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DC5C" w14:textId="7A359E39" w:rsidR="000B6CE1" w:rsidRPr="00D76114" w:rsidRDefault="00674927" w:rsidP="000E1F52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78020EC" wp14:editId="63FADDA7">
            <wp:simplePos x="0" y="0"/>
            <wp:positionH relativeFrom="column">
              <wp:posOffset>-590549</wp:posOffset>
            </wp:positionH>
            <wp:positionV relativeFrom="paragraph">
              <wp:posOffset>-600075</wp:posOffset>
            </wp:positionV>
            <wp:extent cx="1828800" cy="562071"/>
            <wp:effectExtent l="0" t="0" r="0" b="9525"/>
            <wp:wrapNone/>
            <wp:docPr id="945166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98" cy="56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F52" w:rsidRPr="00D76114">
        <w:rPr>
          <w:b/>
          <w:bCs/>
        </w:rPr>
        <w:t xml:space="preserve">Supporting Social Emotional Learning through Family/Group Experiences </w:t>
      </w:r>
    </w:p>
    <w:p w14:paraId="7D974AD6" w14:textId="7424C4A8" w:rsidR="000E1F52" w:rsidRPr="00674927" w:rsidRDefault="000E1F52" w:rsidP="000E1F52">
      <w:pPr>
        <w:rPr>
          <w:b/>
          <w:bCs/>
          <w:sz w:val="28"/>
          <w:szCs w:val="28"/>
        </w:rPr>
      </w:pPr>
      <w:r w:rsidRPr="00674927">
        <w:rPr>
          <w:b/>
          <w:bCs/>
          <w:sz w:val="28"/>
          <w:szCs w:val="28"/>
        </w:rPr>
        <w:t>Volunteering</w:t>
      </w:r>
    </w:p>
    <w:p w14:paraId="5B4785BC" w14:textId="1FF9184C" w:rsidR="000E1F52" w:rsidRDefault="000E1F52" w:rsidP="000E1F52">
      <w:r>
        <w:t xml:space="preserve">Research has shown that volunteering has been proven to build empathy, promote social skills, and even build a person’s self-esteem, all of which </w:t>
      </w:r>
      <w:r w:rsidR="00674927">
        <w:t>are</w:t>
      </w:r>
      <w:r>
        <w:t xml:space="preserve"> important aspects of social emotional learning. Volunteering also provides children </w:t>
      </w:r>
      <w:r w:rsidR="00674927">
        <w:t>with real</w:t>
      </w:r>
      <w:r>
        <w:t xml:space="preserve">-world experience of helping to meet someone’s need. </w:t>
      </w:r>
      <w:r w:rsidR="00674927">
        <w:t>The following</w:t>
      </w:r>
      <w:r>
        <w:t xml:space="preserve"> are some reminders of family volunteer opportunities. </w:t>
      </w:r>
    </w:p>
    <w:p w14:paraId="46DEC13A" w14:textId="19D001B0" w:rsidR="000E1F52" w:rsidRDefault="000E1F52" w:rsidP="00D76114">
      <w:pPr>
        <w:pStyle w:val="ListParagraph"/>
        <w:numPr>
          <w:ilvl w:val="0"/>
          <w:numId w:val="1"/>
        </w:numPr>
      </w:pPr>
      <w:r w:rsidRPr="00D76114">
        <w:rPr>
          <w:b/>
          <w:bCs/>
        </w:rPr>
        <w:t>Feed My Starving Children</w:t>
      </w:r>
      <w:r>
        <w:t xml:space="preserve"> </w:t>
      </w:r>
      <w:hyperlink r:id="rId8" w:history="1">
        <w:r w:rsidRPr="00076982">
          <w:rPr>
            <w:rStyle w:val="Hyperlink"/>
          </w:rPr>
          <w:t>https://www.fmsc.org/</w:t>
        </w:r>
      </w:hyperlink>
      <w:r>
        <w:t xml:space="preserve"> </w:t>
      </w:r>
    </w:p>
    <w:p w14:paraId="62B9449B" w14:textId="1D0CD999" w:rsidR="000E1F52" w:rsidRDefault="000E1F52" w:rsidP="000E1F52">
      <w:r>
        <w:t xml:space="preserve">This organization has sites across the United States and three locations in Illinois. Families or groups can sign up online for a day and time to volunteer.  The work involves assembling and packing food packs for shipping to areas in need around the world. </w:t>
      </w:r>
    </w:p>
    <w:p w14:paraId="5BC14997" w14:textId="29676C1C" w:rsidR="000E1F52" w:rsidRDefault="009776FD" w:rsidP="00D76114">
      <w:pPr>
        <w:pStyle w:val="ListParagraph"/>
        <w:numPr>
          <w:ilvl w:val="0"/>
          <w:numId w:val="1"/>
        </w:numPr>
      </w:pPr>
      <w:r w:rsidRPr="00D76114">
        <w:rPr>
          <w:b/>
          <w:bCs/>
        </w:rPr>
        <w:t>Feeding Illinois</w:t>
      </w:r>
      <w:r>
        <w:t xml:space="preserve"> </w:t>
      </w:r>
      <w:hyperlink r:id="rId9" w:history="1">
        <w:r w:rsidRPr="00076982">
          <w:rPr>
            <w:rStyle w:val="Hyperlink"/>
          </w:rPr>
          <w:t>https://www.feedingillinois.org/food-banks/</w:t>
        </w:r>
      </w:hyperlink>
      <w:r>
        <w:t xml:space="preserve"> </w:t>
      </w:r>
    </w:p>
    <w:p w14:paraId="4F06487B" w14:textId="62C9E5F1" w:rsidR="009776FD" w:rsidRDefault="009776FD" w:rsidP="000E1F52">
      <w:r>
        <w:t xml:space="preserve">This website has a list of food banks in Illinois. </w:t>
      </w:r>
      <w:r w:rsidRPr="009776FD">
        <w:t xml:space="preserve">A food bank is a non-profit organization that </w:t>
      </w:r>
      <w:r w:rsidR="00674927" w:rsidRPr="009776FD">
        <w:t>collects</w:t>
      </w:r>
      <w:r w:rsidRPr="009776FD">
        <w:t xml:space="preserve"> stores, and distributes food to various local food programs and agencies, like food pantries and soup kitchens, which then provide food directly to individuals and families in need</w:t>
      </w:r>
      <w:r>
        <w:t xml:space="preserve"> (from google Ai).  Once you have located a food bank in your area you can sign up at the website to volunteer. Please note, this list is NOT all-inclusive. There may be many more food banks in your area. It is recommended that you do a google search or GPS search for additional food bank locations in your area. </w:t>
      </w:r>
    </w:p>
    <w:p w14:paraId="03B45A4B" w14:textId="3F3046EC" w:rsidR="009776FD" w:rsidRDefault="009776FD" w:rsidP="00D76114">
      <w:pPr>
        <w:pStyle w:val="ListParagraph"/>
        <w:numPr>
          <w:ilvl w:val="0"/>
          <w:numId w:val="1"/>
        </w:numPr>
      </w:pPr>
      <w:r w:rsidRPr="00D76114">
        <w:rPr>
          <w:b/>
          <w:bCs/>
        </w:rPr>
        <w:t>the honeycomb project</w:t>
      </w:r>
      <w:r w:rsidR="00D76114">
        <w:t xml:space="preserve"> </w:t>
      </w:r>
      <w:r w:rsidR="00D76114" w:rsidRPr="00D76114">
        <w:t>https://www.thehoneycombproject.org/</w:t>
      </w:r>
    </w:p>
    <w:p w14:paraId="394D7C54" w14:textId="2A8FD40C" w:rsidR="0048293E" w:rsidRDefault="009776FD" w:rsidP="000E1F52">
      <w:r>
        <w:t xml:space="preserve">This website is a gateway to tons of volunteer experiences designed for families. The organization was started for that reason. Learn more about their story at </w:t>
      </w:r>
      <w:hyperlink r:id="rId10" w:history="1">
        <w:r w:rsidR="00D76114" w:rsidRPr="00076982">
          <w:rPr>
            <w:rStyle w:val="Hyperlink"/>
          </w:rPr>
          <w:t>https://www.thehoneycombproject.org/about-us</w:t>
        </w:r>
      </w:hyperlink>
      <w:r w:rsidR="00D76114">
        <w:t xml:space="preserve"> At the time of this writing, the opportunities are primarily in the Chicagoland area. </w:t>
      </w:r>
    </w:p>
    <w:p w14:paraId="6E74B696" w14:textId="24F5059C" w:rsidR="0048293E" w:rsidRPr="00674927" w:rsidRDefault="0048293E" w:rsidP="000E1F52">
      <w:pPr>
        <w:rPr>
          <w:b/>
          <w:bCs/>
          <w:sz w:val="28"/>
          <w:szCs w:val="28"/>
        </w:rPr>
      </w:pPr>
      <w:r w:rsidRPr="00674927">
        <w:rPr>
          <w:b/>
          <w:bCs/>
          <w:sz w:val="28"/>
          <w:szCs w:val="28"/>
        </w:rPr>
        <w:t>Other Resources</w:t>
      </w:r>
    </w:p>
    <w:p w14:paraId="1FB0BAD2" w14:textId="77777777" w:rsidR="00674927" w:rsidRDefault="00D76114" w:rsidP="00674927">
      <w:pPr>
        <w:pStyle w:val="ListParagraph"/>
        <w:numPr>
          <w:ilvl w:val="0"/>
          <w:numId w:val="1"/>
        </w:numPr>
        <w:spacing w:after="0"/>
      </w:pPr>
      <w:r w:rsidRPr="00D76114">
        <w:rPr>
          <w:b/>
          <w:bCs/>
        </w:rPr>
        <w:t>Virtual Tour</w:t>
      </w:r>
      <w:r w:rsidR="00674927">
        <w:t>s</w:t>
      </w:r>
    </w:p>
    <w:p w14:paraId="7F45F59E" w14:textId="49ECE241" w:rsidR="00D76114" w:rsidRDefault="00674927" w:rsidP="00674927">
      <w:pPr>
        <w:spacing w:after="0"/>
      </w:pPr>
      <w:r>
        <w:t>Many businesses/organizations and government entities offer virtual field trips. Is your child interested in space? Visit</w:t>
      </w:r>
      <w:r w:rsidRPr="00674927">
        <w:t xml:space="preserve"> </w:t>
      </w:r>
      <w:hyperlink r:id="rId11" w:history="1">
        <w:r w:rsidRPr="00182164">
          <w:rPr>
            <w:rStyle w:val="Hyperlink"/>
          </w:rPr>
          <w:t>https://www.nasa.gov/nasa-at-home-virtual-tours-and-apps/</w:t>
        </w:r>
      </w:hyperlink>
      <w:r>
        <w:t xml:space="preserve">  Or for all things animals and planet earth learn what National Geographic has to offer at </w:t>
      </w:r>
      <w:hyperlink r:id="rId12" w:history="1">
        <w:r w:rsidRPr="00182164">
          <w:rPr>
            <w:rStyle w:val="Hyperlink"/>
          </w:rPr>
          <w:t>https://www.nationalgeographic.org/society/experiential-learning/</w:t>
        </w:r>
      </w:hyperlink>
      <w:r>
        <w:t xml:space="preserve"> </w:t>
      </w:r>
    </w:p>
    <w:p w14:paraId="258EDC4E" w14:textId="77777777" w:rsidR="00674927" w:rsidRDefault="00674927" w:rsidP="00674927">
      <w:pPr>
        <w:spacing w:after="0"/>
      </w:pPr>
    </w:p>
    <w:p w14:paraId="6294DF1D" w14:textId="77777777" w:rsidR="0048293E" w:rsidRDefault="0048293E" w:rsidP="0048293E">
      <w:pPr>
        <w:pStyle w:val="ListParagraph"/>
        <w:numPr>
          <w:ilvl w:val="0"/>
          <w:numId w:val="1"/>
        </w:numPr>
      </w:pPr>
      <w:r w:rsidRPr="0048293E">
        <w:rPr>
          <w:b/>
          <w:bCs/>
        </w:rPr>
        <w:t>Field Trip Directory</w:t>
      </w:r>
      <w:r w:rsidRPr="0048293E">
        <w:t xml:space="preserve"> </w:t>
      </w:r>
      <w:hyperlink r:id="rId13" w:history="1">
        <w:r w:rsidRPr="00076982">
          <w:rPr>
            <w:rStyle w:val="Hyperlink"/>
          </w:rPr>
          <w:t>https://fieldtripdirectory.com/</w:t>
        </w:r>
      </w:hyperlink>
      <w:r>
        <w:t xml:space="preserve"> </w:t>
      </w:r>
    </w:p>
    <w:p w14:paraId="76A7CF6E" w14:textId="02F2D5CD" w:rsidR="0048293E" w:rsidRDefault="0048293E" w:rsidP="000E1F52">
      <w:r>
        <w:t xml:space="preserve">While this site is primarily for school groups, </w:t>
      </w:r>
      <w:r w:rsidR="00674927">
        <w:t>caregivers,</w:t>
      </w:r>
      <w:r>
        <w:t xml:space="preserve"> I am sure you can </w:t>
      </w:r>
      <w:r w:rsidR="00AA17E9">
        <w:t>gleam</w:t>
      </w:r>
      <w:r>
        <w:t xml:space="preserve"> some ideas! You </w:t>
      </w:r>
      <w:r w:rsidR="00674927">
        <w:t>can</w:t>
      </w:r>
      <w:r>
        <w:t xml:space="preserve"> apply various filters to narrow your search for some great</w:t>
      </w:r>
      <w:r w:rsidR="00AA17E9">
        <w:t xml:space="preserve"> SEL</w:t>
      </w:r>
      <w:r>
        <w:t xml:space="preserve"> learning opportunities!  </w:t>
      </w:r>
    </w:p>
    <w:p w14:paraId="62C9D9D2" w14:textId="114803F8" w:rsidR="0048293E" w:rsidRDefault="0048293E" w:rsidP="0048293E">
      <w:pPr>
        <w:pStyle w:val="ListParagraph"/>
        <w:numPr>
          <w:ilvl w:val="0"/>
          <w:numId w:val="1"/>
        </w:numPr>
      </w:pPr>
      <w:r w:rsidRPr="0048293E">
        <w:rPr>
          <w:b/>
          <w:bCs/>
        </w:rPr>
        <w:t>Museums and Cultural Institutions</w:t>
      </w:r>
      <w:r>
        <w:t xml:space="preserve">  </w:t>
      </w:r>
      <w:hyperlink r:id="rId14" w:history="1">
        <w:r w:rsidRPr="00076982">
          <w:rPr>
            <w:rStyle w:val="Hyperlink"/>
          </w:rPr>
          <w:t>https://whichmuseum.com/place/illinois-8936</w:t>
        </w:r>
      </w:hyperlink>
      <w:r>
        <w:t xml:space="preserve"> </w:t>
      </w:r>
    </w:p>
    <w:p w14:paraId="191F5EBA" w14:textId="3D8F2EAF" w:rsidR="0048293E" w:rsidRDefault="00191F41" w:rsidP="000E1F52">
      <w:r>
        <w:t>Find a location and then u</w:t>
      </w:r>
      <w:r w:rsidR="0048293E">
        <w:t xml:space="preserve">se the new Bright Promises tool to apply </w:t>
      </w:r>
      <w:r w:rsidR="00674927">
        <w:t>SEL</w:t>
      </w:r>
      <w:r w:rsidR="0048293E">
        <w:t xml:space="preserve"> lens to any museum or cultural institution you visit! </w:t>
      </w:r>
    </w:p>
    <w:sectPr w:rsidR="0048293E" w:rsidSect="0048293E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FCBA" w14:textId="77777777" w:rsidR="00674927" w:rsidRDefault="00674927" w:rsidP="00674927">
      <w:pPr>
        <w:spacing w:after="0" w:line="240" w:lineRule="auto"/>
      </w:pPr>
      <w:r>
        <w:separator/>
      </w:r>
    </w:p>
  </w:endnote>
  <w:endnote w:type="continuationSeparator" w:id="0">
    <w:p w14:paraId="06C89A82" w14:textId="77777777" w:rsidR="00674927" w:rsidRDefault="00674927" w:rsidP="0067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7AB9" w14:textId="2A60FBE4" w:rsidR="00674927" w:rsidRPr="00674927" w:rsidRDefault="00674927" w:rsidP="00674927">
    <w:pPr>
      <w:pStyle w:val="Footer"/>
      <w:jc w:val="center"/>
      <w:rPr>
        <w:rFonts w:ascii="Aptos" w:eastAsia="Aptos" w:hAnsi="Aptos" w:cs="Times New Roman"/>
      </w:rPr>
    </w:pPr>
    <w:r w:rsidRPr="00674927">
      <w:rPr>
        <w:rFonts w:ascii="Aptos" w:eastAsia="Aptos" w:hAnsi="Aptos" w:cs="Times New Roman"/>
        <w:b/>
        <w:bCs/>
        <w:color w:val="000000"/>
      </w:rPr>
      <w:t>An Ideas, Knowledge &amp; Strategies LLC Resource * www.consultingwithiksllc.com</w:t>
    </w:r>
  </w:p>
  <w:p w14:paraId="15959893" w14:textId="632555FF" w:rsidR="00674927" w:rsidRDefault="00674927" w:rsidP="00674927">
    <w:pPr>
      <w:pStyle w:val="Footer"/>
      <w:jc w:val="center"/>
    </w:pPr>
  </w:p>
  <w:p w14:paraId="7E9663BA" w14:textId="77777777" w:rsidR="00674927" w:rsidRDefault="00674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2085" w14:textId="77777777" w:rsidR="00674927" w:rsidRDefault="00674927" w:rsidP="00674927">
      <w:pPr>
        <w:spacing w:after="0" w:line="240" w:lineRule="auto"/>
      </w:pPr>
      <w:r>
        <w:separator/>
      </w:r>
    </w:p>
  </w:footnote>
  <w:footnote w:type="continuationSeparator" w:id="0">
    <w:p w14:paraId="6DF926FF" w14:textId="77777777" w:rsidR="00674927" w:rsidRDefault="00674927" w:rsidP="00674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15D60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52"/>
    <w:rsid w:val="000B6CE1"/>
    <w:rsid w:val="000E1F52"/>
    <w:rsid w:val="00191F41"/>
    <w:rsid w:val="0048293E"/>
    <w:rsid w:val="00674927"/>
    <w:rsid w:val="00781A2A"/>
    <w:rsid w:val="007B548A"/>
    <w:rsid w:val="009776FD"/>
    <w:rsid w:val="00AA17E9"/>
    <w:rsid w:val="00D76114"/>
    <w:rsid w:val="00D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F2971"/>
  <w15:chartTrackingRefBased/>
  <w15:docId w15:val="{93F6521C-0F80-4593-8D9A-A3735720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F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F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F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F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4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27"/>
  </w:style>
  <w:style w:type="paragraph" w:styleId="Footer">
    <w:name w:val="footer"/>
    <w:basedOn w:val="Normal"/>
    <w:link w:val="FooterChar"/>
    <w:uiPriority w:val="99"/>
    <w:unhideWhenUsed/>
    <w:rsid w:val="00674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sc.org/" TargetMode="External"/><Relationship Id="rId13" Type="http://schemas.openxmlformats.org/officeDocument/2006/relationships/hyperlink" Target="https://fieldtripdirectory.com/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ationalgeographic.org/society/experiential-learn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a.gov/nasa-at-home-virtual-tours-and-app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hehoneycombproject.org/about-u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feedingillinois.org/food-banks/" TargetMode="External"/><Relationship Id="rId14" Type="http://schemas.openxmlformats.org/officeDocument/2006/relationships/hyperlink" Target="https://whichmuseum.com/place/illinois-8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83719390111478A92C4893301D153" ma:contentTypeVersion="15" ma:contentTypeDescription="Create a new document." ma:contentTypeScope="" ma:versionID="f46577dfb50f77d31a47d26fd011ff50">
  <xsd:schema xmlns:xsd="http://www.w3.org/2001/XMLSchema" xmlns:xs="http://www.w3.org/2001/XMLSchema" xmlns:p="http://schemas.microsoft.com/office/2006/metadata/properties" xmlns:ns2="a8703c5c-21b2-4674-9710-5b6ffb19ef01" xmlns:ns3="10d55590-b261-4286-95c2-c831f71f34b2" targetNamespace="http://schemas.microsoft.com/office/2006/metadata/properties" ma:root="true" ma:fieldsID="54ae0ee5fa45d42e145474620388ae08" ns2:_="" ns3:_="">
    <xsd:import namespace="a8703c5c-21b2-4674-9710-5b6ffb19ef01"/>
    <xsd:import namespace="10d55590-b261-4286-95c2-c831f71f3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03c5c-21b2-4674-9710-5b6ffb19e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b59a9f8-846b-448a-8a46-2af0a8b6b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5590-b261-4286-95c2-c831f71f3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9ea567e-d48c-4f07-87b6-d29a468ecc9e}" ma:internalName="TaxCatchAll" ma:showField="CatchAllData" ma:web="10d55590-b261-4286-95c2-c831f71f3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703c5c-21b2-4674-9710-5b6ffb19ef01">
      <Terms xmlns="http://schemas.microsoft.com/office/infopath/2007/PartnerControls"/>
    </lcf76f155ced4ddcb4097134ff3c332f>
    <TaxCatchAll xmlns="10d55590-b261-4286-95c2-c831f71f34b2" xsi:nil="true"/>
  </documentManagement>
</p:properties>
</file>

<file path=customXml/itemProps1.xml><?xml version="1.0" encoding="utf-8"?>
<ds:datastoreItem xmlns:ds="http://schemas.openxmlformats.org/officeDocument/2006/customXml" ds:itemID="{97134A33-5CD9-45FE-BF92-F358031C4C6C}"/>
</file>

<file path=customXml/itemProps2.xml><?xml version="1.0" encoding="utf-8"?>
<ds:datastoreItem xmlns:ds="http://schemas.openxmlformats.org/officeDocument/2006/customXml" ds:itemID="{5D2A5548-E622-4F75-B122-F27E1ADBD889}"/>
</file>

<file path=customXml/itemProps3.xml><?xml version="1.0" encoding="utf-8"?>
<ds:datastoreItem xmlns:ds="http://schemas.openxmlformats.org/officeDocument/2006/customXml" ds:itemID="{C375F67F-B426-471F-91A7-827A5B64E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Townsend</dc:creator>
  <cp:keywords/>
  <dc:description/>
  <cp:lastModifiedBy>Cynthia Townsend</cp:lastModifiedBy>
  <cp:revision>4</cp:revision>
  <dcterms:created xsi:type="dcterms:W3CDTF">2025-03-20T20:17:00Z</dcterms:created>
  <dcterms:modified xsi:type="dcterms:W3CDTF">2025-04-03T15:00:00Z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0x01010012983719390111478A92C4893301D153</vt:lpwstr>
  </property>
</Properties>
</file>