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12E4" w14:textId="77777777" w:rsidR="0070638B" w:rsidRDefault="0070638B">
      <w:pPr>
        <w:pStyle w:val="Tittel"/>
      </w:pPr>
      <w:r>
        <w:t>ÅRSMELDING</w:t>
      </w:r>
    </w:p>
    <w:p w14:paraId="1BA47113" w14:textId="77777777" w:rsidR="0070638B" w:rsidRDefault="0070638B">
      <w:pPr>
        <w:pStyle w:val="Undertittel"/>
      </w:pPr>
    </w:p>
    <w:p w14:paraId="0E929AE1" w14:textId="77777777" w:rsidR="0070638B" w:rsidRDefault="0070638B">
      <w:pPr>
        <w:jc w:val="center"/>
        <w:rPr>
          <w:b/>
          <w:sz w:val="28"/>
        </w:rPr>
      </w:pPr>
    </w:p>
    <w:p w14:paraId="294C6D53" w14:textId="77777777" w:rsidR="0070638B" w:rsidRDefault="0070638B">
      <w:pPr>
        <w:jc w:val="center"/>
        <w:rPr>
          <w:b/>
          <w:sz w:val="28"/>
        </w:rPr>
      </w:pPr>
      <w:r>
        <w:rPr>
          <w:b/>
          <w:sz w:val="28"/>
        </w:rPr>
        <w:t>SANDNES HAVN KF</w:t>
      </w:r>
    </w:p>
    <w:p w14:paraId="740ADCD8" w14:textId="77777777" w:rsidR="0070638B" w:rsidRDefault="0070638B">
      <w:pPr>
        <w:jc w:val="center"/>
        <w:rPr>
          <w:b/>
          <w:sz w:val="28"/>
        </w:rPr>
      </w:pPr>
    </w:p>
    <w:p w14:paraId="5FC7468C" w14:textId="71643F89" w:rsidR="0070638B" w:rsidRDefault="00381080">
      <w:pPr>
        <w:jc w:val="center"/>
        <w:rPr>
          <w:b/>
          <w:sz w:val="28"/>
        </w:rPr>
      </w:pPr>
      <w:r>
        <w:rPr>
          <w:b/>
          <w:sz w:val="28"/>
        </w:rPr>
        <w:t>202</w:t>
      </w:r>
      <w:r w:rsidR="00575CC1">
        <w:rPr>
          <w:b/>
          <w:sz w:val="28"/>
        </w:rPr>
        <w:t>5</w:t>
      </w:r>
    </w:p>
    <w:p w14:paraId="7AEA6144" w14:textId="77777777" w:rsidR="0070638B" w:rsidRDefault="0070638B">
      <w:pPr>
        <w:pBdr>
          <w:bottom w:val="single" w:sz="12" w:space="1" w:color="auto"/>
        </w:pBdr>
        <w:jc w:val="center"/>
        <w:rPr>
          <w:b/>
          <w:sz w:val="28"/>
        </w:rPr>
      </w:pPr>
    </w:p>
    <w:p w14:paraId="0CA269F0" w14:textId="77777777" w:rsidR="0070638B" w:rsidRDefault="0070638B">
      <w:pPr>
        <w:pBdr>
          <w:bottom w:val="single" w:sz="12" w:space="1" w:color="auto"/>
        </w:pBdr>
        <w:jc w:val="center"/>
        <w:rPr>
          <w:b/>
          <w:sz w:val="28"/>
        </w:rPr>
      </w:pPr>
    </w:p>
    <w:p w14:paraId="4DC6D5F5" w14:textId="77777777" w:rsidR="0070638B" w:rsidRDefault="0070638B">
      <w:pPr>
        <w:rPr>
          <w:b/>
          <w:bCs/>
        </w:rPr>
      </w:pPr>
    </w:p>
    <w:p w14:paraId="600AF391" w14:textId="77777777" w:rsidR="0070638B" w:rsidRDefault="0070638B">
      <w:pPr>
        <w:rPr>
          <w:b/>
          <w:bCs/>
        </w:rPr>
      </w:pPr>
    </w:p>
    <w:p w14:paraId="1F2EDA2B" w14:textId="77777777" w:rsidR="0070638B" w:rsidRDefault="002B727C">
      <w:pPr>
        <w:rPr>
          <w:b/>
          <w:bCs/>
        </w:rPr>
      </w:pPr>
      <w:r>
        <w:rPr>
          <w:b/>
          <w:bCs/>
        </w:rPr>
        <w:t>INNLEDNING</w:t>
      </w:r>
    </w:p>
    <w:p w14:paraId="63746AF3" w14:textId="77777777" w:rsidR="0070638B" w:rsidRDefault="0070638B">
      <w:pPr>
        <w:rPr>
          <w:b/>
        </w:rPr>
      </w:pPr>
    </w:p>
    <w:p w14:paraId="0437E97D" w14:textId="77777777" w:rsidR="0022282D" w:rsidRDefault="002B727C" w:rsidP="0022282D">
      <w:pPr>
        <w:pStyle w:val="Topptekst"/>
        <w:tabs>
          <w:tab w:val="clear" w:pos="4536"/>
          <w:tab w:val="clear" w:pos="9072"/>
        </w:tabs>
        <w:rPr>
          <w:b/>
          <w:bCs/>
        </w:rPr>
      </w:pPr>
      <w:r>
        <w:rPr>
          <w:b/>
          <w:bCs/>
        </w:rPr>
        <w:t>ANSVARSOMRÅDE</w:t>
      </w:r>
    </w:p>
    <w:p w14:paraId="70050187" w14:textId="77777777" w:rsidR="0022282D" w:rsidRDefault="0022282D" w:rsidP="0022282D">
      <w:pPr>
        <w:pStyle w:val="Topptekst"/>
        <w:tabs>
          <w:tab w:val="clear" w:pos="4536"/>
          <w:tab w:val="clear" w:pos="9072"/>
        </w:tabs>
        <w:rPr>
          <w:b/>
          <w:bCs/>
        </w:rPr>
      </w:pPr>
    </w:p>
    <w:p w14:paraId="0B187CD3" w14:textId="4D3B47FA" w:rsidR="0022282D" w:rsidRDefault="0022282D" w:rsidP="0022282D">
      <w:pPr>
        <w:pStyle w:val="Topptekst"/>
        <w:tabs>
          <w:tab w:val="clear" w:pos="4536"/>
          <w:tab w:val="clear" w:pos="9072"/>
        </w:tabs>
      </w:pPr>
      <w:r>
        <w:t xml:space="preserve">Sandnes </w:t>
      </w:r>
      <w:r w:rsidR="00F94EDD">
        <w:t>h</w:t>
      </w:r>
      <w:r>
        <w:t>avn KF ble etablert 1. januar 2000 som kommunalt foretak og er Sandnes kommunes havnefaglige organ</w:t>
      </w:r>
      <w:r w:rsidR="00B81DF4">
        <w:t>.</w:t>
      </w:r>
    </w:p>
    <w:p w14:paraId="457969F7" w14:textId="77777777" w:rsidR="0022282D" w:rsidRDefault="0022282D" w:rsidP="0022282D">
      <w:pPr>
        <w:rPr>
          <w:b/>
          <w:bCs/>
        </w:rPr>
      </w:pPr>
      <w:r>
        <w:t xml:space="preserve"> </w:t>
      </w:r>
    </w:p>
    <w:p w14:paraId="5DE3153A" w14:textId="5573A65B" w:rsidR="0022282D" w:rsidRDefault="0022282D" w:rsidP="0022282D">
      <w:pPr>
        <w:pStyle w:val="Topptekst"/>
        <w:tabs>
          <w:tab w:val="clear" w:pos="4536"/>
          <w:tab w:val="clear" w:pos="9072"/>
        </w:tabs>
      </w:pPr>
      <w:r>
        <w:t>I vedtekt</w:t>
      </w:r>
      <w:r w:rsidR="00070972">
        <w:t xml:space="preserve">ene for Sandnes </w:t>
      </w:r>
      <w:r w:rsidR="00F94EDD">
        <w:t>h</w:t>
      </w:r>
      <w:r w:rsidR="00070972">
        <w:t xml:space="preserve">avn KF </w:t>
      </w:r>
      <w:r w:rsidR="00216117">
        <w:t xml:space="preserve">(sist endret 15.mars 2021) </w:t>
      </w:r>
      <w:r w:rsidR="00070972">
        <w:t>står det</w:t>
      </w:r>
      <w:r>
        <w:t xml:space="preserve"> bl.a. følgende:</w:t>
      </w:r>
    </w:p>
    <w:p w14:paraId="6BB22C82" w14:textId="77777777" w:rsidR="0022282D" w:rsidRDefault="0022282D" w:rsidP="0022282D">
      <w:pPr>
        <w:pStyle w:val="Topptekst"/>
        <w:tabs>
          <w:tab w:val="clear" w:pos="4536"/>
          <w:tab w:val="clear" w:pos="9072"/>
        </w:tabs>
      </w:pPr>
    </w:p>
    <w:p w14:paraId="2D625A49" w14:textId="77777777" w:rsidR="0022282D" w:rsidRDefault="00216117" w:rsidP="0022282D">
      <w:pPr>
        <w:pStyle w:val="Topptekst"/>
        <w:tabs>
          <w:tab w:val="clear" w:pos="4536"/>
          <w:tab w:val="clear" w:pos="9072"/>
        </w:tabs>
        <w:rPr>
          <w:i/>
          <w:iCs/>
        </w:rPr>
      </w:pPr>
      <w:r>
        <w:rPr>
          <w:i/>
          <w:iCs/>
        </w:rPr>
        <w:t>«</w:t>
      </w:r>
      <w:r w:rsidR="0022282D">
        <w:rPr>
          <w:i/>
          <w:iCs/>
        </w:rPr>
        <w:t>§ 3 Formål.</w:t>
      </w:r>
    </w:p>
    <w:p w14:paraId="312E5B17" w14:textId="77777777" w:rsidR="00216117" w:rsidRDefault="00216117" w:rsidP="00216117">
      <w:pPr>
        <w:pStyle w:val="Default"/>
      </w:pPr>
    </w:p>
    <w:p w14:paraId="5A696083" w14:textId="77777777" w:rsidR="0022282D" w:rsidRDefault="00216117" w:rsidP="00216117">
      <w:pPr>
        <w:pStyle w:val="Topptekst"/>
        <w:tabs>
          <w:tab w:val="clear" w:pos="4536"/>
          <w:tab w:val="clear" w:pos="9072"/>
        </w:tabs>
        <w:rPr>
          <w:i/>
          <w:iCs/>
          <w:u w:val="single"/>
        </w:rPr>
      </w:pPr>
      <w:r>
        <w:t xml:space="preserve"> </w:t>
      </w:r>
      <w:r>
        <w:rPr>
          <w:sz w:val="23"/>
          <w:szCs w:val="23"/>
        </w:rPr>
        <w:t xml:space="preserve">1. Foretakets formål er å drive Sandnes havn med tilhørende bygg og eiendommer på en forretningsmessig måte, samt å sørge for at havnen til enhver tid er en effektiv havn som tilfredsstiller brukernes behov. Foretaket skal ikke ha erverv som formål. Eventuell utdeling av foretakets midler til kommunekassen skal skje i samsvar med bestemmelsene i Havne- og farvannsloven LOV-2019-06-21 </w:t>
      </w:r>
      <w:proofErr w:type="spellStart"/>
      <w:r>
        <w:rPr>
          <w:sz w:val="23"/>
          <w:szCs w:val="23"/>
        </w:rPr>
        <w:t>nr</w:t>
      </w:r>
      <w:proofErr w:type="spellEnd"/>
      <w:r>
        <w:rPr>
          <w:sz w:val="23"/>
          <w:szCs w:val="23"/>
        </w:rPr>
        <w:t xml:space="preserve"> 70, § 32, 3. ledd.</w:t>
      </w:r>
    </w:p>
    <w:p w14:paraId="17A875A8" w14:textId="77777777" w:rsidR="00216117" w:rsidRDefault="00216117" w:rsidP="00216117">
      <w:pPr>
        <w:pStyle w:val="Default"/>
      </w:pPr>
    </w:p>
    <w:p w14:paraId="34B66F5F" w14:textId="77777777" w:rsidR="00216117" w:rsidRDefault="00216117" w:rsidP="00216117">
      <w:pPr>
        <w:pStyle w:val="Topptekst"/>
        <w:tabs>
          <w:tab w:val="clear" w:pos="4536"/>
          <w:tab w:val="clear" w:pos="9072"/>
        </w:tabs>
      </w:pPr>
      <w:r>
        <w:t xml:space="preserve"> </w:t>
      </w:r>
      <w:r>
        <w:rPr>
          <w:sz w:val="23"/>
          <w:szCs w:val="23"/>
        </w:rPr>
        <w:t>2. Foretaket kan engasjere seg i næringsrettet virksomhet med relevans til kjernevirksomheten enten selv eller i samarbeid med andre selskaper.»</w:t>
      </w:r>
    </w:p>
    <w:p w14:paraId="55DB51F9" w14:textId="77777777" w:rsidR="00216117" w:rsidRDefault="00216117" w:rsidP="0022282D">
      <w:pPr>
        <w:pStyle w:val="Topptekst"/>
        <w:tabs>
          <w:tab w:val="clear" w:pos="4536"/>
          <w:tab w:val="clear" w:pos="9072"/>
        </w:tabs>
      </w:pPr>
    </w:p>
    <w:p w14:paraId="59E49BB7" w14:textId="77777777" w:rsidR="0022282D" w:rsidRDefault="0022282D" w:rsidP="0022282D">
      <w:pPr>
        <w:pStyle w:val="Topptekst"/>
        <w:tabs>
          <w:tab w:val="clear" w:pos="4536"/>
          <w:tab w:val="clear" w:pos="9072"/>
        </w:tabs>
      </w:pPr>
      <w:r>
        <w:t xml:space="preserve">Havnas brukere betaler for bruk av kaier og lagerplass </w:t>
      </w:r>
      <w:proofErr w:type="spellStart"/>
      <w:r>
        <w:t>m.v</w:t>
      </w:r>
      <w:proofErr w:type="spellEnd"/>
      <w:r>
        <w:t>. i henhold til regulat</w:t>
      </w:r>
      <w:r w:rsidR="000B0BFC">
        <w:t>iv som fastsettes av styret og administrasjonen.</w:t>
      </w:r>
    </w:p>
    <w:p w14:paraId="3236A8A7" w14:textId="77777777" w:rsidR="00191640" w:rsidRDefault="00191640" w:rsidP="0022282D">
      <w:pPr>
        <w:pStyle w:val="Topptekst"/>
        <w:tabs>
          <w:tab w:val="clear" w:pos="4536"/>
          <w:tab w:val="clear" w:pos="9072"/>
        </w:tabs>
      </w:pPr>
    </w:p>
    <w:p w14:paraId="75F0DB18" w14:textId="39070365" w:rsidR="0022282D" w:rsidRDefault="00361C26" w:rsidP="0022282D">
      <w:pPr>
        <w:pStyle w:val="Topptekst"/>
        <w:tabs>
          <w:tab w:val="clear" w:pos="4536"/>
          <w:tab w:val="clear" w:pos="9072"/>
        </w:tabs>
      </w:pPr>
      <w:r>
        <w:t xml:space="preserve">Havneadministrasjonen </w:t>
      </w:r>
      <w:proofErr w:type="gramStart"/>
      <w:r>
        <w:t>forestår</w:t>
      </w:r>
      <w:proofErr w:type="gramEnd"/>
      <w:r w:rsidR="0022282D">
        <w:t xml:space="preserve"> </w:t>
      </w:r>
      <w:r>
        <w:t>myndighetsutøvelse og drift av bygg og anle</w:t>
      </w:r>
      <w:r w:rsidR="0060621C">
        <w:t xml:space="preserve">gg, </w:t>
      </w:r>
      <w:r w:rsidR="002F689C">
        <w:t xml:space="preserve">samt fakturering av </w:t>
      </w:r>
      <w:r w:rsidR="00191640">
        <w:t xml:space="preserve">husleie, </w:t>
      </w:r>
      <w:proofErr w:type="spellStart"/>
      <w:r w:rsidR="002F689C">
        <w:t>kai</w:t>
      </w:r>
      <w:r>
        <w:t>vederlag</w:t>
      </w:r>
      <w:proofErr w:type="spellEnd"/>
      <w:r w:rsidR="002F689C">
        <w:t xml:space="preserve">, strøm </w:t>
      </w:r>
      <w:proofErr w:type="spellStart"/>
      <w:r w:rsidR="002F689C">
        <w:t>m.v</w:t>
      </w:r>
      <w:proofErr w:type="spellEnd"/>
      <w:r>
        <w:t xml:space="preserve">.  </w:t>
      </w:r>
      <w:r w:rsidR="00191640">
        <w:t xml:space="preserve">Bestilling/planlegging av anløp og bruk av </w:t>
      </w:r>
      <w:r w:rsidR="0060621C">
        <w:t>terminalområ</w:t>
      </w:r>
      <w:r w:rsidR="00191640">
        <w:t xml:space="preserve">dene </w:t>
      </w:r>
      <w:r w:rsidR="0060621C">
        <w:t>herunder</w:t>
      </w:r>
      <w:r w:rsidR="00191640">
        <w:t xml:space="preserve"> krandriften skjer i regi</w:t>
      </w:r>
      <w:r w:rsidR="0022282D">
        <w:t xml:space="preserve"> av Sa</w:t>
      </w:r>
      <w:r w:rsidR="00381080">
        <w:t>ndnes Havneterminal AS som er 2</w:t>
      </w:r>
      <w:r w:rsidR="00394D3E">
        <w:t xml:space="preserve">0 % eid av Sandnes </w:t>
      </w:r>
      <w:r w:rsidR="00F94EDD">
        <w:t>h</w:t>
      </w:r>
      <w:r w:rsidR="00394D3E">
        <w:t>av</w:t>
      </w:r>
      <w:r w:rsidR="00381080">
        <w:t xml:space="preserve">n KF, </w:t>
      </w:r>
      <w:r w:rsidR="00191640">
        <w:t xml:space="preserve">40% av </w:t>
      </w:r>
      <w:proofErr w:type="spellStart"/>
      <w:r w:rsidR="00191640">
        <w:t>SeaFront</w:t>
      </w:r>
      <w:proofErr w:type="spellEnd"/>
      <w:r w:rsidR="00191640">
        <w:t xml:space="preserve"> </w:t>
      </w:r>
      <w:r w:rsidR="00394D3E">
        <w:t>AS</w:t>
      </w:r>
      <w:r w:rsidR="00381080">
        <w:t xml:space="preserve"> og 40% av </w:t>
      </w:r>
      <w:proofErr w:type="spellStart"/>
      <w:r w:rsidR="00381080">
        <w:t>Husøyterminalen</w:t>
      </w:r>
      <w:proofErr w:type="spellEnd"/>
      <w:r w:rsidR="00381080">
        <w:t xml:space="preserve"> AS.</w:t>
      </w:r>
    </w:p>
    <w:p w14:paraId="34120C0C" w14:textId="77777777" w:rsidR="0022282D" w:rsidRDefault="0022282D" w:rsidP="0022282D">
      <w:pPr>
        <w:pStyle w:val="Topptekst"/>
        <w:tabs>
          <w:tab w:val="clear" w:pos="4536"/>
          <w:tab w:val="clear" w:pos="9072"/>
        </w:tabs>
      </w:pPr>
    </w:p>
    <w:p w14:paraId="33650A97" w14:textId="77777777" w:rsidR="0022282D" w:rsidRDefault="0022282D" w:rsidP="0022282D">
      <w:pPr>
        <w:pStyle w:val="Topptekst"/>
        <w:tabs>
          <w:tab w:val="clear" w:pos="4536"/>
          <w:tab w:val="clear" w:pos="9072"/>
        </w:tabs>
      </w:pPr>
      <w:r>
        <w:t xml:space="preserve">Hovedkategorier av brukere av Sandnes havn er linjerederier, </w:t>
      </w:r>
      <w:r w:rsidR="005E3B55">
        <w:t xml:space="preserve">rederier med </w:t>
      </w:r>
      <w:r>
        <w:t>skip i løsfart</w:t>
      </w:r>
      <w:r w:rsidR="005E3B55">
        <w:t xml:space="preserve"> (spot), agenter, ekspeditører og vareeiere</w:t>
      </w:r>
      <w:r>
        <w:t>.</w:t>
      </w:r>
      <w:r w:rsidR="00191640">
        <w:t xml:space="preserve">  </w:t>
      </w:r>
    </w:p>
    <w:p w14:paraId="465421B7" w14:textId="77777777" w:rsidR="002429D6" w:rsidRDefault="002429D6" w:rsidP="0022282D">
      <w:pPr>
        <w:pStyle w:val="Topptekst"/>
        <w:tabs>
          <w:tab w:val="clear" w:pos="4536"/>
          <w:tab w:val="clear" w:pos="9072"/>
        </w:tabs>
      </w:pPr>
    </w:p>
    <w:p w14:paraId="249E41AC" w14:textId="77777777" w:rsidR="002429D6" w:rsidRPr="00A22A37" w:rsidRDefault="002B727C" w:rsidP="0022282D">
      <w:pPr>
        <w:pStyle w:val="Topptekst"/>
        <w:tabs>
          <w:tab w:val="clear" w:pos="4536"/>
          <w:tab w:val="clear" w:pos="9072"/>
        </w:tabs>
        <w:rPr>
          <w:b/>
        </w:rPr>
      </w:pPr>
      <w:r>
        <w:rPr>
          <w:b/>
        </w:rPr>
        <w:t>Overordnet regelverk</w:t>
      </w:r>
    </w:p>
    <w:p w14:paraId="664A354E" w14:textId="77777777" w:rsidR="002429D6" w:rsidRDefault="002429D6" w:rsidP="0022282D">
      <w:pPr>
        <w:pStyle w:val="Topptekst"/>
        <w:tabs>
          <w:tab w:val="clear" w:pos="4536"/>
          <w:tab w:val="clear" w:pos="9072"/>
        </w:tabs>
      </w:pPr>
    </w:p>
    <w:p w14:paraId="47EBD8A9" w14:textId="51DC2CA5" w:rsidR="00AF7555" w:rsidRDefault="003E21E7" w:rsidP="0022282D">
      <w:pPr>
        <w:pStyle w:val="Topptekst"/>
        <w:tabs>
          <w:tab w:val="clear" w:pos="4536"/>
          <w:tab w:val="clear" w:pos="9072"/>
        </w:tabs>
      </w:pPr>
      <w:r>
        <w:t xml:space="preserve">Lov om </w:t>
      </w:r>
      <w:r w:rsidR="00856982">
        <w:t xml:space="preserve">havner og farvann </w:t>
      </w:r>
      <w:r w:rsidR="00EC505E">
        <w:t>- LOV-2019-06-21-</w:t>
      </w:r>
      <w:proofErr w:type="gramStart"/>
      <w:r w:rsidR="00EC505E">
        <w:t>70</w:t>
      </w:r>
      <w:r w:rsidR="00BE6403">
        <w:t xml:space="preserve"> </w:t>
      </w:r>
      <w:r>
        <w:t>”Havne</w:t>
      </w:r>
      <w:proofErr w:type="gramEnd"/>
      <w:r w:rsidR="00575CC1">
        <w:t>-</w:t>
      </w:r>
      <w:r>
        <w:t xml:space="preserve"> og farvannsloven”</w:t>
      </w:r>
      <w:r w:rsidR="00AF7555">
        <w:t xml:space="preserve"> Loven </w:t>
      </w:r>
      <w:r w:rsidR="00FE2358">
        <w:t>tr</w:t>
      </w:r>
      <w:r w:rsidR="00EC505E">
        <w:t>ådte i kraft 1. Januar 2020</w:t>
      </w:r>
    </w:p>
    <w:p w14:paraId="3DE3B7BE" w14:textId="77777777" w:rsidR="00AF7555" w:rsidRDefault="00AF7555" w:rsidP="0022282D">
      <w:pPr>
        <w:pStyle w:val="Topptekst"/>
        <w:tabs>
          <w:tab w:val="clear" w:pos="4536"/>
          <w:tab w:val="clear" w:pos="9072"/>
        </w:tabs>
      </w:pPr>
    </w:p>
    <w:p w14:paraId="640CC086" w14:textId="77777777" w:rsidR="002429D6" w:rsidRDefault="002429D6" w:rsidP="002429D6">
      <w:pPr>
        <w:rPr>
          <w:bCs/>
        </w:rPr>
      </w:pPr>
      <w:r>
        <w:rPr>
          <w:bCs/>
        </w:rPr>
        <w:t>§1-1</w:t>
      </w:r>
      <w:r>
        <w:rPr>
          <w:bCs/>
        </w:rPr>
        <w:tab/>
      </w:r>
      <w:r>
        <w:rPr>
          <w:bCs/>
          <w:i/>
          <w:iCs/>
        </w:rPr>
        <w:t>Lovens formål.</w:t>
      </w:r>
    </w:p>
    <w:p w14:paraId="5842BFFA" w14:textId="77777777" w:rsidR="002429D6" w:rsidRDefault="002429D6" w:rsidP="002429D6">
      <w:pPr>
        <w:pStyle w:val="Topptekst"/>
        <w:tabs>
          <w:tab w:val="clear" w:pos="4536"/>
          <w:tab w:val="clear" w:pos="9072"/>
        </w:tabs>
        <w:rPr>
          <w:bCs/>
        </w:rPr>
      </w:pPr>
    </w:p>
    <w:p w14:paraId="13CBB7DC" w14:textId="77777777" w:rsidR="002429D6" w:rsidRDefault="00EC505E" w:rsidP="00EC505E">
      <w:pPr>
        <w:rPr>
          <w:bCs/>
          <w:i/>
          <w:iCs/>
        </w:rPr>
      </w:pPr>
      <w:r w:rsidRPr="00EC505E">
        <w:rPr>
          <w:bCs/>
        </w:rPr>
        <w:t>Loven skal fremme sjøtransport som transportform og legge til rette for effektiv, sikker og miljøvennlig drift av havn og bruk av farvann, samtidig som det skal tas hensyn til et konkurransedyktig næringsliv. Loven skal ivareta nasjonale forsvars- og beredskapsinteresser.</w:t>
      </w:r>
      <w:r w:rsidR="002429D6">
        <w:rPr>
          <w:bCs/>
          <w:i/>
          <w:iCs/>
        </w:rPr>
        <w:t xml:space="preserve"> </w:t>
      </w:r>
    </w:p>
    <w:p w14:paraId="095924D4" w14:textId="77777777" w:rsidR="002429D6" w:rsidRDefault="002429D6" w:rsidP="002429D6">
      <w:pPr>
        <w:rPr>
          <w:bCs/>
        </w:rPr>
      </w:pPr>
    </w:p>
    <w:p w14:paraId="3BE68B71" w14:textId="77777777" w:rsidR="005C76E2" w:rsidRDefault="005C76E2" w:rsidP="002429D6">
      <w:pPr>
        <w:rPr>
          <w:bCs/>
        </w:rPr>
      </w:pPr>
    </w:p>
    <w:p w14:paraId="16805142" w14:textId="77777777" w:rsidR="00FF5CCD" w:rsidRDefault="007046AB" w:rsidP="002429D6">
      <w:pPr>
        <w:rPr>
          <w:b/>
        </w:rPr>
      </w:pPr>
      <w:r w:rsidRPr="007046AB">
        <w:rPr>
          <w:b/>
        </w:rPr>
        <w:lastRenderedPageBreak/>
        <w:t>VISJON</w:t>
      </w:r>
    </w:p>
    <w:p w14:paraId="53BA1755" w14:textId="77777777" w:rsidR="00E87054" w:rsidRPr="00E87054" w:rsidRDefault="00E87054" w:rsidP="002429D6">
      <w:r w:rsidRPr="00E87054">
        <w:t>Vår visjo</w:t>
      </w:r>
      <w:r w:rsidR="003E21E7">
        <w:t>n er</w:t>
      </w:r>
      <w:r w:rsidRPr="00E87054">
        <w:t>:</w:t>
      </w:r>
    </w:p>
    <w:p w14:paraId="251E0739" w14:textId="77777777" w:rsidR="00E87054" w:rsidRPr="007046AB" w:rsidRDefault="00E87054" w:rsidP="002429D6">
      <w:pPr>
        <w:rPr>
          <w:b/>
        </w:rPr>
      </w:pPr>
    </w:p>
    <w:p w14:paraId="0C07EC67" w14:textId="77777777" w:rsidR="00840496" w:rsidRDefault="00840496" w:rsidP="00840496">
      <w:pPr>
        <w:rPr>
          <w:b/>
          <w:bCs/>
          <w:sz w:val="22"/>
        </w:rPr>
      </w:pPr>
      <w:r>
        <w:rPr>
          <w:b/>
          <w:bCs/>
        </w:rPr>
        <w:t>Sandnes havn skal være et attraktivt, miljøvennlig og ef</w:t>
      </w:r>
      <w:r w:rsidR="007D411C">
        <w:rPr>
          <w:b/>
          <w:bCs/>
        </w:rPr>
        <w:t xml:space="preserve">fektivt </w:t>
      </w:r>
      <w:proofErr w:type="spellStart"/>
      <w:r w:rsidR="007D411C">
        <w:rPr>
          <w:b/>
          <w:bCs/>
        </w:rPr>
        <w:t>logistikknutepunkt</w:t>
      </w:r>
      <w:proofErr w:type="spellEnd"/>
      <w:r w:rsidR="007D411C">
        <w:rPr>
          <w:b/>
          <w:bCs/>
        </w:rPr>
        <w:t xml:space="preserve"> for </w:t>
      </w:r>
      <w:r>
        <w:rPr>
          <w:b/>
          <w:bCs/>
        </w:rPr>
        <w:t>næringslivet i regionen.</w:t>
      </w:r>
    </w:p>
    <w:p w14:paraId="2704E4F7" w14:textId="77777777" w:rsidR="0022282D" w:rsidRDefault="0022282D" w:rsidP="0022282D"/>
    <w:p w14:paraId="01D09E64" w14:textId="77777777" w:rsidR="0022282D" w:rsidRDefault="0022282D" w:rsidP="0022282D">
      <w:pPr>
        <w:rPr>
          <w:b/>
          <w:bCs/>
        </w:rPr>
      </w:pPr>
      <w:r>
        <w:rPr>
          <w:b/>
          <w:bCs/>
        </w:rPr>
        <w:t>STYRET.</w:t>
      </w:r>
    </w:p>
    <w:p w14:paraId="3B5920D2" w14:textId="77777777" w:rsidR="0022282D" w:rsidRDefault="00583CF5" w:rsidP="0022282D">
      <w:r>
        <w:t>Styret for foretaket består av 7</w:t>
      </w:r>
      <w:r w:rsidR="0022282D">
        <w:t xml:space="preserve"> medlemmer, som velges av</w:t>
      </w:r>
      <w:r w:rsidR="009041CF">
        <w:t xml:space="preserve"> bystyret</w:t>
      </w:r>
      <w:r w:rsidR="003E46C6">
        <w:t>.</w:t>
      </w:r>
    </w:p>
    <w:p w14:paraId="654CDE7F" w14:textId="77777777" w:rsidR="0022282D" w:rsidRDefault="0022282D" w:rsidP="0022282D"/>
    <w:p w14:paraId="5100A68C" w14:textId="77777777" w:rsidR="0022282D" w:rsidRDefault="0022282D" w:rsidP="0022282D">
      <w:r>
        <w:t xml:space="preserve">For valgperioden </w:t>
      </w:r>
      <w:r w:rsidR="005E3B55">
        <w:t>2023 til 2027</w:t>
      </w:r>
      <w:r w:rsidR="00A35A01">
        <w:t xml:space="preserve"> valgt av Sandnes kommunestyre den 23.10.23</w:t>
      </w:r>
      <w:r>
        <w:t xml:space="preserve"> har styret slik sammens</w:t>
      </w:r>
      <w:r w:rsidR="002E6020">
        <w:t>etning:</w:t>
      </w:r>
    </w:p>
    <w:p w14:paraId="21021EBB" w14:textId="77777777" w:rsidR="0022282D" w:rsidRDefault="0022282D" w:rsidP="0022282D"/>
    <w:p w14:paraId="6961A58D" w14:textId="77777777" w:rsidR="00093A4F" w:rsidRDefault="00093A4F" w:rsidP="0022282D">
      <w:r>
        <w:t>Medlem</w:t>
      </w:r>
      <w:r>
        <w:tab/>
      </w:r>
      <w:r>
        <w:tab/>
      </w:r>
      <w:r>
        <w:tab/>
      </w:r>
      <w:r>
        <w:tab/>
      </w:r>
      <w:r>
        <w:tab/>
      </w:r>
      <w:r>
        <w:tab/>
      </w:r>
      <w:r>
        <w:tab/>
        <w:t>Vara</w:t>
      </w:r>
    </w:p>
    <w:p w14:paraId="62190636" w14:textId="77777777" w:rsidR="0022282D" w:rsidRDefault="005E3B55" w:rsidP="0022282D">
      <w:r>
        <w:t>Pål Morten Borgli</w:t>
      </w:r>
      <w:r>
        <w:tab/>
      </w:r>
      <w:r>
        <w:tab/>
        <w:t>(Frp)</w:t>
      </w:r>
      <w:r w:rsidR="0022282D">
        <w:tab/>
        <w:t>leder</w:t>
      </w:r>
      <w:r>
        <w:tab/>
      </w:r>
      <w:r>
        <w:tab/>
      </w:r>
      <w:r>
        <w:tab/>
        <w:t xml:space="preserve">Ann Kristin </w:t>
      </w:r>
      <w:proofErr w:type="spellStart"/>
      <w:r>
        <w:t>Thorkelsen</w:t>
      </w:r>
      <w:proofErr w:type="spellEnd"/>
      <w:r>
        <w:t xml:space="preserve"> (Frp)</w:t>
      </w:r>
    </w:p>
    <w:p w14:paraId="75102659" w14:textId="77777777" w:rsidR="0022282D" w:rsidRDefault="005E3B55" w:rsidP="0022282D">
      <w:r>
        <w:t>Christian Riska</w:t>
      </w:r>
      <w:r>
        <w:tab/>
      </w:r>
      <w:r>
        <w:tab/>
        <w:t>(Krf)</w:t>
      </w:r>
      <w:r w:rsidR="0022282D">
        <w:tab/>
        <w:t>nestleder</w:t>
      </w:r>
      <w:r>
        <w:tab/>
      </w:r>
      <w:r>
        <w:tab/>
        <w:t>Oddny Helen Turøy (Krf)</w:t>
      </w:r>
    </w:p>
    <w:p w14:paraId="079C1148" w14:textId="77777777" w:rsidR="005E3B55" w:rsidRDefault="005E3B55" w:rsidP="0022282D">
      <w:r>
        <w:t xml:space="preserve">Kine Myhre                         </w:t>
      </w:r>
      <w:proofErr w:type="gramStart"/>
      <w:r>
        <w:t xml:space="preserve">   (H)   </w:t>
      </w:r>
      <w:proofErr w:type="gramEnd"/>
      <w:r>
        <w:t xml:space="preserve">                                       Elisabeth Stene (</w:t>
      </w:r>
      <w:proofErr w:type="spellStart"/>
      <w:r>
        <w:t>Inp</w:t>
      </w:r>
      <w:proofErr w:type="spellEnd"/>
      <w:r>
        <w:t>)</w:t>
      </w:r>
    </w:p>
    <w:p w14:paraId="094FAED5" w14:textId="77777777" w:rsidR="0022282D" w:rsidRDefault="005E3B55" w:rsidP="0022282D">
      <w:r>
        <w:t xml:space="preserve">Cecilia </w:t>
      </w:r>
      <w:proofErr w:type="spellStart"/>
      <w:r>
        <w:t>Lindbåge</w:t>
      </w:r>
      <w:proofErr w:type="spellEnd"/>
      <w:r>
        <w:t xml:space="preserve"> Karlsen</w:t>
      </w:r>
      <w:r>
        <w:tab/>
        <w:t>(Ap)</w:t>
      </w:r>
      <w:r>
        <w:tab/>
      </w:r>
      <w:r>
        <w:tab/>
      </w:r>
      <w:r>
        <w:tab/>
      </w:r>
      <w:r>
        <w:tab/>
        <w:t>Kenneth Mæland (Ap)</w:t>
      </w:r>
    </w:p>
    <w:p w14:paraId="50F2D348" w14:textId="77777777" w:rsidR="0022282D" w:rsidRDefault="005E3B55" w:rsidP="0022282D">
      <w:r>
        <w:t>Leif Magne Thu</w:t>
      </w:r>
      <w:r>
        <w:tab/>
      </w:r>
      <w:r>
        <w:tab/>
        <w:t>(</w:t>
      </w:r>
      <w:proofErr w:type="spellStart"/>
      <w:r>
        <w:t>Pp</w:t>
      </w:r>
      <w:proofErr w:type="spellEnd"/>
      <w:r>
        <w:t>)</w:t>
      </w:r>
      <w:r>
        <w:tab/>
      </w:r>
      <w:r>
        <w:tab/>
      </w:r>
      <w:r>
        <w:tab/>
      </w:r>
      <w:r>
        <w:tab/>
        <w:t>Odd Reidar Gausel (</w:t>
      </w:r>
      <w:proofErr w:type="spellStart"/>
      <w:r>
        <w:t>Pp</w:t>
      </w:r>
      <w:proofErr w:type="spellEnd"/>
      <w:r>
        <w:t>)</w:t>
      </w:r>
    </w:p>
    <w:p w14:paraId="0EA049F3" w14:textId="77777777" w:rsidR="0022282D" w:rsidRDefault="0022282D" w:rsidP="0022282D"/>
    <w:p w14:paraId="3641AC1F" w14:textId="77777777" w:rsidR="0022282D" w:rsidRDefault="00EA11A7" w:rsidP="0022282D">
      <w:r>
        <w:t>Inger Øverland</w:t>
      </w:r>
      <w:r>
        <w:tab/>
      </w:r>
      <w:r>
        <w:tab/>
        <w:t>ekstern representant</w:t>
      </w:r>
      <w:r w:rsidR="005E3B55">
        <w:tab/>
      </w:r>
      <w:r w:rsidR="005E3B55">
        <w:tab/>
        <w:t>Bjørn Økland</w:t>
      </w:r>
    </w:p>
    <w:p w14:paraId="1074E79F" w14:textId="77777777" w:rsidR="0022282D" w:rsidRDefault="005E3B55" w:rsidP="0022282D">
      <w:r>
        <w:t>Sjur Hana</w:t>
      </w:r>
      <w:r w:rsidR="00DB48B0">
        <w:tab/>
      </w:r>
      <w:r w:rsidR="00DB48B0">
        <w:tab/>
      </w:r>
      <w:r w:rsidR="00DB48B0">
        <w:tab/>
        <w:t>ekstern</w:t>
      </w:r>
      <w:r w:rsidR="002429D6">
        <w:t xml:space="preserve"> representant</w:t>
      </w:r>
      <w:r>
        <w:tab/>
      </w:r>
      <w:r>
        <w:tab/>
        <w:t>Tone Bakken</w:t>
      </w:r>
    </w:p>
    <w:p w14:paraId="6FE687BD" w14:textId="77777777" w:rsidR="005E3B55" w:rsidRDefault="005E3B55" w:rsidP="0022282D"/>
    <w:p w14:paraId="618EFE76" w14:textId="77777777" w:rsidR="00123F1B" w:rsidRDefault="00123F1B" w:rsidP="0022282D"/>
    <w:p w14:paraId="45C4E8EE" w14:textId="77777777" w:rsidR="00123F1B" w:rsidRDefault="00C274FA" w:rsidP="0022282D">
      <w:r>
        <w:t>Kommunaldirektør Leif Aarthun Ims</w:t>
      </w:r>
      <w:r w:rsidR="00123F1B">
        <w:t xml:space="preserve"> møter som rådmannens representant.</w:t>
      </w:r>
    </w:p>
    <w:p w14:paraId="2E28DA2A" w14:textId="77777777" w:rsidR="0022282D" w:rsidRDefault="0022282D" w:rsidP="0022282D"/>
    <w:p w14:paraId="70463FB7" w14:textId="03120387" w:rsidR="0022282D" w:rsidRDefault="00C274FA" w:rsidP="00A22A37">
      <w:pPr>
        <w:rPr>
          <w:vanish/>
          <w:szCs w:val="24"/>
        </w:rPr>
      </w:pPr>
      <w:r>
        <w:t>I</w:t>
      </w:r>
      <w:r w:rsidR="004C2A5A">
        <w:t xml:space="preserve"> </w:t>
      </w:r>
      <w:r w:rsidR="00381080">
        <w:t>202</w:t>
      </w:r>
      <w:r w:rsidR="00575CC1">
        <w:t>5</w:t>
      </w:r>
      <w:r w:rsidR="0098624D">
        <w:t xml:space="preserve"> er </w:t>
      </w:r>
      <w:r w:rsidR="00E87054">
        <w:t>det avhold</w:t>
      </w:r>
      <w:r w:rsidR="0060621C">
        <w:t xml:space="preserve">t </w:t>
      </w:r>
      <w:r w:rsidR="00575CC1">
        <w:t>7</w:t>
      </w:r>
      <w:r w:rsidR="00856982">
        <w:t xml:space="preserve"> styremøt</w:t>
      </w:r>
      <w:r w:rsidR="00381080">
        <w:t>er med til sammen 2</w:t>
      </w:r>
      <w:r w:rsidR="00575CC1">
        <w:t>2</w:t>
      </w:r>
      <w:r w:rsidR="0022282D">
        <w:t xml:space="preserve"> saker.</w:t>
      </w:r>
    </w:p>
    <w:p w14:paraId="5207541A" w14:textId="77777777" w:rsidR="0022282D" w:rsidRDefault="0022282D" w:rsidP="0022282D"/>
    <w:p w14:paraId="7E3256C3" w14:textId="77777777" w:rsidR="0070638B" w:rsidRDefault="0070638B">
      <w:pPr>
        <w:pStyle w:val="Topptekst"/>
        <w:tabs>
          <w:tab w:val="clear" w:pos="4536"/>
          <w:tab w:val="clear" w:pos="9072"/>
        </w:tabs>
        <w:rPr>
          <w:b/>
          <w:bCs/>
        </w:rPr>
      </w:pPr>
    </w:p>
    <w:p w14:paraId="6C377790" w14:textId="77777777" w:rsidR="0070638B" w:rsidRDefault="002B727C">
      <w:pPr>
        <w:rPr>
          <w:b/>
        </w:rPr>
      </w:pPr>
      <w:r>
        <w:rPr>
          <w:b/>
        </w:rPr>
        <w:t>HAVNEDRIFTEN</w:t>
      </w:r>
    </w:p>
    <w:p w14:paraId="26F2D1EA" w14:textId="77777777" w:rsidR="0070638B" w:rsidRDefault="0070638B">
      <w:pPr>
        <w:rPr>
          <w:bCs/>
        </w:rPr>
      </w:pPr>
      <w:r>
        <w:rPr>
          <w:bCs/>
        </w:rPr>
        <w:t>Strategien for havnedriften i Sandnes er å bygge, vedlikeholde og drive effektive og rasjonelle h</w:t>
      </w:r>
      <w:r w:rsidR="00625E38">
        <w:rPr>
          <w:bCs/>
        </w:rPr>
        <w:t xml:space="preserve">avneanlegg for </w:t>
      </w:r>
      <w:r w:rsidR="00A35A01">
        <w:rPr>
          <w:bCs/>
        </w:rPr>
        <w:t>sjøtransporten herunder</w:t>
      </w:r>
      <w:r>
        <w:rPr>
          <w:bCs/>
        </w:rPr>
        <w:t xml:space="preserve"> bulklaster og konvensjonell stykkgodstrafikk. I tillegg tilrettelegges det for en begrenset mengde containertrafik</w:t>
      </w:r>
      <w:r w:rsidR="00B86BFA">
        <w:rPr>
          <w:bCs/>
        </w:rPr>
        <w:t>k</w:t>
      </w:r>
      <w:r>
        <w:rPr>
          <w:bCs/>
        </w:rPr>
        <w:t xml:space="preserve">. </w:t>
      </w:r>
    </w:p>
    <w:p w14:paraId="4C6BC890" w14:textId="77777777" w:rsidR="0070638B" w:rsidRDefault="0070638B">
      <w:pPr>
        <w:rPr>
          <w:bCs/>
        </w:rPr>
      </w:pPr>
    </w:p>
    <w:p w14:paraId="5DFA0BE3" w14:textId="4C007015" w:rsidR="0070638B" w:rsidRDefault="0070638B">
      <w:r>
        <w:t>Total godsmengde over de offentlige havneanleggene</w:t>
      </w:r>
      <w:r w:rsidR="004C2A5A">
        <w:t xml:space="preserve"> i </w:t>
      </w:r>
      <w:r w:rsidR="00575CC1">
        <w:t>2025 var på 125.048 tonn, det</w:t>
      </w:r>
      <w:r w:rsidR="00DB48B0">
        <w:t xml:space="preserve"> er en </w:t>
      </w:r>
      <w:r w:rsidR="00575CC1">
        <w:t xml:space="preserve">nedgang </w:t>
      </w:r>
      <w:r w:rsidR="00381080">
        <w:t>på 1</w:t>
      </w:r>
      <w:r w:rsidR="00575CC1">
        <w:t>1,7</w:t>
      </w:r>
      <w:r>
        <w:rPr>
          <w:b/>
          <w:bCs/>
        </w:rPr>
        <w:t xml:space="preserve"> %</w:t>
      </w:r>
      <w:r w:rsidR="00381080">
        <w:t xml:space="preserve"> sammenlignet med 202</w:t>
      </w:r>
      <w:r w:rsidR="00575CC1">
        <w:t>4</w:t>
      </w:r>
      <w:r>
        <w:t xml:space="preserve">. </w:t>
      </w:r>
    </w:p>
    <w:p w14:paraId="5CA6D98E" w14:textId="77777777" w:rsidR="00931CD7" w:rsidRDefault="00931CD7"/>
    <w:p w14:paraId="07F5117A" w14:textId="1AAF798C" w:rsidR="000461B1" w:rsidRDefault="00381080">
      <w:r>
        <w:t xml:space="preserve">Sandnes havn har tradisjonelt mye innsatsfaktorer til </w:t>
      </w:r>
      <w:proofErr w:type="spellStart"/>
      <w:r>
        <w:t>byggebransjen</w:t>
      </w:r>
      <w:proofErr w:type="spellEnd"/>
      <w:r>
        <w:t xml:space="preserve"> som har hatt </w:t>
      </w:r>
      <w:r w:rsidR="00575CC1">
        <w:t xml:space="preserve">et </w:t>
      </w:r>
      <w:r>
        <w:t>relativt lavt aktivitetsnivå i regionen i 202</w:t>
      </w:r>
      <w:r w:rsidR="00575CC1">
        <w:t>5</w:t>
      </w:r>
      <w:r>
        <w:t>.</w:t>
      </w:r>
      <w:r w:rsidR="00856982">
        <w:t xml:space="preserve">  </w:t>
      </w:r>
    </w:p>
    <w:p w14:paraId="5FAC3695" w14:textId="77777777" w:rsidR="00AD11DE" w:rsidRDefault="00AD11DE"/>
    <w:p w14:paraId="6CB6D3FC" w14:textId="77777777" w:rsidR="0020741C" w:rsidRDefault="00C77897">
      <w:r>
        <w:t>ISPS</w:t>
      </w:r>
    </w:p>
    <w:p w14:paraId="5C220A8A" w14:textId="1B4D7FFE" w:rsidR="00381080" w:rsidRDefault="00884DF2" w:rsidP="00E45E5D">
      <w:r>
        <w:t xml:space="preserve">En </w:t>
      </w:r>
      <w:r w:rsidR="0020741C">
        <w:t xml:space="preserve">forutsetning for å kunne drive en trafikkhavn er at havnen tilfredsstiller de internasjonale krav som stilles for å forebygge terror og uønskede hendelser rettet mot mannskap og skip i internasjonal fart.  </w:t>
      </w:r>
      <w:r w:rsidR="00270F43">
        <w:t xml:space="preserve">Det er utarbeidet et </w:t>
      </w:r>
      <w:proofErr w:type="gramStart"/>
      <w:r w:rsidR="00270F43">
        <w:t>regelverk ”International</w:t>
      </w:r>
      <w:proofErr w:type="gramEnd"/>
      <w:r w:rsidR="00270F43">
        <w:t xml:space="preserve"> </w:t>
      </w:r>
      <w:proofErr w:type="spellStart"/>
      <w:r w:rsidR="00270F43">
        <w:t>Ship</w:t>
      </w:r>
      <w:proofErr w:type="spellEnd"/>
      <w:r w:rsidR="00270F43">
        <w:t xml:space="preserve"> &amp; Port </w:t>
      </w:r>
      <w:proofErr w:type="spellStart"/>
      <w:r w:rsidR="00270F43">
        <w:t>Facility</w:t>
      </w:r>
      <w:proofErr w:type="spellEnd"/>
      <w:r w:rsidR="00270F43">
        <w:t xml:space="preserve"> Security Code” forkortet ISPS.  Dette regelverket er gjennom forordninger og direktiver innført i norsk rett.</w:t>
      </w:r>
      <w:r w:rsidR="009E470A">
        <w:t xml:space="preserve">  Det er h</w:t>
      </w:r>
      <w:r w:rsidR="00EF434C">
        <w:t xml:space="preserve">avnesikringsforskriften (FOR2007-07-03 </w:t>
      </w:r>
      <w:proofErr w:type="spellStart"/>
      <w:r w:rsidR="00EF434C">
        <w:t>nr</w:t>
      </w:r>
      <w:proofErr w:type="spellEnd"/>
      <w:r w:rsidR="00EF434C">
        <w:t xml:space="preserve"> 825) som setter krav til prosedyrer</w:t>
      </w:r>
      <w:r w:rsidR="009E470A">
        <w:t>,</w:t>
      </w:r>
      <w:r w:rsidR="00EF434C">
        <w:t xml:space="preserve"> herunder risiko- og sårbarhetsvurderinger samt hvilke tiltak den enkelte havn skal iverksette for å hindre uønskede hendelser.  Regelverket er </w:t>
      </w:r>
      <w:proofErr w:type="gramStart"/>
      <w:r w:rsidR="00EF434C">
        <w:t>omfattende</w:t>
      </w:r>
      <w:proofErr w:type="gramEnd"/>
      <w:r w:rsidR="00EF434C">
        <w:t xml:space="preserve"> og havnen bruker betydelige ressurser for sikre at all aktivitet som omfattes av ISPS skjer i samsvar med dette.  </w:t>
      </w:r>
    </w:p>
    <w:p w14:paraId="20FB30CB" w14:textId="77777777" w:rsidR="00980248" w:rsidRDefault="00980248" w:rsidP="00E45E5D"/>
    <w:p w14:paraId="5F8B9B5C" w14:textId="77777777" w:rsidR="00381080" w:rsidRPr="00E45E5D" w:rsidRDefault="00381080" w:rsidP="00E45E5D"/>
    <w:p w14:paraId="09D3FA6F" w14:textId="77777777" w:rsidR="0070638B" w:rsidRDefault="006A29D7">
      <w:pPr>
        <w:pStyle w:val="xl24"/>
        <w:spacing w:before="0" w:beforeAutospacing="0" w:after="0" w:afterAutospacing="0"/>
        <w:rPr>
          <w:rFonts w:ascii="Times New Roman" w:hAnsi="Times New Roman" w:cs="Times New Roman"/>
          <w:bCs w:val="0"/>
          <w:szCs w:val="20"/>
        </w:rPr>
      </w:pPr>
      <w:r>
        <w:rPr>
          <w:rFonts w:ascii="Times New Roman" w:hAnsi="Times New Roman" w:cs="Times New Roman"/>
          <w:bCs w:val="0"/>
          <w:szCs w:val="20"/>
        </w:rPr>
        <w:t>HA</w:t>
      </w:r>
      <w:r w:rsidR="00B84C93">
        <w:rPr>
          <w:rFonts w:ascii="Times New Roman" w:hAnsi="Times New Roman" w:cs="Times New Roman"/>
          <w:bCs w:val="0"/>
          <w:szCs w:val="20"/>
        </w:rPr>
        <w:t xml:space="preserve">VNEOMRÅDET </w:t>
      </w:r>
    </w:p>
    <w:p w14:paraId="70753F66" w14:textId="77777777" w:rsidR="00575CC1" w:rsidRDefault="006A29D7">
      <w:pPr>
        <w:pStyle w:val="Brdtekst"/>
        <w:jc w:val="left"/>
      </w:pPr>
      <w:r>
        <w:t>Området ligger nært overordnet infrastruktur.  Kort vei</w:t>
      </w:r>
      <w:r w:rsidR="00AC06EB">
        <w:t xml:space="preserve"> til det som blir et stort logistikkområde på Ganddal </w:t>
      </w:r>
      <w:r>
        <w:t xml:space="preserve">samt Forus </w:t>
      </w:r>
      <w:r w:rsidR="00AC06EB">
        <w:t>kan også gi muligheter for å få mer gods over på sjø.</w:t>
      </w:r>
    </w:p>
    <w:p w14:paraId="005AD90B" w14:textId="77777777" w:rsidR="00575CC1" w:rsidRDefault="00575CC1">
      <w:pPr>
        <w:pStyle w:val="Brdtekst"/>
        <w:jc w:val="left"/>
      </w:pPr>
    </w:p>
    <w:p w14:paraId="554C7502" w14:textId="77777777" w:rsidR="00A11EA0" w:rsidRDefault="00A11EA0">
      <w:pPr>
        <w:pStyle w:val="Brdtekst"/>
        <w:jc w:val="left"/>
      </w:pPr>
      <w:r>
        <w:t>Område</w:t>
      </w:r>
      <w:r w:rsidR="002F689C">
        <w:t xml:space="preserve">ts infrastruktur </w:t>
      </w:r>
      <w:r>
        <w:t>og byg</w:t>
      </w:r>
      <w:r w:rsidR="006978C4">
        <w:t>ningsmassen er i god stand</w:t>
      </w:r>
      <w:r>
        <w:t>.</w:t>
      </w:r>
    </w:p>
    <w:p w14:paraId="7131BF9D" w14:textId="77777777" w:rsidR="00220BD8" w:rsidRDefault="00220BD8">
      <w:pPr>
        <w:pStyle w:val="Brdtekst"/>
        <w:jc w:val="left"/>
      </w:pPr>
    </w:p>
    <w:p w14:paraId="1C90EDD6" w14:textId="77777777" w:rsidR="00A11EA0" w:rsidRDefault="00A11EA0">
      <w:pPr>
        <w:pStyle w:val="Brdtekst"/>
        <w:jc w:val="left"/>
      </w:pPr>
      <w:r>
        <w:lastRenderedPageBreak/>
        <w:t xml:space="preserve">Den innregulerte utvidelsen i søndre del av området viser seg å være veldig krevende å få til </w:t>
      </w:r>
      <w:proofErr w:type="spellStart"/>
      <w:r>
        <w:t>pga</w:t>
      </w:r>
      <w:proofErr w:type="spellEnd"/>
      <w:r>
        <w:t xml:space="preserve"> grunnforholdene og det arbeides </w:t>
      </w:r>
      <w:r w:rsidR="00A72008">
        <w:t xml:space="preserve">videre </w:t>
      </w:r>
      <w:r>
        <w:t>med muligheter for en mindre utvidelse mot nord</w:t>
      </w:r>
      <w:r w:rsidR="00630EAF">
        <w:t xml:space="preserve"> og reguleringsplan er under arbeid.</w:t>
      </w:r>
    </w:p>
    <w:p w14:paraId="7F00F1B2" w14:textId="77777777" w:rsidR="00C9205A" w:rsidRDefault="00C9205A">
      <w:pPr>
        <w:pStyle w:val="Brdtekst"/>
        <w:jc w:val="left"/>
      </w:pPr>
    </w:p>
    <w:p w14:paraId="62453A64" w14:textId="77777777" w:rsidR="00027F00" w:rsidRDefault="00A72008">
      <w:pPr>
        <w:pStyle w:val="Brdtekst"/>
        <w:jc w:val="left"/>
      </w:pPr>
      <w:r>
        <w:t>Den gamle h</w:t>
      </w:r>
      <w:r w:rsidR="00C9205A">
        <w:t xml:space="preserve">ovedkaien i indre havn </w:t>
      </w:r>
      <w:r>
        <w:t xml:space="preserve">brukes ikke </w:t>
      </w:r>
      <w:r w:rsidR="00C9205A">
        <w:t>til ordinær havnedrift og videre drift</w:t>
      </w:r>
      <w:r>
        <w:t xml:space="preserve"> der er begrenset til «Piren» i nordre del</w:t>
      </w:r>
      <w:r w:rsidR="00297773">
        <w:t xml:space="preserve"> som i hovedsak betjener </w:t>
      </w:r>
      <w:proofErr w:type="gramStart"/>
      <w:r w:rsidR="00297773">
        <w:t>bulkskip</w:t>
      </w:r>
      <w:proofErr w:type="gramEnd"/>
      <w:r w:rsidR="00856982">
        <w:t xml:space="preserve"> men området er</w:t>
      </w:r>
      <w:r w:rsidR="00234CD6">
        <w:t xml:space="preserve"> </w:t>
      </w:r>
      <w:r w:rsidR="003B453A">
        <w:t>bli</w:t>
      </w:r>
      <w:r w:rsidR="00856982">
        <w:t>tt</w:t>
      </w:r>
      <w:r w:rsidR="003B453A">
        <w:t xml:space="preserve"> oppg</w:t>
      </w:r>
      <w:r w:rsidR="00856982">
        <w:t>radert for å ta imot cruiseskip og det er montert nye gjerder som passer bedre i et bymiljø.</w:t>
      </w:r>
      <w:r w:rsidR="00234CD6">
        <w:t xml:space="preserve">  Etablering av bussvei fra 2026 innebærer ytterligere sats</w:t>
      </w:r>
      <w:r w:rsidR="00393D84">
        <w:t>ing på mindre cruiseskip da bulklaster</w:t>
      </w:r>
      <w:r w:rsidR="00234CD6">
        <w:t xml:space="preserve"> blir </w:t>
      </w:r>
      <w:r w:rsidR="00393D84">
        <w:t>vanskelig etter dette.</w:t>
      </w:r>
    </w:p>
    <w:p w14:paraId="14DDEA91" w14:textId="77777777" w:rsidR="004C2A5A" w:rsidRDefault="004C2A5A">
      <w:pPr>
        <w:pStyle w:val="Brdtekst"/>
        <w:jc w:val="left"/>
      </w:pPr>
    </w:p>
    <w:p w14:paraId="207C8728" w14:textId="77777777" w:rsidR="004C2A5A" w:rsidRDefault="004C2A5A">
      <w:pPr>
        <w:pStyle w:val="Brdtekst"/>
        <w:jc w:val="left"/>
        <w:rPr>
          <w:b/>
        </w:rPr>
      </w:pPr>
      <w:r w:rsidRPr="004C2A5A">
        <w:rPr>
          <w:b/>
        </w:rPr>
        <w:t>CRUISE</w:t>
      </w:r>
    </w:p>
    <w:p w14:paraId="6459D223" w14:textId="34E8A088" w:rsidR="003B453A" w:rsidRDefault="004C2A5A">
      <w:pPr>
        <w:pStyle w:val="Brdtekst"/>
        <w:jc w:val="left"/>
      </w:pPr>
      <w:r>
        <w:t>Det er inngått en avtale mellom Sandnes Havneterminal AS og Stavangerregionen Havnedrif</w:t>
      </w:r>
      <w:r w:rsidR="00381080">
        <w:t>t AS om mottak av cruiseskip.</w:t>
      </w:r>
      <w:r>
        <w:t xml:space="preserve">  Stavanger havn har arbeidet med dette segmentet i mange år</w:t>
      </w:r>
      <w:r w:rsidR="003B453A">
        <w:t xml:space="preserve"> og det anses som en god løsning både kostnads- og organisasjonsmessig at bookinger skjer via Stavanger og at rederiene forholder seg </w:t>
      </w:r>
      <w:r w:rsidR="00A6584E">
        <w:t xml:space="preserve">til samme regelverk og rutiner. </w:t>
      </w:r>
      <w:r w:rsidR="00381080">
        <w:t>Det var totalt 2</w:t>
      </w:r>
      <w:r w:rsidR="00836A44">
        <w:t>1</w:t>
      </w:r>
      <w:r w:rsidR="00856982">
        <w:t xml:space="preserve"> anløp av </w:t>
      </w:r>
      <w:r w:rsidR="000262C6">
        <w:t>c</w:t>
      </w:r>
      <w:r w:rsidR="00393D84">
        <w:t xml:space="preserve">ruiseskip i </w:t>
      </w:r>
      <w:r w:rsidR="00381080">
        <w:t>202</w:t>
      </w:r>
      <w:r w:rsidR="00836A44">
        <w:t>5</w:t>
      </w:r>
      <w:r w:rsidR="00856982">
        <w:t>.</w:t>
      </w:r>
    </w:p>
    <w:p w14:paraId="64DF62ED" w14:textId="77777777" w:rsidR="00856982" w:rsidRDefault="00856982">
      <w:pPr>
        <w:pStyle w:val="Brdtekst"/>
        <w:jc w:val="left"/>
      </w:pPr>
    </w:p>
    <w:p w14:paraId="68E3129C" w14:textId="5B634717" w:rsidR="00856982" w:rsidRDefault="00856982">
      <w:pPr>
        <w:pStyle w:val="Brdtekst"/>
        <w:jc w:val="left"/>
      </w:pPr>
      <w:r>
        <w:t xml:space="preserve">Markedsarbeidet for </w:t>
      </w:r>
      <w:r w:rsidR="000262C6">
        <w:t>c</w:t>
      </w:r>
      <w:r>
        <w:t xml:space="preserve">ruise blir nå ivaretatt av Region Stavanger </w:t>
      </w:r>
      <w:r w:rsidR="00D81244">
        <w:t>som skal arbeid</w:t>
      </w:r>
      <w:r w:rsidR="000262C6">
        <w:t>e</w:t>
      </w:r>
      <w:r w:rsidR="00D81244">
        <w:t xml:space="preserve"> tett på </w:t>
      </w:r>
      <w:r w:rsidR="000262C6">
        <w:t>næringen med regionfokus og i samarbeid med næringsavdelingen</w:t>
      </w:r>
      <w:r w:rsidR="00836A44">
        <w:t>e</w:t>
      </w:r>
      <w:r w:rsidR="000262C6">
        <w:t xml:space="preserve"> i kommunene. </w:t>
      </w:r>
    </w:p>
    <w:p w14:paraId="6A4DD5D1" w14:textId="77777777" w:rsidR="003B453A" w:rsidRDefault="003B453A">
      <w:pPr>
        <w:pStyle w:val="Brdtekst"/>
        <w:jc w:val="left"/>
      </w:pPr>
    </w:p>
    <w:p w14:paraId="4710A963" w14:textId="77777777" w:rsidR="003B453A" w:rsidRDefault="003B453A" w:rsidP="003B453A">
      <w:r>
        <w:t>Fo</w:t>
      </w:r>
      <w:r w:rsidR="000262C6">
        <w:t>retaket har</w:t>
      </w:r>
      <w:r>
        <w:t xml:space="preserve"> 3 kaier</w:t>
      </w:r>
      <w:r w:rsidR="000262C6">
        <w:t xml:space="preserve"> godkjent for anløp av c</w:t>
      </w:r>
      <w:r>
        <w:t>ruiseskip/passasjerer.  Dette er hovedkaien på Somaneset samt «Piren» i i</w:t>
      </w:r>
      <w:r w:rsidR="00637CBD">
        <w:t xml:space="preserve">ndre havn og den kommunale kaien </w:t>
      </w:r>
      <w:r>
        <w:t>ved «</w:t>
      </w:r>
      <w:proofErr w:type="spellStart"/>
      <w:r>
        <w:t>Myrå</w:t>
      </w:r>
      <w:proofErr w:type="spellEnd"/>
      <w:r>
        <w:t xml:space="preserve">» industriområde i Forsand.  Det er utarbeidet sårbarhetsvurderinger og tiltaksplaner som er godkjent av Kystverket.    </w:t>
      </w:r>
    </w:p>
    <w:p w14:paraId="653F1B78" w14:textId="77777777" w:rsidR="003B453A" w:rsidRDefault="003B453A">
      <w:pPr>
        <w:pStyle w:val="Brdtekst"/>
        <w:jc w:val="left"/>
      </w:pPr>
    </w:p>
    <w:p w14:paraId="410DC8FF" w14:textId="77777777" w:rsidR="004C2A5A" w:rsidRDefault="003B453A">
      <w:pPr>
        <w:pStyle w:val="Brdtekst"/>
        <w:jc w:val="left"/>
      </w:pPr>
      <w:r>
        <w:t xml:space="preserve">På hovedkaien er det </w:t>
      </w:r>
      <w:proofErr w:type="spellStart"/>
      <w:r>
        <w:t>pga</w:t>
      </w:r>
      <w:proofErr w:type="spellEnd"/>
      <w:r>
        <w:t xml:space="preserve"> godstrafikken begrensinger på hvor mange </w:t>
      </w:r>
      <w:r w:rsidR="00393D84">
        <w:t>cruise</w:t>
      </w:r>
      <w:r>
        <w:t xml:space="preserve">skip som kan anløpe, mens </w:t>
      </w:r>
      <w:r w:rsidR="00393D84">
        <w:t>det på «Piren» er god</w:t>
      </w:r>
      <w:r>
        <w:t xml:space="preserve"> kapasitet.  Kaien på Forsand vil </w:t>
      </w:r>
      <w:proofErr w:type="spellStart"/>
      <w:r>
        <w:t>pga</w:t>
      </w:r>
      <w:proofErr w:type="spellEnd"/>
      <w:r>
        <w:t xml:space="preserve"> begrenset størrelse i hovedsak ta imot mindre «tenderbåter» som frakter passasjerer til og fra</w:t>
      </w:r>
      <w:r w:rsidR="000262C6">
        <w:t xml:space="preserve"> skip som ligger</w:t>
      </w:r>
      <w:r w:rsidR="00393D84">
        <w:t xml:space="preserve"> i </w:t>
      </w:r>
      <w:proofErr w:type="spellStart"/>
      <w:r w:rsidR="00393D84">
        <w:t>Høgsfjorden</w:t>
      </w:r>
      <w:proofErr w:type="spellEnd"/>
      <w:r w:rsidR="000262C6">
        <w:t>.</w:t>
      </w:r>
    </w:p>
    <w:p w14:paraId="48E4C8E3" w14:textId="77777777" w:rsidR="003B453A" w:rsidRDefault="003B453A">
      <w:pPr>
        <w:pStyle w:val="Brdtekst"/>
        <w:jc w:val="left"/>
      </w:pPr>
    </w:p>
    <w:p w14:paraId="0BFB75AC" w14:textId="77777777" w:rsidR="004C2A5A" w:rsidRDefault="003B453A" w:rsidP="003B453A">
      <w:pPr>
        <w:pStyle w:val="Brdtekst"/>
        <w:jc w:val="left"/>
      </w:pPr>
      <w:r>
        <w:t>Det er et mål at reiselivsaktørene sammen med det lokale næringslivet kan utvikle tilbud som gjør at enda flere passasjerer går i land for opplevelser og handel lokalt.  Spesielt for anløp til «Piren» bør det være gode muligheter for å få passasjerer inn til sentrum langs havnepromenaden.</w:t>
      </w:r>
    </w:p>
    <w:p w14:paraId="48DE0CB8" w14:textId="77777777" w:rsidR="006978C4" w:rsidRDefault="006978C4">
      <w:pPr>
        <w:pStyle w:val="Brdtekst"/>
        <w:jc w:val="left"/>
        <w:rPr>
          <w:b/>
          <w:bCs/>
        </w:rPr>
      </w:pPr>
    </w:p>
    <w:p w14:paraId="099AC264" w14:textId="77777777" w:rsidR="0070638B" w:rsidRDefault="002B727C">
      <w:pPr>
        <w:pStyle w:val="Brdtekst"/>
        <w:jc w:val="left"/>
        <w:rPr>
          <w:b/>
          <w:bCs/>
        </w:rPr>
      </w:pPr>
      <w:r>
        <w:rPr>
          <w:b/>
          <w:bCs/>
        </w:rPr>
        <w:t>EIENDOMSUTLEIE</w:t>
      </w:r>
    </w:p>
    <w:p w14:paraId="11203E1D" w14:textId="77777777" w:rsidR="001E3B7D" w:rsidRDefault="00884DF2" w:rsidP="00575B4C">
      <w:pPr>
        <w:pStyle w:val="Brdtekst"/>
        <w:jc w:val="left"/>
      </w:pPr>
      <w:r>
        <w:rPr>
          <w:bCs/>
        </w:rPr>
        <w:t xml:space="preserve">Foretaket har </w:t>
      </w:r>
      <w:proofErr w:type="spellStart"/>
      <w:r>
        <w:rPr>
          <w:bCs/>
        </w:rPr>
        <w:t>ca</w:t>
      </w:r>
      <w:proofErr w:type="spellEnd"/>
      <w:r>
        <w:rPr>
          <w:bCs/>
        </w:rPr>
        <w:t xml:space="preserve"> 13</w:t>
      </w:r>
      <w:r w:rsidR="00575B4C">
        <w:rPr>
          <w:bCs/>
        </w:rPr>
        <w:t>.000 m2 med bygg som består av både lager</w:t>
      </w:r>
      <w:r w:rsidR="00E6182C">
        <w:rPr>
          <w:bCs/>
        </w:rPr>
        <w:t>bygg</w:t>
      </w:r>
      <w:r w:rsidR="00575B4C">
        <w:rPr>
          <w:bCs/>
        </w:rPr>
        <w:t xml:space="preserve">, </w:t>
      </w:r>
      <w:proofErr w:type="spellStart"/>
      <w:r w:rsidR="00575B4C">
        <w:rPr>
          <w:bCs/>
        </w:rPr>
        <w:t>verkstedshaller</w:t>
      </w:r>
      <w:proofErr w:type="spellEnd"/>
      <w:r w:rsidR="00575B4C">
        <w:rPr>
          <w:bCs/>
        </w:rPr>
        <w:t xml:space="preserve"> og kontorer som </w:t>
      </w:r>
      <w:r w:rsidR="00360EAB">
        <w:t xml:space="preserve">er </w:t>
      </w:r>
      <w:r w:rsidR="00E6182C">
        <w:t xml:space="preserve">tilnærmet </w:t>
      </w:r>
      <w:r w:rsidR="00360EAB">
        <w:t xml:space="preserve">fullt utleid p.t. </w:t>
      </w:r>
    </w:p>
    <w:p w14:paraId="1CFB9277" w14:textId="77777777" w:rsidR="00540AAE" w:rsidRDefault="00540AAE"/>
    <w:p w14:paraId="7A2E8DFC" w14:textId="77777777" w:rsidR="00540AAE" w:rsidRPr="00540AAE" w:rsidRDefault="00540AAE">
      <w:pPr>
        <w:rPr>
          <w:b/>
        </w:rPr>
      </w:pPr>
      <w:r w:rsidRPr="00540AAE">
        <w:rPr>
          <w:b/>
        </w:rPr>
        <w:t>GJESTEHAVNENE</w:t>
      </w:r>
    </w:p>
    <w:p w14:paraId="1332511E" w14:textId="0FA1C49D" w:rsidR="00D67541" w:rsidRDefault="00540AAE">
      <w:pPr>
        <w:rPr>
          <w:b/>
        </w:rPr>
      </w:pPr>
      <w:r>
        <w:t>Foretaket drifter gjestehavnene i Sandnes sentrum og Lysebotn. Det er anskaffet et nytt flytebryggeanlegg i Sandnes sentrum som i hovedsak brukes til faste plasser.  Det antas at belegget til gjestehavnen vil øke som følge av at Sandnes har oppgradert sentrum betydelig samt at det er kommet et bedre tilbud for tilreisende gjennom etab</w:t>
      </w:r>
      <w:r w:rsidR="00884DF2">
        <w:t>lering av nye servicetilbud.</w:t>
      </w:r>
      <w:r w:rsidR="00575B4C">
        <w:t xml:space="preserve">  </w:t>
      </w:r>
      <w:r>
        <w:t xml:space="preserve"> </w:t>
      </w:r>
    </w:p>
    <w:p w14:paraId="0C5E972C" w14:textId="77777777" w:rsidR="00980248" w:rsidRDefault="00980248">
      <w:pPr>
        <w:rPr>
          <w:b/>
        </w:rPr>
      </w:pPr>
    </w:p>
    <w:p w14:paraId="23DA35B6" w14:textId="77777777" w:rsidR="00381080" w:rsidRDefault="00381080">
      <w:pPr>
        <w:rPr>
          <w:b/>
        </w:rPr>
      </w:pPr>
    </w:p>
    <w:p w14:paraId="054B443A" w14:textId="77777777" w:rsidR="00540AAE" w:rsidRPr="00F144B3" w:rsidRDefault="00540AAE">
      <w:pPr>
        <w:rPr>
          <w:b/>
        </w:rPr>
      </w:pPr>
      <w:r w:rsidRPr="00F144B3">
        <w:rPr>
          <w:b/>
        </w:rPr>
        <w:t>HAVNEBASSENG</w:t>
      </w:r>
    </w:p>
    <w:p w14:paraId="33850A46" w14:textId="7BCCB3A3" w:rsidR="00F11076" w:rsidRDefault="00F144B3">
      <w:r>
        <w:t>Foretaket arbeider med planer om et utendørs svømmebasseng i Vågen.  Kos</w:t>
      </w:r>
      <w:r w:rsidR="00381080">
        <w:t xml:space="preserve">tnadsrammen er </w:t>
      </w:r>
      <w:proofErr w:type="spellStart"/>
      <w:r w:rsidR="00381080">
        <w:t>ca</w:t>
      </w:r>
      <w:proofErr w:type="spellEnd"/>
      <w:r w:rsidR="00381080">
        <w:t xml:space="preserve"> kr 65</w:t>
      </w:r>
      <w:r w:rsidR="00F850F5">
        <w:t xml:space="preserve"> mill.  </w:t>
      </w:r>
      <w:r w:rsidR="00A2624F">
        <w:t xml:space="preserve">Oppdraget om bygging har vært lyst ut på </w:t>
      </w:r>
      <w:proofErr w:type="spellStart"/>
      <w:r w:rsidR="00A2624F">
        <w:t>Doffin</w:t>
      </w:r>
      <w:proofErr w:type="spellEnd"/>
      <w:r w:rsidR="00A2624F">
        <w:t xml:space="preserve"> og </w:t>
      </w:r>
      <w:r w:rsidR="001832AF">
        <w:t xml:space="preserve">det har gjennom høsten 2025 vært en prosjekteringsfase, men det er fortsatt krevende å få </w:t>
      </w:r>
      <w:r w:rsidR="00F94EDD">
        <w:t xml:space="preserve">realisert </w:t>
      </w:r>
      <w:r w:rsidR="001832AF">
        <w:t xml:space="preserve">prosjektet innenfor vedtatte rammer. </w:t>
      </w:r>
    </w:p>
    <w:p w14:paraId="11E7ED2C" w14:textId="77777777" w:rsidR="00381080" w:rsidRDefault="00381080"/>
    <w:p w14:paraId="098262A1" w14:textId="77777777" w:rsidR="0070638B" w:rsidRDefault="002B727C">
      <w:pPr>
        <w:rPr>
          <w:b/>
        </w:rPr>
      </w:pPr>
      <w:r>
        <w:rPr>
          <w:b/>
        </w:rPr>
        <w:t>VEDLIKEHOLD</w:t>
      </w:r>
    </w:p>
    <w:p w14:paraId="6A0E67B5" w14:textId="77777777" w:rsidR="0070638B" w:rsidRDefault="0070638B">
      <w:r>
        <w:t>Alle kaier, bygninger og anlegg må karakteriseres som velholdte når alder og slitasje tas i betraktning.</w:t>
      </w:r>
      <w:r w:rsidR="007E5A7B">
        <w:t xml:space="preserve">  Gjenværende bygningsmasse i indre havn er i ferd med å fases ut.</w:t>
      </w:r>
    </w:p>
    <w:p w14:paraId="45AD6933" w14:textId="77777777" w:rsidR="0070638B" w:rsidRDefault="0070638B"/>
    <w:p w14:paraId="13F3343B" w14:textId="77777777" w:rsidR="008F1729" w:rsidRDefault="008F1729"/>
    <w:p w14:paraId="742785E9" w14:textId="77777777" w:rsidR="0070638B" w:rsidRDefault="008F1729">
      <w:pPr>
        <w:rPr>
          <w:b/>
          <w:bCs/>
        </w:rPr>
      </w:pPr>
      <w:r>
        <w:t>D</w:t>
      </w:r>
      <w:r w:rsidR="002B727C">
        <w:rPr>
          <w:b/>
          <w:bCs/>
        </w:rPr>
        <w:t>ET YTRE MILJØET</w:t>
      </w:r>
    </w:p>
    <w:p w14:paraId="2B492A9D" w14:textId="66A91FDB" w:rsidR="0070638B" w:rsidRDefault="0070638B">
      <w:pPr>
        <w:pStyle w:val="Topptekst"/>
        <w:tabs>
          <w:tab w:val="clear" w:pos="4536"/>
          <w:tab w:val="clear" w:pos="9072"/>
        </w:tabs>
      </w:pPr>
      <w:r>
        <w:t xml:space="preserve">Sandnes </w:t>
      </w:r>
      <w:r w:rsidR="00F94EDD">
        <w:t>h</w:t>
      </w:r>
      <w:r>
        <w:t>avn KF står ikke selv for drift av virksomhet som medfører belastning på miljøet.</w:t>
      </w:r>
    </w:p>
    <w:p w14:paraId="30F4A353" w14:textId="77777777" w:rsidR="0070638B" w:rsidRDefault="0070638B">
      <w:pPr>
        <w:pStyle w:val="Topptekst"/>
        <w:tabs>
          <w:tab w:val="clear" w:pos="4536"/>
          <w:tab w:val="clear" w:pos="9072"/>
        </w:tabs>
      </w:pPr>
      <w:r>
        <w:t>I forbindelse med utvikling av nye havneområder på Somaneset</w:t>
      </w:r>
      <w:r w:rsidR="001A69C4">
        <w:t xml:space="preserve"> har foretaket i samarbeid med K</w:t>
      </w:r>
      <w:r>
        <w:t xml:space="preserve">ommunen og </w:t>
      </w:r>
      <w:r w:rsidR="009E470A">
        <w:t>Fylke</w:t>
      </w:r>
      <w:r w:rsidR="00604F6C">
        <w:t>s</w:t>
      </w:r>
      <w:r w:rsidR="009E470A">
        <w:t>mannens miljøvernavdeling</w:t>
      </w:r>
      <w:r>
        <w:t xml:space="preserve"> kommet fram til gode løsninger for sikring av miljøet i det forurensede sjøområde.</w:t>
      </w:r>
      <w:r w:rsidR="002E6020">
        <w:t xml:space="preserve">  Det er også </w:t>
      </w:r>
      <w:r w:rsidR="00005A73">
        <w:t xml:space="preserve">gjennomført kartlegging av </w:t>
      </w:r>
      <w:r w:rsidR="00931CD7">
        <w:t>forurensinger i området utenfor dagens kaiområde på Somaneset.</w:t>
      </w:r>
    </w:p>
    <w:p w14:paraId="342A7C46" w14:textId="77777777" w:rsidR="00E86B31" w:rsidRDefault="00E86B31">
      <w:pPr>
        <w:pStyle w:val="Topptekst"/>
        <w:tabs>
          <w:tab w:val="clear" w:pos="4536"/>
          <w:tab w:val="clear" w:pos="9072"/>
        </w:tabs>
      </w:pPr>
    </w:p>
    <w:p w14:paraId="5CEE4A17" w14:textId="77777777" w:rsidR="00A72008" w:rsidRDefault="006A62B0">
      <w:pPr>
        <w:pStyle w:val="Topptekst"/>
        <w:tabs>
          <w:tab w:val="clear" w:pos="4536"/>
          <w:tab w:val="clear" w:pos="9072"/>
        </w:tabs>
      </w:pPr>
      <w:r>
        <w:t xml:space="preserve">Sandnes havn har moderne </w:t>
      </w:r>
      <w:proofErr w:type="spellStart"/>
      <w:r>
        <w:t>landstrømsanlegg</w:t>
      </w:r>
      <w:proofErr w:type="spellEnd"/>
      <w:r>
        <w:t xml:space="preserve"> på Somaneset som k</w:t>
      </w:r>
      <w:r w:rsidR="00216117">
        <w:t xml:space="preserve">an betjene 2 skip om gangen.  Med denne investeringen er havnen i forkant av de krav og forventninger som </w:t>
      </w:r>
      <w:r w:rsidR="00270623">
        <w:t xml:space="preserve">ventes å komme for å redusere utslipp også fra havnene.  Selv om sjøtransport er en av de mest miljøvennlige </w:t>
      </w:r>
      <w:proofErr w:type="gramStart"/>
      <w:r w:rsidR="00270623">
        <w:t>transportformene</w:t>
      </w:r>
      <w:proofErr w:type="gramEnd"/>
      <w:r w:rsidR="00270623">
        <w:t xml:space="preserve"> må alle ledd bidra for å gjøre hele transportkjeden enda bedre.  </w:t>
      </w:r>
      <w:r w:rsidR="00A72008">
        <w:t xml:space="preserve"> </w:t>
      </w:r>
    </w:p>
    <w:p w14:paraId="3C9D4B31" w14:textId="77777777" w:rsidR="00361C26" w:rsidRDefault="00361C26">
      <w:pPr>
        <w:pStyle w:val="Topptekst"/>
        <w:tabs>
          <w:tab w:val="clear" w:pos="4536"/>
          <w:tab w:val="clear" w:pos="9072"/>
        </w:tabs>
      </w:pPr>
    </w:p>
    <w:p w14:paraId="795A73C9" w14:textId="77777777" w:rsidR="00C62101" w:rsidRDefault="00C62101">
      <w:pPr>
        <w:pStyle w:val="Topptekst"/>
        <w:tabs>
          <w:tab w:val="clear" w:pos="4536"/>
          <w:tab w:val="clear" w:pos="9072"/>
        </w:tabs>
      </w:pPr>
      <w:r>
        <w:t>Foretaket har utpekt tre hovedområder for miljøarbeidet:</w:t>
      </w:r>
    </w:p>
    <w:p w14:paraId="1E18CFD2" w14:textId="77777777" w:rsidR="00C62101" w:rsidRDefault="00C62101">
      <w:pPr>
        <w:pStyle w:val="Topptekst"/>
        <w:tabs>
          <w:tab w:val="clear" w:pos="4536"/>
          <w:tab w:val="clear" w:pos="9072"/>
        </w:tabs>
      </w:pPr>
    </w:p>
    <w:p w14:paraId="38E9710C" w14:textId="77777777" w:rsidR="00E86B31" w:rsidRDefault="00C62101" w:rsidP="00C62101">
      <w:pPr>
        <w:pStyle w:val="Topptekst"/>
        <w:numPr>
          <w:ilvl w:val="0"/>
          <w:numId w:val="10"/>
        </w:numPr>
        <w:tabs>
          <w:tab w:val="clear" w:pos="4536"/>
          <w:tab w:val="clear" w:pos="9072"/>
        </w:tabs>
      </w:pPr>
      <w:r>
        <w:t>Støy</w:t>
      </w:r>
    </w:p>
    <w:p w14:paraId="6EA2B751" w14:textId="77777777" w:rsidR="00C62101" w:rsidRDefault="00C62101" w:rsidP="00C62101">
      <w:pPr>
        <w:pStyle w:val="Topptekst"/>
        <w:numPr>
          <w:ilvl w:val="0"/>
          <w:numId w:val="10"/>
        </w:numPr>
        <w:tabs>
          <w:tab w:val="clear" w:pos="4536"/>
          <w:tab w:val="clear" w:pos="9072"/>
        </w:tabs>
      </w:pPr>
      <w:r>
        <w:t>Energi</w:t>
      </w:r>
    </w:p>
    <w:p w14:paraId="735F9615" w14:textId="77777777" w:rsidR="00C62101" w:rsidRDefault="00C62101" w:rsidP="00C62101">
      <w:pPr>
        <w:pStyle w:val="Topptekst"/>
        <w:numPr>
          <w:ilvl w:val="0"/>
          <w:numId w:val="10"/>
        </w:numPr>
        <w:tabs>
          <w:tab w:val="clear" w:pos="4536"/>
          <w:tab w:val="clear" w:pos="9072"/>
        </w:tabs>
      </w:pPr>
      <w:r>
        <w:t>Avfallshåndtering</w:t>
      </w:r>
    </w:p>
    <w:p w14:paraId="350DA6FB" w14:textId="77777777" w:rsidR="00C62101" w:rsidRDefault="00C62101" w:rsidP="00C62101">
      <w:pPr>
        <w:pStyle w:val="Topptekst"/>
        <w:tabs>
          <w:tab w:val="clear" w:pos="4536"/>
          <w:tab w:val="clear" w:pos="9072"/>
        </w:tabs>
      </w:pPr>
    </w:p>
    <w:p w14:paraId="67CBAEB1" w14:textId="297D74DA" w:rsidR="00C62101" w:rsidRDefault="00C62101" w:rsidP="00C62101">
      <w:pPr>
        <w:pStyle w:val="Topptekst"/>
        <w:tabs>
          <w:tab w:val="clear" w:pos="4536"/>
          <w:tab w:val="clear" w:pos="9072"/>
        </w:tabs>
      </w:pPr>
      <w:r>
        <w:t>Hovedområdene er spesielt ivaretatt i vår miljøanalyse og handlingsplan.</w:t>
      </w:r>
      <w:r w:rsidR="00931CD7">
        <w:t xml:space="preserve"> </w:t>
      </w:r>
      <w:r w:rsidR="00F63B8A">
        <w:t>Foretaket vil i samarbeid med leietakerne aktivt søke å redusere energibruken til oppvarming og drift av byggene og vil se på mulige løsninger i forhold til de kostnader dette medfører.</w:t>
      </w:r>
      <w:r w:rsidR="00005A73">
        <w:t xml:space="preserve">  </w:t>
      </w:r>
    </w:p>
    <w:p w14:paraId="0BF9AF65" w14:textId="77777777" w:rsidR="00297773" w:rsidRDefault="00297773" w:rsidP="00C62101">
      <w:pPr>
        <w:pStyle w:val="Topptekst"/>
        <w:tabs>
          <w:tab w:val="clear" w:pos="4536"/>
          <w:tab w:val="clear" w:pos="9072"/>
        </w:tabs>
      </w:pPr>
    </w:p>
    <w:p w14:paraId="04CA692C" w14:textId="77777777" w:rsidR="00B9617A" w:rsidRDefault="00630EAF" w:rsidP="00C62101">
      <w:pPr>
        <w:pStyle w:val="Topptekst"/>
        <w:tabs>
          <w:tab w:val="clear" w:pos="4536"/>
          <w:tab w:val="clear" w:pos="9072"/>
        </w:tabs>
      </w:pPr>
      <w:r>
        <w:t>F</w:t>
      </w:r>
      <w:r w:rsidR="00B9617A">
        <w:t>oretaket deltar i strategisk støykartlegging som bl.a. innebærer måling av faktisk støy, kombinert med beregninger av støynivåene fra havnedriften og skipene.</w:t>
      </w:r>
      <w:r w:rsidR="00F11076">
        <w:t xml:space="preserve">  </w:t>
      </w:r>
    </w:p>
    <w:p w14:paraId="6431684B" w14:textId="77777777" w:rsidR="00005A73" w:rsidRDefault="00005A73" w:rsidP="00C62101">
      <w:pPr>
        <w:pStyle w:val="Topptekst"/>
        <w:tabs>
          <w:tab w:val="clear" w:pos="4536"/>
          <w:tab w:val="clear" w:pos="9072"/>
        </w:tabs>
      </w:pPr>
    </w:p>
    <w:p w14:paraId="567ADEA2" w14:textId="5B98FB84" w:rsidR="0070638B" w:rsidRDefault="009E470A">
      <w:pPr>
        <w:pStyle w:val="Topptekst"/>
        <w:tabs>
          <w:tab w:val="clear" w:pos="4536"/>
          <w:tab w:val="clear" w:pos="9072"/>
        </w:tabs>
      </w:pPr>
      <w:r>
        <w:t xml:space="preserve">Sandnes </w:t>
      </w:r>
      <w:r w:rsidR="00F94EDD">
        <w:t>h</w:t>
      </w:r>
      <w:r w:rsidR="00005A73">
        <w:t>avn</w:t>
      </w:r>
      <w:r>
        <w:t xml:space="preserve"> KF</w:t>
      </w:r>
      <w:r w:rsidR="0060621C">
        <w:t xml:space="preserve"> har en</w:t>
      </w:r>
      <w:r w:rsidR="00005A73">
        <w:t xml:space="preserve"> avfallsplan</w:t>
      </w:r>
      <w:r w:rsidR="00CE3F1B">
        <w:t xml:space="preserve"> og rutiner</w:t>
      </w:r>
      <w:r w:rsidR="00005A73">
        <w:t xml:space="preserve"> for h</w:t>
      </w:r>
      <w:r w:rsidR="001A69C4">
        <w:t xml:space="preserve">åndtering av skipsavfall </w:t>
      </w:r>
      <w:r w:rsidR="00005A73">
        <w:t xml:space="preserve">godkjent av </w:t>
      </w:r>
      <w:r w:rsidR="000D0DF3">
        <w:t>Statsforvalteren</w:t>
      </w:r>
      <w:r w:rsidR="00005A73">
        <w:t xml:space="preserve"> i Rogaland.  </w:t>
      </w:r>
    </w:p>
    <w:p w14:paraId="42BBE171" w14:textId="77777777" w:rsidR="00637CBD" w:rsidRDefault="00637CBD">
      <w:pPr>
        <w:pStyle w:val="Topptekst"/>
        <w:tabs>
          <w:tab w:val="clear" w:pos="4536"/>
          <w:tab w:val="clear" w:pos="9072"/>
        </w:tabs>
      </w:pPr>
    </w:p>
    <w:p w14:paraId="3CC477CE" w14:textId="77777777" w:rsidR="004E5B44" w:rsidRPr="004E5B44" w:rsidRDefault="004E5B44">
      <w:pPr>
        <w:pStyle w:val="Topptekst"/>
        <w:tabs>
          <w:tab w:val="clear" w:pos="4536"/>
          <w:tab w:val="clear" w:pos="9072"/>
        </w:tabs>
        <w:rPr>
          <w:b/>
        </w:rPr>
      </w:pPr>
      <w:r w:rsidRPr="004E5B44">
        <w:rPr>
          <w:b/>
        </w:rPr>
        <w:t>MILJØFYRTÅRN</w:t>
      </w:r>
    </w:p>
    <w:p w14:paraId="5834E5D0" w14:textId="717A004F" w:rsidR="004E5B44" w:rsidRDefault="004E5B44" w:rsidP="004E5B44">
      <w:pPr>
        <w:pStyle w:val="Topptekst"/>
        <w:tabs>
          <w:tab w:val="clear" w:pos="4536"/>
          <w:tab w:val="clear" w:pos="9072"/>
        </w:tabs>
      </w:pPr>
      <w:r>
        <w:t>Sa</w:t>
      </w:r>
      <w:r w:rsidR="00566951">
        <w:t xml:space="preserve">ndnes </w:t>
      </w:r>
      <w:r w:rsidR="00F94EDD">
        <w:t>h</w:t>
      </w:r>
      <w:r w:rsidR="00566951">
        <w:t>avn KF og</w:t>
      </w:r>
      <w:r>
        <w:t xml:space="preserve"> Sandnes Havneterminal AS er miljøfyrtårnsertifisert. </w:t>
      </w:r>
    </w:p>
    <w:p w14:paraId="00613D73" w14:textId="77777777" w:rsidR="004E5B44" w:rsidRDefault="004E5B44" w:rsidP="004E5B44">
      <w:pPr>
        <w:pStyle w:val="Topptekst"/>
        <w:tabs>
          <w:tab w:val="clear" w:pos="4536"/>
          <w:tab w:val="clear" w:pos="9072"/>
        </w:tabs>
      </w:pPr>
    </w:p>
    <w:p w14:paraId="2D7F12EF" w14:textId="77777777" w:rsidR="004E5B44" w:rsidRDefault="004E5B44">
      <w:pPr>
        <w:pStyle w:val="Topptekst"/>
        <w:tabs>
          <w:tab w:val="clear" w:pos="4536"/>
          <w:tab w:val="clear" w:pos="9072"/>
        </w:tabs>
        <w:rPr>
          <w:b/>
          <w:bCs/>
        </w:rPr>
      </w:pPr>
      <w:r>
        <w:t xml:space="preserve">I dette ligger at vi også prøver å samhandle med </w:t>
      </w:r>
      <w:r w:rsidR="00540AAE">
        <w:t>våre leietakere og kunder for å</w:t>
      </w:r>
      <w:r>
        <w:t xml:space="preserve"> oppnå en mest mulig miljøvennlig drift.</w:t>
      </w:r>
    </w:p>
    <w:p w14:paraId="7F063077" w14:textId="77777777" w:rsidR="00F11076" w:rsidRDefault="00F11076">
      <w:pPr>
        <w:pStyle w:val="Topptekst"/>
        <w:tabs>
          <w:tab w:val="clear" w:pos="4536"/>
          <w:tab w:val="clear" w:pos="9072"/>
        </w:tabs>
        <w:rPr>
          <w:b/>
          <w:bCs/>
        </w:rPr>
      </w:pPr>
    </w:p>
    <w:p w14:paraId="262C25CB" w14:textId="77777777" w:rsidR="00980248" w:rsidRDefault="00980248">
      <w:pPr>
        <w:pStyle w:val="Topptekst"/>
        <w:tabs>
          <w:tab w:val="clear" w:pos="4536"/>
          <w:tab w:val="clear" w:pos="9072"/>
        </w:tabs>
        <w:rPr>
          <w:b/>
          <w:bCs/>
        </w:rPr>
      </w:pPr>
    </w:p>
    <w:p w14:paraId="06B2B251" w14:textId="77777777" w:rsidR="0070638B" w:rsidRDefault="002B727C">
      <w:pPr>
        <w:rPr>
          <w:b/>
          <w:bCs/>
        </w:rPr>
      </w:pPr>
      <w:r>
        <w:rPr>
          <w:b/>
          <w:bCs/>
        </w:rPr>
        <w:t>ARBEIDSMILJØ/LIKESTILLING</w:t>
      </w:r>
    </w:p>
    <w:p w14:paraId="106F918A" w14:textId="4B46947D" w:rsidR="0070638B" w:rsidRDefault="0070638B">
      <w:r>
        <w:t xml:space="preserve">Sandnes </w:t>
      </w:r>
      <w:r w:rsidR="00F94EDD">
        <w:t>h</w:t>
      </w:r>
      <w:r>
        <w:t>avn KF vektlegger arbeid med helse-, mil</w:t>
      </w:r>
      <w:r w:rsidR="00B413E3">
        <w:t>jø og sikkerhet (HMS)</w:t>
      </w:r>
      <w:r w:rsidR="00BC77D1">
        <w:t>.</w:t>
      </w:r>
      <w:r w:rsidR="007A1A5C">
        <w:t xml:space="preserve">  </w:t>
      </w:r>
      <w:r w:rsidR="003C3670">
        <w:t>I 202</w:t>
      </w:r>
      <w:r w:rsidR="00F94EDD">
        <w:t>5</w:t>
      </w:r>
      <w:r w:rsidR="006A62B0">
        <w:t xml:space="preserve"> ble det registrert 0</w:t>
      </w:r>
      <w:r w:rsidR="005816FC">
        <w:t xml:space="preserve"> </w:t>
      </w:r>
      <w:r w:rsidR="00D70A30">
        <w:t xml:space="preserve">% sykefravær. </w:t>
      </w:r>
      <w:r>
        <w:t>De</w:t>
      </w:r>
      <w:r w:rsidR="00070972">
        <w:t xml:space="preserve"> materielle skadene har vært</w:t>
      </w:r>
      <w:r w:rsidR="00EC34F6">
        <w:t xml:space="preserve"> ubetydelige</w:t>
      </w:r>
      <w:r>
        <w:t>.</w:t>
      </w:r>
    </w:p>
    <w:p w14:paraId="232F12E2" w14:textId="77777777" w:rsidR="00EC34F6" w:rsidRDefault="00EC34F6"/>
    <w:p w14:paraId="5FF420F8" w14:textId="77777777" w:rsidR="007E5A7B" w:rsidRDefault="009618C1">
      <w:r>
        <w:t>I foretaket er det 1 ansatt.</w:t>
      </w:r>
      <w:r w:rsidR="002007DE">
        <w:t xml:space="preserve"> </w:t>
      </w:r>
      <w:r w:rsidR="00630EAF">
        <w:t xml:space="preserve"> </w:t>
      </w:r>
    </w:p>
    <w:p w14:paraId="33A1C521" w14:textId="77777777" w:rsidR="0070638B" w:rsidRDefault="002007DE">
      <w:r>
        <w:t xml:space="preserve"> </w:t>
      </w:r>
    </w:p>
    <w:p w14:paraId="60144034" w14:textId="77777777" w:rsidR="0070638B" w:rsidRDefault="0070638B">
      <w:r>
        <w:t>I styret for foretaket er det ved tidspunkt f</w:t>
      </w:r>
      <w:r w:rsidR="00B413E3">
        <w:t>or avgivelse av årsberetningen 5</w:t>
      </w:r>
      <w:r>
        <w:t xml:space="preserve"> menn og 3 kvinner.</w:t>
      </w:r>
    </w:p>
    <w:p w14:paraId="03EFF418" w14:textId="77777777" w:rsidR="002007DE" w:rsidRDefault="002007DE"/>
    <w:p w14:paraId="2773F118" w14:textId="77777777" w:rsidR="00976FC8" w:rsidRDefault="002007DE">
      <w:r>
        <w:t xml:space="preserve">Foretaket har p.t. kun ansatte som er etnisk norske, men vil ved fremtidige stillingsannonser anmode flerkulturelle om å søke.  </w:t>
      </w:r>
    </w:p>
    <w:p w14:paraId="25F4FE49" w14:textId="77777777" w:rsidR="00976FC8" w:rsidRDefault="00976FC8"/>
    <w:p w14:paraId="42CC04D2" w14:textId="77777777" w:rsidR="0070638B" w:rsidRDefault="002007DE">
      <w:pPr>
        <w:rPr>
          <w:b/>
        </w:rPr>
      </w:pPr>
      <w:r>
        <w:t>Når det gjelder forholdet til diskrimineringsloven og diskriminerings- og tilgjengelighetsloven er det ikke planlagt eller iverksatt noen spesiell</w:t>
      </w:r>
      <w:r w:rsidR="00E21153">
        <w:t>e</w:t>
      </w:r>
      <w:r>
        <w:t xml:space="preserve"> tiltak ut over at kontorbygg</w:t>
      </w:r>
      <w:r w:rsidR="00D4078A">
        <w:t>ene</w:t>
      </w:r>
      <w:r>
        <w:t xml:space="preserve"> og ny terminal til Nor Lines er </w:t>
      </w:r>
      <w:r w:rsidR="00E21153">
        <w:t>universelt utformet.</w:t>
      </w:r>
      <w:r w:rsidR="00976FC8">
        <w:t xml:space="preserve"> </w:t>
      </w:r>
    </w:p>
    <w:p w14:paraId="27E1BF03" w14:textId="77777777" w:rsidR="00F11076" w:rsidRDefault="00F11076">
      <w:pPr>
        <w:rPr>
          <w:b/>
        </w:rPr>
      </w:pPr>
    </w:p>
    <w:p w14:paraId="1A699DF3" w14:textId="77777777" w:rsidR="00931CD7" w:rsidRDefault="002B727C">
      <w:pPr>
        <w:rPr>
          <w:b/>
        </w:rPr>
      </w:pPr>
      <w:r>
        <w:rPr>
          <w:b/>
        </w:rPr>
        <w:t>ETIKK</w:t>
      </w:r>
    </w:p>
    <w:p w14:paraId="60DD2E2B" w14:textId="77777777" w:rsidR="00976FC8" w:rsidRDefault="00976FC8">
      <w:r>
        <w:lastRenderedPageBreak/>
        <w:t>Foretaket er som en del av Sandnes kommune opptatt av å opptre med en høy etisk standard.  Vi tilstreber å opptre i samsvar med Sandnes kommunes etiske retningslinjer ute</w:t>
      </w:r>
      <w:r w:rsidR="00B84126">
        <w:t>n</w:t>
      </w:r>
      <w:r>
        <w:t xml:space="preserve"> at det er iverksatt spesielle tiltak i denne forbindelse.</w:t>
      </w:r>
    </w:p>
    <w:p w14:paraId="20411EFC" w14:textId="77777777" w:rsidR="00F11076" w:rsidRPr="00976FC8" w:rsidRDefault="00F11076"/>
    <w:p w14:paraId="7D4E6A95" w14:textId="77777777" w:rsidR="0070638B" w:rsidRDefault="002B727C">
      <w:pPr>
        <w:rPr>
          <w:b/>
        </w:rPr>
      </w:pPr>
      <w:r>
        <w:rPr>
          <w:b/>
        </w:rPr>
        <w:t>RESULTAT OG FINANSIELLE FORHOLD</w:t>
      </w:r>
    </w:p>
    <w:p w14:paraId="445BC972" w14:textId="485E7248" w:rsidR="0070638B" w:rsidRDefault="0070638B">
      <w:r>
        <w:t>Driftsinntekte</w:t>
      </w:r>
      <w:r w:rsidR="00C73562">
        <w:t xml:space="preserve">r for Sandnes </w:t>
      </w:r>
      <w:r w:rsidR="00F94EDD">
        <w:t>h</w:t>
      </w:r>
      <w:r w:rsidR="00C73562">
        <w:t>avn KF var i 20</w:t>
      </w:r>
      <w:r w:rsidR="001832AF">
        <w:t>26</w:t>
      </w:r>
      <w:r w:rsidR="00A50291">
        <w:t xml:space="preserve"> </w:t>
      </w:r>
      <w:r w:rsidR="005816FC">
        <w:t xml:space="preserve">kr. </w:t>
      </w:r>
      <w:r w:rsidR="00C066E5">
        <w:t>2</w:t>
      </w:r>
      <w:r w:rsidR="001832AF">
        <w:t>3</w:t>
      </w:r>
      <w:r w:rsidR="00C066E5">
        <w:t>,</w:t>
      </w:r>
      <w:r w:rsidR="001832AF">
        <w:t>5</w:t>
      </w:r>
      <w:r w:rsidR="003C3670">
        <w:t xml:space="preserve"> </w:t>
      </w:r>
      <w:r w:rsidR="00DB204B">
        <w:t>mill.</w:t>
      </w:r>
      <w:r w:rsidR="005D4FD7">
        <w:t xml:space="preserve"> </w:t>
      </w:r>
      <w:r w:rsidR="003C3670">
        <w:t>mot 20,</w:t>
      </w:r>
      <w:r w:rsidR="00C066E5">
        <w:t>6</w:t>
      </w:r>
      <w:r w:rsidR="00B413E3">
        <w:t xml:space="preserve"> i </w:t>
      </w:r>
      <w:r w:rsidR="00C066E5">
        <w:t>202</w:t>
      </w:r>
      <w:r w:rsidR="001832AF">
        <w:t>5</w:t>
      </w:r>
      <w:r w:rsidR="00B413E3">
        <w:t xml:space="preserve"> </w:t>
      </w:r>
      <w:r w:rsidR="005D4FD7">
        <w:t>(</w:t>
      </w:r>
      <w:r>
        <w:t>budsjett kr.</w:t>
      </w:r>
      <w:r w:rsidR="00B94824">
        <w:rPr>
          <w:b/>
          <w:bCs/>
        </w:rPr>
        <w:t xml:space="preserve"> </w:t>
      </w:r>
      <w:r w:rsidR="003C3670">
        <w:rPr>
          <w:bCs/>
        </w:rPr>
        <w:t>2</w:t>
      </w:r>
      <w:r w:rsidR="001832AF">
        <w:rPr>
          <w:bCs/>
        </w:rPr>
        <w:t>0,4</w:t>
      </w:r>
      <w:r>
        <w:rPr>
          <w:b/>
          <w:bCs/>
        </w:rPr>
        <w:t xml:space="preserve"> </w:t>
      </w:r>
      <w:r w:rsidR="00B413E3">
        <w:t>mill.)</w:t>
      </w:r>
    </w:p>
    <w:p w14:paraId="104BE2DF" w14:textId="77777777" w:rsidR="0070638B" w:rsidRDefault="0070638B">
      <w:pPr>
        <w:pStyle w:val="Brdtekst"/>
      </w:pPr>
    </w:p>
    <w:p w14:paraId="4A4B514A" w14:textId="0D52BB68" w:rsidR="00270623" w:rsidRDefault="003C3670">
      <w:pPr>
        <w:pStyle w:val="Brdtekst"/>
      </w:pPr>
      <w:r>
        <w:t>R</w:t>
      </w:r>
      <w:r w:rsidR="00C15DE6">
        <w:t xml:space="preserve">egnskapsmessig resultat </w:t>
      </w:r>
      <w:r w:rsidR="00C73562">
        <w:t>for 20</w:t>
      </w:r>
      <w:r w:rsidR="003D14B1">
        <w:t>2</w:t>
      </w:r>
      <w:r w:rsidR="00F94EDD">
        <w:t>5</w:t>
      </w:r>
      <w:r w:rsidR="00A50291">
        <w:t xml:space="preserve"> </w:t>
      </w:r>
      <w:r w:rsidR="00F1653C">
        <w:t xml:space="preserve">kr </w:t>
      </w:r>
      <w:r w:rsidR="00985137">
        <w:t xml:space="preserve">0.  </w:t>
      </w:r>
      <w:r w:rsidR="00985137" w:rsidRPr="00985137">
        <w:t xml:space="preserve">Netto driftsresultat </w:t>
      </w:r>
      <w:r w:rsidR="00F94EDD">
        <w:t>k</w:t>
      </w:r>
      <w:r w:rsidR="00980248">
        <w:t xml:space="preserve">r </w:t>
      </w:r>
      <w:r w:rsidR="00F94EDD">
        <w:t>17.7 mill. mot kr 13,9 mill.</w:t>
      </w:r>
      <w:r w:rsidR="00985137">
        <w:t xml:space="preserve"> </w:t>
      </w:r>
      <w:r w:rsidR="00F94EDD">
        <w:t xml:space="preserve">i 2025 </w:t>
      </w:r>
      <w:r w:rsidR="004940E2">
        <w:t>(</w:t>
      </w:r>
      <w:r w:rsidR="00985137">
        <w:t xml:space="preserve">budsjett </w:t>
      </w:r>
      <w:r w:rsidR="004940E2">
        <w:t xml:space="preserve">Kr </w:t>
      </w:r>
      <w:r w:rsidR="00F94EDD">
        <w:t>11</w:t>
      </w:r>
      <w:r w:rsidR="00985137">
        <w:t xml:space="preserve"> </w:t>
      </w:r>
      <w:proofErr w:type="spellStart"/>
      <w:r w:rsidR="00985137">
        <w:t>mil</w:t>
      </w:r>
      <w:r w:rsidR="00985137" w:rsidRPr="00985137">
        <w:t>l</w:t>
      </w:r>
      <w:proofErr w:type="spellEnd"/>
      <w:r w:rsidR="004940E2">
        <w:t>)</w:t>
      </w:r>
    </w:p>
    <w:p w14:paraId="467A5A46" w14:textId="77777777" w:rsidR="00884DF2" w:rsidRDefault="00884DF2"/>
    <w:p w14:paraId="237316CE" w14:textId="77777777" w:rsidR="001832AF" w:rsidRDefault="001832AF"/>
    <w:p w14:paraId="3D6EF1B1" w14:textId="77777777" w:rsidR="001832AF" w:rsidRDefault="001832AF" w:rsidP="001832AF">
      <w:r>
        <w:rPr>
          <w:b/>
        </w:rPr>
        <w:t>INVESTERINGER OG NYANLEGG</w:t>
      </w:r>
    </w:p>
    <w:p w14:paraId="643AEB31" w14:textId="77777777" w:rsidR="001832AF" w:rsidRDefault="001832AF" w:rsidP="001832AF">
      <w:r>
        <w:t>Totalt er det investert kr 34,2 mill. i 2025.</w:t>
      </w:r>
    </w:p>
    <w:p w14:paraId="435D931D" w14:textId="77777777" w:rsidR="001832AF" w:rsidRDefault="001832AF" w:rsidP="001832AF"/>
    <w:p w14:paraId="77E190FB" w14:textId="77777777" w:rsidR="001832AF" w:rsidRDefault="001832AF" w:rsidP="001832AF">
      <w:r>
        <w:t>Foretakets største investering er forlengelse av hovedkaien på Somaneset med 65 m.  Denne skal være ferdig våren 2026 og vil gi betydelig større fleksibilitet ved at man kan ha 2 til 3 skip til kai samtidig og at man også kan betjene godsskip mens det ligger cruiseskip til kai.</w:t>
      </w:r>
    </w:p>
    <w:p w14:paraId="2383D809" w14:textId="77777777" w:rsidR="001832AF" w:rsidRDefault="001832AF" w:rsidP="001832AF"/>
    <w:p w14:paraId="2C520F46" w14:textId="39EC36C2" w:rsidR="001832AF" w:rsidRDefault="001832AF">
      <w:pPr>
        <w:rPr>
          <w:b/>
        </w:rPr>
      </w:pPr>
      <w:r>
        <w:t>For detaljert oppstilling henvises til vedlagte regnskap.</w:t>
      </w:r>
    </w:p>
    <w:p w14:paraId="3C79B128" w14:textId="77777777" w:rsidR="00884DF2" w:rsidRDefault="00884DF2" w:rsidP="00566951">
      <w:pPr>
        <w:pStyle w:val="Brdtekst"/>
        <w:jc w:val="left"/>
      </w:pPr>
    </w:p>
    <w:p w14:paraId="238E2EE3" w14:textId="66CC1AD5" w:rsidR="00566951" w:rsidRDefault="00566951" w:rsidP="00566951">
      <w:pPr>
        <w:pStyle w:val="Brdtekst"/>
        <w:jc w:val="left"/>
      </w:pPr>
      <w:r>
        <w:t>Salgsavtalen for</w:t>
      </w:r>
      <w:r w:rsidR="0067329E">
        <w:t xml:space="preserve"> arealene i</w:t>
      </w:r>
      <w:r>
        <w:t xml:space="preserve"> Indre havn </w:t>
      </w:r>
      <w:r w:rsidR="0067329E">
        <w:t xml:space="preserve">er mellom </w:t>
      </w:r>
      <w:r>
        <w:t xml:space="preserve">Sandnes </w:t>
      </w:r>
      <w:r w:rsidR="00F94EDD">
        <w:t>h</w:t>
      </w:r>
      <w:r>
        <w:t xml:space="preserve">avn KF </w:t>
      </w:r>
      <w:r w:rsidR="0067329E">
        <w:t xml:space="preserve">og Sandnes kommune. Avtalen </w:t>
      </w:r>
      <w:r>
        <w:t xml:space="preserve">innebærer en gevinstdeling når alle tomter er solgt og endelig resultat foreligger.  Av regnskapstekniske grunner vil gevinsten bli beregnet for tomtene etter hvert som disse selges.  Det er Sandnes </w:t>
      </w:r>
      <w:r w:rsidR="0067329E">
        <w:t>kommune</w:t>
      </w:r>
      <w:r>
        <w:t xml:space="preserve"> som foretar beregningene basert på de avtaler som er inngått. Endelig utbetaling til Sandnes </w:t>
      </w:r>
      <w:r w:rsidR="00F94EDD">
        <w:t>h</w:t>
      </w:r>
      <w:r>
        <w:t xml:space="preserve">avn KF skal ikke skje før alle tomter er solgt og betalt og tomteselskapet har gjort opp endelig regnskap for </w:t>
      </w:r>
      <w:proofErr w:type="gramStart"/>
      <w:r>
        <w:t>prosjektet ”Havneparken</w:t>
      </w:r>
      <w:proofErr w:type="gramEnd"/>
      <w:r>
        <w:t xml:space="preserve">”. </w:t>
      </w:r>
      <w:r w:rsidR="0067329E">
        <w:t xml:space="preserve"> </w:t>
      </w:r>
      <w:r>
        <w:t xml:space="preserve">Gevinsten vil inntas i regnskapet etter hvert som den kan anslås med større sikkerhet. </w:t>
      </w:r>
    </w:p>
    <w:p w14:paraId="20A98EC3" w14:textId="77777777" w:rsidR="00566951" w:rsidRDefault="00566951" w:rsidP="00566951">
      <w:pPr>
        <w:pStyle w:val="Brdtekst"/>
      </w:pPr>
      <w:r>
        <w:t>Foretaket har ikke lån og økonomien er god.</w:t>
      </w:r>
    </w:p>
    <w:p w14:paraId="23D68F94" w14:textId="77777777" w:rsidR="00F11076" w:rsidRDefault="00F11076">
      <w:pPr>
        <w:rPr>
          <w:b/>
        </w:rPr>
      </w:pPr>
    </w:p>
    <w:p w14:paraId="794EF834" w14:textId="77777777" w:rsidR="0070638B" w:rsidRDefault="002B727C">
      <w:pPr>
        <w:rPr>
          <w:b/>
        </w:rPr>
      </w:pPr>
      <w:r>
        <w:rPr>
          <w:b/>
        </w:rPr>
        <w:t>FRAMTIDSUTSIKTER</w:t>
      </w:r>
    </w:p>
    <w:p w14:paraId="6594E21E" w14:textId="77777777" w:rsidR="0070638B" w:rsidRDefault="0070638B">
      <w:pPr>
        <w:rPr>
          <w:bCs/>
        </w:rPr>
      </w:pPr>
      <w:r>
        <w:rPr>
          <w:bCs/>
        </w:rPr>
        <w:t>Den nasjonale politiske målsetting er at det skal arbeides for å få mer god</w:t>
      </w:r>
      <w:r w:rsidR="00B86BFA">
        <w:rPr>
          <w:bCs/>
        </w:rPr>
        <w:t>s fra vei til bane og sjø. Effektive</w:t>
      </w:r>
      <w:r w:rsidR="002E6020">
        <w:rPr>
          <w:bCs/>
        </w:rPr>
        <w:t xml:space="preserve"> </w:t>
      </w:r>
      <w:r>
        <w:rPr>
          <w:bCs/>
        </w:rPr>
        <w:t>terminaler for omlasting av gods fra vei til skip vil være god miljøpolitikk og redusere belastningen på veinettet.  For</w:t>
      </w:r>
      <w:r w:rsidR="003E02A9">
        <w:rPr>
          <w:bCs/>
        </w:rPr>
        <w:t xml:space="preserve"> å få redusert</w:t>
      </w:r>
      <w:r w:rsidR="00B84126">
        <w:rPr>
          <w:bCs/>
        </w:rPr>
        <w:t xml:space="preserve"> godstrafikken på</w:t>
      </w:r>
      <w:r w:rsidR="003E02A9">
        <w:rPr>
          <w:bCs/>
        </w:rPr>
        <w:t xml:space="preserve"> et tidvis ov</w:t>
      </w:r>
      <w:r w:rsidR="00C15DE6">
        <w:rPr>
          <w:bCs/>
        </w:rPr>
        <w:t xml:space="preserve">erbelastet veinett på </w:t>
      </w:r>
      <w:r>
        <w:rPr>
          <w:bCs/>
        </w:rPr>
        <w:t xml:space="preserve">er det viktig at godset losses i den havn som ligger nærmest mulig </w:t>
      </w:r>
      <w:proofErr w:type="spellStart"/>
      <w:r>
        <w:rPr>
          <w:bCs/>
        </w:rPr>
        <w:t>varemottaker</w:t>
      </w:r>
      <w:proofErr w:type="spellEnd"/>
      <w:r>
        <w:rPr>
          <w:bCs/>
        </w:rPr>
        <w:t xml:space="preserve">. </w:t>
      </w:r>
      <w:r w:rsidR="00EC34F6">
        <w:rPr>
          <w:bCs/>
        </w:rPr>
        <w:t>Regionens næringsplan har også som m</w:t>
      </w:r>
      <w:r w:rsidR="00B84126">
        <w:rPr>
          <w:bCs/>
        </w:rPr>
        <w:t xml:space="preserve">ål å være en av landets beste </w:t>
      </w:r>
      <w:r w:rsidR="00EC34F6">
        <w:rPr>
          <w:bCs/>
        </w:rPr>
        <w:t>når det gjelder logistikkløsninger for å sikre</w:t>
      </w:r>
      <w:r w:rsidR="00732B63">
        <w:rPr>
          <w:bCs/>
        </w:rPr>
        <w:t xml:space="preserve"> næringslivet gode vekstvilkår og sjøtransport er en viktig faktor</w:t>
      </w:r>
      <w:r w:rsidR="00EC34F6">
        <w:rPr>
          <w:bCs/>
        </w:rPr>
        <w:t xml:space="preserve"> </w:t>
      </w:r>
      <w:r w:rsidR="00732B63">
        <w:rPr>
          <w:bCs/>
        </w:rPr>
        <w:t>for at regionen skal nå sine mål.</w:t>
      </w:r>
      <w:r w:rsidR="00033068">
        <w:rPr>
          <w:bCs/>
        </w:rPr>
        <w:t xml:space="preserve">  </w:t>
      </w:r>
    </w:p>
    <w:p w14:paraId="1BB38339" w14:textId="77777777" w:rsidR="00C15DE6" w:rsidRDefault="00C15DE6">
      <w:pPr>
        <w:rPr>
          <w:bCs/>
        </w:rPr>
      </w:pPr>
    </w:p>
    <w:p w14:paraId="50BDF1E1" w14:textId="77777777" w:rsidR="00033068" w:rsidRDefault="00A46C72">
      <w:pPr>
        <w:rPr>
          <w:bCs/>
        </w:rPr>
      </w:pPr>
      <w:r>
        <w:rPr>
          <w:bCs/>
        </w:rPr>
        <w:t>Sandnes ha</w:t>
      </w:r>
      <w:r w:rsidR="00AE6D0D">
        <w:rPr>
          <w:bCs/>
        </w:rPr>
        <w:t xml:space="preserve">vn </w:t>
      </w:r>
      <w:r w:rsidR="00BC77D1">
        <w:rPr>
          <w:bCs/>
        </w:rPr>
        <w:t xml:space="preserve">arbeider aktivt for sjøtransport og </w:t>
      </w:r>
      <w:r w:rsidR="00AE6D0D">
        <w:rPr>
          <w:bCs/>
        </w:rPr>
        <w:t xml:space="preserve">er </w:t>
      </w:r>
      <w:r>
        <w:rPr>
          <w:bCs/>
        </w:rPr>
        <w:t>sponsor for den årlige logistikkdagen som samler mange aktører som er opptatt av at regionen har gode transportløsninger.</w:t>
      </w:r>
      <w:r w:rsidR="00360EAB">
        <w:rPr>
          <w:bCs/>
        </w:rPr>
        <w:t xml:space="preserve">  Sandnes havn er</w:t>
      </w:r>
      <w:r w:rsidR="00536D86">
        <w:rPr>
          <w:bCs/>
        </w:rPr>
        <w:t xml:space="preserve"> </w:t>
      </w:r>
      <w:r w:rsidR="00A50291">
        <w:rPr>
          <w:bCs/>
        </w:rPr>
        <w:t xml:space="preserve">videre </w:t>
      </w:r>
      <w:r w:rsidR="00AE6D0D">
        <w:rPr>
          <w:bCs/>
        </w:rPr>
        <w:t>medlem i Maritimt forum Stavanger Regionen som arbeider for en videreutvikling av den maritime klyngen i regionen.</w:t>
      </w:r>
    </w:p>
    <w:p w14:paraId="21F52C37" w14:textId="77777777" w:rsidR="00360EAB" w:rsidRDefault="00360EAB">
      <w:pPr>
        <w:rPr>
          <w:bCs/>
        </w:rPr>
      </w:pPr>
    </w:p>
    <w:p w14:paraId="55AE0DE6" w14:textId="6E5C0ABC" w:rsidR="00360EAB" w:rsidRDefault="00360EAB">
      <w:pPr>
        <w:rPr>
          <w:bCs/>
        </w:rPr>
      </w:pPr>
      <w:r>
        <w:rPr>
          <w:bCs/>
        </w:rPr>
        <w:t xml:space="preserve">Sandnes </w:t>
      </w:r>
      <w:r w:rsidR="00F94EDD">
        <w:rPr>
          <w:bCs/>
        </w:rPr>
        <w:t>h</w:t>
      </w:r>
      <w:r>
        <w:rPr>
          <w:bCs/>
        </w:rPr>
        <w:t>avn KF har et sa</w:t>
      </w:r>
      <w:r w:rsidR="00170D47">
        <w:rPr>
          <w:bCs/>
        </w:rPr>
        <w:t xml:space="preserve">marbeid med BLINK festivalen, </w:t>
      </w:r>
      <w:r>
        <w:rPr>
          <w:bCs/>
        </w:rPr>
        <w:t>Sandnes Idrettslag SI</w:t>
      </w:r>
      <w:r w:rsidR="00F166AF">
        <w:rPr>
          <w:bCs/>
        </w:rPr>
        <w:t xml:space="preserve">, </w:t>
      </w:r>
      <w:r w:rsidR="00170D47">
        <w:rPr>
          <w:bCs/>
        </w:rPr>
        <w:t xml:space="preserve">Sandnes ULF </w:t>
      </w:r>
      <w:r w:rsidR="00F166AF">
        <w:rPr>
          <w:bCs/>
        </w:rPr>
        <w:t xml:space="preserve">og Lura IL </w:t>
      </w:r>
      <w:r>
        <w:rPr>
          <w:bCs/>
        </w:rPr>
        <w:t>som gir foretaket profilering samt at vi bidrar til viktige arrangementer</w:t>
      </w:r>
      <w:r w:rsidR="00170D47">
        <w:rPr>
          <w:bCs/>
        </w:rPr>
        <w:t xml:space="preserve"> og aktiviteter</w:t>
      </w:r>
      <w:r>
        <w:rPr>
          <w:bCs/>
        </w:rPr>
        <w:t xml:space="preserve"> for Sandnes.</w:t>
      </w:r>
    </w:p>
    <w:p w14:paraId="11581B2E" w14:textId="77777777" w:rsidR="00220BD8" w:rsidRDefault="00220BD8">
      <w:pPr>
        <w:rPr>
          <w:b/>
          <w:bCs/>
        </w:rPr>
      </w:pPr>
    </w:p>
    <w:p w14:paraId="7C177964" w14:textId="77777777" w:rsidR="00E21153" w:rsidRDefault="00E21153">
      <w:pPr>
        <w:rPr>
          <w:bCs/>
        </w:rPr>
      </w:pPr>
      <w:r>
        <w:rPr>
          <w:bCs/>
        </w:rPr>
        <w:t>Foretaket er opptatt av at regionen har gode og tilstrekkelige areal</w:t>
      </w:r>
      <w:r w:rsidR="001A69C4">
        <w:rPr>
          <w:bCs/>
        </w:rPr>
        <w:t>er for næringsvirksomhet med</w:t>
      </w:r>
      <w:r>
        <w:rPr>
          <w:bCs/>
        </w:rPr>
        <w:t xml:space="preserve"> behov for </w:t>
      </w:r>
      <w:r w:rsidR="00B55EDB">
        <w:rPr>
          <w:bCs/>
        </w:rPr>
        <w:t xml:space="preserve">tilgang til sjø.  </w:t>
      </w:r>
      <w:r w:rsidR="00F41447">
        <w:rPr>
          <w:bCs/>
        </w:rPr>
        <w:t xml:space="preserve">Sandnes har til tross for lang strandlinje nesten ingen slike arealer i dag.  </w:t>
      </w:r>
      <w:r w:rsidR="00B55EDB">
        <w:rPr>
          <w:bCs/>
        </w:rPr>
        <w:t>Det er</w:t>
      </w:r>
      <w:r>
        <w:rPr>
          <w:bCs/>
        </w:rPr>
        <w:t xml:space="preserve"> </w:t>
      </w:r>
      <w:r w:rsidR="00F41447">
        <w:rPr>
          <w:bCs/>
        </w:rPr>
        <w:t xml:space="preserve">jevnlig </w:t>
      </w:r>
      <w:r>
        <w:rPr>
          <w:bCs/>
        </w:rPr>
        <w:t xml:space="preserve">henvendelser fra ulike aktører som har behov for </w:t>
      </w:r>
      <w:r w:rsidR="00F1653C">
        <w:rPr>
          <w:bCs/>
        </w:rPr>
        <w:t xml:space="preserve">slike arealer </w:t>
      </w:r>
      <w:r>
        <w:rPr>
          <w:bCs/>
        </w:rPr>
        <w:t>og dette vil være et viktig element for å sikre gode</w:t>
      </w:r>
      <w:r w:rsidR="005E0757">
        <w:rPr>
          <w:bCs/>
        </w:rPr>
        <w:t xml:space="preserve"> arbeidsplasser i regionen.  Sandnes kommune</w:t>
      </w:r>
      <w:r>
        <w:rPr>
          <w:bCs/>
        </w:rPr>
        <w:t xml:space="preserve"> anmodes om at dette </w:t>
      </w:r>
      <w:r w:rsidR="005D7141">
        <w:rPr>
          <w:bCs/>
        </w:rPr>
        <w:t>sikres</w:t>
      </w:r>
      <w:r w:rsidR="005E0757">
        <w:rPr>
          <w:bCs/>
        </w:rPr>
        <w:t xml:space="preserve"> i ruller</w:t>
      </w:r>
      <w:r w:rsidR="00B55EDB">
        <w:rPr>
          <w:bCs/>
        </w:rPr>
        <w:t xml:space="preserve">ing av </w:t>
      </w:r>
      <w:r w:rsidR="005E0757">
        <w:rPr>
          <w:bCs/>
        </w:rPr>
        <w:t>kommuneplan</w:t>
      </w:r>
      <w:r w:rsidR="00B55EDB">
        <w:rPr>
          <w:bCs/>
        </w:rPr>
        <w:t>en</w:t>
      </w:r>
      <w:r w:rsidR="005E0757">
        <w:rPr>
          <w:bCs/>
        </w:rPr>
        <w:t>.</w:t>
      </w:r>
      <w:r w:rsidR="00F1653C">
        <w:rPr>
          <w:bCs/>
        </w:rPr>
        <w:t xml:space="preserve"> </w:t>
      </w:r>
      <w:proofErr w:type="spellStart"/>
      <w:r w:rsidR="00F1653C">
        <w:rPr>
          <w:bCs/>
        </w:rPr>
        <w:t>Luravika</w:t>
      </w:r>
      <w:proofErr w:type="spellEnd"/>
      <w:r w:rsidR="00F1653C">
        <w:rPr>
          <w:bCs/>
        </w:rPr>
        <w:t xml:space="preserve"> er velegnet for bedrifter som arbeider med utstyr som skal offshore eller til forskjellige deler av havbruksnæringen.  Det er ofte behov for steder å skipe utstyr ut og inn samt at det kan være behov for testing </w:t>
      </w:r>
      <w:proofErr w:type="spellStart"/>
      <w:r w:rsidR="00F1653C">
        <w:rPr>
          <w:bCs/>
        </w:rPr>
        <w:lastRenderedPageBreak/>
        <w:t>m.v</w:t>
      </w:r>
      <w:proofErr w:type="spellEnd"/>
      <w:r w:rsidR="00F1653C">
        <w:rPr>
          <w:bCs/>
        </w:rPr>
        <w:t xml:space="preserve">. i sjø.  En mulig lokalisering av fremtidig jernbanestopp vil gjøre området enda mer attraktivt for fremtidens arbeidsplasser.  </w:t>
      </w:r>
      <w:r w:rsidR="00F41447">
        <w:rPr>
          <w:bCs/>
        </w:rPr>
        <w:t xml:space="preserve">Sandnes havn KF har vilje og økonomisk handlekraft til å utvikle </w:t>
      </w:r>
      <w:r w:rsidR="00BC77D1">
        <w:rPr>
          <w:bCs/>
        </w:rPr>
        <w:t>området videre hvis det kan gjøres på en god og bærekraftig måte</w:t>
      </w:r>
      <w:r w:rsidR="00A50291">
        <w:rPr>
          <w:bCs/>
        </w:rPr>
        <w:t>.</w:t>
      </w:r>
    </w:p>
    <w:p w14:paraId="2B98EEAF" w14:textId="77777777" w:rsidR="00E21153" w:rsidRDefault="00E21153">
      <w:pPr>
        <w:rPr>
          <w:bCs/>
        </w:rPr>
      </w:pPr>
    </w:p>
    <w:p w14:paraId="25098512" w14:textId="17037263" w:rsidR="00EC34F6" w:rsidRDefault="00EC34F6">
      <w:pPr>
        <w:rPr>
          <w:bCs/>
        </w:rPr>
      </w:pPr>
      <w:r>
        <w:rPr>
          <w:bCs/>
        </w:rPr>
        <w:t>Sandnes havn</w:t>
      </w:r>
      <w:r w:rsidR="00B9617A">
        <w:rPr>
          <w:bCs/>
        </w:rPr>
        <w:t xml:space="preserve"> </w:t>
      </w:r>
      <w:r>
        <w:rPr>
          <w:bCs/>
        </w:rPr>
        <w:t>har en fordel i å ligge tett opptil god overordnet infrastr</w:t>
      </w:r>
      <w:r w:rsidR="00B86BFA">
        <w:rPr>
          <w:bCs/>
        </w:rPr>
        <w:t>uktur som E-39, n</w:t>
      </w:r>
      <w:r w:rsidR="009E470A">
        <w:rPr>
          <w:bCs/>
        </w:rPr>
        <w:t>y RV-44 og Ganddal g</w:t>
      </w:r>
      <w:r>
        <w:rPr>
          <w:bCs/>
        </w:rPr>
        <w:t>odsterminal, noe som gjør at videre</w:t>
      </w:r>
      <w:r w:rsidR="00A5795B">
        <w:rPr>
          <w:bCs/>
        </w:rPr>
        <w:t xml:space="preserve"> </w:t>
      </w:r>
      <w:r>
        <w:rPr>
          <w:bCs/>
        </w:rPr>
        <w:t>transport av sjøgodset kan skje på en trygg og effektiv måte</w:t>
      </w:r>
      <w:r w:rsidR="00A5795B">
        <w:rPr>
          <w:bCs/>
        </w:rPr>
        <w:t xml:space="preserve"> uten nye</w:t>
      </w:r>
      <w:r w:rsidR="006143C8">
        <w:rPr>
          <w:bCs/>
        </w:rPr>
        <w:t xml:space="preserve"> store offentlige investeringer.  En slik utvikling er også i samsvar</w:t>
      </w:r>
      <w:r w:rsidR="00D461E1">
        <w:rPr>
          <w:bCs/>
        </w:rPr>
        <w:t xml:space="preserve"> med bystyrets retningslinjer og tidligere vedtak.</w:t>
      </w:r>
      <w:r w:rsidR="005D7141">
        <w:rPr>
          <w:bCs/>
        </w:rPr>
        <w:t xml:space="preserve">  Området rundt Ganddal styrker seg som et regionalt tyngdepunkt for logistikk og både Rema og Bring ha</w:t>
      </w:r>
      <w:r w:rsidR="00360EAB">
        <w:rPr>
          <w:bCs/>
        </w:rPr>
        <w:t xml:space="preserve">r </w:t>
      </w:r>
      <w:r w:rsidR="00F1653C">
        <w:rPr>
          <w:bCs/>
        </w:rPr>
        <w:t>etablert seg</w:t>
      </w:r>
      <w:r w:rsidR="000D0DF3">
        <w:rPr>
          <w:bCs/>
        </w:rPr>
        <w:t xml:space="preserve">. </w:t>
      </w:r>
      <w:proofErr w:type="gramStart"/>
      <w:r w:rsidR="000D0DF3">
        <w:rPr>
          <w:bCs/>
        </w:rPr>
        <w:t>B</w:t>
      </w:r>
      <w:r w:rsidR="000B0BFC">
        <w:rPr>
          <w:bCs/>
        </w:rPr>
        <w:t xml:space="preserve">ussveien  </w:t>
      </w:r>
      <w:r w:rsidR="0067329E">
        <w:rPr>
          <w:bCs/>
        </w:rPr>
        <w:t>som</w:t>
      </w:r>
      <w:proofErr w:type="gramEnd"/>
      <w:r w:rsidR="0067329E">
        <w:rPr>
          <w:bCs/>
        </w:rPr>
        <w:t xml:space="preserve"> ferdigstilles i 2026</w:t>
      </w:r>
      <w:r w:rsidR="000B0BFC">
        <w:rPr>
          <w:bCs/>
        </w:rPr>
        <w:t xml:space="preserve"> vil </w:t>
      </w:r>
      <w:r w:rsidR="000D0DF3">
        <w:rPr>
          <w:bCs/>
        </w:rPr>
        <w:t>gi</w:t>
      </w:r>
      <w:r w:rsidR="000B0BFC">
        <w:rPr>
          <w:bCs/>
        </w:rPr>
        <w:t xml:space="preserve"> en god og sikker adkomst fra E-39 og ned til havnen</w:t>
      </w:r>
    </w:p>
    <w:p w14:paraId="7942C0AD" w14:textId="77777777" w:rsidR="00B9617A" w:rsidRDefault="00B9617A">
      <w:pPr>
        <w:rPr>
          <w:bCs/>
        </w:rPr>
      </w:pPr>
    </w:p>
    <w:p w14:paraId="10E6B572" w14:textId="5C14AF7A" w:rsidR="00962920" w:rsidRDefault="0070638B">
      <w:pPr>
        <w:rPr>
          <w:bCs/>
        </w:rPr>
      </w:pPr>
      <w:r>
        <w:rPr>
          <w:bCs/>
        </w:rPr>
        <w:t>Foretaket har en sunn økonomi og et godt grunnlag for videre drift og foretakets styre</w:t>
      </w:r>
      <w:r w:rsidR="00BD1745">
        <w:rPr>
          <w:bCs/>
        </w:rPr>
        <w:t xml:space="preserve"> ser optimistisk på framtiden </w:t>
      </w:r>
      <w:proofErr w:type="spellStart"/>
      <w:r w:rsidR="00BD1745">
        <w:rPr>
          <w:bCs/>
        </w:rPr>
        <w:t>m.</w:t>
      </w:r>
      <w:r>
        <w:rPr>
          <w:bCs/>
        </w:rPr>
        <w:t>h.t.</w:t>
      </w:r>
      <w:proofErr w:type="spellEnd"/>
      <w:r>
        <w:rPr>
          <w:bCs/>
        </w:rPr>
        <w:t xml:space="preserve"> å kunne oppnå visjonen om å </w:t>
      </w:r>
      <w:r w:rsidR="00A50291">
        <w:rPr>
          <w:bCs/>
        </w:rPr>
        <w:t xml:space="preserve">fortsatt </w:t>
      </w:r>
      <w:r>
        <w:rPr>
          <w:bCs/>
        </w:rPr>
        <w:t xml:space="preserve">være et attraktivt, miljøvennlig og effektivt </w:t>
      </w:r>
      <w:proofErr w:type="spellStart"/>
      <w:r>
        <w:rPr>
          <w:bCs/>
        </w:rPr>
        <w:t>logistikkknutepunkt</w:t>
      </w:r>
      <w:proofErr w:type="spellEnd"/>
      <w:r>
        <w:rPr>
          <w:bCs/>
        </w:rPr>
        <w:t xml:space="preserve"> for Sandnes og omegn. </w:t>
      </w:r>
    </w:p>
    <w:p w14:paraId="7DCB8EFB" w14:textId="77777777" w:rsidR="00962920" w:rsidRDefault="00962920">
      <w:pPr>
        <w:rPr>
          <w:bCs/>
        </w:rPr>
      </w:pPr>
    </w:p>
    <w:p w14:paraId="053938B6" w14:textId="77777777" w:rsidR="00F144B3" w:rsidRDefault="00F144B3" w:rsidP="00170D47">
      <w:pPr>
        <w:pStyle w:val="Topptekst"/>
        <w:tabs>
          <w:tab w:val="clear" w:pos="4536"/>
          <w:tab w:val="clear" w:pos="9072"/>
        </w:tabs>
        <w:jc w:val="center"/>
      </w:pPr>
    </w:p>
    <w:p w14:paraId="7F41459A" w14:textId="77777777" w:rsidR="00F144B3" w:rsidRDefault="00F144B3" w:rsidP="00170D47">
      <w:pPr>
        <w:pStyle w:val="Topptekst"/>
        <w:tabs>
          <w:tab w:val="clear" w:pos="4536"/>
          <w:tab w:val="clear" w:pos="9072"/>
        </w:tabs>
        <w:jc w:val="center"/>
      </w:pPr>
    </w:p>
    <w:p w14:paraId="06181A96" w14:textId="77777777" w:rsidR="00E6182C" w:rsidRDefault="00E6182C" w:rsidP="00170D47">
      <w:pPr>
        <w:pStyle w:val="Topptekst"/>
        <w:tabs>
          <w:tab w:val="clear" w:pos="4536"/>
          <w:tab w:val="clear" w:pos="9072"/>
        </w:tabs>
        <w:jc w:val="center"/>
      </w:pPr>
    </w:p>
    <w:p w14:paraId="65C0A6DC" w14:textId="77777777" w:rsidR="00E6182C" w:rsidRDefault="00E6182C" w:rsidP="00170D47">
      <w:pPr>
        <w:pStyle w:val="Topptekst"/>
        <w:tabs>
          <w:tab w:val="clear" w:pos="4536"/>
          <w:tab w:val="clear" w:pos="9072"/>
        </w:tabs>
        <w:jc w:val="center"/>
      </w:pPr>
    </w:p>
    <w:p w14:paraId="2ACE32DF" w14:textId="77777777" w:rsidR="00E6182C" w:rsidRDefault="00E6182C" w:rsidP="00170D47">
      <w:pPr>
        <w:pStyle w:val="Topptekst"/>
        <w:tabs>
          <w:tab w:val="clear" w:pos="4536"/>
          <w:tab w:val="clear" w:pos="9072"/>
        </w:tabs>
        <w:jc w:val="center"/>
      </w:pPr>
    </w:p>
    <w:p w14:paraId="43824C89" w14:textId="65E6A4A9" w:rsidR="00962920" w:rsidRDefault="00A50291" w:rsidP="00170D47">
      <w:pPr>
        <w:pStyle w:val="Topptekst"/>
        <w:tabs>
          <w:tab w:val="clear" w:pos="4536"/>
          <w:tab w:val="clear" w:pos="9072"/>
        </w:tabs>
        <w:jc w:val="center"/>
      </w:pPr>
      <w:r>
        <w:t xml:space="preserve">Sandnes, den </w:t>
      </w:r>
      <w:r w:rsidR="00C066E5">
        <w:t>1</w:t>
      </w:r>
      <w:r w:rsidR="000D0DF3">
        <w:t>6</w:t>
      </w:r>
      <w:r w:rsidR="00884DF2">
        <w:t>. mars 202</w:t>
      </w:r>
      <w:r w:rsidR="000D0DF3">
        <w:t>6</w:t>
      </w:r>
    </w:p>
    <w:p w14:paraId="78BEEE18" w14:textId="77777777" w:rsidR="00F144B3" w:rsidRDefault="00F144B3" w:rsidP="00170D47">
      <w:pPr>
        <w:pStyle w:val="Topptekst"/>
        <w:tabs>
          <w:tab w:val="clear" w:pos="4536"/>
          <w:tab w:val="clear" w:pos="9072"/>
        </w:tabs>
        <w:jc w:val="center"/>
      </w:pPr>
    </w:p>
    <w:p w14:paraId="4FC1161D" w14:textId="77777777" w:rsidR="00962920" w:rsidRDefault="00962920">
      <w:pPr>
        <w:jc w:val="center"/>
      </w:pPr>
    </w:p>
    <w:p w14:paraId="3D7A3911" w14:textId="77777777" w:rsidR="0070638B" w:rsidRDefault="00BC77D1">
      <w:pPr>
        <w:jc w:val="center"/>
      </w:pPr>
      <w:r>
        <w:t>Pål Morten Borgli</w:t>
      </w:r>
    </w:p>
    <w:p w14:paraId="14EC158C" w14:textId="77777777" w:rsidR="0020741C" w:rsidRDefault="0070638B">
      <w:pPr>
        <w:jc w:val="center"/>
      </w:pPr>
      <w:r>
        <w:t>Styreleder</w:t>
      </w:r>
    </w:p>
    <w:p w14:paraId="40036391" w14:textId="77777777" w:rsidR="00F144B3" w:rsidRDefault="00F144B3">
      <w:pPr>
        <w:jc w:val="center"/>
      </w:pPr>
    </w:p>
    <w:p w14:paraId="5D0F84FF" w14:textId="77777777" w:rsidR="00F144B3" w:rsidRDefault="00F144B3">
      <w:pPr>
        <w:jc w:val="center"/>
      </w:pPr>
    </w:p>
    <w:p w14:paraId="376E03E1" w14:textId="77777777" w:rsidR="00F144B3" w:rsidRDefault="00F144B3">
      <w:pPr>
        <w:jc w:val="center"/>
      </w:pPr>
    </w:p>
    <w:p w14:paraId="12978F08" w14:textId="77777777" w:rsidR="0070638B" w:rsidRDefault="0070638B">
      <w:pPr>
        <w:jc w:val="center"/>
      </w:pPr>
    </w:p>
    <w:p w14:paraId="5B56D389" w14:textId="77777777" w:rsidR="00604F6C" w:rsidRDefault="00BC77D1" w:rsidP="00B55EDB">
      <w:r>
        <w:t xml:space="preserve">    Christian Riska</w:t>
      </w:r>
      <w:r w:rsidR="0070638B">
        <w:tab/>
        <w:t xml:space="preserve">           </w:t>
      </w:r>
      <w:r w:rsidR="00B55EDB">
        <w:t xml:space="preserve">                  </w:t>
      </w:r>
      <w:r>
        <w:t xml:space="preserve">Kine Myhre    </w:t>
      </w:r>
      <w:r w:rsidR="0070638B">
        <w:tab/>
        <w:t xml:space="preserve">  </w:t>
      </w:r>
      <w:r>
        <w:t xml:space="preserve">            </w:t>
      </w:r>
      <w:r w:rsidR="0070638B">
        <w:t xml:space="preserve">      </w:t>
      </w:r>
      <w:r w:rsidR="00B55EDB">
        <w:t>Inger Øverland</w:t>
      </w:r>
      <w:r w:rsidR="00B55EDB">
        <w:tab/>
      </w:r>
    </w:p>
    <w:p w14:paraId="2CFE205D" w14:textId="77777777" w:rsidR="00604F6C" w:rsidRDefault="00604F6C" w:rsidP="00B55EDB"/>
    <w:p w14:paraId="2C2C5159" w14:textId="77777777" w:rsidR="00B55EDB" w:rsidRDefault="00B55EDB" w:rsidP="00B55EDB"/>
    <w:p w14:paraId="3B399AB3" w14:textId="77777777" w:rsidR="00962920" w:rsidRDefault="00962920" w:rsidP="00B55EDB"/>
    <w:p w14:paraId="2BF096ED" w14:textId="77777777" w:rsidR="00B55EDB" w:rsidRDefault="00B55EDB" w:rsidP="00B55EDB"/>
    <w:p w14:paraId="47DACA07" w14:textId="77777777" w:rsidR="00BC77D1" w:rsidRDefault="00B55EDB" w:rsidP="00B55EDB">
      <w:r>
        <w:t xml:space="preserve">   </w:t>
      </w:r>
      <w:r w:rsidR="000327A9">
        <w:t xml:space="preserve"> </w:t>
      </w:r>
      <w:r w:rsidR="00BC77D1">
        <w:t>Leif Magne Thu</w:t>
      </w:r>
      <w:r w:rsidR="0070638B">
        <w:t xml:space="preserve">        </w:t>
      </w:r>
      <w:r w:rsidR="0070638B">
        <w:rPr>
          <w:rFonts w:ascii="Arial" w:hAnsi="Arial" w:cs="Arial"/>
          <w:color w:val="000000"/>
          <w:sz w:val="20"/>
        </w:rPr>
        <w:t xml:space="preserve">               </w:t>
      </w:r>
      <w:r>
        <w:rPr>
          <w:rFonts w:ascii="Arial" w:hAnsi="Arial" w:cs="Arial"/>
          <w:color w:val="000000"/>
          <w:sz w:val="20"/>
        </w:rPr>
        <w:tab/>
        <w:t xml:space="preserve">      </w:t>
      </w:r>
      <w:r w:rsidR="00BC77D1">
        <w:rPr>
          <w:color w:val="000000"/>
          <w:szCs w:val="24"/>
        </w:rPr>
        <w:t>Sjur Hana</w:t>
      </w:r>
      <w:r w:rsidR="003838AA">
        <w:rPr>
          <w:color w:val="000000"/>
          <w:szCs w:val="24"/>
        </w:rPr>
        <w:tab/>
      </w:r>
      <w:r w:rsidR="000327A9">
        <w:tab/>
      </w:r>
      <w:r w:rsidR="003838AA">
        <w:t xml:space="preserve">        </w:t>
      </w:r>
      <w:r w:rsidR="00BC77D1">
        <w:t xml:space="preserve">            Kjell Ove Karlsson</w:t>
      </w:r>
    </w:p>
    <w:p w14:paraId="2F8556C5" w14:textId="77777777" w:rsidR="00BC77D1" w:rsidRDefault="00BC77D1" w:rsidP="00B55EDB"/>
    <w:p w14:paraId="295E9072" w14:textId="77777777" w:rsidR="00BC77D1" w:rsidRDefault="00BC77D1" w:rsidP="00B55EDB"/>
    <w:p w14:paraId="2BD826D4" w14:textId="77777777" w:rsidR="00BC77D1" w:rsidRDefault="00BC77D1" w:rsidP="00B55EDB"/>
    <w:p w14:paraId="1E565C73" w14:textId="77777777" w:rsidR="00BC77D1" w:rsidRDefault="00BC77D1" w:rsidP="00B55EDB"/>
    <w:p w14:paraId="72255B8D" w14:textId="77777777" w:rsidR="00BC77D1" w:rsidRDefault="00BC77D1" w:rsidP="00B55EDB">
      <w:r>
        <w:t xml:space="preserve">   </w:t>
      </w:r>
      <w:r w:rsidR="00381890">
        <w:t xml:space="preserve">Cecilia </w:t>
      </w:r>
      <w:proofErr w:type="spellStart"/>
      <w:r w:rsidR="00381890">
        <w:t>Lindbåge</w:t>
      </w:r>
      <w:proofErr w:type="spellEnd"/>
      <w:r w:rsidR="00381890">
        <w:t xml:space="preserve"> Karlsen</w:t>
      </w:r>
    </w:p>
    <w:p w14:paraId="1E361DC5" w14:textId="77777777" w:rsidR="0070638B" w:rsidRDefault="0070638B" w:rsidP="00B55EDB">
      <w:r>
        <w:tab/>
      </w:r>
      <w:r>
        <w:tab/>
      </w:r>
      <w:r>
        <w:tab/>
      </w:r>
    </w:p>
    <w:sectPr w:rsidR="0070638B" w:rsidSect="00785CC5">
      <w:headerReference w:type="even" r:id="rId8"/>
      <w:headerReference w:type="default" r:id="rId9"/>
      <w:pgSz w:w="11906" w:h="16838"/>
      <w:pgMar w:top="993"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F23F" w14:textId="77777777" w:rsidR="00103449" w:rsidRDefault="00103449">
      <w:r>
        <w:separator/>
      </w:r>
    </w:p>
  </w:endnote>
  <w:endnote w:type="continuationSeparator" w:id="0">
    <w:p w14:paraId="13A4072A" w14:textId="77777777" w:rsidR="00103449" w:rsidRDefault="0010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CC6D" w14:textId="77777777" w:rsidR="00103449" w:rsidRDefault="00103449">
      <w:r>
        <w:separator/>
      </w:r>
    </w:p>
  </w:footnote>
  <w:footnote w:type="continuationSeparator" w:id="0">
    <w:p w14:paraId="2854D837" w14:textId="77777777" w:rsidR="00103449" w:rsidRDefault="0010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A4F8" w14:textId="77777777" w:rsidR="00396E45" w:rsidRDefault="00C9418B">
    <w:pPr>
      <w:pStyle w:val="Topptekst"/>
      <w:framePr w:wrap="around" w:vAnchor="text" w:hAnchor="margin" w:xAlign="center" w:y="1"/>
      <w:rPr>
        <w:rStyle w:val="Sidetall"/>
      </w:rPr>
    </w:pPr>
    <w:r>
      <w:rPr>
        <w:rStyle w:val="Sidetall"/>
      </w:rPr>
      <w:fldChar w:fldCharType="begin"/>
    </w:r>
    <w:r w:rsidR="00396E45">
      <w:rPr>
        <w:rStyle w:val="Sidetall"/>
      </w:rPr>
      <w:instrText xml:space="preserve">PAGE  </w:instrText>
    </w:r>
    <w:r>
      <w:rPr>
        <w:rStyle w:val="Sidetall"/>
      </w:rPr>
      <w:fldChar w:fldCharType="separate"/>
    </w:r>
    <w:r w:rsidR="00396E45">
      <w:rPr>
        <w:rStyle w:val="Sidetall"/>
        <w:noProof/>
      </w:rPr>
      <w:t>1</w:t>
    </w:r>
    <w:r>
      <w:rPr>
        <w:rStyle w:val="Sidetall"/>
      </w:rPr>
      <w:fldChar w:fldCharType="end"/>
    </w:r>
  </w:p>
  <w:p w14:paraId="148F741F" w14:textId="77777777" w:rsidR="00396E45" w:rsidRDefault="00396E4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A9CB" w14:textId="77777777" w:rsidR="00396E45" w:rsidRDefault="00C9418B">
    <w:pPr>
      <w:pStyle w:val="Topptekst"/>
      <w:framePr w:wrap="around" w:vAnchor="text" w:hAnchor="margin" w:xAlign="center" w:y="1"/>
      <w:rPr>
        <w:rStyle w:val="Sidetall"/>
      </w:rPr>
    </w:pPr>
    <w:r>
      <w:rPr>
        <w:rStyle w:val="Sidetall"/>
      </w:rPr>
      <w:fldChar w:fldCharType="begin"/>
    </w:r>
    <w:r w:rsidR="00396E45">
      <w:rPr>
        <w:rStyle w:val="Sidetall"/>
      </w:rPr>
      <w:instrText xml:space="preserve">PAGE  </w:instrText>
    </w:r>
    <w:r>
      <w:rPr>
        <w:rStyle w:val="Sidetall"/>
      </w:rPr>
      <w:fldChar w:fldCharType="separate"/>
    </w:r>
    <w:r w:rsidR="00C731D5">
      <w:rPr>
        <w:rStyle w:val="Sidetall"/>
        <w:noProof/>
      </w:rPr>
      <w:t>6</w:t>
    </w:r>
    <w:r>
      <w:rPr>
        <w:rStyle w:val="Sidetall"/>
      </w:rPr>
      <w:fldChar w:fldCharType="end"/>
    </w:r>
  </w:p>
  <w:p w14:paraId="349FA2A5" w14:textId="77777777" w:rsidR="00396E45" w:rsidRDefault="00396E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259"/>
    <w:multiLevelType w:val="hybridMultilevel"/>
    <w:tmpl w:val="41D26B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F22E3"/>
    <w:multiLevelType w:val="hybridMultilevel"/>
    <w:tmpl w:val="12F4611E"/>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2" w15:restartNumberingAfterBreak="0">
    <w:nsid w:val="16BC67B7"/>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74A82"/>
    <w:multiLevelType w:val="hybridMultilevel"/>
    <w:tmpl w:val="3518446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63206"/>
    <w:multiLevelType w:val="hybridMultilevel"/>
    <w:tmpl w:val="3DAAECF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45FE543D"/>
    <w:multiLevelType w:val="hybridMultilevel"/>
    <w:tmpl w:val="E148158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907276"/>
    <w:multiLevelType w:val="hybridMultilevel"/>
    <w:tmpl w:val="E8386142"/>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630B5BB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A45D48"/>
    <w:multiLevelType w:val="hybridMultilevel"/>
    <w:tmpl w:val="DE4EE08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68CD4445"/>
    <w:multiLevelType w:val="hybridMultilevel"/>
    <w:tmpl w:val="BC3A9B9A"/>
    <w:lvl w:ilvl="0" w:tplc="04140001">
      <w:start w:val="1"/>
      <w:numFmt w:val="bullet"/>
      <w:lvlText w:val=""/>
      <w:lvlJc w:val="left"/>
      <w:pPr>
        <w:tabs>
          <w:tab w:val="num" w:pos="1140"/>
        </w:tabs>
        <w:ind w:left="1140" w:hanging="360"/>
      </w:pPr>
      <w:rPr>
        <w:rFonts w:ascii="Symbol" w:hAnsi="Symbol" w:hint="default"/>
      </w:rPr>
    </w:lvl>
    <w:lvl w:ilvl="1" w:tplc="04140003" w:tentative="1">
      <w:start w:val="1"/>
      <w:numFmt w:val="bullet"/>
      <w:lvlText w:val="o"/>
      <w:lvlJc w:val="left"/>
      <w:pPr>
        <w:tabs>
          <w:tab w:val="num" w:pos="1860"/>
        </w:tabs>
        <w:ind w:left="1860" w:hanging="360"/>
      </w:pPr>
      <w:rPr>
        <w:rFonts w:ascii="Courier New" w:hAnsi="Courier New" w:hint="default"/>
      </w:rPr>
    </w:lvl>
    <w:lvl w:ilvl="2" w:tplc="04140005" w:tentative="1">
      <w:start w:val="1"/>
      <w:numFmt w:val="bullet"/>
      <w:lvlText w:val=""/>
      <w:lvlJc w:val="left"/>
      <w:pPr>
        <w:tabs>
          <w:tab w:val="num" w:pos="2580"/>
        </w:tabs>
        <w:ind w:left="2580" w:hanging="360"/>
      </w:pPr>
      <w:rPr>
        <w:rFonts w:ascii="Wingdings" w:hAnsi="Wingdings" w:hint="default"/>
      </w:rPr>
    </w:lvl>
    <w:lvl w:ilvl="3" w:tplc="04140001" w:tentative="1">
      <w:start w:val="1"/>
      <w:numFmt w:val="bullet"/>
      <w:lvlText w:val=""/>
      <w:lvlJc w:val="left"/>
      <w:pPr>
        <w:tabs>
          <w:tab w:val="num" w:pos="3300"/>
        </w:tabs>
        <w:ind w:left="3300" w:hanging="360"/>
      </w:pPr>
      <w:rPr>
        <w:rFonts w:ascii="Symbol" w:hAnsi="Symbol" w:hint="default"/>
      </w:rPr>
    </w:lvl>
    <w:lvl w:ilvl="4" w:tplc="04140003" w:tentative="1">
      <w:start w:val="1"/>
      <w:numFmt w:val="bullet"/>
      <w:lvlText w:val="o"/>
      <w:lvlJc w:val="left"/>
      <w:pPr>
        <w:tabs>
          <w:tab w:val="num" w:pos="4020"/>
        </w:tabs>
        <w:ind w:left="4020" w:hanging="360"/>
      </w:pPr>
      <w:rPr>
        <w:rFonts w:ascii="Courier New" w:hAnsi="Courier New" w:hint="default"/>
      </w:rPr>
    </w:lvl>
    <w:lvl w:ilvl="5" w:tplc="04140005" w:tentative="1">
      <w:start w:val="1"/>
      <w:numFmt w:val="bullet"/>
      <w:lvlText w:val=""/>
      <w:lvlJc w:val="left"/>
      <w:pPr>
        <w:tabs>
          <w:tab w:val="num" w:pos="4740"/>
        </w:tabs>
        <w:ind w:left="4740" w:hanging="360"/>
      </w:pPr>
      <w:rPr>
        <w:rFonts w:ascii="Wingdings" w:hAnsi="Wingdings" w:hint="default"/>
      </w:rPr>
    </w:lvl>
    <w:lvl w:ilvl="6" w:tplc="04140001" w:tentative="1">
      <w:start w:val="1"/>
      <w:numFmt w:val="bullet"/>
      <w:lvlText w:val=""/>
      <w:lvlJc w:val="left"/>
      <w:pPr>
        <w:tabs>
          <w:tab w:val="num" w:pos="5460"/>
        </w:tabs>
        <w:ind w:left="5460" w:hanging="360"/>
      </w:pPr>
      <w:rPr>
        <w:rFonts w:ascii="Symbol" w:hAnsi="Symbol" w:hint="default"/>
      </w:rPr>
    </w:lvl>
    <w:lvl w:ilvl="7" w:tplc="04140003" w:tentative="1">
      <w:start w:val="1"/>
      <w:numFmt w:val="bullet"/>
      <w:lvlText w:val="o"/>
      <w:lvlJc w:val="left"/>
      <w:pPr>
        <w:tabs>
          <w:tab w:val="num" w:pos="6180"/>
        </w:tabs>
        <w:ind w:left="6180" w:hanging="360"/>
      </w:pPr>
      <w:rPr>
        <w:rFonts w:ascii="Courier New" w:hAnsi="Courier New" w:hint="default"/>
      </w:rPr>
    </w:lvl>
    <w:lvl w:ilvl="8" w:tplc="0414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754C40CC"/>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16cid:durableId="1171456379">
    <w:abstractNumId w:val="10"/>
  </w:num>
  <w:num w:numId="2" w16cid:durableId="1482842503">
    <w:abstractNumId w:val="2"/>
  </w:num>
  <w:num w:numId="3" w16cid:durableId="1241598757">
    <w:abstractNumId w:val="7"/>
  </w:num>
  <w:num w:numId="4" w16cid:durableId="342634063">
    <w:abstractNumId w:val="9"/>
  </w:num>
  <w:num w:numId="5" w16cid:durableId="664086286">
    <w:abstractNumId w:val="6"/>
  </w:num>
  <w:num w:numId="6" w16cid:durableId="1663703462">
    <w:abstractNumId w:val="5"/>
  </w:num>
  <w:num w:numId="7" w16cid:durableId="1823617860">
    <w:abstractNumId w:val="8"/>
  </w:num>
  <w:num w:numId="8" w16cid:durableId="1721398769">
    <w:abstractNumId w:val="0"/>
  </w:num>
  <w:num w:numId="9" w16cid:durableId="1172648146">
    <w:abstractNumId w:val="3"/>
  </w:num>
  <w:num w:numId="10" w16cid:durableId="446048561">
    <w:abstractNumId w:val="1"/>
  </w:num>
  <w:num w:numId="11" w16cid:durableId="1614315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8B"/>
    <w:rsid w:val="00005A73"/>
    <w:rsid w:val="00020FAD"/>
    <w:rsid w:val="00025E6A"/>
    <w:rsid w:val="000262C6"/>
    <w:rsid w:val="00027F00"/>
    <w:rsid w:val="000327A9"/>
    <w:rsid w:val="00033068"/>
    <w:rsid w:val="00033075"/>
    <w:rsid w:val="00046124"/>
    <w:rsid w:val="000461B1"/>
    <w:rsid w:val="00055ADB"/>
    <w:rsid w:val="0006407E"/>
    <w:rsid w:val="00070972"/>
    <w:rsid w:val="00086344"/>
    <w:rsid w:val="00093128"/>
    <w:rsid w:val="00093A4F"/>
    <w:rsid w:val="000B077E"/>
    <w:rsid w:val="000B0BFC"/>
    <w:rsid w:val="000B5E1B"/>
    <w:rsid w:val="000B66C4"/>
    <w:rsid w:val="000D0DF3"/>
    <w:rsid w:val="000E0567"/>
    <w:rsid w:val="000F08E4"/>
    <w:rsid w:val="00103449"/>
    <w:rsid w:val="00104A97"/>
    <w:rsid w:val="00123F1B"/>
    <w:rsid w:val="00133107"/>
    <w:rsid w:val="001365A1"/>
    <w:rsid w:val="00170D47"/>
    <w:rsid w:val="001832AF"/>
    <w:rsid w:val="00191640"/>
    <w:rsid w:val="001A491D"/>
    <w:rsid w:val="001A69C4"/>
    <w:rsid w:val="001C4C3F"/>
    <w:rsid w:val="001C5041"/>
    <w:rsid w:val="001C65EF"/>
    <w:rsid w:val="001E34BB"/>
    <w:rsid w:val="001E3B7D"/>
    <w:rsid w:val="001F48E6"/>
    <w:rsid w:val="002007DE"/>
    <w:rsid w:val="0020741C"/>
    <w:rsid w:val="00212013"/>
    <w:rsid w:val="00216117"/>
    <w:rsid w:val="00220BD8"/>
    <w:rsid w:val="0022282D"/>
    <w:rsid w:val="00234CD6"/>
    <w:rsid w:val="002429D6"/>
    <w:rsid w:val="002576DA"/>
    <w:rsid w:val="00270623"/>
    <w:rsid w:val="00270F43"/>
    <w:rsid w:val="002811CA"/>
    <w:rsid w:val="002850B6"/>
    <w:rsid w:val="00291991"/>
    <w:rsid w:val="00297773"/>
    <w:rsid w:val="002B0875"/>
    <w:rsid w:val="002B2D69"/>
    <w:rsid w:val="002B727C"/>
    <w:rsid w:val="002D38E8"/>
    <w:rsid w:val="002E6020"/>
    <w:rsid w:val="002F4E2D"/>
    <w:rsid w:val="002F689C"/>
    <w:rsid w:val="00305FEC"/>
    <w:rsid w:val="003119FE"/>
    <w:rsid w:val="0033603A"/>
    <w:rsid w:val="00337DE5"/>
    <w:rsid w:val="00360EAB"/>
    <w:rsid w:val="00361C26"/>
    <w:rsid w:val="00381080"/>
    <w:rsid w:val="00381890"/>
    <w:rsid w:val="003838AA"/>
    <w:rsid w:val="00392E74"/>
    <w:rsid w:val="00393D84"/>
    <w:rsid w:val="00394D3E"/>
    <w:rsid w:val="00396E45"/>
    <w:rsid w:val="003A78A3"/>
    <w:rsid w:val="003A7A8F"/>
    <w:rsid w:val="003B08C6"/>
    <w:rsid w:val="003B453A"/>
    <w:rsid w:val="003C1809"/>
    <w:rsid w:val="003C3670"/>
    <w:rsid w:val="003D14B1"/>
    <w:rsid w:val="003E02A9"/>
    <w:rsid w:val="003E21E7"/>
    <w:rsid w:val="003E46C6"/>
    <w:rsid w:val="0041470B"/>
    <w:rsid w:val="0041606D"/>
    <w:rsid w:val="00434CDE"/>
    <w:rsid w:val="004433BF"/>
    <w:rsid w:val="0048574D"/>
    <w:rsid w:val="004940E2"/>
    <w:rsid w:val="004C1AA6"/>
    <w:rsid w:val="004C2A5A"/>
    <w:rsid w:val="004E5B44"/>
    <w:rsid w:val="0051554B"/>
    <w:rsid w:val="00536D86"/>
    <w:rsid w:val="00537ECA"/>
    <w:rsid w:val="00540AAE"/>
    <w:rsid w:val="00554562"/>
    <w:rsid w:val="0056133B"/>
    <w:rsid w:val="00566951"/>
    <w:rsid w:val="00575B4C"/>
    <w:rsid w:val="00575CC1"/>
    <w:rsid w:val="00581554"/>
    <w:rsid w:val="005816FC"/>
    <w:rsid w:val="00582A11"/>
    <w:rsid w:val="00583CF5"/>
    <w:rsid w:val="005949AC"/>
    <w:rsid w:val="005A47AF"/>
    <w:rsid w:val="005B56D9"/>
    <w:rsid w:val="005B602D"/>
    <w:rsid w:val="005B6746"/>
    <w:rsid w:val="005C76E2"/>
    <w:rsid w:val="005D4FD7"/>
    <w:rsid w:val="005D7141"/>
    <w:rsid w:val="005E0757"/>
    <w:rsid w:val="005E3B55"/>
    <w:rsid w:val="005F3A19"/>
    <w:rsid w:val="00604F6C"/>
    <w:rsid w:val="0060621C"/>
    <w:rsid w:val="006143C8"/>
    <w:rsid w:val="00625E38"/>
    <w:rsid w:val="00630EAF"/>
    <w:rsid w:val="00637796"/>
    <w:rsid w:val="00637CBD"/>
    <w:rsid w:val="00650137"/>
    <w:rsid w:val="0066558E"/>
    <w:rsid w:val="0067329E"/>
    <w:rsid w:val="00685383"/>
    <w:rsid w:val="00685929"/>
    <w:rsid w:val="006978C4"/>
    <w:rsid w:val="006A29D7"/>
    <w:rsid w:val="006A62B0"/>
    <w:rsid w:val="006B01D0"/>
    <w:rsid w:val="006E3761"/>
    <w:rsid w:val="006F1C33"/>
    <w:rsid w:val="00702875"/>
    <w:rsid w:val="007046AB"/>
    <w:rsid w:val="0070638B"/>
    <w:rsid w:val="00707B73"/>
    <w:rsid w:val="00710A7E"/>
    <w:rsid w:val="00720710"/>
    <w:rsid w:val="00732B63"/>
    <w:rsid w:val="00747E12"/>
    <w:rsid w:val="00755254"/>
    <w:rsid w:val="00755E6E"/>
    <w:rsid w:val="00766285"/>
    <w:rsid w:val="0077014D"/>
    <w:rsid w:val="00780607"/>
    <w:rsid w:val="00785CC5"/>
    <w:rsid w:val="007A1A5C"/>
    <w:rsid w:val="007C7EE6"/>
    <w:rsid w:val="007D411C"/>
    <w:rsid w:val="007D443A"/>
    <w:rsid w:val="007D456C"/>
    <w:rsid w:val="007E598E"/>
    <w:rsid w:val="007E5A7B"/>
    <w:rsid w:val="007F2176"/>
    <w:rsid w:val="007F45CE"/>
    <w:rsid w:val="00802439"/>
    <w:rsid w:val="0081080B"/>
    <w:rsid w:val="00815075"/>
    <w:rsid w:val="00834552"/>
    <w:rsid w:val="00836A44"/>
    <w:rsid w:val="00840496"/>
    <w:rsid w:val="00850EDB"/>
    <w:rsid w:val="00856982"/>
    <w:rsid w:val="008822C4"/>
    <w:rsid w:val="00884DF2"/>
    <w:rsid w:val="00885165"/>
    <w:rsid w:val="00895379"/>
    <w:rsid w:val="008D1D36"/>
    <w:rsid w:val="008E3B6C"/>
    <w:rsid w:val="008F1729"/>
    <w:rsid w:val="009041CF"/>
    <w:rsid w:val="00920CBF"/>
    <w:rsid w:val="009240D0"/>
    <w:rsid w:val="00931CD7"/>
    <w:rsid w:val="00933F0F"/>
    <w:rsid w:val="00934463"/>
    <w:rsid w:val="009438B8"/>
    <w:rsid w:val="009556D4"/>
    <w:rsid w:val="009618C1"/>
    <w:rsid w:val="00962920"/>
    <w:rsid w:val="00971664"/>
    <w:rsid w:val="009728F6"/>
    <w:rsid w:val="00976FC8"/>
    <w:rsid w:val="00980248"/>
    <w:rsid w:val="00985137"/>
    <w:rsid w:val="0098624D"/>
    <w:rsid w:val="0099602E"/>
    <w:rsid w:val="009B1DF4"/>
    <w:rsid w:val="009B6FD3"/>
    <w:rsid w:val="009C47B0"/>
    <w:rsid w:val="009E470A"/>
    <w:rsid w:val="009E52D1"/>
    <w:rsid w:val="009F6D89"/>
    <w:rsid w:val="00A11EA0"/>
    <w:rsid w:val="00A22A37"/>
    <w:rsid w:val="00A24AF1"/>
    <w:rsid w:val="00A2624F"/>
    <w:rsid w:val="00A279C2"/>
    <w:rsid w:val="00A35A01"/>
    <w:rsid w:val="00A46C72"/>
    <w:rsid w:val="00A50291"/>
    <w:rsid w:val="00A5795B"/>
    <w:rsid w:val="00A6584E"/>
    <w:rsid w:val="00A72008"/>
    <w:rsid w:val="00A74D16"/>
    <w:rsid w:val="00A7756F"/>
    <w:rsid w:val="00A95326"/>
    <w:rsid w:val="00AA7B9F"/>
    <w:rsid w:val="00AC06EB"/>
    <w:rsid w:val="00AC7274"/>
    <w:rsid w:val="00AD11DE"/>
    <w:rsid w:val="00AD45AD"/>
    <w:rsid w:val="00AE39CE"/>
    <w:rsid w:val="00AE6D0D"/>
    <w:rsid w:val="00AE6FDB"/>
    <w:rsid w:val="00AF00AA"/>
    <w:rsid w:val="00AF1B71"/>
    <w:rsid w:val="00AF7555"/>
    <w:rsid w:val="00B124E0"/>
    <w:rsid w:val="00B34924"/>
    <w:rsid w:val="00B3678F"/>
    <w:rsid w:val="00B4134A"/>
    <w:rsid w:val="00B413E3"/>
    <w:rsid w:val="00B5133A"/>
    <w:rsid w:val="00B55EDB"/>
    <w:rsid w:val="00B571C5"/>
    <w:rsid w:val="00B76639"/>
    <w:rsid w:val="00B77333"/>
    <w:rsid w:val="00B81DF4"/>
    <w:rsid w:val="00B84126"/>
    <w:rsid w:val="00B84C93"/>
    <w:rsid w:val="00B85B0C"/>
    <w:rsid w:val="00B86BFA"/>
    <w:rsid w:val="00B94824"/>
    <w:rsid w:val="00B9617A"/>
    <w:rsid w:val="00BC77D1"/>
    <w:rsid w:val="00BD1745"/>
    <w:rsid w:val="00BE6403"/>
    <w:rsid w:val="00BF17A5"/>
    <w:rsid w:val="00C066E5"/>
    <w:rsid w:val="00C10759"/>
    <w:rsid w:val="00C15DE6"/>
    <w:rsid w:val="00C23879"/>
    <w:rsid w:val="00C274FA"/>
    <w:rsid w:val="00C27901"/>
    <w:rsid w:val="00C62101"/>
    <w:rsid w:val="00C731D5"/>
    <w:rsid w:val="00C73562"/>
    <w:rsid w:val="00C77897"/>
    <w:rsid w:val="00C90E31"/>
    <w:rsid w:val="00C9205A"/>
    <w:rsid w:val="00C9418B"/>
    <w:rsid w:val="00CC22E4"/>
    <w:rsid w:val="00CC484C"/>
    <w:rsid w:val="00CC72A3"/>
    <w:rsid w:val="00CC7C29"/>
    <w:rsid w:val="00CD2134"/>
    <w:rsid w:val="00CD4B15"/>
    <w:rsid w:val="00CE3F1B"/>
    <w:rsid w:val="00CF25AB"/>
    <w:rsid w:val="00D164A7"/>
    <w:rsid w:val="00D20366"/>
    <w:rsid w:val="00D4078A"/>
    <w:rsid w:val="00D448A9"/>
    <w:rsid w:val="00D45111"/>
    <w:rsid w:val="00D461E1"/>
    <w:rsid w:val="00D67541"/>
    <w:rsid w:val="00D70A30"/>
    <w:rsid w:val="00D81244"/>
    <w:rsid w:val="00D961C7"/>
    <w:rsid w:val="00DB0555"/>
    <w:rsid w:val="00DB204B"/>
    <w:rsid w:val="00DB3D26"/>
    <w:rsid w:val="00DB48B0"/>
    <w:rsid w:val="00DC4EF8"/>
    <w:rsid w:val="00DC6666"/>
    <w:rsid w:val="00DD47E5"/>
    <w:rsid w:val="00DE7042"/>
    <w:rsid w:val="00E21153"/>
    <w:rsid w:val="00E21AA0"/>
    <w:rsid w:val="00E4334D"/>
    <w:rsid w:val="00E45E5D"/>
    <w:rsid w:val="00E52B89"/>
    <w:rsid w:val="00E6182C"/>
    <w:rsid w:val="00E86B31"/>
    <w:rsid w:val="00E87054"/>
    <w:rsid w:val="00EA11A7"/>
    <w:rsid w:val="00EC34F6"/>
    <w:rsid w:val="00EC505E"/>
    <w:rsid w:val="00EE0243"/>
    <w:rsid w:val="00EF17BE"/>
    <w:rsid w:val="00EF434C"/>
    <w:rsid w:val="00F11076"/>
    <w:rsid w:val="00F1390B"/>
    <w:rsid w:val="00F144B3"/>
    <w:rsid w:val="00F15DD2"/>
    <w:rsid w:val="00F1653C"/>
    <w:rsid w:val="00F166AF"/>
    <w:rsid w:val="00F41447"/>
    <w:rsid w:val="00F56F20"/>
    <w:rsid w:val="00F63B8A"/>
    <w:rsid w:val="00F656C8"/>
    <w:rsid w:val="00F850F5"/>
    <w:rsid w:val="00F92229"/>
    <w:rsid w:val="00F94EDD"/>
    <w:rsid w:val="00FB343F"/>
    <w:rsid w:val="00FB371E"/>
    <w:rsid w:val="00FE2358"/>
    <w:rsid w:val="00FE71FD"/>
    <w:rsid w:val="00FF5C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A9FEA"/>
  <w15:docId w15:val="{6AF59C5B-09A9-4261-A8A4-8B0A6BEC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C5"/>
    <w:rPr>
      <w:sz w:val="24"/>
    </w:rPr>
  </w:style>
  <w:style w:type="paragraph" w:styleId="Overskrift1">
    <w:name w:val="heading 1"/>
    <w:basedOn w:val="Normal"/>
    <w:next w:val="Normal"/>
    <w:qFormat/>
    <w:rsid w:val="00785CC5"/>
    <w:pPr>
      <w:keepNext/>
      <w:outlineLvl w:val="0"/>
    </w:pPr>
    <w:rPr>
      <w:b/>
    </w:rPr>
  </w:style>
  <w:style w:type="paragraph" w:styleId="Overskrift2">
    <w:name w:val="heading 2"/>
    <w:basedOn w:val="Normal"/>
    <w:next w:val="Normal"/>
    <w:qFormat/>
    <w:rsid w:val="00785CC5"/>
    <w:pPr>
      <w:keepNext/>
      <w:jc w:val="right"/>
      <w:outlineLvl w:val="1"/>
    </w:pPr>
    <w:rPr>
      <w:rFonts w:ascii="Arial" w:hAnsi="Arial" w:cs="Arial"/>
      <w:b/>
      <w:bCs/>
      <w:color w:val="FFFFFF"/>
      <w:sz w:val="20"/>
    </w:rPr>
  </w:style>
  <w:style w:type="paragraph" w:styleId="Overskrift3">
    <w:name w:val="heading 3"/>
    <w:basedOn w:val="Normal"/>
    <w:next w:val="Normal"/>
    <w:qFormat/>
    <w:rsid w:val="00785CC5"/>
    <w:pPr>
      <w:keepNext/>
      <w:outlineLvl w:val="2"/>
    </w:pPr>
    <w:rPr>
      <w:rFonts w:ascii="Arial" w:hAnsi="Arial" w:cs="Arial"/>
      <w:b/>
      <w:bCs/>
      <w:sz w:val="20"/>
    </w:rPr>
  </w:style>
  <w:style w:type="paragraph" w:styleId="Overskrift4">
    <w:name w:val="heading 4"/>
    <w:basedOn w:val="Normal"/>
    <w:next w:val="Normal"/>
    <w:qFormat/>
    <w:rsid w:val="00785CC5"/>
    <w:pPr>
      <w:keepNext/>
      <w:jc w:val="center"/>
      <w:outlineLvl w:val="3"/>
    </w:pPr>
    <w:rPr>
      <w:rFonts w:ascii="Arial" w:hAnsi="Arial" w:cs="Arial"/>
      <w:b/>
      <w:bCs/>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785CC5"/>
    <w:pPr>
      <w:jc w:val="center"/>
    </w:pPr>
    <w:rPr>
      <w:b/>
      <w:sz w:val="36"/>
    </w:rPr>
  </w:style>
  <w:style w:type="paragraph" w:styleId="Undertittel">
    <w:name w:val="Subtitle"/>
    <w:basedOn w:val="Normal"/>
    <w:qFormat/>
    <w:rsid w:val="00785CC5"/>
    <w:pPr>
      <w:jc w:val="center"/>
    </w:pPr>
    <w:rPr>
      <w:b/>
      <w:sz w:val="28"/>
    </w:rPr>
  </w:style>
  <w:style w:type="paragraph" w:styleId="Topptekst">
    <w:name w:val="header"/>
    <w:basedOn w:val="Normal"/>
    <w:semiHidden/>
    <w:rsid w:val="00785CC5"/>
    <w:pPr>
      <w:tabs>
        <w:tab w:val="center" w:pos="4536"/>
        <w:tab w:val="right" w:pos="9072"/>
      </w:tabs>
    </w:pPr>
  </w:style>
  <w:style w:type="character" w:styleId="Sidetall">
    <w:name w:val="page number"/>
    <w:basedOn w:val="Standardskriftforavsnitt"/>
    <w:semiHidden/>
    <w:rsid w:val="00785CC5"/>
  </w:style>
  <w:style w:type="paragraph" w:styleId="Brdtekst">
    <w:name w:val="Body Text"/>
    <w:basedOn w:val="Normal"/>
    <w:semiHidden/>
    <w:rsid w:val="00785CC5"/>
    <w:pPr>
      <w:jc w:val="both"/>
    </w:pPr>
  </w:style>
  <w:style w:type="paragraph" w:styleId="Brdtekst2">
    <w:name w:val="Body Text 2"/>
    <w:basedOn w:val="Normal"/>
    <w:semiHidden/>
    <w:rsid w:val="00785CC5"/>
    <w:rPr>
      <w:bCs/>
      <w:i/>
      <w:iCs/>
    </w:rPr>
  </w:style>
  <w:style w:type="paragraph" w:customStyle="1" w:styleId="xl24">
    <w:name w:val="xl24"/>
    <w:basedOn w:val="Normal"/>
    <w:rsid w:val="00785CC5"/>
    <w:pPr>
      <w:spacing w:before="100" w:beforeAutospacing="1" w:after="100" w:afterAutospacing="1"/>
    </w:pPr>
    <w:rPr>
      <w:rFonts w:ascii="Arial" w:hAnsi="Arial" w:cs="Arial"/>
      <w:b/>
      <w:bCs/>
      <w:szCs w:val="24"/>
    </w:rPr>
  </w:style>
  <w:style w:type="paragraph" w:customStyle="1" w:styleId="xl25">
    <w:name w:val="xl25"/>
    <w:basedOn w:val="Normal"/>
    <w:rsid w:val="00785CC5"/>
    <w:pPr>
      <w:pBdr>
        <w:bottom w:val="single" w:sz="4" w:space="0" w:color="auto"/>
      </w:pBdr>
      <w:spacing w:before="100" w:beforeAutospacing="1" w:after="100" w:afterAutospacing="1"/>
    </w:pPr>
    <w:rPr>
      <w:szCs w:val="24"/>
    </w:rPr>
  </w:style>
  <w:style w:type="paragraph" w:customStyle="1" w:styleId="xl26">
    <w:name w:val="xl26"/>
    <w:basedOn w:val="Normal"/>
    <w:rsid w:val="00785CC5"/>
    <w:pPr>
      <w:pBdr>
        <w:top w:val="single" w:sz="4" w:space="0" w:color="auto"/>
      </w:pBdr>
      <w:spacing w:before="100" w:beforeAutospacing="1" w:after="100" w:afterAutospacing="1"/>
    </w:pPr>
    <w:rPr>
      <w:b/>
      <w:bCs/>
      <w:szCs w:val="24"/>
    </w:rPr>
  </w:style>
  <w:style w:type="paragraph" w:customStyle="1" w:styleId="xl27">
    <w:name w:val="xl27"/>
    <w:basedOn w:val="Normal"/>
    <w:rsid w:val="00785CC5"/>
    <w:pPr>
      <w:pBdr>
        <w:top w:val="single" w:sz="4" w:space="0" w:color="auto"/>
      </w:pBdr>
      <w:spacing w:before="100" w:beforeAutospacing="1" w:after="100" w:afterAutospacing="1"/>
    </w:pPr>
    <w:rPr>
      <w:szCs w:val="24"/>
    </w:rPr>
  </w:style>
  <w:style w:type="paragraph" w:customStyle="1" w:styleId="xl28">
    <w:name w:val="xl28"/>
    <w:basedOn w:val="Normal"/>
    <w:rsid w:val="00785CC5"/>
    <w:pPr>
      <w:pBdr>
        <w:bottom w:val="single" w:sz="4" w:space="0" w:color="auto"/>
      </w:pBdr>
      <w:shd w:val="clear" w:color="auto" w:fill="C0C0C0"/>
      <w:spacing w:before="100" w:beforeAutospacing="1" w:after="100" w:afterAutospacing="1"/>
    </w:pPr>
    <w:rPr>
      <w:b/>
      <w:bCs/>
      <w:szCs w:val="24"/>
    </w:rPr>
  </w:style>
  <w:style w:type="paragraph" w:customStyle="1" w:styleId="xl29">
    <w:name w:val="xl29"/>
    <w:basedOn w:val="Normal"/>
    <w:rsid w:val="00785CC5"/>
    <w:pPr>
      <w:pBdr>
        <w:bottom w:val="single" w:sz="4" w:space="0" w:color="auto"/>
      </w:pBdr>
      <w:shd w:val="clear" w:color="auto" w:fill="C0C0C0"/>
      <w:spacing w:before="100" w:beforeAutospacing="1" w:after="100" w:afterAutospacing="1"/>
    </w:pPr>
    <w:rPr>
      <w:rFonts w:ascii="Arial" w:hAnsi="Arial" w:cs="Arial"/>
      <w:b/>
      <w:bCs/>
      <w:szCs w:val="24"/>
    </w:rPr>
  </w:style>
  <w:style w:type="paragraph" w:customStyle="1" w:styleId="xl30">
    <w:name w:val="xl30"/>
    <w:basedOn w:val="Normal"/>
    <w:rsid w:val="00785CC5"/>
    <w:pPr>
      <w:spacing w:before="100" w:beforeAutospacing="1" w:after="100" w:afterAutospacing="1"/>
    </w:pPr>
    <w:rPr>
      <w:b/>
      <w:bCs/>
      <w:szCs w:val="24"/>
    </w:rPr>
  </w:style>
  <w:style w:type="paragraph" w:customStyle="1" w:styleId="xl31">
    <w:name w:val="xl31"/>
    <w:basedOn w:val="Normal"/>
    <w:rsid w:val="00785CC5"/>
    <w:pPr>
      <w:spacing w:before="100" w:beforeAutospacing="1" w:after="100" w:afterAutospacing="1"/>
    </w:pPr>
    <w:rPr>
      <w:rFonts w:ascii="Arial" w:hAnsi="Arial" w:cs="Arial"/>
      <w:color w:val="000000"/>
      <w:szCs w:val="24"/>
    </w:rPr>
  </w:style>
  <w:style w:type="paragraph" w:customStyle="1" w:styleId="xl32">
    <w:name w:val="xl32"/>
    <w:basedOn w:val="Normal"/>
    <w:rsid w:val="00785CC5"/>
    <w:pPr>
      <w:pBdr>
        <w:top w:val="single" w:sz="4" w:space="0" w:color="auto"/>
      </w:pBdr>
      <w:shd w:val="clear" w:color="auto" w:fill="C0C0C0"/>
      <w:spacing w:before="100" w:beforeAutospacing="1" w:after="100" w:afterAutospacing="1"/>
    </w:pPr>
    <w:rPr>
      <w:rFonts w:ascii="Arial" w:hAnsi="Arial" w:cs="Arial"/>
      <w:b/>
      <w:bCs/>
      <w:szCs w:val="24"/>
    </w:rPr>
  </w:style>
  <w:style w:type="paragraph" w:customStyle="1" w:styleId="xl33">
    <w:name w:val="xl33"/>
    <w:basedOn w:val="Normal"/>
    <w:rsid w:val="00785CC5"/>
    <w:pPr>
      <w:pBdr>
        <w:top w:val="single" w:sz="4" w:space="0" w:color="auto"/>
        <w:bottom w:val="single" w:sz="4" w:space="0" w:color="auto"/>
      </w:pBdr>
      <w:shd w:val="clear" w:color="auto" w:fill="C0C0C0"/>
      <w:spacing w:before="100" w:beforeAutospacing="1" w:after="100" w:afterAutospacing="1"/>
    </w:pPr>
    <w:rPr>
      <w:b/>
      <w:bCs/>
      <w:szCs w:val="24"/>
    </w:rPr>
  </w:style>
  <w:style w:type="paragraph" w:customStyle="1" w:styleId="xl34">
    <w:name w:val="xl34"/>
    <w:basedOn w:val="Normal"/>
    <w:rsid w:val="00785CC5"/>
    <w:pPr>
      <w:pBdr>
        <w:top w:val="single" w:sz="4" w:space="0" w:color="auto"/>
        <w:bottom w:val="single" w:sz="4" w:space="0" w:color="auto"/>
      </w:pBdr>
      <w:shd w:val="clear" w:color="auto" w:fill="C0C0C0"/>
      <w:spacing w:before="100" w:beforeAutospacing="1" w:after="100" w:afterAutospacing="1"/>
    </w:pPr>
    <w:rPr>
      <w:szCs w:val="24"/>
    </w:rPr>
  </w:style>
  <w:style w:type="paragraph" w:customStyle="1" w:styleId="xl35">
    <w:name w:val="xl35"/>
    <w:basedOn w:val="Normal"/>
    <w:rsid w:val="00785CC5"/>
    <w:pPr>
      <w:pBdr>
        <w:top w:val="single" w:sz="4" w:space="0" w:color="auto"/>
        <w:bottom w:val="single" w:sz="4" w:space="0" w:color="auto"/>
      </w:pBdr>
      <w:shd w:val="clear" w:color="auto" w:fill="C0C0C0"/>
      <w:spacing w:before="100" w:beforeAutospacing="1" w:after="100" w:afterAutospacing="1"/>
    </w:pPr>
    <w:rPr>
      <w:szCs w:val="24"/>
    </w:rPr>
  </w:style>
  <w:style w:type="paragraph" w:customStyle="1" w:styleId="xl36">
    <w:name w:val="xl36"/>
    <w:basedOn w:val="Normal"/>
    <w:rsid w:val="00785CC5"/>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7">
    <w:name w:val="xl37"/>
    <w:basedOn w:val="Normal"/>
    <w:rsid w:val="00785CC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8">
    <w:name w:val="xl38"/>
    <w:basedOn w:val="Normal"/>
    <w:rsid w:val="00785C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Cs w:val="24"/>
    </w:rPr>
  </w:style>
  <w:style w:type="paragraph" w:customStyle="1" w:styleId="xl39">
    <w:name w:val="xl39"/>
    <w:basedOn w:val="Normal"/>
    <w:rsid w:val="00785CC5"/>
    <w:pPr>
      <w:pBdr>
        <w:top w:val="single" w:sz="8" w:space="0" w:color="auto"/>
        <w:left w:val="single" w:sz="8" w:space="0" w:color="auto"/>
        <w:bottom w:val="single" w:sz="4" w:space="0" w:color="auto"/>
      </w:pBdr>
      <w:spacing w:before="100" w:beforeAutospacing="1" w:after="100" w:afterAutospacing="1"/>
    </w:pPr>
    <w:rPr>
      <w:szCs w:val="24"/>
    </w:rPr>
  </w:style>
  <w:style w:type="paragraph" w:customStyle="1" w:styleId="xl40">
    <w:name w:val="xl40"/>
    <w:basedOn w:val="Normal"/>
    <w:rsid w:val="00785CC5"/>
    <w:pPr>
      <w:pBdr>
        <w:top w:val="single" w:sz="8" w:space="0" w:color="auto"/>
        <w:bottom w:val="single" w:sz="4" w:space="0" w:color="auto"/>
      </w:pBdr>
      <w:spacing w:before="100" w:beforeAutospacing="1" w:after="100" w:afterAutospacing="1"/>
    </w:pPr>
    <w:rPr>
      <w:szCs w:val="24"/>
    </w:rPr>
  </w:style>
  <w:style w:type="paragraph" w:customStyle="1" w:styleId="xl41">
    <w:name w:val="xl41"/>
    <w:basedOn w:val="Normal"/>
    <w:rsid w:val="00785CC5"/>
    <w:pPr>
      <w:pBdr>
        <w:left w:val="single" w:sz="8" w:space="0" w:color="auto"/>
      </w:pBdr>
      <w:spacing w:before="100" w:beforeAutospacing="1" w:after="100" w:afterAutospacing="1"/>
    </w:pPr>
    <w:rPr>
      <w:b/>
      <w:bCs/>
      <w:szCs w:val="24"/>
    </w:rPr>
  </w:style>
  <w:style w:type="paragraph" w:customStyle="1" w:styleId="xl42">
    <w:name w:val="xl42"/>
    <w:basedOn w:val="Normal"/>
    <w:rsid w:val="00785CC5"/>
    <w:pPr>
      <w:pBdr>
        <w:left w:val="single" w:sz="8" w:space="0" w:color="auto"/>
      </w:pBdr>
      <w:spacing w:before="100" w:beforeAutospacing="1" w:after="100" w:afterAutospacing="1"/>
    </w:pPr>
    <w:rPr>
      <w:szCs w:val="24"/>
    </w:rPr>
  </w:style>
  <w:style w:type="paragraph" w:customStyle="1" w:styleId="xl43">
    <w:name w:val="xl43"/>
    <w:basedOn w:val="Normal"/>
    <w:rsid w:val="00785CC5"/>
    <w:pPr>
      <w:pBdr>
        <w:left w:val="single" w:sz="8" w:space="0" w:color="auto"/>
        <w:bottom w:val="single" w:sz="4" w:space="0" w:color="auto"/>
      </w:pBdr>
      <w:spacing w:before="100" w:beforeAutospacing="1" w:after="100" w:afterAutospacing="1"/>
    </w:pPr>
    <w:rPr>
      <w:szCs w:val="24"/>
    </w:rPr>
  </w:style>
  <w:style w:type="paragraph" w:customStyle="1" w:styleId="xl44">
    <w:name w:val="xl44"/>
    <w:basedOn w:val="Normal"/>
    <w:rsid w:val="00785CC5"/>
    <w:pPr>
      <w:pBdr>
        <w:top w:val="single" w:sz="4" w:space="0" w:color="auto"/>
        <w:left w:val="single" w:sz="8" w:space="0" w:color="auto"/>
      </w:pBdr>
      <w:shd w:val="clear" w:color="auto" w:fill="C0C0C0"/>
      <w:spacing w:before="100" w:beforeAutospacing="1" w:after="100" w:afterAutospacing="1"/>
    </w:pPr>
    <w:rPr>
      <w:rFonts w:ascii="Arial" w:hAnsi="Arial" w:cs="Arial"/>
      <w:b/>
      <w:bCs/>
      <w:szCs w:val="24"/>
    </w:rPr>
  </w:style>
  <w:style w:type="paragraph" w:customStyle="1" w:styleId="xl45">
    <w:name w:val="xl45"/>
    <w:basedOn w:val="Normal"/>
    <w:rsid w:val="00785CC5"/>
    <w:pPr>
      <w:pBdr>
        <w:left w:val="single" w:sz="8" w:space="0" w:color="auto"/>
        <w:bottom w:val="single" w:sz="4" w:space="0" w:color="auto"/>
      </w:pBdr>
      <w:shd w:val="clear" w:color="auto" w:fill="C0C0C0"/>
      <w:spacing w:before="100" w:beforeAutospacing="1" w:after="100" w:afterAutospacing="1"/>
    </w:pPr>
    <w:rPr>
      <w:rFonts w:ascii="Arial" w:hAnsi="Arial" w:cs="Arial"/>
      <w:b/>
      <w:bCs/>
      <w:szCs w:val="24"/>
    </w:rPr>
  </w:style>
  <w:style w:type="paragraph" w:customStyle="1" w:styleId="xl46">
    <w:name w:val="xl46"/>
    <w:basedOn w:val="Normal"/>
    <w:rsid w:val="00785CC5"/>
    <w:pPr>
      <w:pBdr>
        <w:top w:val="single" w:sz="4" w:space="0" w:color="auto"/>
        <w:left w:val="single" w:sz="8" w:space="0" w:color="auto"/>
      </w:pBdr>
      <w:spacing w:before="100" w:beforeAutospacing="1" w:after="100" w:afterAutospacing="1"/>
    </w:pPr>
    <w:rPr>
      <w:b/>
      <w:bCs/>
      <w:szCs w:val="24"/>
    </w:rPr>
  </w:style>
  <w:style w:type="paragraph" w:customStyle="1" w:styleId="xl47">
    <w:name w:val="xl47"/>
    <w:basedOn w:val="Normal"/>
    <w:rsid w:val="00785CC5"/>
    <w:pPr>
      <w:pBdr>
        <w:left w:val="single" w:sz="8" w:space="0" w:color="auto"/>
        <w:bottom w:val="single" w:sz="4" w:space="0" w:color="auto"/>
      </w:pBdr>
      <w:shd w:val="clear" w:color="auto" w:fill="C0C0C0"/>
      <w:spacing w:before="100" w:beforeAutospacing="1" w:after="100" w:afterAutospacing="1"/>
    </w:pPr>
    <w:rPr>
      <w:b/>
      <w:bCs/>
      <w:szCs w:val="24"/>
    </w:rPr>
  </w:style>
  <w:style w:type="paragraph" w:customStyle="1" w:styleId="xl48">
    <w:name w:val="xl48"/>
    <w:basedOn w:val="Normal"/>
    <w:rsid w:val="00785CC5"/>
    <w:pPr>
      <w:pBdr>
        <w:top w:val="single" w:sz="4" w:space="0" w:color="auto"/>
        <w:left w:val="single" w:sz="8" w:space="0" w:color="auto"/>
        <w:bottom w:val="single" w:sz="4" w:space="0" w:color="auto"/>
      </w:pBdr>
      <w:shd w:val="clear" w:color="auto" w:fill="C0C0C0"/>
      <w:spacing w:before="100" w:beforeAutospacing="1" w:after="100" w:afterAutospacing="1"/>
    </w:pPr>
    <w:rPr>
      <w:szCs w:val="24"/>
    </w:rPr>
  </w:style>
  <w:style w:type="paragraph" w:customStyle="1" w:styleId="xl49">
    <w:name w:val="xl49"/>
    <w:basedOn w:val="Normal"/>
    <w:rsid w:val="00785CC5"/>
    <w:pPr>
      <w:pBdr>
        <w:top w:val="single" w:sz="4" w:space="0" w:color="auto"/>
        <w:left w:val="single" w:sz="8" w:space="0" w:color="auto"/>
        <w:bottom w:val="single" w:sz="4" w:space="0" w:color="auto"/>
      </w:pBdr>
      <w:shd w:val="clear" w:color="auto" w:fill="C0C0C0"/>
      <w:spacing w:before="100" w:beforeAutospacing="1" w:after="100" w:afterAutospacing="1"/>
    </w:pPr>
    <w:rPr>
      <w:b/>
      <w:bCs/>
      <w:szCs w:val="24"/>
    </w:rPr>
  </w:style>
  <w:style w:type="paragraph" w:customStyle="1" w:styleId="xl50">
    <w:name w:val="xl50"/>
    <w:basedOn w:val="Normal"/>
    <w:rsid w:val="00785CC5"/>
    <w:pPr>
      <w:pBdr>
        <w:top w:val="single" w:sz="4" w:space="0" w:color="auto"/>
        <w:left w:val="single" w:sz="8" w:space="0" w:color="auto"/>
      </w:pBdr>
      <w:spacing w:before="100" w:beforeAutospacing="1" w:after="100" w:afterAutospacing="1"/>
    </w:pPr>
    <w:rPr>
      <w:szCs w:val="24"/>
    </w:rPr>
  </w:style>
  <w:style w:type="paragraph" w:customStyle="1" w:styleId="xl51">
    <w:name w:val="xl51"/>
    <w:basedOn w:val="Normal"/>
    <w:rsid w:val="00785CC5"/>
    <w:pPr>
      <w:pBdr>
        <w:top w:val="single" w:sz="4" w:space="0" w:color="auto"/>
      </w:pBdr>
      <w:shd w:val="clear" w:color="auto" w:fill="C0C0C0"/>
      <w:spacing w:before="100" w:beforeAutospacing="1" w:after="100" w:afterAutospacing="1"/>
    </w:pPr>
    <w:rPr>
      <w:rFonts w:ascii="Arial" w:hAnsi="Arial" w:cs="Arial"/>
      <w:szCs w:val="24"/>
    </w:rPr>
  </w:style>
  <w:style w:type="paragraph" w:customStyle="1" w:styleId="xl52">
    <w:name w:val="xl52"/>
    <w:basedOn w:val="Normal"/>
    <w:rsid w:val="00785CC5"/>
    <w:pPr>
      <w:pBdr>
        <w:bottom w:val="single" w:sz="4" w:space="0" w:color="auto"/>
      </w:pBdr>
      <w:shd w:val="clear" w:color="auto" w:fill="C0C0C0"/>
      <w:spacing w:before="100" w:beforeAutospacing="1" w:after="100" w:afterAutospacing="1"/>
    </w:pPr>
    <w:rPr>
      <w:rFonts w:ascii="Arial" w:hAnsi="Arial" w:cs="Arial"/>
      <w:szCs w:val="24"/>
    </w:rPr>
  </w:style>
  <w:style w:type="paragraph" w:customStyle="1" w:styleId="xl53">
    <w:name w:val="xl53"/>
    <w:basedOn w:val="Normal"/>
    <w:rsid w:val="00785CC5"/>
    <w:pPr>
      <w:pBdr>
        <w:top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54">
    <w:name w:val="xl54"/>
    <w:basedOn w:val="Normal"/>
    <w:rsid w:val="00785CC5"/>
    <w:pPr>
      <w:pBdr>
        <w:top w:val="single" w:sz="4" w:space="0" w:color="auto"/>
        <w:bottom w:val="single" w:sz="4" w:space="0" w:color="auto"/>
        <w:right w:val="single" w:sz="4" w:space="0" w:color="auto"/>
      </w:pBdr>
      <w:spacing w:before="100" w:beforeAutospacing="1" w:after="100" w:afterAutospacing="1"/>
    </w:pPr>
    <w:rPr>
      <w:szCs w:val="24"/>
    </w:rPr>
  </w:style>
  <w:style w:type="paragraph" w:customStyle="1" w:styleId="xl55">
    <w:name w:val="xl55"/>
    <w:basedOn w:val="Normal"/>
    <w:rsid w:val="00785CC5"/>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Cs w:val="24"/>
    </w:rPr>
  </w:style>
  <w:style w:type="paragraph" w:customStyle="1" w:styleId="xl56">
    <w:name w:val="xl56"/>
    <w:basedOn w:val="Normal"/>
    <w:rsid w:val="00785CC5"/>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Cs w:val="24"/>
    </w:rPr>
  </w:style>
  <w:style w:type="paragraph" w:customStyle="1" w:styleId="xl57">
    <w:name w:val="xl57"/>
    <w:basedOn w:val="Normal"/>
    <w:rsid w:val="00785C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Cs w:val="24"/>
    </w:rPr>
  </w:style>
  <w:style w:type="paragraph" w:customStyle="1" w:styleId="xl58">
    <w:name w:val="xl58"/>
    <w:basedOn w:val="Normal"/>
    <w:rsid w:val="00785CC5"/>
    <w:pPr>
      <w:pBdr>
        <w:top w:val="single" w:sz="4" w:space="0" w:color="auto"/>
        <w:bottom w:val="single" w:sz="4" w:space="0" w:color="auto"/>
        <w:right w:val="single" w:sz="4" w:space="0" w:color="auto"/>
      </w:pBdr>
      <w:spacing w:before="100" w:beforeAutospacing="1" w:after="100" w:afterAutospacing="1"/>
    </w:pPr>
    <w:rPr>
      <w:szCs w:val="24"/>
    </w:rPr>
  </w:style>
  <w:style w:type="paragraph" w:customStyle="1" w:styleId="xl59">
    <w:name w:val="xl59"/>
    <w:basedOn w:val="Normal"/>
    <w:rsid w:val="00785CC5"/>
    <w:pPr>
      <w:pBdr>
        <w:top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60">
    <w:name w:val="xl60"/>
    <w:basedOn w:val="Normal"/>
    <w:rsid w:val="00785CC5"/>
    <w:pPr>
      <w:pBdr>
        <w:top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61">
    <w:name w:val="xl61"/>
    <w:basedOn w:val="Normal"/>
    <w:rsid w:val="00785C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62">
    <w:name w:val="xl62"/>
    <w:basedOn w:val="Normal"/>
    <w:rsid w:val="00785CC5"/>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63">
    <w:name w:val="xl63"/>
    <w:basedOn w:val="Normal"/>
    <w:rsid w:val="00785CC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
    <w:name w:val="xl64"/>
    <w:basedOn w:val="Normal"/>
    <w:rsid w:val="00785C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65">
    <w:name w:val="xl65"/>
    <w:basedOn w:val="Normal"/>
    <w:rsid w:val="00785C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Cs w:val="24"/>
    </w:rPr>
  </w:style>
  <w:style w:type="paragraph" w:customStyle="1" w:styleId="xl66">
    <w:name w:val="xl66"/>
    <w:basedOn w:val="Normal"/>
    <w:rsid w:val="00785CC5"/>
    <w:pPr>
      <w:pBdr>
        <w:left w:val="single" w:sz="8" w:space="0" w:color="auto"/>
      </w:pBdr>
      <w:shd w:val="clear" w:color="auto" w:fill="FFFFFF"/>
      <w:spacing w:before="100" w:beforeAutospacing="1" w:after="100" w:afterAutospacing="1"/>
    </w:pPr>
    <w:rPr>
      <w:b/>
      <w:bCs/>
      <w:szCs w:val="24"/>
    </w:rPr>
  </w:style>
  <w:style w:type="paragraph" w:customStyle="1" w:styleId="xl67">
    <w:name w:val="xl67"/>
    <w:basedOn w:val="Normal"/>
    <w:rsid w:val="00785CC5"/>
    <w:pPr>
      <w:shd w:val="clear" w:color="auto" w:fill="FFFFFF"/>
      <w:spacing w:before="100" w:beforeAutospacing="1" w:after="100" w:afterAutospacing="1"/>
    </w:pPr>
    <w:rPr>
      <w:b/>
      <w:bCs/>
      <w:szCs w:val="24"/>
    </w:rPr>
  </w:style>
  <w:style w:type="paragraph" w:customStyle="1" w:styleId="xl68">
    <w:name w:val="xl68"/>
    <w:basedOn w:val="Normal"/>
    <w:rsid w:val="00785CC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69">
    <w:name w:val="xl69"/>
    <w:basedOn w:val="Normal"/>
    <w:rsid w:val="00785CC5"/>
    <w:pPr>
      <w:pBdr>
        <w:top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70">
    <w:name w:val="xl70"/>
    <w:basedOn w:val="Normal"/>
    <w:rsid w:val="00785CC5"/>
    <w:pPr>
      <w:pBdr>
        <w:left w:val="single" w:sz="8" w:space="0" w:color="auto"/>
        <w:bottom w:val="single" w:sz="4" w:space="0" w:color="auto"/>
      </w:pBdr>
      <w:shd w:val="clear" w:color="auto" w:fill="FFFFFF"/>
      <w:spacing w:before="100" w:beforeAutospacing="1" w:after="100" w:afterAutospacing="1"/>
    </w:pPr>
    <w:rPr>
      <w:b/>
      <w:bCs/>
      <w:szCs w:val="24"/>
    </w:rPr>
  </w:style>
  <w:style w:type="paragraph" w:customStyle="1" w:styleId="xl71">
    <w:name w:val="xl71"/>
    <w:basedOn w:val="Normal"/>
    <w:rsid w:val="00785CC5"/>
    <w:pPr>
      <w:pBdr>
        <w:bottom w:val="single" w:sz="4" w:space="0" w:color="auto"/>
      </w:pBdr>
      <w:shd w:val="clear" w:color="auto" w:fill="FFFFFF"/>
      <w:spacing w:before="100" w:beforeAutospacing="1" w:after="100" w:afterAutospacing="1"/>
    </w:pPr>
    <w:rPr>
      <w:b/>
      <w:bCs/>
      <w:szCs w:val="24"/>
    </w:rPr>
  </w:style>
  <w:style w:type="paragraph" w:customStyle="1" w:styleId="xl72">
    <w:name w:val="xl72"/>
    <w:basedOn w:val="Normal"/>
    <w:rsid w:val="00785CC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Cs w:val="24"/>
    </w:rPr>
  </w:style>
  <w:style w:type="paragraph" w:customStyle="1" w:styleId="xl73">
    <w:name w:val="xl73"/>
    <w:basedOn w:val="Normal"/>
    <w:rsid w:val="00785CC5"/>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74">
    <w:name w:val="xl74"/>
    <w:basedOn w:val="Normal"/>
    <w:rsid w:val="00785CC5"/>
    <w:pPr>
      <w:pBdr>
        <w:left w:val="single" w:sz="4" w:space="0" w:color="auto"/>
        <w:right w:val="single" w:sz="4" w:space="0" w:color="auto"/>
      </w:pBdr>
      <w:spacing w:before="100" w:beforeAutospacing="1" w:after="100" w:afterAutospacing="1"/>
    </w:pPr>
    <w:rPr>
      <w:szCs w:val="24"/>
    </w:rPr>
  </w:style>
  <w:style w:type="paragraph" w:customStyle="1" w:styleId="xl75">
    <w:name w:val="xl75"/>
    <w:basedOn w:val="Normal"/>
    <w:rsid w:val="00785CC5"/>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6">
    <w:name w:val="xl76"/>
    <w:basedOn w:val="Normal"/>
    <w:rsid w:val="00785CC5"/>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77">
    <w:name w:val="xl77"/>
    <w:basedOn w:val="Normal"/>
    <w:rsid w:val="00785CC5"/>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78">
    <w:name w:val="xl78"/>
    <w:basedOn w:val="Normal"/>
    <w:rsid w:val="00785CC5"/>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79">
    <w:name w:val="xl79"/>
    <w:basedOn w:val="Normal"/>
    <w:rsid w:val="00785CC5"/>
    <w:pPr>
      <w:pBdr>
        <w:top w:val="single" w:sz="4" w:space="0" w:color="auto"/>
        <w:bottom w:val="single" w:sz="4" w:space="0" w:color="auto"/>
      </w:pBdr>
      <w:spacing w:before="100" w:beforeAutospacing="1" w:after="100" w:afterAutospacing="1"/>
    </w:pPr>
    <w:rPr>
      <w:szCs w:val="24"/>
    </w:rPr>
  </w:style>
  <w:style w:type="paragraph" w:customStyle="1" w:styleId="xl80">
    <w:name w:val="xl80"/>
    <w:basedOn w:val="Normal"/>
    <w:rsid w:val="00785CC5"/>
    <w:pPr>
      <w:pBdr>
        <w:top w:val="single" w:sz="4" w:space="0" w:color="auto"/>
        <w:left w:val="single" w:sz="4" w:space="0" w:color="auto"/>
        <w:bottom w:val="single" w:sz="4" w:space="0" w:color="auto"/>
      </w:pBdr>
      <w:shd w:val="clear" w:color="auto" w:fill="C0C0C0"/>
      <w:spacing w:before="100" w:beforeAutospacing="1" w:after="100" w:afterAutospacing="1"/>
    </w:pPr>
    <w:rPr>
      <w:szCs w:val="24"/>
    </w:rPr>
  </w:style>
  <w:style w:type="paragraph" w:customStyle="1" w:styleId="xl81">
    <w:name w:val="xl81"/>
    <w:basedOn w:val="Normal"/>
    <w:rsid w:val="00785CC5"/>
    <w:pPr>
      <w:pBdr>
        <w:top w:val="single" w:sz="4" w:space="0" w:color="auto"/>
        <w:bottom w:val="single" w:sz="4" w:space="0" w:color="auto"/>
        <w:right w:val="single" w:sz="4" w:space="0" w:color="auto"/>
      </w:pBdr>
      <w:shd w:val="clear" w:color="auto" w:fill="C0C0C0"/>
      <w:spacing w:before="100" w:beforeAutospacing="1" w:after="100" w:afterAutospacing="1"/>
    </w:pPr>
    <w:rPr>
      <w:szCs w:val="24"/>
    </w:rPr>
  </w:style>
  <w:style w:type="paragraph" w:customStyle="1" w:styleId="xl82">
    <w:name w:val="xl82"/>
    <w:basedOn w:val="Normal"/>
    <w:rsid w:val="00785CC5"/>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hAnsi="Arial" w:cs="Arial"/>
      <w:b/>
      <w:bCs/>
      <w:szCs w:val="24"/>
    </w:rPr>
  </w:style>
  <w:style w:type="paragraph" w:styleId="Brdtekstinnrykk">
    <w:name w:val="Body Text Indent"/>
    <w:basedOn w:val="Normal"/>
    <w:semiHidden/>
    <w:rsid w:val="00785CC5"/>
    <w:pPr>
      <w:ind w:left="-709"/>
    </w:pPr>
    <w:rPr>
      <w:bCs/>
    </w:rPr>
  </w:style>
  <w:style w:type="paragraph" w:styleId="Listeavsnitt">
    <w:name w:val="List Paragraph"/>
    <w:basedOn w:val="Normal"/>
    <w:uiPriority w:val="34"/>
    <w:qFormat/>
    <w:rsid w:val="007F45CE"/>
    <w:pPr>
      <w:ind w:left="720"/>
      <w:contextualSpacing/>
    </w:pPr>
  </w:style>
  <w:style w:type="paragraph" w:customStyle="1" w:styleId="Default">
    <w:name w:val="Default"/>
    <w:rsid w:val="00216117"/>
    <w:pPr>
      <w:autoSpaceDE w:val="0"/>
      <w:autoSpaceDN w:val="0"/>
      <w:adjustRightInd w:val="0"/>
    </w:pPr>
    <w:rPr>
      <w:color w:val="000000"/>
      <w:sz w:val="24"/>
      <w:szCs w:val="24"/>
    </w:rPr>
  </w:style>
  <w:style w:type="paragraph" w:styleId="Bobletekst">
    <w:name w:val="Balloon Text"/>
    <w:basedOn w:val="Normal"/>
    <w:link w:val="BobletekstTegn"/>
    <w:uiPriority w:val="99"/>
    <w:semiHidden/>
    <w:unhideWhenUsed/>
    <w:rsid w:val="00637CBD"/>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37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2F15-CE0D-4149-B626-4ADBEB6F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2164</Words>
  <Characters>12243</Characters>
  <Application>Microsoft Office Word</Application>
  <DocSecurity>0</DocSecurity>
  <Lines>102</Lines>
  <Paragraphs>28</Paragraphs>
  <ScaleCrop>false</ScaleCrop>
  <HeadingPairs>
    <vt:vector size="2" baseType="variant">
      <vt:variant>
        <vt:lpstr>Tittel</vt:lpstr>
      </vt:variant>
      <vt:variant>
        <vt:i4>1</vt:i4>
      </vt:variant>
    </vt:vector>
  </HeadingPairs>
  <TitlesOfParts>
    <vt:vector size="1" baseType="lpstr">
      <vt:lpstr>ÅRSRAPPORT</vt:lpstr>
    </vt:vector>
  </TitlesOfParts>
  <Company>Sandnes Havnevesen</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dc:title>
  <dc:creator>Odd Hansen</dc:creator>
  <cp:lastModifiedBy>Thingbø, Thor</cp:lastModifiedBy>
  <cp:revision>5</cp:revision>
  <cp:lastPrinted>2023-02-07T10:01:00Z</cp:lastPrinted>
  <dcterms:created xsi:type="dcterms:W3CDTF">2026-01-13T06:36:00Z</dcterms:created>
  <dcterms:modified xsi:type="dcterms:W3CDTF">2026-02-09T14:39:00Z</dcterms:modified>
</cp:coreProperties>
</file>