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B8" w:rsidRDefault="00165452" w:rsidP="009000B8">
      <w:pPr>
        <w:jc w:val="both"/>
        <w:rPr>
          <w:sz w:val="23"/>
          <w:szCs w:val="23"/>
        </w:rPr>
      </w:pPr>
      <w:r>
        <w:rPr>
          <w:noProof/>
        </w:rPr>
        <w:drawing>
          <wp:anchor distT="0" distB="0" distL="114300" distR="114300" simplePos="0" relativeHeight="251662336" behindDoc="1" locked="0" layoutInCell="1" allowOverlap="1" wp14:anchorId="51FF33C5" wp14:editId="4671F3D1">
            <wp:simplePos x="0" y="0"/>
            <wp:positionH relativeFrom="column">
              <wp:posOffset>-457200</wp:posOffset>
            </wp:positionH>
            <wp:positionV relativeFrom="paragraph">
              <wp:posOffset>-333375</wp:posOffset>
            </wp:positionV>
            <wp:extent cx="854623" cy="847725"/>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598" cy="8506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552A">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7.9pt;margin-top:-27pt;width:386.1pt;height:66.75pt;z-index:251658240;mso-position-horizontal-relative:text;mso-position-vertical-relative:text" fillcolor="#943634 [2405]" strokecolor="#0f243e [1615]">
            <v:shadow on="t" color="#b2b2b2" opacity="52429f" offset="3pt"/>
            <v:textpath style="font-family:&quot;Times New Roman&quot;;v-text-kern:t" trim="t" fitpath="t" string="ALGAJ'S UPDATE / NEWSLETTER "/>
          </v:shape>
        </w:pict>
      </w:r>
    </w:p>
    <w:p w:rsidR="009000B8" w:rsidRDefault="009000B8" w:rsidP="009000B8">
      <w:pPr>
        <w:jc w:val="both"/>
        <w:rPr>
          <w:sz w:val="23"/>
          <w:szCs w:val="23"/>
        </w:rPr>
      </w:pPr>
    </w:p>
    <w:p w:rsidR="009000B8" w:rsidRDefault="00165452" w:rsidP="009000B8">
      <w:pPr>
        <w:jc w:val="both"/>
        <w:rPr>
          <w:sz w:val="23"/>
          <w:szCs w:val="23"/>
        </w:rPr>
      </w:pPr>
      <w:r w:rsidRPr="009000B8">
        <w:rPr>
          <w:noProof/>
          <w:sz w:val="23"/>
          <w:szCs w:val="23"/>
        </w:rPr>
        <mc:AlternateContent>
          <mc:Choice Requires="wps">
            <w:drawing>
              <wp:anchor distT="0" distB="0" distL="114300" distR="114300" simplePos="0" relativeHeight="251660288" behindDoc="0" locked="0" layoutInCell="1" allowOverlap="1" wp14:anchorId="65AE2E5A" wp14:editId="663520C4">
                <wp:simplePos x="0" y="0"/>
                <wp:positionH relativeFrom="column">
                  <wp:posOffset>-409575</wp:posOffset>
                </wp:positionH>
                <wp:positionV relativeFrom="paragraph">
                  <wp:posOffset>40640</wp:posOffset>
                </wp:positionV>
                <wp:extent cx="6724650" cy="4095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409575"/>
                        </a:xfrm>
                        <a:prstGeom prst="rect">
                          <a:avLst/>
                        </a:prstGeom>
                        <a:solidFill>
                          <a:schemeClr val="accent2">
                            <a:lumMod val="60000"/>
                            <a:lumOff val="40000"/>
                          </a:schemeClr>
                        </a:solidFill>
                        <a:ln w="9525">
                          <a:solidFill>
                            <a:srgbClr val="000000"/>
                          </a:solidFill>
                          <a:miter lim="800000"/>
                          <a:headEnd/>
                          <a:tailEnd/>
                        </a:ln>
                      </wps:spPr>
                      <wps:txbx>
                        <w:txbxContent>
                          <w:p w:rsidR="00165452" w:rsidRPr="00366E73" w:rsidRDefault="00165452" w:rsidP="00165452">
                            <w:pPr>
                              <w:pStyle w:val="NoSpacing"/>
                              <w:ind w:left="-180" w:firstLine="180"/>
                              <w:jc w:val="center"/>
                              <w:rPr>
                                <w:rFonts w:ascii="Times New Roman" w:hAnsi="Times New Roman"/>
                                <w:b/>
                                <w:color w:val="17365D" w:themeColor="text2" w:themeShade="BF"/>
                                <w:sz w:val="20"/>
                                <w:szCs w:val="20"/>
                              </w:rPr>
                            </w:pPr>
                            <w:r w:rsidRPr="00366E73">
                              <w:rPr>
                                <w:rFonts w:ascii="Times New Roman" w:hAnsi="Times New Roman"/>
                                <w:b/>
                                <w:color w:val="17365D" w:themeColor="text2" w:themeShade="BF"/>
                                <w:sz w:val="20"/>
                                <w:szCs w:val="20"/>
                              </w:rPr>
                              <w:t xml:space="preserve">A PUBLICATION OF THE ASSOCIATION OF LOCAL GOVERNMENT </w:t>
                            </w:r>
                          </w:p>
                          <w:p w:rsidR="00165452" w:rsidRPr="00366E73" w:rsidRDefault="00165452" w:rsidP="00165452">
                            <w:pPr>
                              <w:pStyle w:val="NoSpacing"/>
                              <w:ind w:left="-180" w:firstLine="180"/>
                              <w:jc w:val="center"/>
                              <w:rPr>
                                <w:rFonts w:ascii="Times New Roman" w:hAnsi="Times New Roman"/>
                                <w:b/>
                                <w:color w:val="17365D" w:themeColor="text2" w:themeShade="BF"/>
                                <w:sz w:val="20"/>
                                <w:szCs w:val="20"/>
                              </w:rPr>
                            </w:pPr>
                            <w:r w:rsidRPr="00366E73">
                              <w:rPr>
                                <w:rFonts w:ascii="Times New Roman" w:hAnsi="Times New Roman"/>
                                <w:b/>
                                <w:color w:val="17365D" w:themeColor="text2" w:themeShade="BF"/>
                                <w:sz w:val="20"/>
                                <w:szCs w:val="20"/>
                              </w:rPr>
                              <w:t xml:space="preserve">AUTHORITIES OF JAMAICA </w:t>
                            </w:r>
                            <w:r>
                              <w:rPr>
                                <w:rFonts w:ascii="Times New Roman" w:hAnsi="Times New Roman"/>
                                <w:b/>
                                <w:color w:val="17365D" w:themeColor="text2" w:themeShade="BF"/>
                                <w:sz w:val="20"/>
                                <w:szCs w:val="20"/>
                              </w:rPr>
                              <w:t>January 2015</w:t>
                            </w:r>
                          </w:p>
                          <w:p w:rsidR="00165452" w:rsidRDefault="00165452" w:rsidP="00165452"/>
                          <w:p w:rsidR="009000B8" w:rsidRDefault="009000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5pt;margin-top:3.2pt;width:529.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" fillcolor="#d99594 [1941]">
                <v:textbox>
                  <w:txbxContent>
                    <w:p w:rsidR="00165452" w:rsidRPr="00366E73" w:rsidRDefault="00165452" w:rsidP="00165452">
                      <w:pPr>
                        <w:pStyle w:val="NoSpacing"/>
                        <w:ind w:left="-180" w:firstLine="180"/>
                        <w:jc w:val="center"/>
                        <w:rPr>
                          <w:rFonts w:ascii="Times New Roman" w:hAnsi="Times New Roman"/>
                          <w:b/>
                          <w:color w:val="17365D" w:themeColor="text2" w:themeShade="BF"/>
                          <w:sz w:val="20"/>
                          <w:szCs w:val="20"/>
                        </w:rPr>
                      </w:pPr>
                      <w:r w:rsidRPr="00366E73">
                        <w:rPr>
                          <w:rFonts w:ascii="Times New Roman" w:hAnsi="Times New Roman"/>
                          <w:b/>
                          <w:color w:val="17365D" w:themeColor="text2" w:themeShade="BF"/>
                          <w:sz w:val="20"/>
                          <w:szCs w:val="20"/>
                        </w:rPr>
                        <w:t xml:space="preserve">A PUBLICATION OF THE ASSOCIATION OF LOCAL GOVERNMENT </w:t>
                      </w:r>
                    </w:p>
                    <w:p w:rsidR="00165452" w:rsidRPr="00366E73" w:rsidRDefault="00165452" w:rsidP="00165452">
                      <w:pPr>
                        <w:pStyle w:val="NoSpacing"/>
                        <w:ind w:left="-180" w:firstLine="180"/>
                        <w:jc w:val="center"/>
                        <w:rPr>
                          <w:rFonts w:ascii="Times New Roman" w:hAnsi="Times New Roman"/>
                          <w:b/>
                          <w:color w:val="17365D" w:themeColor="text2" w:themeShade="BF"/>
                          <w:sz w:val="20"/>
                          <w:szCs w:val="20"/>
                        </w:rPr>
                      </w:pPr>
                      <w:r w:rsidRPr="00366E73">
                        <w:rPr>
                          <w:rFonts w:ascii="Times New Roman" w:hAnsi="Times New Roman"/>
                          <w:b/>
                          <w:color w:val="17365D" w:themeColor="text2" w:themeShade="BF"/>
                          <w:sz w:val="20"/>
                          <w:szCs w:val="20"/>
                        </w:rPr>
                        <w:t xml:space="preserve">AUTHORITIES OF JAMAICA </w:t>
                      </w:r>
                      <w:r>
                        <w:rPr>
                          <w:rFonts w:ascii="Times New Roman" w:hAnsi="Times New Roman"/>
                          <w:b/>
                          <w:color w:val="17365D" w:themeColor="text2" w:themeShade="BF"/>
                          <w:sz w:val="20"/>
                          <w:szCs w:val="20"/>
                        </w:rPr>
                        <w:t>January 2015</w:t>
                      </w:r>
                    </w:p>
                    <w:p w:rsidR="00165452" w:rsidRDefault="00165452" w:rsidP="00165452"/>
                    <w:p w:rsidR="009000B8" w:rsidRDefault="009000B8"/>
                  </w:txbxContent>
                </v:textbox>
              </v:shape>
            </w:pict>
          </mc:Fallback>
        </mc:AlternateContent>
      </w:r>
    </w:p>
    <w:p w:rsidR="009000B8" w:rsidRDefault="009000B8" w:rsidP="009000B8">
      <w:pPr>
        <w:jc w:val="both"/>
        <w:rPr>
          <w:sz w:val="23"/>
          <w:szCs w:val="23"/>
        </w:rPr>
      </w:pPr>
    </w:p>
    <w:p w:rsidR="009000B8" w:rsidRPr="00165452" w:rsidRDefault="00165452" w:rsidP="00165452">
      <w:pPr>
        <w:jc w:val="center"/>
        <w:rPr>
          <w:b/>
          <w:i/>
          <w:color w:val="002060"/>
          <w:sz w:val="28"/>
          <w:szCs w:val="28"/>
          <w:u w:val="single"/>
        </w:rPr>
      </w:pPr>
      <w:r w:rsidRPr="00165452">
        <w:rPr>
          <w:b/>
          <w:i/>
          <w:color w:val="002060"/>
          <w:sz w:val="28"/>
          <w:szCs w:val="28"/>
          <w:u w:val="single"/>
        </w:rPr>
        <w:t>New Year’s Message from Mayor Scean Barnswell, President of ALGAJ</w:t>
      </w:r>
    </w:p>
    <w:p w:rsidR="009000B8" w:rsidRDefault="009000B8" w:rsidP="009000B8">
      <w:pPr>
        <w:jc w:val="both"/>
        <w:rPr>
          <w:sz w:val="23"/>
          <w:szCs w:val="23"/>
        </w:rPr>
      </w:pPr>
    </w:p>
    <w:p w:rsidR="009000B8" w:rsidRDefault="00C97E2E" w:rsidP="009000B8">
      <w:pPr>
        <w:jc w:val="both"/>
        <w:rPr>
          <w:sz w:val="23"/>
          <w:szCs w:val="23"/>
        </w:rPr>
      </w:pPr>
      <w:r w:rsidRPr="00165452">
        <w:rPr>
          <w:noProof/>
          <w:sz w:val="23"/>
          <w:szCs w:val="23"/>
        </w:rPr>
        <mc:AlternateContent>
          <mc:Choice Requires="wps">
            <w:drawing>
              <wp:anchor distT="0" distB="0" distL="114300" distR="114300" simplePos="0" relativeHeight="251668480" behindDoc="0" locked="0" layoutInCell="1" allowOverlap="1" wp14:anchorId="6CB72A48" wp14:editId="49DE06AA">
                <wp:simplePos x="0" y="0"/>
                <wp:positionH relativeFrom="column">
                  <wp:posOffset>4524375</wp:posOffset>
                </wp:positionH>
                <wp:positionV relativeFrom="paragraph">
                  <wp:posOffset>20955</wp:posOffset>
                </wp:positionV>
                <wp:extent cx="1790700" cy="53721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372100"/>
                        </a:xfrm>
                        <a:prstGeom prst="rect">
                          <a:avLst/>
                        </a:prstGeom>
                        <a:solidFill>
                          <a:srgbClr val="FFFFFF"/>
                        </a:solidFill>
                        <a:ln w="9525">
                          <a:solidFill>
                            <a:srgbClr val="000000"/>
                          </a:solidFill>
                          <a:miter lim="800000"/>
                          <a:headEnd/>
                          <a:tailEnd/>
                        </a:ln>
                      </wps:spPr>
                      <wps:txbx>
                        <w:txbxContent>
                          <w:p w:rsidR="00C97E2E" w:rsidRPr="00C97E2E" w:rsidRDefault="00C97E2E" w:rsidP="00BF552A">
                            <w:pPr>
                              <w:rPr>
                                <w:i/>
                                <w:color w:val="632423" w:themeColor="accent2" w:themeShade="80"/>
                              </w:rPr>
                            </w:pPr>
                            <w:proofErr w:type="gramStart"/>
                            <w:r w:rsidRPr="009000B8">
                              <w:rPr>
                                <w:i/>
                                <w:sz w:val="23"/>
                                <w:szCs w:val="23"/>
                              </w:rPr>
                              <w:t>projects</w:t>
                            </w:r>
                            <w:proofErr w:type="gramEnd"/>
                            <w:r w:rsidRPr="009000B8">
                              <w:rPr>
                                <w:i/>
                                <w:sz w:val="23"/>
                                <w:szCs w:val="23"/>
                              </w:rPr>
                              <w:t xml:space="preserve"> that should impact positively on the lives of citizens. But being a resilient nation, I am confident that we can overcome all adversities by means of utilizing shared resources, ideas and adopting best practices. We need to also maintain a work environment that encourages us to think about how our actions impact the l</w:t>
                            </w:r>
                            <w:bookmarkStart w:id="0" w:name="_GoBack"/>
                            <w:bookmarkEnd w:id="0"/>
                            <w:r w:rsidRPr="009000B8">
                              <w:rPr>
                                <w:i/>
                                <w:sz w:val="23"/>
                                <w:szCs w:val="23"/>
                              </w:rPr>
                              <w:t xml:space="preserve">ocal authorities as a whole and realize that TEAM (Together Each Achieves More) work is the way to be a top performer. </w:t>
                            </w:r>
                            <w:r w:rsidRPr="009000B8">
                              <w:rPr>
                                <w:i/>
                                <w:sz w:val="23"/>
                                <w:szCs w:val="23"/>
                              </w:rPr>
                              <w:br/>
                            </w:r>
                            <w:r w:rsidRPr="009000B8">
                              <w:rPr>
                                <w:i/>
                                <w:sz w:val="23"/>
                                <w:szCs w:val="23"/>
                              </w:rPr>
                              <w:br/>
                            </w:r>
                            <w:r w:rsidRPr="00C97E2E">
                              <w:rPr>
                                <w:b/>
                                <w:i/>
                                <w:color w:val="632423" w:themeColor="accent2" w:themeShade="80"/>
                                <w:sz w:val="23"/>
                                <w:szCs w:val="23"/>
                              </w:rPr>
                              <w:t>I wish you a happy New Year and God's richest blessings throughout this year and beyond.</w:t>
                            </w:r>
                          </w:p>
                          <w:p w:rsidR="00165452" w:rsidRDefault="001654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6.25pt;margin-top:1.65pt;width:141pt;height:4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q5JA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">
                <v:textbox>
                  <w:txbxContent>
                    <w:p w:rsidR="00C97E2E" w:rsidRPr="00C97E2E" w:rsidRDefault="00C97E2E" w:rsidP="00BF552A">
                      <w:pPr>
                        <w:rPr>
                          <w:i/>
                          <w:color w:val="632423" w:themeColor="accent2" w:themeShade="80"/>
                        </w:rPr>
                      </w:pPr>
                      <w:proofErr w:type="gramStart"/>
                      <w:r w:rsidRPr="009000B8">
                        <w:rPr>
                          <w:i/>
                          <w:sz w:val="23"/>
                          <w:szCs w:val="23"/>
                        </w:rPr>
                        <w:t>projects</w:t>
                      </w:r>
                      <w:proofErr w:type="gramEnd"/>
                      <w:r w:rsidRPr="009000B8">
                        <w:rPr>
                          <w:i/>
                          <w:sz w:val="23"/>
                          <w:szCs w:val="23"/>
                        </w:rPr>
                        <w:t xml:space="preserve"> that should impact positively on the lives of citizens. But being a resilient nation, I am confident that we can overcome all adversities by means of utilizing shared resources, ideas and adopting best practices. We need to also maintain a work environment that encourages us to think about how our actions impact the l</w:t>
                      </w:r>
                      <w:bookmarkStart w:id="1" w:name="_GoBack"/>
                      <w:bookmarkEnd w:id="1"/>
                      <w:r w:rsidRPr="009000B8">
                        <w:rPr>
                          <w:i/>
                          <w:sz w:val="23"/>
                          <w:szCs w:val="23"/>
                        </w:rPr>
                        <w:t xml:space="preserve">ocal authorities as a whole and realize that TEAM (Together Each Achieves More) work is the way to be a top performer. </w:t>
                      </w:r>
                      <w:r w:rsidRPr="009000B8">
                        <w:rPr>
                          <w:i/>
                          <w:sz w:val="23"/>
                          <w:szCs w:val="23"/>
                        </w:rPr>
                        <w:br/>
                      </w:r>
                      <w:r w:rsidRPr="009000B8">
                        <w:rPr>
                          <w:i/>
                          <w:sz w:val="23"/>
                          <w:szCs w:val="23"/>
                        </w:rPr>
                        <w:br/>
                      </w:r>
                      <w:r w:rsidRPr="00C97E2E">
                        <w:rPr>
                          <w:b/>
                          <w:i/>
                          <w:color w:val="632423" w:themeColor="accent2" w:themeShade="80"/>
                          <w:sz w:val="23"/>
                          <w:szCs w:val="23"/>
                        </w:rPr>
                        <w:t>I wish you a happy New Year and God's richest blessings throughout this year and beyond.</w:t>
                      </w:r>
                    </w:p>
                    <w:p w:rsidR="00165452" w:rsidRDefault="00165452"/>
                  </w:txbxContent>
                </v:textbox>
              </v:shape>
            </w:pict>
          </mc:Fallback>
        </mc:AlternateContent>
      </w:r>
      <w:r w:rsidRPr="00165452">
        <w:rPr>
          <w:noProof/>
          <w:sz w:val="23"/>
          <w:szCs w:val="23"/>
        </w:rPr>
        <mc:AlternateContent>
          <mc:Choice Requires="wps">
            <w:drawing>
              <wp:anchor distT="0" distB="0" distL="114300" distR="114300" simplePos="0" relativeHeight="251666432" behindDoc="0" locked="0" layoutInCell="1" allowOverlap="1" wp14:anchorId="5C9BDA1D" wp14:editId="620B75E8">
                <wp:simplePos x="0" y="0"/>
                <wp:positionH relativeFrom="column">
                  <wp:posOffset>2352675</wp:posOffset>
                </wp:positionH>
                <wp:positionV relativeFrom="paragraph">
                  <wp:posOffset>1905</wp:posOffset>
                </wp:positionV>
                <wp:extent cx="1962150" cy="53911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391150"/>
                        </a:xfrm>
                        <a:prstGeom prst="rect">
                          <a:avLst/>
                        </a:prstGeom>
                        <a:solidFill>
                          <a:srgbClr val="FFFFFF"/>
                        </a:solidFill>
                        <a:ln w="9525">
                          <a:solidFill>
                            <a:srgbClr val="000000"/>
                          </a:solidFill>
                          <a:miter lim="800000"/>
                          <a:headEnd/>
                          <a:tailEnd/>
                        </a:ln>
                      </wps:spPr>
                      <wps:txbx>
                        <w:txbxContent>
                          <w:p w:rsidR="00165452" w:rsidRDefault="00C97E2E" w:rsidP="00BF552A">
                            <w:r w:rsidRPr="009000B8">
                              <w:rPr>
                                <w:i/>
                                <w:sz w:val="23"/>
                                <w:szCs w:val="23"/>
                              </w:rPr>
                              <w:t>Let it be the year that we rededicate ourselves to quality service delivery, engage citizens in the decision-making process and get our stakeholders more involved in the implementation process of our various projects.</w:t>
                            </w:r>
                            <w:r w:rsidRPr="009000B8">
                              <w:rPr>
                                <w:i/>
                                <w:sz w:val="23"/>
                                <w:szCs w:val="23"/>
                              </w:rPr>
                              <w:br/>
                            </w:r>
                            <w:r w:rsidRPr="009000B8">
                              <w:rPr>
                                <w:i/>
                                <w:sz w:val="23"/>
                                <w:szCs w:val="23"/>
                              </w:rPr>
                              <w:br/>
                            </w:r>
                            <w:r w:rsidRPr="009000B8">
                              <w:rPr>
                                <w:i/>
                              </w:rPr>
                              <w:t xml:space="preserve">Let us be optimistic </w:t>
                            </w:r>
                            <w:r>
                              <w:rPr>
                                <w:i/>
                              </w:rPr>
                              <w:t xml:space="preserve">that we will witness the three </w:t>
                            </w:r>
                            <w:r w:rsidRPr="009000B8">
                              <w:rPr>
                                <w:i/>
                              </w:rPr>
                              <w:t>Strategic laws become a reality by the end of this Parliamentary year; that the local authorities will maintain a firm position at the decision-making table and continue the public education drive to sensitize the citizens of our roles, functions and</w:t>
                            </w:r>
                            <w:r>
                              <w:rPr>
                                <w:i/>
                              </w:rPr>
                              <w:t xml:space="preserve"> </w:t>
                            </w:r>
                            <w:r w:rsidRPr="009000B8">
                              <w:rPr>
                                <w:i/>
                              </w:rPr>
                              <w:t>responsibilities.</w:t>
                            </w:r>
                            <w:r w:rsidRPr="009000B8">
                              <w:rPr>
                                <w:i/>
                              </w:rPr>
                              <w:br/>
                            </w:r>
                            <w:r w:rsidRPr="009000B8">
                              <w:rPr>
                                <w:i/>
                              </w:rPr>
                              <w:br/>
                            </w:r>
                            <w:r w:rsidRPr="009000B8">
                              <w:rPr>
                                <w:i/>
                                <w:sz w:val="23"/>
                                <w:szCs w:val="23"/>
                              </w:rPr>
                              <w:t xml:space="preserve">We are very well aware that the tight fiscal space in which we operate can pose a challenge to implement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5.25pt;margin-top:.15pt;width:154.5pt;height:4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">
                <v:textbox>
                  <w:txbxContent>
                    <w:p w:rsidR="00165452" w:rsidRDefault="00C97E2E" w:rsidP="00BF552A">
                      <w:r w:rsidRPr="009000B8">
                        <w:rPr>
                          <w:i/>
                          <w:sz w:val="23"/>
                          <w:szCs w:val="23"/>
                        </w:rPr>
                        <w:t>Let it be the year that we rededicate ourselves to quality service delivery, engage citizens in the decision-making process and get our stakeholders more involved in the implementation process of our various projects.</w:t>
                      </w:r>
                      <w:r w:rsidRPr="009000B8">
                        <w:rPr>
                          <w:i/>
                          <w:sz w:val="23"/>
                          <w:szCs w:val="23"/>
                        </w:rPr>
                        <w:br/>
                      </w:r>
                      <w:r w:rsidRPr="009000B8">
                        <w:rPr>
                          <w:i/>
                          <w:sz w:val="23"/>
                          <w:szCs w:val="23"/>
                        </w:rPr>
                        <w:br/>
                      </w:r>
                      <w:r w:rsidRPr="009000B8">
                        <w:rPr>
                          <w:i/>
                        </w:rPr>
                        <w:t xml:space="preserve">Let us be optimistic </w:t>
                      </w:r>
                      <w:r>
                        <w:rPr>
                          <w:i/>
                        </w:rPr>
                        <w:t xml:space="preserve">that we will witness the three </w:t>
                      </w:r>
                      <w:r w:rsidRPr="009000B8">
                        <w:rPr>
                          <w:i/>
                        </w:rPr>
                        <w:t>Strategic laws become a reality by the end of this Parliamentary year; that the local authorities will maintain a firm position at the decision-making table and continue the public education drive to sensitize the citizens of our roles, functions and</w:t>
                      </w:r>
                      <w:r>
                        <w:rPr>
                          <w:i/>
                        </w:rPr>
                        <w:t xml:space="preserve"> </w:t>
                      </w:r>
                      <w:r w:rsidRPr="009000B8">
                        <w:rPr>
                          <w:i/>
                        </w:rPr>
                        <w:t>responsibilities.</w:t>
                      </w:r>
                      <w:r w:rsidRPr="009000B8">
                        <w:rPr>
                          <w:i/>
                        </w:rPr>
                        <w:br/>
                      </w:r>
                      <w:r w:rsidRPr="009000B8">
                        <w:rPr>
                          <w:i/>
                        </w:rPr>
                        <w:br/>
                      </w:r>
                      <w:r w:rsidRPr="009000B8">
                        <w:rPr>
                          <w:i/>
                          <w:sz w:val="23"/>
                          <w:szCs w:val="23"/>
                        </w:rPr>
                        <w:t xml:space="preserve">We are very well aware that the tight fiscal space in which we operate can pose a challenge to implement </w:t>
                      </w:r>
                    </w:p>
                  </w:txbxContent>
                </v:textbox>
              </v:shape>
            </w:pict>
          </mc:Fallback>
        </mc:AlternateContent>
      </w:r>
      <w:r w:rsidR="00165452">
        <w:rPr>
          <w:noProof/>
          <w:sz w:val="23"/>
          <w:szCs w:val="23"/>
        </w:rPr>
        <w:drawing>
          <wp:inline distT="0" distB="0" distL="0" distR="0" wp14:anchorId="434F02C5" wp14:editId="492A08B2">
            <wp:extent cx="2038350" cy="2038350"/>
            <wp:effectExtent l="0" t="0" r="0" b="0"/>
            <wp:docPr id="3" name="Picture 3" descr="C:\Users\algajamaicayahoo.com\Pictures\1557673_10152153057761473_166887869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gajamaicayahoo.com\Pictures\1557673_10152153057761473_1668878697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p w:rsidR="009000B8" w:rsidRDefault="00165452" w:rsidP="009000B8">
      <w:pPr>
        <w:jc w:val="both"/>
        <w:rPr>
          <w:sz w:val="23"/>
          <w:szCs w:val="23"/>
        </w:rPr>
      </w:pPr>
      <w:r w:rsidRPr="00165452">
        <w:rPr>
          <w:noProof/>
          <w:sz w:val="23"/>
          <w:szCs w:val="23"/>
        </w:rPr>
        <mc:AlternateContent>
          <mc:Choice Requires="wps">
            <w:drawing>
              <wp:anchor distT="0" distB="0" distL="114300" distR="114300" simplePos="0" relativeHeight="251664384" behindDoc="0" locked="0" layoutInCell="1" allowOverlap="1" wp14:anchorId="6C9C794A" wp14:editId="49E609E9">
                <wp:simplePos x="0" y="0"/>
                <wp:positionH relativeFrom="column">
                  <wp:posOffset>0</wp:posOffset>
                </wp:positionH>
                <wp:positionV relativeFrom="paragraph">
                  <wp:posOffset>0</wp:posOffset>
                </wp:positionV>
                <wp:extent cx="2057400" cy="3200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200400"/>
                        </a:xfrm>
                        <a:prstGeom prst="rect">
                          <a:avLst/>
                        </a:prstGeom>
                        <a:solidFill>
                          <a:srgbClr val="FFFFFF"/>
                        </a:solidFill>
                        <a:ln w="9525">
                          <a:solidFill>
                            <a:srgbClr val="000000"/>
                          </a:solidFill>
                          <a:miter lim="800000"/>
                          <a:headEnd/>
                          <a:tailEnd/>
                        </a:ln>
                      </wps:spPr>
                      <wps:txbx>
                        <w:txbxContent>
                          <w:p w:rsidR="00165452" w:rsidRDefault="00165452" w:rsidP="00BF552A">
                            <w:r w:rsidRPr="009000B8">
                              <w:rPr>
                                <w:i/>
                                <w:sz w:val="23"/>
                                <w:szCs w:val="23"/>
                              </w:rPr>
                              <w:t>My colleagues, as we commence the New Year, let us reflect on 2014 and what we've accomplished, the challenges we faced and the new goals to be attained.</w:t>
                            </w:r>
                            <w:r w:rsidRPr="009000B8">
                              <w:rPr>
                                <w:i/>
                                <w:sz w:val="23"/>
                                <w:szCs w:val="23"/>
                              </w:rPr>
                              <w:br/>
                            </w:r>
                            <w:r w:rsidRPr="009000B8">
                              <w:rPr>
                                <w:i/>
                                <w:sz w:val="23"/>
                                <w:szCs w:val="23"/>
                              </w:rPr>
                              <w:br/>
                              <w:t xml:space="preserve">Let 2015 be the year when it will happen. There is still more work to be done so let’s use our time wisely, double our efforts and go the extra mile to achieve our targets.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162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">
                <v:textbox>
                  <w:txbxContent>
                    <w:p w:rsidR="00165452" w:rsidRDefault="00165452" w:rsidP="00BF552A">
                      <w:r w:rsidRPr="009000B8">
                        <w:rPr>
                          <w:i/>
                          <w:sz w:val="23"/>
                          <w:szCs w:val="23"/>
                        </w:rPr>
                        <w:t>My colleagues, as we commence the New Year, let us reflect on 2014 and what we've accomplished, the challenges we faced and the new goals to be attained.</w:t>
                      </w:r>
                      <w:r w:rsidRPr="009000B8">
                        <w:rPr>
                          <w:i/>
                          <w:sz w:val="23"/>
                          <w:szCs w:val="23"/>
                        </w:rPr>
                        <w:br/>
                      </w:r>
                      <w:r w:rsidRPr="009000B8">
                        <w:rPr>
                          <w:i/>
                          <w:sz w:val="23"/>
                          <w:szCs w:val="23"/>
                        </w:rPr>
                        <w:br/>
                        <w:t xml:space="preserve">Let 2015 be the year when it will happen. There is still more work to be done so let’s use our time wisely, double our efforts and go the extra mile to achieve our targets. </w:t>
                      </w:r>
                    </w:p>
                  </w:txbxContent>
                </v:textbox>
              </v:shape>
            </w:pict>
          </mc:Fallback>
        </mc:AlternateContent>
      </w:r>
    </w:p>
    <w:p w:rsidR="009000B8" w:rsidRDefault="009000B8" w:rsidP="009000B8">
      <w:pPr>
        <w:jc w:val="both"/>
        <w:rPr>
          <w:sz w:val="23"/>
          <w:szCs w:val="23"/>
        </w:rPr>
      </w:pPr>
    </w:p>
    <w:p w:rsidR="009000B8" w:rsidRDefault="009000B8" w:rsidP="009000B8">
      <w:pPr>
        <w:jc w:val="both"/>
        <w:rPr>
          <w:sz w:val="23"/>
          <w:szCs w:val="23"/>
        </w:rPr>
      </w:pPr>
    </w:p>
    <w:p w:rsidR="009000B8" w:rsidRDefault="009000B8" w:rsidP="009000B8">
      <w:pPr>
        <w:jc w:val="both"/>
        <w:rPr>
          <w:sz w:val="23"/>
          <w:szCs w:val="23"/>
        </w:rPr>
      </w:pPr>
    </w:p>
    <w:p w:rsidR="00165452" w:rsidRDefault="00165452" w:rsidP="009000B8">
      <w:pPr>
        <w:jc w:val="both"/>
        <w:rPr>
          <w:sz w:val="23"/>
          <w:szCs w:val="23"/>
        </w:rPr>
      </w:pPr>
    </w:p>
    <w:p w:rsidR="00165452" w:rsidRDefault="00165452" w:rsidP="009000B8">
      <w:pPr>
        <w:jc w:val="both"/>
        <w:rPr>
          <w:sz w:val="23"/>
          <w:szCs w:val="23"/>
        </w:rPr>
      </w:pPr>
    </w:p>
    <w:p w:rsidR="00165452" w:rsidRDefault="00165452" w:rsidP="009000B8">
      <w:pPr>
        <w:jc w:val="both"/>
        <w:rPr>
          <w:sz w:val="23"/>
          <w:szCs w:val="23"/>
        </w:rPr>
      </w:pPr>
    </w:p>
    <w:p w:rsidR="00165452" w:rsidRDefault="00165452" w:rsidP="009000B8">
      <w:pPr>
        <w:jc w:val="both"/>
        <w:rPr>
          <w:sz w:val="23"/>
          <w:szCs w:val="23"/>
        </w:rPr>
      </w:pPr>
    </w:p>
    <w:p w:rsidR="00165452" w:rsidRDefault="00165452" w:rsidP="009000B8">
      <w:pPr>
        <w:jc w:val="both"/>
        <w:rPr>
          <w:sz w:val="23"/>
          <w:szCs w:val="23"/>
        </w:rPr>
      </w:pPr>
    </w:p>
    <w:p w:rsidR="00165452" w:rsidRDefault="00165452" w:rsidP="009000B8">
      <w:pPr>
        <w:jc w:val="both"/>
        <w:rPr>
          <w:sz w:val="23"/>
          <w:szCs w:val="23"/>
        </w:rPr>
      </w:pPr>
    </w:p>
    <w:p w:rsidR="000911AB" w:rsidRPr="009000B8" w:rsidRDefault="00C97E2E" w:rsidP="00C97E2E">
      <w:pPr>
        <w:jc w:val="center"/>
        <w:rPr>
          <w:i/>
        </w:rPr>
      </w:pPr>
      <w:r w:rsidRPr="00C97E2E">
        <w:rPr>
          <w:noProof/>
          <w:sz w:val="23"/>
          <w:szCs w:val="23"/>
        </w:rPr>
        <mc:AlternateContent>
          <mc:Choice Requires="wps">
            <w:drawing>
              <wp:anchor distT="0" distB="0" distL="114300" distR="114300" simplePos="0" relativeHeight="251672576" behindDoc="0" locked="0" layoutInCell="1" allowOverlap="1" wp14:anchorId="0B33C305" wp14:editId="5BCD3E01">
                <wp:simplePos x="0" y="0"/>
                <wp:positionH relativeFrom="column">
                  <wp:posOffset>57150</wp:posOffset>
                </wp:positionH>
                <wp:positionV relativeFrom="paragraph">
                  <wp:posOffset>653415</wp:posOffset>
                </wp:positionV>
                <wp:extent cx="6257925" cy="4191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19100"/>
                        </a:xfrm>
                        <a:prstGeom prst="rect">
                          <a:avLst/>
                        </a:prstGeom>
                        <a:solidFill>
                          <a:schemeClr val="accent2">
                            <a:lumMod val="60000"/>
                            <a:lumOff val="40000"/>
                          </a:schemeClr>
                        </a:solidFill>
                        <a:ln w="9525">
                          <a:solidFill>
                            <a:srgbClr val="000000"/>
                          </a:solidFill>
                          <a:miter lim="800000"/>
                          <a:headEnd/>
                          <a:tailEnd/>
                        </a:ln>
                      </wps:spPr>
                      <wps:txbx>
                        <w:txbxContent>
                          <w:p w:rsidR="00C97E2E" w:rsidRPr="003C0ECF" w:rsidRDefault="00C97E2E" w:rsidP="00C97E2E">
                            <w:pPr>
                              <w:pStyle w:val="NoSpacing"/>
                              <w:jc w:val="center"/>
                              <w:rPr>
                                <w:b/>
                                <w:color w:val="0F243E"/>
                                <w:sz w:val="18"/>
                                <w:szCs w:val="18"/>
                              </w:rPr>
                            </w:pPr>
                            <w:r w:rsidRPr="003C0ECF">
                              <w:rPr>
                                <w:b/>
                                <w:color w:val="0F243E"/>
                                <w:sz w:val="18"/>
                                <w:szCs w:val="18"/>
                              </w:rPr>
                              <w:t>1Brooks Avenue May Pen P.O., Clarendon; Telephone #: 986-4656;</w:t>
                            </w:r>
                          </w:p>
                          <w:p w:rsidR="00C97E2E" w:rsidRPr="003C0ECF" w:rsidRDefault="00C97E2E" w:rsidP="00C97E2E">
                            <w:pPr>
                              <w:jc w:val="center"/>
                              <w:rPr>
                                <w:b/>
                                <w:color w:val="0F243E"/>
                                <w:sz w:val="18"/>
                                <w:szCs w:val="18"/>
                              </w:rPr>
                            </w:pPr>
                            <w:r w:rsidRPr="003C0ECF">
                              <w:rPr>
                                <w:rFonts w:ascii="Times New Roman" w:hAnsi="Times New Roman"/>
                                <w:b/>
                                <w:color w:val="0F243E"/>
                                <w:sz w:val="18"/>
                                <w:szCs w:val="18"/>
                              </w:rPr>
                              <w:t xml:space="preserve">Email:      </w:t>
                            </w:r>
                            <w:hyperlink r:id="rId7" w:history="1">
                              <w:r w:rsidRPr="003C0ECF">
                                <w:rPr>
                                  <w:rStyle w:val="Hyperlink"/>
                                  <w:rFonts w:ascii="Times New Roman" w:hAnsi="Times New Roman"/>
                                  <w:b/>
                                  <w:color w:val="0F243E"/>
                                  <w:sz w:val="18"/>
                                  <w:szCs w:val="18"/>
                                </w:rPr>
                                <w:t>algajamaica@yahoo.com</w:t>
                              </w:r>
                            </w:hyperlink>
                          </w:p>
                          <w:p w:rsidR="00C97E2E" w:rsidRDefault="00C97E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pt;margin-top:51.45pt;width:492.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" fillcolor="#d99594 [1941]">
                <v:textbox>
                  <w:txbxContent>
                    <w:p w:rsidR="00C97E2E" w:rsidRPr="003C0ECF" w:rsidRDefault="00C97E2E" w:rsidP="00C97E2E">
                      <w:pPr>
                        <w:pStyle w:val="NoSpacing"/>
                        <w:jc w:val="center"/>
                        <w:rPr>
                          <w:b/>
                          <w:color w:val="0F243E"/>
                          <w:sz w:val="18"/>
                          <w:szCs w:val="18"/>
                        </w:rPr>
                      </w:pPr>
                      <w:r w:rsidRPr="003C0ECF">
                        <w:rPr>
                          <w:b/>
                          <w:color w:val="0F243E"/>
                          <w:sz w:val="18"/>
                          <w:szCs w:val="18"/>
                        </w:rPr>
                        <w:t>1Brooks Avenue May Pen P.O., Clarendon; Telephone #: 986-4656;</w:t>
                      </w:r>
                    </w:p>
                    <w:p w:rsidR="00C97E2E" w:rsidRPr="003C0ECF" w:rsidRDefault="00C97E2E" w:rsidP="00C97E2E">
                      <w:pPr>
                        <w:jc w:val="center"/>
                        <w:rPr>
                          <w:b/>
                          <w:color w:val="0F243E"/>
                          <w:sz w:val="18"/>
                          <w:szCs w:val="18"/>
                        </w:rPr>
                      </w:pPr>
                      <w:r w:rsidRPr="003C0ECF">
                        <w:rPr>
                          <w:rFonts w:ascii="Times New Roman" w:hAnsi="Times New Roman"/>
                          <w:b/>
                          <w:color w:val="0F243E"/>
                          <w:sz w:val="18"/>
                          <w:szCs w:val="18"/>
                        </w:rPr>
                        <w:t xml:space="preserve">Email:      </w:t>
                      </w:r>
                      <w:hyperlink r:id="rId8" w:history="1">
                        <w:r w:rsidRPr="003C0ECF">
                          <w:rPr>
                            <w:rStyle w:val="Hyperlink"/>
                            <w:rFonts w:ascii="Times New Roman" w:hAnsi="Times New Roman"/>
                            <w:b/>
                            <w:color w:val="0F243E"/>
                            <w:sz w:val="18"/>
                            <w:szCs w:val="18"/>
                          </w:rPr>
                          <w:t>algajamaica@yahoo.com</w:t>
                        </w:r>
                      </w:hyperlink>
                    </w:p>
                    <w:p w:rsidR="00C97E2E" w:rsidRDefault="00C97E2E"/>
                  </w:txbxContent>
                </v:textbox>
              </v:shape>
            </w:pict>
          </mc:Fallback>
        </mc:AlternateContent>
      </w:r>
      <w:r>
        <w:rPr>
          <w:rFonts w:eastAsia="Times New Roman" w:cs="Times New Roman"/>
          <w:noProof/>
        </w:rPr>
        <w:drawing>
          <wp:anchor distT="0" distB="0" distL="114300" distR="114300" simplePos="0" relativeHeight="251670528" behindDoc="0" locked="0" layoutInCell="1" allowOverlap="1" wp14:anchorId="2011CDDC" wp14:editId="66133DB9">
            <wp:simplePos x="0" y="0"/>
            <wp:positionH relativeFrom="margin">
              <wp:posOffset>3105150</wp:posOffset>
            </wp:positionH>
            <wp:positionV relativeFrom="margin">
              <wp:posOffset>7620000</wp:posOffset>
            </wp:positionV>
            <wp:extent cx="466725" cy="346075"/>
            <wp:effectExtent l="0" t="0" r="9525" b="0"/>
            <wp:wrapSquare wrapText="bothSides"/>
            <wp:docPr id="312" name="Picture 312" descr="MCj044037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403790000[1]"/>
                    <pic:cNvPicPr>
                      <a:picLocks noChangeAspect="1" noChangeArrowheads="1"/>
                    </pic:cNvPicPr>
                  </pic:nvPicPr>
                  <pic:blipFill>
                    <a:blip r:embed="rId9" cstate="print">
                      <a:lum bright="-40000"/>
                      <a:extLst>
                        <a:ext uri="{28A0092B-C50C-407E-A947-70E740481C1C}">
                          <a14:useLocalDpi xmlns:a14="http://schemas.microsoft.com/office/drawing/2010/main" val="0"/>
                        </a:ext>
                      </a:extLst>
                    </a:blip>
                    <a:srcRect/>
                    <a:stretch>
                      <a:fillRect/>
                    </a:stretch>
                  </pic:blipFill>
                  <pic:spPr bwMode="auto">
                    <a:xfrm>
                      <a:off x="0" y="0"/>
                      <a:ext cx="46672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911AB" w:rsidRPr="009000B8" w:rsidSect="009000B8">
      <w:pgSz w:w="12240" w:h="15840"/>
      <w:pgMar w:top="1440" w:right="1440" w:bottom="1440" w:left="1440" w:header="720" w:footer="720" w:gutter="0"/>
      <w:pgBorders w:offsetFrom="page">
        <w:top w:val="thinThickSmallGap" w:sz="24" w:space="24" w:color="C00000"/>
        <w:left w:val="thinThickSmallGap" w:sz="24" w:space="24" w:color="C00000"/>
        <w:bottom w:val="thinThickSmallGap" w:sz="24" w:space="24" w:color="C00000"/>
        <w:right w:val="thinThickSmallGap" w:sz="24"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B8"/>
    <w:rsid w:val="000911AB"/>
    <w:rsid w:val="00165452"/>
    <w:rsid w:val="009000B8"/>
    <w:rsid w:val="00BF552A"/>
    <w:rsid w:val="00C976CA"/>
    <w:rsid w:val="00C9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5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0B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00B8"/>
    <w:rPr>
      <w:rFonts w:ascii="Tahoma" w:hAnsi="Tahoma" w:cs="Tahoma"/>
      <w:sz w:val="16"/>
      <w:szCs w:val="16"/>
    </w:rPr>
  </w:style>
  <w:style w:type="paragraph" w:styleId="NoSpacing">
    <w:name w:val="No Spacing"/>
    <w:link w:val="NoSpacingChar"/>
    <w:uiPriority w:val="1"/>
    <w:qFormat/>
    <w:rsid w:val="00165452"/>
    <w:pPr>
      <w:spacing w:after="0" w:line="240" w:lineRule="auto"/>
    </w:pPr>
    <w:rPr>
      <w:rFonts w:eastAsiaTheme="minorEastAsia"/>
    </w:rPr>
  </w:style>
  <w:style w:type="character" w:customStyle="1" w:styleId="NoSpacingChar">
    <w:name w:val="No Spacing Char"/>
    <w:basedOn w:val="DefaultParagraphFont"/>
    <w:link w:val="NoSpacing"/>
    <w:uiPriority w:val="1"/>
    <w:rsid w:val="00165452"/>
    <w:rPr>
      <w:rFonts w:eastAsiaTheme="minorEastAsia"/>
    </w:rPr>
  </w:style>
  <w:style w:type="character" w:styleId="Hyperlink">
    <w:name w:val="Hyperlink"/>
    <w:basedOn w:val="DefaultParagraphFont"/>
    <w:uiPriority w:val="99"/>
    <w:semiHidden/>
    <w:unhideWhenUsed/>
    <w:rsid w:val="00C97E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5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0B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000B8"/>
    <w:rPr>
      <w:rFonts w:ascii="Tahoma" w:hAnsi="Tahoma" w:cs="Tahoma"/>
      <w:sz w:val="16"/>
      <w:szCs w:val="16"/>
    </w:rPr>
  </w:style>
  <w:style w:type="paragraph" w:styleId="NoSpacing">
    <w:name w:val="No Spacing"/>
    <w:link w:val="NoSpacingChar"/>
    <w:uiPriority w:val="1"/>
    <w:qFormat/>
    <w:rsid w:val="00165452"/>
    <w:pPr>
      <w:spacing w:after="0" w:line="240" w:lineRule="auto"/>
    </w:pPr>
    <w:rPr>
      <w:rFonts w:eastAsiaTheme="minorEastAsia"/>
    </w:rPr>
  </w:style>
  <w:style w:type="character" w:customStyle="1" w:styleId="NoSpacingChar">
    <w:name w:val="No Spacing Char"/>
    <w:basedOn w:val="DefaultParagraphFont"/>
    <w:link w:val="NoSpacing"/>
    <w:uiPriority w:val="1"/>
    <w:rsid w:val="00165452"/>
    <w:rPr>
      <w:rFonts w:eastAsiaTheme="minorEastAsia"/>
    </w:rPr>
  </w:style>
  <w:style w:type="character" w:styleId="Hyperlink">
    <w:name w:val="Hyperlink"/>
    <w:basedOn w:val="DefaultParagraphFont"/>
    <w:uiPriority w:val="99"/>
    <w:semiHidden/>
    <w:unhideWhenUsed/>
    <w:rsid w:val="00C97E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ajamaica@yahoo.com" TargetMode="External"/><Relationship Id="rId3" Type="http://schemas.openxmlformats.org/officeDocument/2006/relationships/settings" Target="settings.xml"/><Relationship Id="rId7" Type="http://schemas.openxmlformats.org/officeDocument/2006/relationships/hyperlink" Target="mailto:algajamaica@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algajamaicayahoo.com</dc:creator>
  <cp:lastModifiedBy>algajamaicayahoo.com</cp:lastModifiedBy>
  <cp:revision>2</cp:revision>
  <cp:lastPrinted>2015-01-07T20:26:00Z</cp:lastPrinted>
  <dcterms:created xsi:type="dcterms:W3CDTF">2015-01-07T19:55:00Z</dcterms:created>
  <dcterms:modified xsi:type="dcterms:W3CDTF">2015-01-07T20:41:00Z</dcterms:modified>
</cp:coreProperties>
</file>