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1D0C" w14:textId="1FDEF93C" w:rsidR="00BC0147" w:rsidRPr="0058013C" w:rsidRDefault="00BC0147" w:rsidP="00AD0051">
      <w:pPr>
        <w:pStyle w:val="ListParagraph"/>
        <w:widowControl w:val="0"/>
        <w:numPr>
          <w:ilvl w:val="0"/>
          <w:numId w:val="3"/>
        </w:numPr>
        <w:autoSpaceDE w:val="0"/>
        <w:autoSpaceDN w:val="0"/>
        <w:adjustRightInd w:val="0"/>
        <w:ind w:left="540" w:hanging="540"/>
        <w:rPr>
          <w:rFonts w:ascii="Calibri" w:hAnsi="Calibri" w:cs="Calibri"/>
          <w:b/>
          <w:bCs/>
          <w:lang w:val="en"/>
        </w:rPr>
      </w:pPr>
      <w:r w:rsidRPr="0058013C">
        <w:rPr>
          <w:rFonts w:ascii="Calibri" w:hAnsi="Calibri" w:cs="Calibri"/>
          <w:b/>
          <w:bCs/>
          <w:lang w:val="en"/>
        </w:rPr>
        <w:t xml:space="preserve">General </w:t>
      </w:r>
      <w:r w:rsidR="00294263" w:rsidRPr="0058013C">
        <w:rPr>
          <w:rFonts w:ascii="Calibri" w:hAnsi="Calibri" w:cs="Calibri"/>
          <w:b/>
          <w:bCs/>
          <w:lang w:val="en"/>
        </w:rPr>
        <w:t>Principles</w:t>
      </w:r>
      <w:r w:rsidRPr="0058013C">
        <w:rPr>
          <w:rFonts w:ascii="Calibri" w:hAnsi="Calibri" w:cs="Calibri"/>
          <w:b/>
          <w:bCs/>
          <w:lang w:val="en"/>
        </w:rPr>
        <w:t xml:space="preserve"> of Ethical Conduct</w:t>
      </w:r>
    </w:p>
    <w:p w14:paraId="4A4E5290" w14:textId="2F9A33FB" w:rsidR="00BC0147" w:rsidRDefault="00AD0051" w:rsidP="00AD0051">
      <w:pPr>
        <w:pStyle w:val="ListParagraph"/>
        <w:widowControl w:val="0"/>
        <w:autoSpaceDE w:val="0"/>
        <w:autoSpaceDN w:val="0"/>
        <w:adjustRightInd w:val="0"/>
        <w:ind w:left="540" w:hanging="540"/>
        <w:rPr>
          <w:rFonts w:ascii="Calibri" w:hAnsi="Calibri" w:cs="Calibri"/>
          <w:lang w:val="en"/>
        </w:rPr>
      </w:pPr>
      <w:r>
        <w:rPr>
          <w:rFonts w:ascii="Calibri" w:hAnsi="Calibri" w:cs="Calibri"/>
          <w:lang w:val="en"/>
        </w:rPr>
        <w:tab/>
      </w:r>
      <w:r w:rsidR="00BC0147" w:rsidRPr="0058013C">
        <w:rPr>
          <w:rFonts w:ascii="Calibri" w:hAnsi="Calibri" w:cs="Calibri"/>
          <w:lang w:val="en"/>
        </w:rPr>
        <w:t xml:space="preserve">The highest level of </w:t>
      </w:r>
      <w:r w:rsidR="00294263" w:rsidRPr="0058013C">
        <w:rPr>
          <w:rFonts w:ascii="Calibri" w:hAnsi="Calibri" w:cs="Calibri"/>
          <w:lang w:val="en"/>
        </w:rPr>
        <w:t>honesty,</w:t>
      </w:r>
      <w:r w:rsidR="00BC0147" w:rsidRPr="0058013C">
        <w:rPr>
          <w:rFonts w:ascii="Calibri" w:hAnsi="Calibri" w:cs="Calibri"/>
          <w:lang w:val="en"/>
        </w:rPr>
        <w:t xml:space="preserve"> integrity, and conduct are the most important rules of ethical conduct</w:t>
      </w:r>
      <w:r w:rsidR="00F54479">
        <w:rPr>
          <w:rFonts w:ascii="Calibri" w:hAnsi="Calibri" w:cs="Calibri"/>
          <w:lang w:val="en"/>
        </w:rPr>
        <w:t xml:space="preserve">.  </w:t>
      </w:r>
      <w:r w:rsidR="00BC0147" w:rsidRPr="0058013C">
        <w:rPr>
          <w:rFonts w:ascii="Calibri" w:hAnsi="Calibri" w:cs="Calibri"/>
          <w:lang w:val="en"/>
        </w:rPr>
        <w:t xml:space="preserve">We must all follow these </w:t>
      </w:r>
      <w:r w:rsidR="00294263" w:rsidRPr="0058013C">
        <w:rPr>
          <w:rFonts w:ascii="Calibri" w:hAnsi="Calibri" w:cs="Calibri"/>
          <w:lang w:val="en"/>
        </w:rPr>
        <w:t>guidelines</w:t>
      </w:r>
      <w:r w:rsidR="00BC0147" w:rsidRPr="0058013C">
        <w:rPr>
          <w:rFonts w:ascii="Calibri" w:hAnsi="Calibri" w:cs="Calibri"/>
          <w:lang w:val="en"/>
        </w:rPr>
        <w:t xml:space="preserve"> in order to provide the quality products </w:t>
      </w:r>
      <w:r w:rsidR="00294263" w:rsidRPr="0058013C">
        <w:rPr>
          <w:rFonts w:ascii="Calibri" w:hAnsi="Calibri" w:cs="Calibri"/>
          <w:lang w:val="en"/>
        </w:rPr>
        <w:t>that our</w:t>
      </w:r>
      <w:r w:rsidR="00BC0147" w:rsidRPr="0058013C">
        <w:rPr>
          <w:rFonts w:ascii="Calibri" w:hAnsi="Calibri" w:cs="Calibri"/>
          <w:lang w:val="en"/>
        </w:rPr>
        <w:t xml:space="preserve"> high demanding industry is holding manufacturing to today's standards</w:t>
      </w:r>
      <w:r w:rsidR="00F54479">
        <w:rPr>
          <w:rFonts w:ascii="Calibri" w:hAnsi="Calibri" w:cs="Calibri"/>
          <w:lang w:val="en"/>
        </w:rPr>
        <w:t xml:space="preserve">.  </w:t>
      </w:r>
      <w:r w:rsidR="00BC0147" w:rsidRPr="0058013C">
        <w:rPr>
          <w:rFonts w:ascii="Calibri" w:hAnsi="Calibri" w:cs="Calibri"/>
          <w:lang w:val="en"/>
        </w:rPr>
        <w:t xml:space="preserve">In order to be </w:t>
      </w:r>
      <w:r w:rsidR="00294263" w:rsidRPr="0058013C">
        <w:rPr>
          <w:rFonts w:ascii="Calibri" w:hAnsi="Calibri" w:cs="Calibri"/>
          <w:lang w:val="en"/>
        </w:rPr>
        <w:t>competitive</w:t>
      </w:r>
      <w:r w:rsidR="00BC0147" w:rsidRPr="0058013C">
        <w:rPr>
          <w:rFonts w:ascii="Calibri" w:hAnsi="Calibri" w:cs="Calibri"/>
          <w:lang w:val="en"/>
        </w:rPr>
        <w:t xml:space="preserve"> and </w:t>
      </w:r>
      <w:r w:rsidR="00294263" w:rsidRPr="0058013C">
        <w:rPr>
          <w:rFonts w:ascii="Calibri" w:hAnsi="Calibri" w:cs="Calibri"/>
          <w:lang w:val="en"/>
        </w:rPr>
        <w:t>prosperous</w:t>
      </w:r>
      <w:r w:rsidR="00BC0147" w:rsidRPr="0058013C">
        <w:rPr>
          <w:rFonts w:ascii="Calibri" w:hAnsi="Calibri" w:cs="Calibri"/>
          <w:lang w:val="en"/>
        </w:rPr>
        <w:t xml:space="preserve"> we must keep to a strong code of conduct</w:t>
      </w:r>
      <w:r w:rsidR="00F54479">
        <w:rPr>
          <w:rFonts w:ascii="Calibri" w:hAnsi="Calibri" w:cs="Calibri"/>
          <w:lang w:val="en"/>
        </w:rPr>
        <w:t xml:space="preserve">.  </w:t>
      </w:r>
      <w:r w:rsidR="00BC0147" w:rsidRPr="0058013C">
        <w:rPr>
          <w:rFonts w:ascii="Calibri" w:hAnsi="Calibri" w:cs="Calibri"/>
          <w:lang w:val="en"/>
        </w:rPr>
        <w:t>We must all work together to get the best end results possible for our customers and that involves using the best ethical practices possible</w:t>
      </w:r>
      <w:r w:rsidR="00F54479">
        <w:rPr>
          <w:rFonts w:ascii="Calibri" w:hAnsi="Calibri" w:cs="Calibri"/>
          <w:lang w:val="en"/>
        </w:rPr>
        <w:t>.</w:t>
      </w:r>
    </w:p>
    <w:p w14:paraId="6E873FFF" w14:textId="77777777" w:rsidR="0058013C" w:rsidRPr="0058013C" w:rsidRDefault="0058013C" w:rsidP="00AD0051">
      <w:pPr>
        <w:pStyle w:val="ListParagraph"/>
        <w:widowControl w:val="0"/>
        <w:autoSpaceDE w:val="0"/>
        <w:autoSpaceDN w:val="0"/>
        <w:adjustRightInd w:val="0"/>
        <w:ind w:left="540" w:hanging="540"/>
        <w:rPr>
          <w:rFonts w:ascii="Calibri" w:hAnsi="Calibri" w:cs="Calibri"/>
          <w:lang w:val="en"/>
        </w:rPr>
      </w:pPr>
    </w:p>
    <w:p w14:paraId="39C24C3C" w14:textId="4290CB44" w:rsidR="00BC0147" w:rsidRDefault="00BC0147" w:rsidP="00AD0051">
      <w:pPr>
        <w:pStyle w:val="ListParagraph"/>
        <w:widowControl w:val="0"/>
        <w:numPr>
          <w:ilvl w:val="0"/>
          <w:numId w:val="3"/>
        </w:numPr>
        <w:tabs>
          <w:tab w:val="left" w:pos="1260"/>
          <w:tab w:val="left" w:pos="1440"/>
        </w:tabs>
        <w:autoSpaceDE w:val="0"/>
        <w:autoSpaceDN w:val="0"/>
        <w:adjustRightInd w:val="0"/>
        <w:ind w:left="540" w:hanging="540"/>
        <w:rPr>
          <w:rFonts w:ascii="Calibri" w:hAnsi="Calibri" w:cs="Calibri"/>
          <w:b/>
          <w:bCs/>
          <w:lang w:val="en"/>
        </w:rPr>
      </w:pPr>
      <w:r w:rsidRPr="0058013C">
        <w:rPr>
          <w:rFonts w:ascii="Calibri" w:hAnsi="Calibri" w:cs="Calibri"/>
          <w:b/>
          <w:bCs/>
          <w:lang w:val="en"/>
        </w:rPr>
        <w:t xml:space="preserve">Personal Ethical </w:t>
      </w:r>
      <w:r w:rsidR="00294263" w:rsidRPr="0058013C">
        <w:rPr>
          <w:rFonts w:ascii="Calibri" w:hAnsi="Calibri" w:cs="Calibri"/>
          <w:b/>
          <w:bCs/>
          <w:lang w:val="en"/>
        </w:rPr>
        <w:t>Guidelines</w:t>
      </w:r>
    </w:p>
    <w:p w14:paraId="47D2D17C" w14:textId="77777777" w:rsidR="00F54479" w:rsidRPr="0058013C" w:rsidRDefault="00F54479" w:rsidP="00AD0051">
      <w:pPr>
        <w:pStyle w:val="ListParagraph"/>
        <w:widowControl w:val="0"/>
        <w:tabs>
          <w:tab w:val="left" w:pos="1260"/>
          <w:tab w:val="left" w:pos="1440"/>
        </w:tabs>
        <w:autoSpaceDE w:val="0"/>
        <w:autoSpaceDN w:val="0"/>
        <w:adjustRightInd w:val="0"/>
        <w:ind w:left="540" w:hanging="540"/>
        <w:rPr>
          <w:rFonts w:ascii="Calibri" w:hAnsi="Calibri" w:cs="Calibri"/>
          <w:b/>
          <w:bCs/>
          <w:lang w:val="en"/>
        </w:rPr>
      </w:pPr>
    </w:p>
    <w:p w14:paraId="6DF35F2E" w14:textId="1F564D5B" w:rsidR="00BC0147" w:rsidRPr="0058013C" w:rsidRDefault="00BC0147" w:rsidP="006A018A">
      <w:pPr>
        <w:pStyle w:val="ListParagraph"/>
        <w:widowControl w:val="0"/>
        <w:numPr>
          <w:ilvl w:val="1"/>
          <w:numId w:val="3"/>
        </w:numPr>
        <w:autoSpaceDE w:val="0"/>
        <w:autoSpaceDN w:val="0"/>
        <w:adjustRightInd w:val="0"/>
        <w:ind w:left="540" w:firstLine="0"/>
        <w:rPr>
          <w:rFonts w:ascii="Calibri" w:hAnsi="Calibri" w:cs="Calibri"/>
          <w:b/>
          <w:bCs/>
          <w:lang w:val="en"/>
        </w:rPr>
      </w:pPr>
      <w:r w:rsidRPr="0058013C">
        <w:rPr>
          <w:rFonts w:ascii="Calibri" w:hAnsi="Calibri" w:cs="Calibri"/>
          <w:b/>
          <w:bCs/>
          <w:lang w:val="en"/>
        </w:rPr>
        <w:t xml:space="preserve">Affirmative </w:t>
      </w:r>
      <w:r w:rsidR="00294263" w:rsidRPr="0058013C">
        <w:rPr>
          <w:rFonts w:ascii="Calibri" w:hAnsi="Calibri" w:cs="Calibri"/>
          <w:b/>
          <w:bCs/>
          <w:lang w:val="en"/>
        </w:rPr>
        <w:t>Responsibilities</w:t>
      </w:r>
      <w:r w:rsidRPr="0058013C">
        <w:rPr>
          <w:rFonts w:ascii="Calibri" w:hAnsi="Calibri" w:cs="Calibri"/>
          <w:b/>
          <w:bCs/>
          <w:lang w:val="en"/>
        </w:rPr>
        <w:t xml:space="preserve"> </w:t>
      </w:r>
    </w:p>
    <w:p w14:paraId="2C974932" w14:textId="6F9A859A" w:rsidR="00BC0147" w:rsidRDefault="00BC0147" w:rsidP="006A018A">
      <w:pPr>
        <w:pStyle w:val="ListParagraph"/>
        <w:widowControl w:val="0"/>
        <w:autoSpaceDE w:val="0"/>
        <w:autoSpaceDN w:val="0"/>
        <w:adjustRightInd w:val="0"/>
        <w:ind w:left="540"/>
        <w:rPr>
          <w:rFonts w:ascii="Calibri" w:hAnsi="Calibri" w:cs="Calibri"/>
          <w:lang w:val="en"/>
        </w:rPr>
      </w:pPr>
      <w:r w:rsidRPr="0058013C">
        <w:rPr>
          <w:rFonts w:ascii="Calibri" w:hAnsi="Calibri" w:cs="Calibri"/>
          <w:lang w:val="en"/>
        </w:rPr>
        <w:t>All employees of Tessa Precision products should take affirmative action for quality, honesty, and fairness if ethical codes are broken</w:t>
      </w:r>
      <w:r w:rsidR="00F54479">
        <w:rPr>
          <w:rFonts w:ascii="Calibri" w:hAnsi="Calibri" w:cs="Calibri"/>
          <w:lang w:val="en"/>
        </w:rPr>
        <w:t xml:space="preserve">.  </w:t>
      </w:r>
      <w:r w:rsidRPr="0058013C">
        <w:rPr>
          <w:rFonts w:ascii="Calibri" w:hAnsi="Calibri" w:cs="Calibri"/>
          <w:lang w:val="en"/>
        </w:rPr>
        <w:t xml:space="preserve">In order to maintain a good code of ethics we need </w:t>
      </w:r>
      <w:r w:rsidR="00294263" w:rsidRPr="0058013C">
        <w:rPr>
          <w:rFonts w:ascii="Calibri" w:hAnsi="Calibri" w:cs="Calibri"/>
          <w:lang w:val="en"/>
        </w:rPr>
        <w:t>every</w:t>
      </w:r>
      <w:r w:rsidRPr="0058013C">
        <w:rPr>
          <w:rFonts w:ascii="Calibri" w:hAnsi="Calibri" w:cs="Calibri"/>
          <w:lang w:val="en"/>
        </w:rPr>
        <w:t xml:space="preserve"> employee of the company to follow and abide by the code of ethics</w:t>
      </w:r>
      <w:r w:rsidR="00F54479">
        <w:rPr>
          <w:rFonts w:ascii="Calibri" w:hAnsi="Calibri" w:cs="Calibri"/>
          <w:lang w:val="en"/>
        </w:rPr>
        <w:t xml:space="preserve">.  </w:t>
      </w:r>
      <w:r w:rsidRPr="0058013C">
        <w:rPr>
          <w:rFonts w:ascii="Calibri" w:hAnsi="Calibri" w:cs="Calibri"/>
          <w:lang w:val="en"/>
        </w:rPr>
        <w:t xml:space="preserve">If something is not being carried out in an ethical way it is the </w:t>
      </w:r>
      <w:r w:rsidR="00294263" w:rsidRPr="0058013C">
        <w:rPr>
          <w:rFonts w:ascii="Calibri" w:hAnsi="Calibri" w:cs="Calibri"/>
          <w:lang w:val="en"/>
        </w:rPr>
        <w:t>responsibility</w:t>
      </w:r>
      <w:r w:rsidRPr="0058013C">
        <w:rPr>
          <w:rFonts w:ascii="Calibri" w:hAnsi="Calibri" w:cs="Calibri"/>
          <w:lang w:val="en"/>
        </w:rPr>
        <w:t xml:space="preserve"> of an individual to report to any supervisor, or senior officer of the company</w:t>
      </w:r>
      <w:r w:rsidR="00F54479">
        <w:rPr>
          <w:rFonts w:ascii="Calibri" w:hAnsi="Calibri" w:cs="Calibri"/>
          <w:lang w:val="en"/>
        </w:rPr>
        <w:t>.</w:t>
      </w:r>
    </w:p>
    <w:p w14:paraId="6993F89B" w14:textId="77777777" w:rsidR="0058013C" w:rsidRPr="0058013C" w:rsidRDefault="0058013C" w:rsidP="006A018A">
      <w:pPr>
        <w:pStyle w:val="ListParagraph"/>
        <w:widowControl w:val="0"/>
        <w:autoSpaceDE w:val="0"/>
        <w:autoSpaceDN w:val="0"/>
        <w:adjustRightInd w:val="0"/>
        <w:ind w:left="540"/>
        <w:rPr>
          <w:rFonts w:ascii="Calibri" w:hAnsi="Calibri" w:cs="Calibri"/>
          <w:b/>
          <w:bCs/>
          <w:lang w:val="en"/>
        </w:rPr>
      </w:pPr>
    </w:p>
    <w:p w14:paraId="42DFC2C7" w14:textId="3ED34E39" w:rsidR="00BC0147" w:rsidRPr="0058013C" w:rsidRDefault="00BC0147" w:rsidP="006A018A">
      <w:pPr>
        <w:pStyle w:val="ListParagraph"/>
        <w:widowControl w:val="0"/>
        <w:numPr>
          <w:ilvl w:val="1"/>
          <w:numId w:val="3"/>
        </w:numPr>
        <w:tabs>
          <w:tab w:val="left" w:pos="540"/>
          <w:tab w:val="left" w:pos="1260"/>
          <w:tab w:val="left" w:pos="1440"/>
        </w:tabs>
        <w:autoSpaceDE w:val="0"/>
        <w:autoSpaceDN w:val="0"/>
        <w:adjustRightInd w:val="0"/>
        <w:ind w:left="540" w:firstLine="0"/>
        <w:rPr>
          <w:rFonts w:ascii="Calibri" w:hAnsi="Calibri" w:cs="Calibri"/>
          <w:b/>
          <w:bCs/>
          <w:lang w:val="en"/>
        </w:rPr>
      </w:pPr>
      <w:r w:rsidRPr="0058013C">
        <w:rPr>
          <w:rFonts w:ascii="Calibri" w:hAnsi="Calibri" w:cs="Calibri"/>
          <w:b/>
          <w:bCs/>
          <w:lang w:val="en"/>
        </w:rPr>
        <w:t>Quality</w:t>
      </w:r>
    </w:p>
    <w:p w14:paraId="1D402E4D" w14:textId="375BF724" w:rsidR="00BC0147" w:rsidRDefault="00BC0147" w:rsidP="006A018A">
      <w:pPr>
        <w:pStyle w:val="ListParagraph"/>
        <w:widowControl w:val="0"/>
        <w:tabs>
          <w:tab w:val="left" w:pos="1260"/>
        </w:tabs>
        <w:autoSpaceDE w:val="0"/>
        <w:autoSpaceDN w:val="0"/>
        <w:adjustRightInd w:val="0"/>
        <w:ind w:left="540"/>
        <w:rPr>
          <w:rFonts w:ascii="Calibri" w:hAnsi="Calibri" w:cs="Calibri"/>
          <w:lang w:val="en"/>
        </w:rPr>
      </w:pPr>
      <w:r w:rsidRPr="0058013C">
        <w:rPr>
          <w:rFonts w:ascii="Calibri" w:hAnsi="Calibri" w:cs="Calibri"/>
          <w:lang w:val="en"/>
        </w:rPr>
        <w:t xml:space="preserve">Following our own ways of belief that quality products made by quality individuals will relate </w:t>
      </w:r>
      <w:r w:rsidR="006F2607" w:rsidRPr="0058013C">
        <w:rPr>
          <w:rFonts w:ascii="Calibri" w:hAnsi="Calibri" w:cs="Calibri"/>
          <w:lang w:val="en"/>
        </w:rPr>
        <w:t>into supplying</w:t>
      </w:r>
      <w:r w:rsidRPr="0058013C">
        <w:rPr>
          <w:rFonts w:ascii="Calibri" w:hAnsi="Calibri" w:cs="Calibri"/>
          <w:lang w:val="en"/>
        </w:rPr>
        <w:t xml:space="preserve"> our customers with the best products </w:t>
      </w:r>
      <w:r w:rsidR="00294263" w:rsidRPr="0058013C">
        <w:rPr>
          <w:rFonts w:ascii="Calibri" w:hAnsi="Calibri" w:cs="Calibri"/>
          <w:lang w:val="en"/>
        </w:rPr>
        <w:t>available</w:t>
      </w:r>
      <w:r w:rsidRPr="0058013C">
        <w:rPr>
          <w:rFonts w:ascii="Calibri" w:hAnsi="Calibri" w:cs="Calibri"/>
          <w:lang w:val="en"/>
        </w:rPr>
        <w:t xml:space="preserve"> on the market today</w:t>
      </w:r>
      <w:r w:rsidR="00F54479">
        <w:rPr>
          <w:rFonts w:ascii="Calibri" w:hAnsi="Calibri" w:cs="Calibri"/>
          <w:lang w:val="en"/>
        </w:rPr>
        <w:t xml:space="preserve">.  </w:t>
      </w:r>
      <w:r w:rsidR="00294263" w:rsidRPr="0058013C">
        <w:rPr>
          <w:rFonts w:ascii="Calibri" w:hAnsi="Calibri" w:cs="Calibri"/>
          <w:lang w:val="en"/>
        </w:rPr>
        <w:t>Taking the</w:t>
      </w:r>
      <w:r w:rsidRPr="0058013C">
        <w:rPr>
          <w:rFonts w:ascii="Calibri" w:hAnsi="Calibri" w:cs="Calibri"/>
          <w:lang w:val="en"/>
        </w:rPr>
        <w:t xml:space="preserve"> time to make sure our products are the finest that can be delivered will keep us at the top of the list with customers</w:t>
      </w:r>
      <w:r w:rsidR="00F54479">
        <w:rPr>
          <w:rFonts w:ascii="Calibri" w:hAnsi="Calibri" w:cs="Calibri"/>
          <w:lang w:val="en"/>
        </w:rPr>
        <w:t>.</w:t>
      </w:r>
    </w:p>
    <w:p w14:paraId="7E8AF28A" w14:textId="77777777" w:rsidR="0058013C" w:rsidRPr="0058013C" w:rsidRDefault="0058013C" w:rsidP="006A018A">
      <w:pPr>
        <w:pStyle w:val="ListParagraph"/>
        <w:widowControl w:val="0"/>
        <w:tabs>
          <w:tab w:val="left" w:pos="1260"/>
        </w:tabs>
        <w:autoSpaceDE w:val="0"/>
        <w:autoSpaceDN w:val="0"/>
        <w:adjustRightInd w:val="0"/>
        <w:ind w:left="540"/>
        <w:rPr>
          <w:rFonts w:ascii="Calibri" w:hAnsi="Calibri" w:cs="Calibri"/>
          <w:b/>
          <w:bCs/>
          <w:lang w:val="en"/>
        </w:rPr>
      </w:pPr>
    </w:p>
    <w:p w14:paraId="423D09ED" w14:textId="422479CF" w:rsidR="00BC0147" w:rsidRPr="0058013C" w:rsidRDefault="00BC0147" w:rsidP="006A018A">
      <w:pPr>
        <w:pStyle w:val="ListParagraph"/>
        <w:widowControl w:val="0"/>
        <w:numPr>
          <w:ilvl w:val="1"/>
          <w:numId w:val="3"/>
        </w:numPr>
        <w:tabs>
          <w:tab w:val="left" w:pos="540"/>
          <w:tab w:val="left" w:pos="1260"/>
          <w:tab w:val="left" w:pos="1440"/>
        </w:tabs>
        <w:autoSpaceDE w:val="0"/>
        <w:autoSpaceDN w:val="0"/>
        <w:adjustRightInd w:val="0"/>
        <w:ind w:left="540" w:firstLine="0"/>
        <w:rPr>
          <w:rFonts w:ascii="Calibri" w:hAnsi="Calibri" w:cs="Calibri"/>
          <w:b/>
          <w:bCs/>
          <w:lang w:val="en"/>
        </w:rPr>
      </w:pPr>
      <w:r w:rsidRPr="0058013C">
        <w:rPr>
          <w:rFonts w:ascii="Calibri" w:hAnsi="Calibri" w:cs="Calibri"/>
          <w:b/>
          <w:bCs/>
          <w:lang w:val="en"/>
        </w:rPr>
        <w:t>Honesty</w:t>
      </w:r>
    </w:p>
    <w:p w14:paraId="3AB2ADA7" w14:textId="48B77F05" w:rsidR="0003768B" w:rsidRDefault="00BC0147" w:rsidP="006A018A">
      <w:pPr>
        <w:pStyle w:val="ListParagraph"/>
        <w:widowControl w:val="0"/>
        <w:tabs>
          <w:tab w:val="left" w:pos="1260"/>
        </w:tabs>
        <w:autoSpaceDE w:val="0"/>
        <w:autoSpaceDN w:val="0"/>
        <w:adjustRightInd w:val="0"/>
        <w:ind w:left="540"/>
        <w:rPr>
          <w:rFonts w:ascii="Calibri" w:hAnsi="Calibri" w:cs="Calibri"/>
          <w:lang w:val="en"/>
        </w:rPr>
      </w:pPr>
      <w:r w:rsidRPr="0058013C">
        <w:rPr>
          <w:rFonts w:ascii="Calibri" w:hAnsi="Calibri" w:cs="Calibri"/>
          <w:lang w:val="en"/>
        </w:rPr>
        <w:t xml:space="preserve">Being honest with fellow </w:t>
      </w:r>
      <w:r w:rsidR="00294263" w:rsidRPr="0058013C">
        <w:rPr>
          <w:rFonts w:ascii="Calibri" w:hAnsi="Calibri" w:cs="Calibri"/>
          <w:lang w:val="en"/>
        </w:rPr>
        <w:t>employees</w:t>
      </w:r>
      <w:r w:rsidRPr="0058013C">
        <w:rPr>
          <w:rFonts w:ascii="Calibri" w:hAnsi="Calibri" w:cs="Calibri"/>
          <w:lang w:val="en"/>
        </w:rPr>
        <w:t xml:space="preserve"> and your employer is an important key to a good work </w:t>
      </w:r>
      <w:r w:rsidR="00294263" w:rsidRPr="0058013C">
        <w:rPr>
          <w:rFonts w:ascii="Calibri" w:hAnsi="Calibri" w:cs="Calibri"/>
          <w:lang w:val="en"/>
        </w:rPr>
        <w:t>environment</w:t>
      </w:r>
      <w:r w:rsidRPr="0058013C">
        <w:rPr>
          <w:rFonts w:ascii="Calibri" w:hAnsi="Calibri" w:cs="Calibri"/>
          <w:lang w:val="en"/>
        </w:rPr>
        <w:t xml:space="preserve"> and to producing the best parts that we can</w:t>
      </w:r>
      <w:r w:rsidR="00F54479">
        <w:rPr>
          <w:rFonts w:ascii="Calibri" w:hAnsi="Calibri" w:cs="Calibri"/>
          <w:lang w:val="en"/>
        </w:rPr>
        <w:t xml:space="preserve">.  </w:t>
      </w:r>
      <w:r w:rsidR="00294263" w:rsidRPr="0058013C">
        <w:rPr>
          <w:rFonts w:ascii="Calibri" w:hAnsi="Calibri" w:cs="Calibri"/>
          <w:lang w:val="en"/>
        </w:rPr>
        <w:t>E</w:t>
      </w:r>
      <w:r w:rsidRPr="0058013C">
        <w:rPr>
          <w:rFonts w:ascii="Calibri" w:hAnsi="Calibri" w:cs="Calibri"/>
          <w:lang w:val="en"/>
        </w:rPr>
        <w:t xml:space="preserve">veryone needs to be up front and </w:t>
      </w:r>
      <w:r w:rsidR="00294263" w:rsidRPr="0058013C">
        <w:rPr>
          <w:rFonts w:ascii="Calibri" w:hAnsi="Calibri" w:cs="Calibri"/>
          <w:lang w:val="en"/>
        </w:rPr>
        <w:t>honest</w:t>
      </w:r>
      <w:r w:rsidRPr="0058013C">
        <w:rPr>
          <w:rFonts w:ascii="Calibri" w:hAnsi="Calibri" w:cs="Calibri"/>
          <w:lang w:val="en"/>
        </w:rPr>
        <w:t xml:space="preserve"> when it comes to making a mistake and take </w:t>
      </w:r>
      <w:r w:rsidR="00294263" w:rsidRPr="0058013C">
        <w:rPr>
          <w:rFonts w:ascii="Calibri" w:hAnsi="Calibri" w:cs="Calibri"/>
          <w:lang w:val="en"/>
        </w:rPr>
        <w:t>responsibility</w:t>
      </w:r>
      <w:r w:rsidRPr="0058013C">
        <w:rPr>
          <w:rFonts w:ascii="Calibri" w:hAnsi="Calibri" w:cs="Calibri"/>
          <w:lang w:val="en"/>
        </w:rPr>
        <w:t xml:space="preserve"> for </w:t>
      </w:r>
      <w:r w:rsidR="00551D1D" w:rsidRPr="0058013C">
        <w:rPr>
          <w:rFonts w:ascii="Calibri" w:hAnsi="Calibri" w:cs="Calibri"/>
          <w:lang w:val="en"/>
        </w:rPr>
        <w:t>one’s</w:t>
      </w:r>
      <w:r w:rsidRPr="0058013C">
        <w:rPr>
          <w:rFonts w:ascii="Calibri" w:hAnsi="Calibri" w:cs="Calibri"/>
          <w:lang w:val="en"/>
        </w:rPr>
        <w:t xml:space="preserve"> </w:t>
      </w:r>
      <w:r w:rsidR="00294263" w:rsidRPr="0058013C">
        <w:rPr>
          <w:rFonts w:ascii="Calibri" w:hAnsi="Calibri" w:cs="Calibri"/>
          <w:lang w:val="en"/>
        </w:rPr>
        <w:t>action</w:t>
      </w:r>
      <w:r w:rsidR="00F54479">
        <w:rPr>
          <w:rFonts w:ascii="Calibri" w:hAnsi="Calibri" w:cs="Calibri"/>
          <w:lang w:val="en"/>
        </w:rPr>
        <w:t xml:space="preserve">.  </w:t>
      </w:r>
      <w:r w:rsidR="00294263" w:rsidRPr="0058013C">
        <w:rPr>
          <w:rFonts w:ascii="Calibri" w:hAnsi="Calibri" w:cs="Calibri"/>
          <w:lang w:val="en"/>
        </w:rPr>
        <w:t>They</w:t>
      </w:r>
      <w:r w:rsidRPr="0058013C">
        <w:rPr>
          <w:rFonts w:ascii="Calibri" w:hAnsi="Calibri" w:cs="Calibri"/>
          <w:lang w:val="en"/>
        </w:rPr>
        <w:t xml:space="preserve"> should report </w:t>
      </w:r>
      <w:r w:rsidR="00294263" w:rsidRPr="0058013C">
        <w:rPr>
          <w:rFonts w:ascii="Calibri" w:hAnsi="Calibri" w:cs="Calibri"/>
          <w:lang w:val="en"/>
        </w:rPr>
        <w:t>immediately</w:t>
      </w:r>
      <w:r w:rsidRPr="0058013C">
        <w:rPr>
          <w:rFonts w:ascii="Calibri" w:hAnsi="Calibri" w:cs="Calibri"/>
          <w:lang w:val="en"/>
        </w:rPr>
        <w:t xml:space="preserve"> to </w:t>
      </w:r>
      <w:r w:rsidR="00294263" w:rsidRPr="0058013C">
        <w:rPr>
          <w:rFonts w:ascii="Calibri" w:hAnsi="Calibri" w:cs="Calibri"/>
          <w:lang w:val="en"/>
        </w:rPr>
        <w:t>management</w:t>
      </w:r>
      <w:r w:rsidRPr="0058013C">
        <w:rPr>
          <w:rFonts w:ascii="Calibri" w:hAnsi="Calibri" w:cs="Calibri"/>
          <w:lang w:val="en"/>
        </w:rPr>
        <w:t xml:space="preserve"> when something has </w:t>
      </w:r>
      <w:r w:rsidR="00294263" w:rsidRPr="0058013C">
        <w:rPr>
          <w:rFonts w:ascii="Calibri" w:hAnsi="Calibri" w:cs="Calibri"/>
          <w:lang w:val="en"/>
        </w:rPr>
        <w:t>happened</w:t>
      </w:r>
      <w:r w:rsidRPr="0058013C">
        <w:rPr>
          <w:rFonts w:ascii="Calibri" w:hAnsi="Calibri" w:cs="Calibri"/>
          <w:lang w:val="en"/>
        </w:rPr>
        <w:t xml:space="preserve"> such as problems with parts or a service that we provide</w:t>
      </w:r>
      <w:r w:rsidR="00F54479">
        <w:rPr>
          <w:rFonts w:ascii="Calibri" w:hAnsi="Calibri" w:cs="Calibri"/>
          <w:lang w:val="en"/>
        </w:rPr>
        <w:t xml:space="preserve">.  </w:t>
      </w:r>
      <w:r w:rsidR="006F2607" w:rsidRPr="0058013C">
        <w:rPr>
          <w:rFonts w:ascii="Calibri" w:hAnsi="Calibri" w:cs="Calibri"/>
          <w:lang w:val="en"/>
        </w:rPr>
        <w:t>The</w:t>
      </w:r>
      <w:r w:rsidRPr="0058013C">
        <w:rPr>
          <w:rFonts w:ascii="Calibri" w:hAnsi="Calibri" w:cs="Calibri"/>
          <w:lang w:val="en"/>
        </w:rPr>
        <w:t xml:space="preserve"> fastest we can deal with situations the faster we can keep the supply of parts moving along without missing a delivery</w:t>
      </w:r>
      <w:r w:rsidR="00F54479">
        <w:rPr>
          <w:rFonts w:ascii="Calibri" w:hAnsi="Calibri" w:cs="Calibri"/>
          <w:lang w:val="en"/>
        </w:rPr>
        <w:t>.</w:t>
      </w:r>
    </w:p>
    <w:p w14:paraId="7FEEF7C1" w14:textId="77777777" w:rsidR="0058013C" w:rsidRPr="0058013C" w:rsidRDefault="0058013C" w:rsidP="006A018A">
      <w:pPr>
        <w:pStyle w:val="ListParagraph"/>
        <w:widowControl w:val="0"/>
        <w:tabs>
          <w:tab w:val="left" w:pos="1260"/>
        </w:tabs>
        <w:autoSpaceDE w:val="0"/>
        <w:autoSpaceDN w:val="0"/>
        <w:adjustRightInd w:val="0"/>
        <w:ind w:left="540"/>
        <w:rPr>
          <w:rFonts w:ascii="Calibri" w:hAnsi="Calibri" w:cs="Calibri"/>
          <w:lang w:val="en"/>
        </w:rPr>
      </w:pPr>
    </w:p>
    <w:p w14:paraId="73BCB05D" w14:textId="2EA30E87" w:rsidR="00BC0147" w:rsidRPr="0058013C" w:rsidRDefault="00BC0147" w:rsidP="006A018A">
      <w:pPr>
        <w:pStyle w:val="ListParagraph"/>
        <w:widowControl w:val="0"/>
        <w:numPr>
          <w:ilvl w:val="1"/>
          <w:numId w:val="3"/>
        </w:numPr>
        <w:autoSpaceDE w:val="0"/>
        <w:autoSpaceDN w:val="0"/>
        <w:adjustRightInd w:val="0"/>
        <w:ind w:left="540" w:firstLine="0"/>
        <w:rPr>
          <w:rFonts w:ascii="Calibri" w:hAnsi="Calibri" w:cs="Calibri"/>
          <w:b/>
          <w:bCs/>
          <w:lang w:val="en"/>
        </w:rPr>
      </w:pPr>
      <w:r w:rsidRPr="0058013C">
        <w:rPr>
          <w:rFonts w:ascii="Calibri" w:hAnsi="Calibri" w:cs="Calibri"/>
          <w:b/>
          <w:bCs/>
          <w:lang w:val="en"/>
        </w:rPr>
        <w:t>Fairness</w:t>
      </w:r>
    </w:p>
    <w:p w14:paraId="6E66B748" w14:textId="69E9F8E2" w:rsidR="006F2607" w:rsidRPr="0058013C" w:rsidRDefault="006F2607" w:rsidP="006A018A">
      <w:pPr>
        <w:pStyle w:val="ListParagraph"/>
        <w:widowControl w:val="0"/>
        <w:tabs>
          <w:tab w:val="left" w:pos="1260"/>
        </w:tabs>
        <w:autoSpaceDE w:val="0"/>
        <w:autoSpaceDN w:val="0"/>
        <w:adjustRightInd w:val="0"/>
        <w:ind w:left="540"/>
        <w:rPr>
          <w:rFonts w:ascii="Calibri" w:hAnsi="Calibri" w:cs="Calibri"/>
          <w:lang w:val="en"/>
        </w:rPr>
      </w:pPr>
      <w:r w:rsidRPr="0058013C">
        <w:rPr>
          <w:rFonts w:ascii="Calibri" w:hAnsi="Calibri" w:cs="Calibri"/>
          <w:lang w:val="en"/>
        </w:rPr>
        <w:t xml:space="preserve">All employees will be treated fairly and no </w:t>
      </w:r>
      <w:r w:rsidR="002D3B84" w:rsidRPr="0058013C">
        <w:rPr>
          <w:rFonts w:ascii="Calibri" w:hAnsi="Calibri" w:cs="Calibri"/>
          <w:lang w:val="en"/>
        </w:rPr>
        <w:t>one will be taken advantage of</w:t>
      </w:r>
      <w:r w:rsidR="00F54479">
        <w:rPr>
          <w:rFonts w:ascii="Calibri" w:hAnsi="Calibri" w:cs="Calibri"/>
          <w:lang w:val="en"/>
        </w:rPr>
        <w:t xml:space="preserve">.  </w:t>
      </w:r>
      <w:r w:rsidRPr="0058013C">
        <w:rPr>
          <w:rFonts w:ascii="Calibri" w:hAnsi="Calibri" w:cs="Calibri"/>
          <w:lang w:val="en"/>
        </w:rPr>
        <w:t>All employees are to be trea</w:t>
      </w:r>
      <w:r w:rsidR="00353BAC" w:rsidRPr="0058013C">
        <w:rPr>
          <w:rFonts w:ascii="Calibri" w:hAnsi="Calibri" w:cs="Calibri"/>
          <w:lang w:val="en"/>
        </w:rPr>
        <w:t>t</w:t>
      </w:r>
      <w:r w:rsidRPr="0058013C">
        <w:rPr>
          <w:rFonts w:ascii="Calibri" w:hAnsi="Calibri" w:cs="Calibri"/>
          <w:lang w:val="en"/>
        </w:rPr>
        <w:t>ed equal no matter what race, color, sex, sexual orientation, religion, age, national origin, disability, or veteran status</w:t>
      </w:r>
      <w:r w:rsidR="00F54479">
        <w:rPr>
          <w:rFonts w:ascii="Calibri" w:hAnsi="Calibri" w:cs="Calibri"/>
          <w:lang w:val="en"/>
        </w:rPr>
        <w:t xml:space="preserve">.  </w:t>
      </w:r>
      <w:r w:rsidRPr="0058013C">
        <w:rPr>
          <w:rFonts w:ascii="Calibri" w:hAnsi="Calibri" w:cs="Calibri"/>
          <w:lang w:val="en"/>
        </w:rPr>
        <w:t>No employee shall be intimidated or harassed for anything what so ever no matter what the situation is</w:t>
      </w:r>
      <w:r w:rsidR="00F54479">
        <w:rPr>
          <w:rFonts w:ascii="Calibri" w:hAnsi="Calibri" w:cs="Calibri"/>
          <w:lang w:val="en"/>
        </w:rPr>
        <w:t>.</w:t>
      </w:r>
    </w:p>
    <w:p w14:paraId="75923266" w14:textId="393F932C" w:rsidR="0058013C" w:rsidRDefault="0058013C" w:rsidP="00AD0051">
      <w:pPr>
        <w:ind w:left="540" w:hanging="540"/>
        <w:rPr>
          <w:rFonts w:ascii="Calibri" w:hAnsi="Calibri" w:cs="Calibri"/>
          <w:bCs/>
          <w:lang w:val="en"/>
        </w:rPr>
      </w:pPr>
      <w:r>
        <w:rPr>
          <w:rFonts w:ascii="Calibri" w:hAnsi="Calibri" w:cs="Calibri"/>
          <w:bCs/>
          <w:lang w:val="en"/>
        </w:rPr>
        <w:br w:type="page"/>
      </w:r>
    </w:p>
    <w:p w14:paraId="04A46CF8" w14:textId="4FFDD329" w:rsidR="00BC0147" w:rsidRDefault="0097589C" w:rsidP="00AD0051">
      <w:pPr>
        <w:pStyle w:val="ListParagraph"/>
        <w:widowControl w:val="0"/>
        <w:numPr>
          <w:ilvl w:val="0"/>
          <w:numId w:val="3"/>
        </w:numPr>
        <w:tabs>
          <w:tab w:val="left" w:pos="1260"/>
          <w:tab w:val="left" w:pos="1440"/>
        </w:tabs>
        <w:autoSpaceDE w:val="0"/>
        <w:autoSpaceDN w:val="0"/>
        <w:adjustRightInd w:val="0"/>
        <w:ind w:left="540" w:hanging="540"/>
        <w:rPr>
          <w:rFonts w:ascii="Calibri" w:hAnsi="Calibri" w:cs="Calibri"/>
          <w:b/>
          <w:bCs/>
          <w:lang w:val="en"/>
        </w:rPr>
      </w:pPr>
      <w:r w:rsidRPr="0058013C">
        <w:rPr>
          <w:rFonts w:ascii="Calibri" w:hAnsi="Calibri" w:cs="Calibri"/>
          <w:b/>
          <w:bCs/>
          <w:lang w:val="en"/>
        </w:rPr>
        <w:lastRenderedPageBreak/>
        <w:t>Prohibited</w:t>
      </w:r>
      <w:r w:rsidR="00BC0147" w:rsidRPr="0058013C">
        <w:rPr>
          <w:rFonts w:ascii="Calibri" w:hAnsi="Calibri" w:cs="Calibri"/>
          <w:b/>
          <w:bCs/>
          <w:lang w:val="en"/>
        </w:rPr>
        <w:t xml:space="preserve"> Conduct </w:t>
      </w:r>
    </w:p>
    <w:p w14:paraId="579ABCA9" w14:textId="6E0B0C06" w:rsidR="00F54479" w:rsidRPr="0058013C" w:rsidRDefault="00F54479" w:rsidP="00AD0051">
      <w:pPr>
        <w:pStyle w:val="ListParagraph"/>
        <w:widowControl w:val="0"/>
        <w:tabs>
          <w:tab w:val="left" w:pos="1260"/>
          <w:tab w:val="left" w:pos="1440"/>
        </w:tabs>
        <w:autoSpaceDE w:val="0"/>
        <w:autoSpaceDN w:val="0"/>
        <w:adjustRightInd w:val="0"/>
        <w:ind w:left="540" w:hanging="540"/>
        <w:rPr>
          <w:rFonts w:ascii="Calibri" w:hAnsi="Calibri" w:cs="Calibri"/>
          <w:b/>
          <w:bCs/>
          <w:lang w:val="en"/>
        </w:rPr>
      </w:pPr>
    </w:p>
    <w:p w14:paraId="32F50796" w14:textId="40731AAC" w:rsidR="00D567B3" w:rsidRPr="0058013C" w:rsidRDefault="00D567B3" w:rsidP="0013768A">
      <w:pPr>
        <w:pStyle w:val="ListParagraph"/>
        <w:widowControl w:val="0"/>
        <w:numPr>
          <w:ilvl w:val="1"/>
          <w:numId w:val="3"/>
        </w:numPr>
        <w:tabs>
          <w:tab w:val="left" w:pos="1260"/>
          <w:tab w:val="left" w:pos="1440"/>
        </w:tabs>
        <w:autoSpaceDE w:val="0"/>
        <w:autoSpaceDN w:val="0"/>
        <w:adjustRightInd w:val="0"/>
        <w:ind w:left="540" w:firstLine="0"/>
        <w:rPr>
          <w:rFonts w:ascii="Calibri" w:hAnsi="Calibri" w:cs="Calibri"/>
          <w:b/>
          <w:bCs/>
          <w:lang w:val="en"/>
        </w:rPr>
      </w:pPr>
      <w:r w:rsidRPr="0058013C">
        <w:rPr>
          <w:rFonts w:ascii="Calibri" w:hAnsi="Calibri" w:cs="Calibri"/>
          <w:b/>
          <w:bCs/>
          <w:lang w:val="en"/>
        </w:rPr>
        <w:t xml:space="preserve">Conflicts of Interest and the Receipt of Gifts </w:t>
      </w:r>
    </w:p>
    <w:p w14:paraId="581124BF" w14:textId="42403F01" w:rsidR="002D3B84" w:rsidRDefault="006A018A" w:rsidP="0013768A">
      <w:pPr>
        <w:pStyle w:val="ListParagraph"/>
        <w:widowControl w:val="0"/>
        <w:tabs>
          <w:tab w:val="left" w:pos="1260"/>
        </w:tabs>
        <w:autoSpaceDE w:val="0"/>
        <w:autoSpaceDN w:val="0"/>
        <w:adjustRightInd w:val="0"/>
        <w:ind w:left="540" w:hanging="540"/>
        <w:rPr>
          <w:rFonts w:ascii="Calibri" w:hAnsi="Calibri" w:cs="Calibri"/>
          <w:bCs/>
          <w:lang w:val="en"/>
        </w:rPr>
      </w:pPr>
      <w:r>
        <w:rPr>
          <w:rFonts w:ascii="Calibri" w:hAnsi="Calibri" w:cs="Calibri"/>
          <w:bCs/>
          <w:lang w:val="en"/>
        </w:rPr>
        <w:tab/>
      </w:r>
      <w:r w:rsidR="00BC0147" w:rsidRPr="0058013C">
        <w:rPr>
          <w:rFonts w:ascii="Calibri" w:hAnsi="Calibri" w:cs="Calibri"/>
          <w:bCs/>
          <w:lang w:val="en"/>
        </w:rPr>
        <w:t>Conflicts of interest</w:t>
      </w:r>
      <w:r w:rsidR="0097589C" w:rsidRPr="0058013C">
        <w:rPr>
          <w:rFonts w:ascii="Calibri" w:hAnsi="Calibri" w:cs="Calibri"/>
          <w:bCs/>
          <w:lang w:val="en"/>
        </w:rPr>
        <w:t xml:space="preserve"> can range from many different instances</w:t>
      </w:r>
      <w:r w:rsidR="00F54479">
        <w:rPr>
          <w:rFonts w:ascii="Calibri" w:hAnsi="Calibri" w:cs="Calibri"/>
          <w:bCs/>
          <w:lang w:val="en"/>
        </w:rPr>
        <w:t xml:space="preserve">.  </w:t>
      </w:r>
      <w:r w:rsidR="0097589C" w:rsidRPr="0058013C">
        <w:rPr>
          <w:rFonts w:ascii="Calibri" w:hAnsi="Calibri" w:cs="Calibri"/>
          <w:bCs/>
          <w:lang w:val="en"/>
        </w:rPr>
        <w:t>It is unethical to receive gifts, or services not only with an employee but a family member that can be used for personal gain</w:t>
      </w:r>
      <w:r w:rsidR="00F54479">
        <w:rPr>
          <w:rFonts w:ascii="Calibri" w:hAnsi="Calibri" w:cs="Calibri"/>
          <w:bCs/>
          <w:lang w:val="en"/>
        </w:rPr>
        <w:t xml:space="preserve">.  </w:t>
      </w:r>
      <w:r w:rsidR="0097589C" w:rsidRPr="0058013C">
        <w:rPr>
          <w:rFonts w:ascii="Calibri" w:hAnsi="Calibri" w:cs="Calibri"/>
          <w:bCs/>
          <w:lang w:val="en"/>
        </w:rPr>
        <w:t>The receiving of gifts for personal gain for services and or products is prohibited</w:t>
      </w:r>
      <w:r w:rsidR="00F54479">
        <w:rPr>
          <w:rFonts w:ascii="Calibri" w:hAnsi="Calibri" w:cs="Calibri"/>
          <w:bCs/>
          <w:lang w:val="en"/>
        </w:rPr>
        <w:t xml:space="preserve">.  </w:t>
      </w:r>
      <w:r w:rsidR="0097589C" w:rsidRPr="0058013C">
        <w:rPr>
          <w:rFonts w:ascii="Calibri" w:hAnsi="Calibri" w:cs="Calibri"/>
          <w:bCs/>
          <w:lang w:val="en"/>
        </w:rPr>
        <w:t>I</w:t>
      </w:r>
      <w:r w:rsidR="00D567B3" w:rsidRPr="0058013C">
        <w:rPr>
          <w:rFonts w:ascii="Calibri" w:hAnsi="Calibri" w:cs="Calibri"/>
          <w:bCs/>
          <w:lang w:val="en"/>
        </w:rPr>
        <w:t>f</w:t>
      </w:r>
      <w:r w:rsidR="0097589C" w:rsidRPr="0058013C">
        <w:rPr>
          <w:rFonts w:ascii="Calibri" w:hAnsi="Calibri" w:cs="Calibri"/>
          <w:bCs/>
          <w:lang w:val="en"/>
        </w:rPr>
        <w:t xml:space="preserve"> one should receive a gift for services or </w:t>
      </w:r>
      <w:r w:rsidR="00D567B3" w:rsidRPr="0058013C">
        <w:rPr>
          <w:rFonts w:ascii="Calibri" w:hAnsi="Calibri" w:cs="Calibri"/>
          <w:bCs/>
          <w:lang w:val="en"/>
        </w:rPr>
        <w:t>products,</w:t>
      </w:r>
      <w:r w:rsidR="0097589C" w:rsidRPr="0058013C">
        <w:rPr>
          <w:rFonts w:ascii="Calibri" w:hAnsi="Calibri" w:cs="Calibri"/>
          <w:bCs/>
          <w:lang w:val="en"/>
        </w:rPr>
        <w:t xml:space="preserve"> that gift should be reported to an officer of the company</w:t>
      </w:r>
      <w:r w:rsidR="00F54479">
        <w:rPr>
          <w:rFonts w:ascii="Calibri" w:hAnsi="Calibri" w:cs="Calibri"/>
          <w:bCs/>
          <w:lang w:val="en"/>
        </w:rPr>
        <w:t xml:space="preserve">.  </w:t>
      </w:r>
      <w:r w:rsidR="0097589C" w:rsidRPr="0058013C">
        <w:rPr>
          <w:rFonts w:ascii="Calibri" w:hAnsi="Calibri" w:cs="Calibri"/>
          <w:bCs/>
          <w:lang w:val="en"/>
        </w:rPr>
        <w:t xml:space="preserve">The only exception </w:t>
      </w:r>
      <w:r w:rsidR="00D567B3" w:rsidRPr="0058013C">
        <w:rPr>
          <w:rFonts w:ascii="Calibri" w:hAnsi="Calibri" w:cs="Calibri"/>
          <w:bCs/>
          <w:lang w:val="en"/>
        </w:rPr>
        <w:t>to this is for casual entertainment that is of monetary value (dinner, entertainment tickets usually for business purposes to entertain clients.)  They must never be used to persuade business opportunities and for personal gain</w:t>
      </w:r>
      <w:r w:rsidR="00F54479">
        <w:rPr>
          <w:rFonts w:ascii="Calibri" w:hAnsi="Calibri" w:cs="Calibri"/>
          <w:bCs/>
          <w:lang w:val="en"/>
        </w:rPr>
        <w:t xml:space="preserve">.  </w:t>
      </w:r>
      <w:r w:rsidR="00812BCC" w:rsidRPr="0058013C">
        <w:rPr>
          <w:rFonts w:ascii="Calibri" w:hAnsi="Calibri" w:cs="Calibri"/>
          <w:bCs/>
          <w:lang w:val="en"/>
        </w:rPr>
        <w:t>No gifts or entertainment shall ever be offered to a government employee</w:t>
      </w:r>
      <w:r w:rsidR="00F54479">
        <w:rPr>
          <w:rFonts w:ascii="Calibri" w:hAnsi="Calibri" w:cs="Calibri"/>
          <w:bCs/>
          <w:lang w:val="en"/>
        </w:rPr>
        <w:t>.</w:t>
      </w:r>
    </w:p>
    <w:p w14:paraId="367E0D58" w14:textId="77777777" w:rsidR="00F54479" w:rsidRDefault="00F54479" w:rsidP="00AD0051">
      <w:pPr>
        <w:pStyle w:val="ListParagraph"/>
        <w:widowControl w:val="0"/>
        <w:tabs>
          <w:tab w:val="left" w:pos="1260"/>
        </w:tabs>
        <w:autoSpaceDE w:val="0"/>
        <w:autoSpaceDN w:val="0"/>
        <w:adjustRightInd w:val="0"/>
        <w:ind w:left="540" w:hanging="540"/>
        <w:rPr>
          <w:rFonts w:ascii="Calibri" w:hAnsi="Calibri" w:cs="Calibri"/>
          <w:bCs/>
          <w:lang w:val="en"/>
        </w:rPr>
      </w:pPr>
    </w:p>
    <w:p w14:paraId="24BB9ADD" w14:textId="4FFF3603" w:rsidR="00BC0147" w:rsidRPr="0058013C" w:rsidRDefault="00D567B3" w:rsidP="00AD0051">
      <w:pPr>
        <w:pStyle w:val="ListParagraph"/>
        <w:widowControl w:val="0"/>
        <w:numPr>
          <w:ilvl w:val="0"/>
          <w:numId w:val="3"/>
        </w:numPr>
        <w:tabs>
          <w:tab w:val="left" w:pos="1260"/>
          <w:tab w:val="left" w:pos="1440"/>
        </w:tabs>
        <w:autoSpaceDE w:val="0"/>
        <w:autoSpaceDN w:val="0"/>
        <w:adjustRightInd w:val="0"/>
        <w:ind w:left="540" w:hanging="540"/>
        <w:rPr>
          <w:rFonts w:ascii="Calibri" w:hAnsi="Calibri" w:cs="Calibri"/>
          <w:bCs/>
          <w:lang w:val="en"/>
        </w:rPr>
      </w:pPr>
      <w:r w:rsidRPr="0058013C">
        <w:rPr>
          <w:rFonts w:ascii="Calibri" w:hAnsi="Calibri" w:cs="Calibri"/>
          <w:b/>
          <w:bCs/>
          <w:lang w:val="en"/>
        </w:rPr>
        <w:t>Proprietary</w:t>
      </w:r>
      <w:r w:rsidR="00BC0147" w:rsidRPr="0058013C">
        <w:rPr>
          <w:rFonts w:ascii="Calibri" w:hAnsi="Calibri" w:cs="Calibri"/>
          <w:b/>
          <w:bCs/>
          <w:lang w:val="en"/>
        </w:rPr>
        <w:t xml:space="preserve"> </w:t>
      </w:r>
      <w:r w:rsidRPr="0058013C">
        <w:rPr>
          <w:rFonts w:ascii="Calibri" w:hAnsi="Calibri" w:cs="Calibri"/>
          <w:b/>
          <w:bCs/>
          <w:lang w:val="en"/>
        </w:rPr>
        <w:t>I</w:t>
      </w:r>
      <w:r w:rsidR="00BC0147" w:rsidRPr="0058013C">
        <w:rPr>
          <w:rFonts w:ascii="Calibri" w:hAnsi="Calibri" w:cs="Calibri"/>
          <w:b/>
          <w:bCs/>
          <w:lang w:val="en"/>
        </w:rPr>
        <w:t xml:space="preserve">nformation and Patents </w:t>
      </w:r>
    </w:p>
    <w:p w14:paraId="0AAF8984" w14:textId="312E237E" w:rsidR="00812BCC" w:rsidRDefault="006A018A" w:rsidP="00AD0051">
      <w:pPr>
        <w:pStyle w:val="ListParagraph"/>
        <w:widowControl w:val="0"/>
        <w:autoSpaceDE w:val="0"/>
        <w:autoSpaceDN w:val="0"/>
        <w:adjustRightInd w:val="0"/>
        <w:ind w:left="540" w:hanging="540"/>
        <w:rPr>
          <w:rFonts w:ascii="Calibri" w:hAnsi="Calibri" w:cs="Calibri"/>
          <w:bCs/>
          <w:lang w:val="en"/>
        </w:rPr>
      </w:pPr>
      <w:r>
        <w:rPr>
          <w:rFonts w:ascii="Calibri" w:hAnsi="Calibri" w:cs="Calibri"/>
          <w:bCs/>
          <w:lang w:val="en"/>
        </w:rPr>
        <w:tab/>
      </w:r>
      <w:r w:rsidR="00D567B3" w:rsidRPr="0058013C">
        <w:rPr>
          <w:rFonts w:ascii="Calibri" w:hAnsi="Calibri" w:cs="Calibri"/>
          <w:bCs/>
          <w:lang w:val="en"/>
        </w:rPr>
        <w:t>Proprietary information is important to the integrity and the trust that is between</w:t>
      </w:r>
      <w:r w:rsidR="003330D9" w:rsidRPr="0058013C">
        <w:rPr>
          <w:rFonts w:ascii="Calibri" w:hAnsi="Calibri" w:cs="Calibri"/>
          <w:bCs/>
          <w:lang w:val="en"/>
        </w:rPr>
        <w:t xml:space="preserve"> a customer and supplier</w:t>
      </w:r>
      <w:r w:rsidR="00F54479">
        <w:rPr>
          <w:rFonts w:ascii="Calibri" w:hAnsi="Calibri" w:cs="Calibri"/>
          <w:bCs/>
          <w:lang w:val="en"/>
        </w:rPr>
        <w:t xml:space="preserve">.  </w:t>
      </w:r>
      <w:r w:rsidR="003330D9" w:rsidRPr="0058013C">
        <w:rPr>
          <w:rFonts w:ascii="Calibri" w:hAnsi="Calibri" w:cs="Calibri"/>
          <w:bCs/>
          <w:lang w:val="en"/>
        </w:rPr>
        <w:t>Prints, manufacturing processes, financial information, and production outlines are some of the examples that need to be kept and shared only between customer and supplier</w:t>
      </w:r>
      <w:r w:rsidR="00F54479">
        <w:rPr>
          <w:rFonts w:ascii="Calibri" w:hAnsi="Calibri" w:cs="Calibri"/>
          <w:bCs/>
          <w:lang w:val="en"/>
        </w:rPr>
        <w:t xml:space="preserve">.  </w:t>
      </w:r>
      <w:r w:rsidR="003330D9" w:rsidRPr="0058013C">
        <w:rPr>
          <w:rFonts w:ascii="Calibri" w:hAnsi="Calibri" w:cs="Calibri"/>
          <w:bCs/>
          <w:lang w:val="en"/>
        </w:rPr>
        <w:t>Sharing that information with someone outside of the company is in violation of inside information ethics</w:t>
      </w:r>
      <w:r w:rsidR="00F54479">
        <w:rPr>
          <w:rFonts w:ascii="Calibri" w:hAnsi="Calibri" w:cs="Calibri"/>
          <w:bCs/>
          <w:lang w:val="en"/>
        </w:rPr>
        <w:t xml:space="preserve">.  </w:t>
      </w:r>
      <w:r w:rsidR="00812BCC" w:rsidRPr="0058013C">
        <w:rPr>
          <w:rFonts w:ascii="Calibri" w:hAnsi="Calibri" w:cs="Calibri"/>
          <w:bCs/>
          <w:lang w:val="en"/>
        </w:rPr>
        <w:t xml:space="preserve">Giving away company ideas and ways of operation are also another way of sharing inside information and can give an edge to a competitor and possible other governments and countries that can gain information to produce another </w:t>
      </w:r>
      <w:r w:rsidR="0058013C" w:rsidRPr="0058013C">
        <w:rPr>
          <w:rFonts w:ascii="Calibri" w:hAnsi="Calibri" w:cs="Calibri"/>
          <w:bCs/>
          <w:lang w:val="en"/>
        </w:rPr>
        <w:t>companies’</w:t>
      </w:r>
      <w:r w:rsidR="00812BCC" w:rsidRPr="0058013C">
        <w:rPr>
          <w:rFonts w:ascii="Calibri" w:hAnsi="Calibri" w:cs="Calibri"/>
          <w:bCs/>
          <w:lang w:val="en"/>
        </w:rPr>
        <w:t xml:space="preserve"> product</w:t>
      </w:r>
      <w:r w:rsidR="00F54479">
        <w:rPr>
          <w:rFonts w:ascii="Calibri" w:hAnsi="Calibri" w:cs="Calibri"/>
          <w:bCs/>
          <w:lang w:val="en"/>
        </w:rPr>
        <w:t>.</w:t>
      </w:r>
    </w:p>
    <w:p w14:paraId="3A4938C3" w14:textId="77777777" w:rsidR="00F54479" w:rsidRDefault="00F54479" w:rsidP="00AD0051">
      <w:pPr>
        <w:pStyle w:val="ListParagraph"/>
        <w:widowControl w:val="0"/>
        <w:autoSpaceDE w:val="0"/>
        <w:autoSpaceDN w:val="0"/>
        <w:adjustRightInd w:val="0"/>
        <w:ind w:left="540" w:hanging="540"/>
        <w:rPr>
          <w:rFonts w:ascii="Calibri" w:hAnsi="Calibri" w:cs="Calibri"/>
          <w:b/>
          <w:bCs/>
          <w:lang w:val="en"/>
        </w:rPr>
      </w:pPr>
    </w:p>
    <w:p w14:paraId="0B3B52A4" w14:textId="016D42CB" w:rsidR="00812BCC" w:rsidRPr="0058013C" w:rsidRDefault="00812BCC" w:rsidP="00AD0051">
      <w:pPr>
        <w:pStyle w:val="ListParagraph"/>
        <w:widowControl w:val="0"/>
        <w:numPr>
          <w:ilvl w:val="0"/>
          <w:numId w:val="3"/>
        </w:numPr>
        <w:tabs>
          <w:tab w:val="left" w:pos="1260"/>
          <w:tab w:val="left" w:pos="1440"/>
        </w:tabs>
        <w:autoSpaceDE w:val="0"/>
        <w:autoSpaceDN w:val="0"/>
        <w:adjustRightInd w:val="0"/>
        <w:ind w:left="540" w:hanging="540"/>
        <w:rPr>
          <w:rFonts w:ascii="Calibri" w:hAnsi="Calibri" w:cs="Calibri"/>
          <w:b/>
          <w:bCs/>
          <w:lang w:val="en"/>
        </w:rPr>
      </w:pPr>
      <w:r w:rsidRPr="0058013C">
        <w:rPr>
          <w:rFonts w:ascii="Calibri" w:hAnsi="Calibri" w:cs="Calibri"/>
          <w:b/>
          <w:bCs/>
          <w:lang w:val="en"/>
        </w:rPr>
        <w:t>Financial</w:t>
      </w:r>
    </w:p>
    <w:p w14:paraId="7DDE0E34" w14:textId="5214570A" w:rsidR="00BC0147" w:rsidRDefault="006A018A" w:rsidP="00AD0051">
      <w:pPr>
        <w:pStyle w:val="ListParagraph"/>
        <w:widowControl w:val="0"/>
        <w:autoSpaceDE w:val="0"/>
        <w:autoSpaceDN w:val="0"/>
        <w:adjustRightInd w:val="0"/>
        <w:ind w:left="540" w:hanging="540"/>
        <w:rPr>
          <w:rFonts w:ascii="Calibri" w:hAnsi="Calibri" w:cs="Calibri"/>
          <w:bCs/>
          <w:lang w:val="en"/>
        </w:rPr>
      </w:pPr>
      <w:r>
        <w:rPr>
          <w:rFonts w:ascii="Calibri" w:hAnsi="Calibri" w:cs="Calibri"/>
          <w:bCs/>
          <w:lang w:val="en"/>
        </w:rPr>
        <w:tab/>
      </w:r>
      <w:r w:rsidR="00812BCC" w:rsidRPr="0058013C">
        <w:rPr>
          <w:rFonts w:ascii="Calibri" w:hAnsi="Calibri" w:cs="Calibri"/>
          <w:bCs/>
          <w:lang w:val="en"/>
        </w:rPr>
        <w:t>All books and financial records will be kept with th</w:t>
      </w:r>
      <w:r w:rsidR="00F42CE7" w:rsidRPr="0058013C">
        <w:rPr>
          <w:rFonts w:ascii="Calibri" w:hAnsi="Calibri" w:cs="Calibri"/>
          <w:bCs/>
          <w:lang w:val="en"/>
        </w:rPr>
        <w:t>e highest of accuracy and fictitious behavior is prohibited</w:t>
      </w:r>
      <w:r w:rsidR="00F54479">
        <w:rPr>
          <w:rFonts w:ascii="Calibri" w:hAnsi="Calibri" w:cs="Calibri"/>
          <w:bCs/>
          <w:lang w:val="en"/>
        </w:rPr>
        <w:t xml:space="preserve">.  </w:t>
      </w:r>
      <w:r w:rsidR="00F61DCE" w:rsidRPr="0058013C">
        <w:rPr>
          <w:rFonts w:ascii="Calibri" w:hAnsi="Calibri" w:cs="Calibri"/>
          <w:bCs/>
          <w:lang w:val="en"/>
        </w:rPr>
        <w:t>Accurate time keeping for all employees is a must and no employee shall create false invoices or false paperwork</w:t>
      </w:r>
      <w:r w:rsidR="00F54479">
        <w:rPr>
          <w:rFonts w:ascii="Calibri" w:hAnsi="Calibri" w:cs="Calibri"/>
          <w:bCs/>
          <w:lang w:val="en"/>
        </w:rPr>
        <w:t xml:space="preserve">.  </w:t>
      </w:r>
      <w:r w:rsidR="00F61DCE" w:rsidRPr="0058013C">
        <w:rPr>
          <w:rFonts w:ascii="Calibri" w:hAnsi="Calibri" w:cs="Calibri"/>
          <w:bCs/>
          <w:lang w:val="en"/>
        </w:rPr>
        <w:t xml:space="preserve">There are to be no </w:t>
      </w:r>
      <w:r w:rsidR="005166E8" w:rsidRPr="0058013C">
        <w:rPr>
          <w:rFonts w:ascii="Calibri" w:hAnsi="Calibri" w:cs="Calibri"/>
          <w:bCs/>
          <w:lang w:val="en"/>
        </w:rPr>
        <w:t>third-party</w:t>
      </w:r>
      <w:r w:rsidR="00F61DCE" w:rsidRPr="0058013C">
        <w:rPr>
          <w:rFonts w:ascii="Calibri" w:hAnsi="Calibri" w:cs="Calibri"/>
          <w:bCs/>
          <w:lang w:val="en"/>
        </w:rPr>
        <w:t xml:space="preserve"> payments made to any parties involved in transactions between supplies or customers</w:t>
      </w:r>
      <w:r w:rsidR="00F54479">
        <w:rPr>
          <w:rFonts w:ascii="Calibri" w:hAnsi="Calibri" w:cs="Calibri"/>
          <w:bCs/>
          <w:lang w:val="en"/>
        </w:rPr>
        <w:t>.</w:t>
      </w:r>
    </w:p>
    <w:p w14:paraId="7405330B" w14:textId="5F187EEC" w:rsidR="00595EDE" w:rsidRDefault="00595EDE" w:rsidP="00AD0051">
      <w:pPr>
        <w:pStyle w:val="ListParagraph"/>
        <w:widowControl w:val="0"/>
        <w:autoSpaceDE w:val="0"/>
        <w:autoSpaceDN w:val="0"/>
        <w:adjustRightInd w:val="0"/>
        <w:ind w:left="540" w:hanging="540"/>
        <w:rPr>
          <w:rFonts w:ascii="Calibri" w:hAnsi="Calibri" w:cs="Calibri"/>
          <w:bCs/>
          <w:lang w:val="en"/>
        </w:rPr>
      </w:pPr>
    </w:p>
    <w:p w14:paraId="5D2309BE" w14:textId="77777777" w:rsidR="00B934E6" w:rsidRDefault="00B934E6" w:rsidP="00B934E6">
      <w:pPr>
        <w:pStyle w:val="ListParagraph"/>
        <w:widowControl w:val="0"/>
        <w:numPr>
          <w:ilvl w:val="0"/>
          <w:numId w:val="3"/>
        </w:numPr>
        <w:autoSpaceDE w:val="0"/>
        <w:autoSpaceDN w:val="0"/>
        <w:adjustRightInd w:val="0"/>
        <w:spacing w:line="240" w:lineRule="auto"/>
        <w:ind w:left="540" w:hanging="540"/>
        <w:rPr>
          <w:rFonts w:ascii="Calibri" w:hAnsi="Calibri" w:cs="Calibri"/>
          <w:b/>
          <w:bCs/>
          <w:lang w:val="en"/>
        </w:rPr>
      </w:pPr>
      <w:r w:rsidRPr="0058013C">
        <w:rPr>
          <w:rFonts w:ascii="Calibri" w:hAnsi="Calibri" w:cs="Calibri"/>
          <w:b/>
          <w:bCs/>
          <w:lang w:val="en"/>
        </w:rPr>
        <w:t>Counterfeit Parts</w:t>
      </w:r>
    </w:p>
    <w:p w14:paraId="2439A6B3" w14:textId="77777777" w:rsidR="00B934E6" w:rsidRPr="0058013C" w:rsidRDefault="00B934E6" w:rsidP="00B934E6">
      <w:pPr>
        <w:pStyle w:val="ListParagraph"/>
        <w:widowControl w:val="0"/>
        <w:autoSpaceDE w:val="0"/>
        <w:autoSpaceDN w:val="0"/>
        <w:adjustRightInd w:val="0"/>
        <w:spacing w:line="240" w:lineRule="auto"/>
        <w:ind w:left="540"/>
        <w:rPr>
          <w:rFonts w:ascii="Calibri" w:hAnsi="Calibri" w:cs="Calibri"/>
          <w:b/>
          <w:bCs/>
          <w:lang w:val="en"/>
        </w:rPr>
      </w:pPr>
      <w:r w:rsidRPr="0058013C">
        <w:rPr>
          <w:rFonts w:ascii="Calibri" w:hAnsi="Calibri" w:cs="Calibri"/>
          <w:bCs/>
          <w:lang w:val="en"/>
        </w:rPr>
        <w:t>Any use of an unauthorized copy or imitation, modified part or component which is knowingly misrepresented as a genuine part or manufactured by an unauthorized company is prohibited</w:t>
      </w:r>
      <w:r>
        <w:rPr>
          <w:rFonts w:ascii="Calibri" w:hAnsi="Calibri" w:cs="Calibri"/>
          <w:bCs/>
          <w:lang w:val="en"/>
        </w:rPr>
        <w:t>.</w:t>
      </w:r>
      <w:r w:rsidRPr="0058013C">
        <w:rPr>
          <w:rFonts w:ascii="Calibri" w:hAnsi="Calibri" w:cs="Calibri"/>
          <w:bCs/>
          <w:lang w:val="en"/>
        </w:rPr>
        <w:t xml:space="preserve"> Any false identification, labeling, marking, serial number, or false documentation is prohibited</w:t>
      </w:r>
      <w:r>
        <w:rPr>
          <w:rFonts w:ascii="Calibri" w:hAnsi="Calibri" w:cs="Calibri"/>
          <w:bCs/>
          <w:lang w:val="en"/>
        </w:rPr>
        <w:t xml:space="preserve">. </w:t>
      </w:r>
      <w:r w:rsidRPr="0058013C">
        <w:rPr>
          <w:rFonts w:ascii="Calibri" w:hAnsi="Calibri" w:cs="Calibri"/>
          <w:bCs/>
          <w:lang w:val="en"/>
        </w:rPr>
        <w:t>All products must be correct to the best of the employee’s knowledge which includes material, and dimensions</w:t>
      </w:r>
      <w:r>
        <w:rPr>
          <w:rFonts w:ascii="Calibri" w:hAnsi="Calibri" w:cs="Calibri"/>
          <w:bCs/>
          <w:lang w:val="en"/>
        </w:rPr>
        <w:t xml:space="preserve">. </w:t>
      </w:r>
      <w:r w:rsidRPr="0058013C">
        <w:rPr>
          <w:rFonts w:ascii="Calibri" w:hAnsi="Calibri" w:cs="Calibri"/>
          <w:bCs/>
          <w:lang w:val="en"/>
        </w:rPr>
        <w:t>Any parts with defects should not be passed or used as a good part as this would also be considered a counterfeit part</w:t>
      </w:r>
      <w:r>
        <w:rPr>
          <w:rFonts w:ascii="Calibri" w:hAnsi="Calibri" w:cs="Calibri"/>
          <w:bCs/>
          <w:lang w:val="en"/>
        </w:rPr>
        <w:t xml:space="preserve">. </w:t>
      </w:r>
      <w:r>
        <w:rPr>
          <w:color w:val="000000" w:themeColor="text1"/>
        </w:rPr>
        <w:t xml:space="preserve">If Seller becomes aware or suspects that it has furnished Counterfeit or Suspect Counterfeit Parts to Buyer, Seller promptly, but in no case later than thirty (30) days from discovery, shall notify Buyer and replace, at Seller’s expense, such Counterfeit Parts or Suspect Counterfeit Parts with Goods that conform to the requirements of this Contract. For confirmed Counterfeit Parts or Suspect Counterfeit Parts, GIDEP notification shall also be made no later than sixty (60) days after discovery. Seller shall be liable for all costs related to the delivery or </w:t>
      </w:r>
      <w:r>
        <w:rPr>
          <w:color w:val="000000" w:themeColor="text1"/>
        </w:rPr>
        <w:lastRenderedPageBreak/>
        <w:t>replacement of Counterfeit Parts or Suspect Counterfeit Parts including any testing or validation costs necessitated by the installation of Goods in replacement of Counterfeit Parts or Suspect Counterfeit Parts.</w:t>
      </w:r>
      <w:r w:rsidRPr="00C91BA2">
        <w:rPr>
          <w:color w:val="000000" w:themeColor="text1"/>
        </w:rPr>
        <w:t xml:space="preserve"> </w:t>
      </w:r>
      <w:r>
        <w:rPr>
          <w:color w:val="000000" w:themeColor="text1"/>
        </w:rPr>
        <w:t>Seller bears responsibility for procuring authentic parts or items from its subcontractors and shall ensure that all such subcontractors comply with the requirements of this Article.</w:t>
      </w:r>
    </w:p>
    <w:p w14:paraId="0895437B" w14:textId="5BFB315A" w:rsidR="009F45C3" w:rsidRDefault="006A018A" w:rsidP="006A018A">
      <w:pPr>
        <w:ind w:left="540" w:hanging="540"/>
        <w:rPr>
          <w:color w:val="000000" w:themeColor="text1"/>
        </w:rPr>
      </w:pPr>
      <w:r>
        <w:rPr>
          <w:color w:val="000000" w:themeColor="text1"/>
        </w:rPr>
        <w:tab/>
      </w:r>
      <w:r w:rsidR="009F45C3">
        <w:rPr>
          <w:color w:val="000000" w:themeColor="text1"/>
        </w:rPr>
        <w:t>Seller’s Counterfeit Parts prevention processes shall address the following:</w:t>
      </w:r>
    </w:p>
    <w:p w14:paraId="48DCDC67" w14:textId="77777777" w:rsidR="009F45C3" w:rsidRPr="009F45C3" w:rsidRDefault="009F45C3" w:rsidP="006A018A">
      <w:pPr>
        <w:pStyle w:val="ListParagraph"/>
        <w:widowControl w:val="0"/>
        <w:numPr>
          <w:ilvl w:val="0"/>
          <w:numId w:val="8"/>
        </w:numPr>
        <w:tabs>
          <w:tab w:val="left" w:pos="900"/>
        </w:tabs>
        <w:autoSpaceDE w:val="0"/>
        <w:autoSpaceDN w:val="0"/>
        <w:adjustRightInd w:val="0"/>
        <w:ind w:left="540" w:firstLine="0"/>
        <w:rPr>
          <w:rFonts w:ascii="Calibri" w:hAnsi="Calibri" w:cs="Calibri"/>
          <w:bCs/>
          <w:lang w:val="en"/>
        </w:rPr>
      </w:pPr>
      <w:r>
        <w:rPr>
          <w:color w:val="000000" w:themeColor="text1"/>
        </w:rPr>
        <w:t>Training of appropriate persons in the awareness and prevention of Counterfeit Parts</w:t>
      </w:r>
      <w:r w:rsidRPr="009F45C3">
        <w:rPr>
          <w:color w:val="000000" w:themeColor="text1"/>
        </w:rPr>
        <w:t xml:space="preserve"> </w:t>
      </w:r>
    </w:p>
    <w:p w14:paraId="4C54BE4B" w14:textId="3BA876A8" w:rsidR="009F45C3" w:rsidRPr="009F45C3" w:rsidRDefault="009F45C3" w:rsidP="006A018A">
      <w:pPr>
        <w:pStyle w:val="ListParagraph"/>
        <w:widowControl w:val="0"/>
        <w:numPr>
          <w:ilvl w:val="0"/>
          <w:numId w:val="8"/>
        </w:numPr>
        <w:tabs>
          <w:tab w:val="left" w:pos="900"/>
        </w:tabs>
        <w:autoSpaceDE w:val="0"/>
        <w:autoSpaceDN w:val="0"/>
        <w:adjustRightInd w:val="0"/>
        <w:ind w:left="540" w:firstLine="0"/>
        <w:rPr>
          <w:rFonts w:ascii="Calibri" w:hAnsi="Calibri" w:cs="Calibri"/>
          <w:bCs/>
          <w:lang w:val="en"/>
        </w:rPr>
      </w:pPr>
      <w:r>
        <w:rPr>
          <w:color w:val="000000" w:themeColor="text1"/>
        </w:rPr>
        <w:t>Application of a parts obsolescence monitoring program</w:t>
      </w:r>
    </w:p>
    <w:p w14:paraId="0836A48B" w14:textId="16804CCA" w:rsidR="009F45C3" w:rsidRPr="009F45C3" w:rsidRDefault="009F45C3" w:rsidP="006A018A">
      <w:pPr>
        <w:pStyle w:val="ListParagraph"/>
        <w:widowControl w:val="0"/>
        <w:numPr>
          <w:ilvl w:val="0"/>
          <w:numId w:val="8"/>
        </w:numPr>
        <w:tabs>
          <w:tab w:val="left" w:pos="900"/>
        </w:tabs>
        <w:autoSpaceDE w:val="0"/>
        <w:autoSpaceDN w:val="0"/>
        <w:adjustRightInd w:val="0"/>
        <w:ind w:left="540" w:firstLine="0"/>
        <w:rPr>
          <w:rFonts w:ascii="Calibri" w:hAnsi="Calibri" w:cs="Calibri"/>
          <w:bCs/>
          <w:lang w:val="en"/>
        </w:rPr>
      </w:pPr>
      <w:r>
        <w:rPr>
          <w:color w:val="000000" w:themeColor="text1"/>
        </w:rPr>
        <w:t>Controls for acquiring externally provided product from original or authorized manufacturers,</w:t>
      </w:r>
      <w:r w:rsidRPr="009F45C3">
        <w:rPr>
          <w:color w:val="000000" w:themeColor="text1"/>
        </w:rPr>
        <w:t xml:space="preserve"> </w:t>
      </w:r>
      <w:r w:rsidR="006A018A">
        <w:rPr>
          <w:color w:val="000000" w:themeColor="text1"/>
        </w:rPr>
        <w:tab/>
      </w:r>
      <w:r>
        <w:rPr>
          <w:color w:val="000000" w:themeColor="text1"/>
        </w:rPr>
        <w:t>authorized distributors, or other approved sources</w:t>
      </w:r>
    </w:p>
    <w:p w14:paraId="1C2F6DD4" w14:textId="587021FA" w:rsidR="009F45C3" w:rsidRPr="009F45C3" w:rsidRDefault="009F45C3" w:rsidP="006A018A">
      <w:pPr>
        <w:pStyle w:val="ListParagraph"/>
        <w:widowControl w:val="0"/>
        <w:numPr>
          <w:ilvl w:val="0"/>
          <w:numId w:val="8"/>
        </w:numPr>
        <w:tabs>
          <w:tab w:val="left" w:pos="900"/>
        </w:tabs>
        <w:autoSpaceDE w:val="0"/>
        <w:autoSpaceDN w:val="0"/>
        <w:adjustRightInd w:val="0"/>
        <w:ind w:left="540" w:firstLine="0"/>
        <w:rPr>
          <w:rFonts w:ascii="Calibri" w:hAnsi="Calibri" w:cs="Calibri"/>
          <w:bCs/>
          <w:lang w:val="en"/>
        </w:rPr>
      </w:pPr>
      <w:r>
        <w:rPr>
          <w:color w:val="000000" w:themeColor="text1"/>
        </w:rPr>
        <w:t>Requirements for assuring traceability of parts and components to their original or authorized</w:t>
      </w:r>
    </w:p>
    <w:p w14:paraId="60D45A3F" w14:textId="1FE9DEBF" w:rsidR="009F45C3" w:rsidRPr="009F45C3" w:rsidRDefault="009F45C3" w:rsidP="006A018A">
      <w:pPr>
        <w:pStyle w:val="ListParagraph"/>
        <w:widowControl w:val="0"/>
        <w:numPr>
          <w:ilvl w:val="0"/>
          <w:numId w:val="8"/>
        </w:numPr>
        <w:tabs>
          <w:tab w:val="left" w:pos="900"/>
        </w:tabs>
        <w:autoSpaceDE w:val="0"/>
        <w:autoSpaceDN w:val="0"/>
        <w:adjustRightInd w:val="0"/>
        <w:ind w:left="540" w:firstLine="0"/>
        <w:rPr>
          <w:rFonts w:ascii="Calibri" w:hAnsi="Calibri" w:cs="Calibri"/>
          <w:bCs/>
          <w:lang w:val="en"/>
        </w:rPr>
      </w:pPr>
      <w:r>
        <w:rPr>
          <w:color w:val="000000" w:themeColor="text1"/>
        </w:rPr>
        <w:t>Verification and test methodologies to detect counterfeit parts</w:t>
      </w:r>
    </w:p>
    <w:p w14:paraId="6A1307B2" w14:textId="3042CEF8" w:rsidR="009F45C3" w:rsidRPr="009F45C3" w:rsidRDefault="009F45C3" w:rsidP="006A018A">
      <w:pPr>
        <w:pStyle w:val="ListParagraph"/>
        <w:widowControl w:val="0"/>
        <w:numPr>
          <w:ilvl w:val="0"/>
          <w:numId w:val="8"/>
        </w:numPr>
        <w:tabs>
          <w:tab w:val="left" w:pos="900"/>
        </w:tabs>
        <w:autoSpaceDE w:val="0"/>
        <w:autoSpaceDN w:val="0"/>
        <w:adjustRightInd w:val="0"/>
        <w:ind w:left="540" w:firstLine="0"/>
        <w:rPr>
          <w:rFonts w:ascii="Calibri" w:hAnsi="Calibri" w:cs="Calibri"/>
          <w:bCs/>
          <w:lang w:val="en"/>
        </w:rPr>
      </w:pPr>
      <w:r>
        <w:rPr>
          <w:color w:val="000000" w:themeColor="text1"/>
        </w:rPr>
        <w:t>Monitoring of counterfeit parts reporting from external sources</w:t>
      </w:r>
    </w:p>
    <w:p w14:paraId="508B60AD" w14:textId="77777777" w:rsidR="009F45C3" w:rsidRPr="009F45C3" w:rsidRDefault="009F45C3" w:rsidP="006A018A">
      <w:pPr>
        <w:pStyle w:val="ListParagraph"/>
        <w:numPr>
          <w:ilvl w:val="0"/>
          <w:numId w:val="8"/>
        </w:numPr>
        <w:tabs>
          <w:tab w:val="left" w:pos="900"/>
        </w:tabs>
        <w:ind w:left="540" w:firstLine="0"/>
        <w:rPr>
          <w:color w:val="000000" w:themeColor="text1"/>
        </w:rPr>
      </w:pPr>
      <w:r w:rsidRPr="009F45C3">
        <w:rPr>
          <w:color w:val="000000" w:themeColor="text1"/>
        </w:rPr>
        <w:t>Quarantine and reporting of suspect or detected counterfeit parts, including preventing reentry into the supply chain.</w:t>
      </w:r>
    </w:p>
    <w:p w14:paraId="5F3F0446" w14:textId="3317E5B5" w:rsidR="003F651C" w:rsidRDefault="003F651C" w:rsidP="00334E87">
      <w:pPr>
        <w:ind w:left="540"/>
        <w:rPr>
          <w:color w:val="000000" w:themeColor="text1"/>
        </w:rPr>
      </w:pPr>
      <w:r>
        <w:rPr>
          <w:color w:val="000000" w:themeColor="text1"/>
        </w:rPr>
        <w:t>If Seller provides Electronic, Electrical or Electromechanical (EEE) parts or assemblies containing EEE parts, Seller shall implement a counterfeit electronic parts detection and avoidance system compliant with the requirements of SAE standard AS5553 (revision as of the effective date of this Contract)</w:t>
      </w:r>
    </w:p>
    <w:p w14:paraId="020C992C" w14:textId="0C8146CD" w:rsidR="00001100" w:rsidRPr="0058013C" w:rsidRDefault="00001100" w:rsidP="00AD0051">
      <w:pPr>
        <w:pStyle w:val="ListParagraph"/>
        <w:widowControl w:val="0"/>
        <w:numPr>
          <w:ilvl w:val="0"/>
          <w:numId w:val="3"/>
        </w:numPr>
        <w:tabs>
          <w:tab w:val="left" w:pos="1260"/>
        </w:tabs>
        <w:autoSpaceDE w:val="0"/>
        <w:autoSpaceDN w:val="0"/>
        <w:adjustRightInd w:val="0"/>
        <w:ind w:left="540" w:hanging="540"/>
        <w:rPr>
          <w:rFonts w:ascii="Calibri" w:hAnsi="Calibri" w:cs="Calibri"/>
          <w:b/>
          <w:bCs/>
          <w:lang w:val="en"/>
        </w:rPr>
      </w:pPr>
      <w:r w:rsidRPr="0058013C">
        <w:rPr>
          <w:rFonts w:ascii="Calibri" w:hAnsi="Calibri" w:cs="Calibri"/>
          <w:b/>
          <w:bCs/>
          <w:lang w:val="en"/>
        </w:rPr>
        <w:t xml:space="preserve">Product Safety </w:t>
      </w:r>
    </w:p>
    <w:p w14:paraId="385CE51B" w14:textId="7C0FA311" w:rsidR="002733A1" w:rsidRDefault="00001100" w:rsidP="006A018A">
      <w:pPr>
        <w:pStyle w:val="ListParagraph"/>
        <w:widowControl w:val="0"/>
        <w:autoSpaceDE w:val="0"/>
        <w:autoSpaceDN w:val="0"/>
        <w:adjustRightInd w:val="0"/>
        <w:ind w:left="540"/>
        <w:rPr>
          <w:rFonts w:ascii="Calibri" w:hAnsi="Calibri" w:cs="Calibri"/>
          <w:bCs/>
          <w:lang w:val="en"/>
        </w:rPr>
      </w:pPr>
      <w:r w:rsidRPr="0058013C">
        <w:rPr>
          <w:rFonts w:ascii="Calibri" w:hAnsi="Calibri" w:cs="Calibri"/>
          <w:bCs/>
          <w:lang w:val="en"/>
        </w:rPr>
        <w:t xml:space="preserve">All products that are designed to be used that can be out in the general public that could cause damage </w:t>
      </w:r>
      <w:r w:rsidR="00E273B0" w:rsidRPr="0058013C">
        <w:rPr>
          <w:rFonts w:ascii="Calibri" w:hAnsi="Calibri" w:cs="Calibri"/>
          <w:bCs/>
          <w:lang w:val="en"/>
        </w:rPr>
        <w:t xml:space="preserve">or risk of harm to </w:t>
      </w:r>
      <w:r w:rsidR="00595EDE" w:rsidRPr="0058013C">
        <w:rPr>
          <w:rFonts w:ascii="Calibri" w:hAnsi="Calibri" w:cs="Calibri"/>
          <w:bCs/>
          <w:lang w:val="en"/>
        </w:rPr>
        <w:t>persons</w:t>
      </w:r>
      <w:r w:rsidR="00F54479">
        <w:rPr>
          <w:rFonts w:ascii="Calibri" w:hAnsi="Calibri" w:cs="Calibri"/>
          <w:bCs/>
          <w:lang w:val="en"/>
        </w:rPr>
        <w:t xml:space="preserve">. </w:t>
      </w:r>
      <w:r w:rsidR="00E273B0" w:rsidRPr="0058013C">
        <w:rPr>
          <w:rFonts w:ascii="Calibri" w:hAnsi="Calibri" w:cs="Calibri"/>
          <w:bCs/>
          <w:lang w:val="en"/>
        </w:rPr>
        <w:t xml:space="preserve"> If at any time during production or post production that parts or components are found to be defective </w:t>
      </w:r>
      <w:r w:rsidR="0022441D" w:rsidRPr="0058013C">
        <w:rPr>
          <w:rFonts w:ascii="Calibri" w:hAnsi="Calibri" w:cs="Calibri"/>
          <w:bCs/>
          <w:lang w:val="en"/>
        </w:rPr>
        <w:t>they must be removed from the lot or re-called if needed</w:t>
      </w:r>
      <w:r w:rsidR="00F54479">
        <w:rPr>
          <w:rFonts w:ascii="Calibri" w:hAnsi="Calibri" w:cs="Calibri"/>
          <w:bCs/>
          <w:lang w:val="en"/>
        </w:rPr>
        <w:t xml:space="preserve">.  </w:t>
      </w:r>
      <w:r w:rsidR="003F7BA8" w:rsidRPr="0058013C">
        <w:rPr>
          <w:rFonts w:ascii="Calibri" w:hAnsi="Calibri" w:cs="Calibri"/>
          <w:bCs/>
          <w:lang w:val="en"/>
        </w:rPr>
        <w:t xml:space="preserve">The </w:t>
      </w:r>
      <w:r w:rsidR="00860392" w:rsidRPr="0058013C">
        <w:rPr>
          <w:rFonts w:ascii="Calibri" w:hAnsi="Calibri" w:cs="Calibri"/>
          <w:bCs/>
          <w:lang w:val="en"/>
        </w:rPr>
        <w:t>public’s</w:t>
      </w:r>
      <w:r w:rsidR="003F7BA8" w:rsidRPr="0058013C">
        <w:rPr>
          <w:rFonts w:ascii="Calibri" w:hAnsi="Calibri" w:cs="Calibri"/>
          <w:bCs/>
          <w:lang w:val="en"/>
        </w:rPr>
        <w:t xml:space="preserve"> safety </w:t>
      </w:r>
      <w:r w:rsidR="00860392" w:rsidRPr="0058013C">
        <w:rPr>
          <w:rFonts w:ascii="Calibri" w:hAnsi="Calibri" w:cs="Calibri"/>
          <w:bCs/>
          <w:lang w:val="en"/>
        </w:rPr>
        <w:t>is at risk with any part that can jeopardize lives if causing harm or death if there is part failure</w:t>
      </w:r>
      <w:r w:rsidR="00F54479">
        <w:rPr>
          <w:rFonts w:ascii="Calibri" w:hAnsi="Calibri" w:cs="Calibri"/>
          <w:bCs/>
          <w:lang w:val="en"/>
        </w:rPr>
        <w:t>.</w:t>
      </w:r>
    </w:p>
    <w:p w14:paraId="34F671C3" w14:textId="77777777" w:rsidR="00595EDE" w:rsidRPr="0058013C" w:rsidRDefault="00595EDE" w:rsidP="00AD0051">
      <w:pPr>
        <w:pStyle w:val="ListParagraph"/>
        <w:widowControl w:val="0"/>
        <w:autoSpaceDE w:val="0"/>
        <w:autoSpaceDN w:val="0"/>
        <w:adjustRightInd w:val="0"/>
        <w:ind w:left="540" w:hanging="540"/>
        <w:rPr>
          <w:rFonts w:ascii="Calibri" w:hAnsi="Calibri" w:cs="Calibri"/>
          <w:bCs/>
          <w:lang w:val="en"/>
        </w:rPr>
      </w:pPr>
    </w:p>
    <w:p w14:paraId="5ECE1886" w14:textId="0922B6C3" w:rsidR="002733A1" w:rsidRPr="0058013C" w:rsidRDefault="002733A1" w:rsidP="00AD0051">
      <w:pPr>
        <w:pStyle w:val="ListParagraph"/>
        <w:widowControl w:val="0"/>
        <w:numPr>
          <w:ilvl w:val="0"/>
          <w:numId w:val="3"/>
        </w:numPr>
        <w:tabs>
          <w:tab w:val="left" w:pos="1260"/>
        </w:tabs>
        <w:autoSpaceDE w:val="0"/>
        <w:autoSpaceDN w:val="0"/>
        <w:adjustRightInd w:val="0"/>
        <w:ind w:left="540" w:hanging="540"/>
        <w:rPr>
          <w:rFonts w:ascii="Calibri" w:hAnsi="Calibri" w:cs="Calibri"/>
          <w:b/>
          <w:bCs/>
          <w:lang w:val="en"/>
        </w:rPr>
      </w:pPr>
      <w:r w:rsidRPr="0058013C">
        <w:rPr>
          <w:rFonts w:ascii="Calibri" w:hAnsi="Calibri" w:cs="Calibri"/>
          <w:b/>
          <w:bCs/>
          <w:lang w:val="en"/>
        </w:rPr>
        <w:t>Production Safety</w:t>
      </w:r>
    </w:p>
    <w:p w14:paraId="238FA3C0" w14:textId="129883A9" w:rsidR="002733A1" w:rsidRPr="0058013C" w:rsidRDefault="002733A1" w:rsidP="006A018A">
      <w:pPr>
        <w:pStyle w:val="ListParagraph"/>
        <w:widowControl w:val="0"/>
        <w:autoSpaceDE w:val="0"/>
        <w:autoSpaceDN w:val="0"/>
        <w:adjustRightInd w:val="0"/>
        <w:ind w:left="540"/>
        <w:rPr>
          <w:rFonts w:ascii="Calibri" w:hAnsi="Calibri" w:cs="Calibri"/>
          <w:bCs/>
          <w:lang w:val="en"/>
        </w:rPr>
      </w:pPr>
      <w:r w:rsidRPr="0058013C">
        <w:rPr>
          <w:rFonts w:ascii="Calibri" w:hAnsi="Calibri" w:cs="Calibri"/>
          <w:bCs/>
          <w:lang w:val="en"/>
        </w:rPr>
        <w:t>If at any time during the process of making parts or components that there is a safety issue for the person or facility producing the parts then a safety plan will be put into place to protect the operator and facility and the parts themselves to maintain integrity of the parts and safe working conditions</w:t>
      </w:r>
      <w:r w:rsidR="00F54479">
        <w:rPr>
          <w:rFonts w:ascii="Calibri" w:hAnsi="Calibri" w:cs="Calibri"/>
          <w:bCs/>
          <w:lang w:val="en"/>
        </w:rPr>
        <w:t xml:space="preserve">.  </w:t>
      </w:r>
      <w:r w:rsidRPr="0058013C">
        <w:rPr>
          <w:rFonts w:ascii="Calibri" w:hAnsi="Calibri" w:cs="Calibri"/>
          <w:bCs/>
          <w:lang w:val="en"/>
        </w:rPr>
        <w:t>A training session with everyone who will be involved with any parts that may be hazardous to manufacture will be fully aware of any dangers that could cause harm to them and the general public</w:t>
      </w:r>
      <w:r w:rsidR="00F54479">
        <w:rPr>
          <w:rFonts w:ascii="Calibri" w:hAnsi="Calibri" w:cs="Calibri"/>
          <w:bCs/>
          <w:lang w:val="en"/>
        </w:rPr>
        <w:t xml:space="preserve">.  </w:t>
      </w:r>
      <w:r w:rsidRPr="0058013C">
        <w:rPr>
          <w:rFonts w:ascii="Calibri" w:hAnsi="Calibri" w:cs="Calibri"/>
          <w:bCs/>
          <w:lang w:val="en"/>
        </w:rPr>
        <w:t xml:space="preserve"> </w:t>
      </w:r>
    </w:p>
    <w:p w14:paraId="7F3904E2" w14:textId="7DB89EEE" w:rsidR="00010524" w:rsidRPr="00595EDE" w:rsidRDefault="00010524" w:rsidP="00010524">
      <w:pPr>
        <w:widowControl w:val="0"/>
        <w:tabs>
          <w:tab w:val="left" w:pos="1260"/>
        </w:tabs>
        <w:autoSpaceDE w:val="0"/>
        <w:autoSpaceDN w:val="0"/>
        <w:adjustRightInd w:val="0"/>
        <w:jc w:val="center"/>
        <w:rPr>
          <w:rFonts w:ascii="Calibri" w:hAnsi="Calibri" w:cs="Calibri"/>
          <w:bCs/>
          <w:lang w:val="en"/>
        </w:rPr>
      </w:pPr>
    </w:p>
    <w:tbl>
      <w:tblPr>
        <w:tblpPr w:leftFromText="180" w:rightFromText="180" w:vertAnchor="page" w:horzAnchor="margin" w:tblpY="391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6840"/>
        <w:gridCol w:w="1638"/>
      </w:tblGrid>
      <w:tr w:rsidR="00B934E6" w14:paraId="4D22B5A5" w14:textId="77777777" w:rsidTr="00B934E6">
        <w:trPr>
          <w:tblHeader/>
        </w:trPr>
        <w:tc>
          <w:tcPr>
            <w:tcW w:w="1098" w:type="dxa"/>
            <w:tcBorders>
              <w:top w:val="double" w:sz="4" w:space="0" w:color="auto"/>
              <w:left w:val="double" w:sz="4" w:space="0" w:color="auto"/>
            </w:tcBorders>
          </w:tcPr>
          <w:p w14:paraId="08608339" w14:textId="77777777" w:rsidR="00B934E6" w:rsidRPr="0058013C" w:rsidRDefault="00B934E6" w:rsidP="00B934E6">
            <w:pPr>
              <w:pStyle w:val="ListParagraph"/>
              <w:ind w:left="360"/>
              <w:jc w:val="center"/>
              <w:rPr>
                <w:rFonts w:ascii="Arial" w:hAnsi="Arial" w:cs="Arial"/>
                <w:b/>
              </w:rPr>
            </w:pPr>
            <w:r w:rsidRPr="0058013C">
              <w:rPr>
                <w:rFonts w:ascii="Arial" w:hAnsi="Arial" w:cs="Arial"/>
                <w:b/>
              </w:rPr>
              <w:lastRenderedPageBreak/>
              <w:t>Rev</w:t>
            </w:r>
          </w:p>
        </w:tc>
        <w:tc>
          <w:tcPr>
            <w:tcW w:w="6840" w:type="dxa"/>
            <w:tcBorders>
              <w:top w:val="double" w:sz="4" w:space="0" w:color="auto"/>
            </w:tcBorders>
          </w:tcPr>
          <w:p w14:paraId="7996D135" w14:textId="77777777" w:rsidR="00B934E6" w:rsidRPr="0058013C" w:rsidRDefault="00B934E6" w:rsidP="00B934E6">
            <w:pPr>
              <w:pStyle w:val="ListParagraph"/>
              <w:ind w:left="360"/>
              <w:jc w:val="center"/>
              <w:rPr>
                <w:rFonts w:ascii="Arial" w:hAnsi="Arial" w:cs="Arial"/>
                <w:b/>
              </w:rPr>
            </w:pPr>
            <w:r w:rsidRPr="0058013C">
              <w:rPr>
                <w:rFonts w:ascii="Arial" w:hAnsi="Arial" w:cs="Arial"/>
                <w:b/>
              </w:rPr>
              <w:t>Description of Revision</w:t>
            </w:r>
          </w:p>
        </w:tc>
        <w:tc>
          <w:tcPr>
            <w:tcW w:w="1638" w:type="dxa"/>
            <w:tcBorders>
              <w:top w:val="double" w:sz="4" w:space="0" w:color="auto"/>
              <w:right w:val="double" w:sz="4" w:space="0" w:color="auto"/>
            </w:tcBorders>
          </w:tcPr>
          <w:p w14:paraId="29E4E49A" w14:textId="77777777" w:rsidR="00B934E6" w:rsidRPr="0058013C" w:rsidRDefault="00B934E6" w:rsidP="00B934E6">
            <w:pPr>
              <w:pStyle w:val="ListParagraph"/>
              <w:ind w:left="360"/>
              <w:jc w:val="center"/>
              <w:rPr>
                <w:rFonts w:ascii="Arial" w:hAnsi="Arial" w:cs="Arial"/>
                <w:b/>
              </w:rPr>
            </w:pPr>
            <w:r w:rsidRPr="0058013C">
              <w:rPr>
                <w:rFonts w:ascii="Arial" w:hAnsi="Arial" w:cs="Arial"/>
                <w:b/>
              </w:rPr>
              <w:t>Date</w:t>
            </w:r>
          </w:p>
        </w:tc>
      </w:tr>
      <w:tr w:rsidR="00B934E6" w14:paraId="59841904" w14:textId="77777777" w:rsidTr="00B934E6">
        <w:tc>
          <w:tcPr>
            <w:tcW w:w="1098" w:type="dxa"/>
            <w:tcBorders>
              <w:left w:val="double" w:sz="4" w:space="0" w:color="auto"/>
            </w:tcBorders>
          </w:tcPr>
          <w:p w14:paraId="479F62A4" w14:textId="77777777" w:rsidR="00B934E6" w:rsidRPr="00595EDE" w:rsidRDefault="00B934E6" w:rsidP="00B934E6">
            <w:pPr>
              <w:pStyle w:val="ListParagraph"/>
              <w:ind w:left="360"/>
              <w:jc w:val="center"/>
              <w:rPr>
                <w:rFonts w:ascii="Arial" w:hAnsi="Arial" w:cs="Arial"/>
                <w:sz w:val="20"/>
                <w:szCs w:val="20"/>
              </w:rPr>
            </w:pPr>
            <w:r w:rsidRPr="00595EDE">
              <w:rPr>
                <w:rFonts w:ascii="Arial" w:hAnsi="Arial" w:cs="Arial"/>
                <w:sz w:val="20"/>
                <w:szCs w:val="20"/>
              </w:rPr>
              <w:t>1</w:t>
            </w:r>
          </w:p>
        </w:tc>
        <w:tc>
          <w:tcPr>
            <w:tcW w:w="6840" w:type="dxa"/>
          </w:tcPr>
          <w:p w14:paraId="48981667" w14:textId="77777777" w:rsidR="00B934E6" w:rsidRPr="00595EDE" w:rsidRDefault="00B934E6" w:rsidP="00B934E6">
            <w:pPr>
              <w:pStyle w:val="ListParagraph"/>
              <w:ind w:left="360"/>
              <w:rPr>
                <w:rFonts w:ascii="Arial" w:hAnsi="Arial" w:cs="Arial"/>
                <w:sz w:val="20"/>
                <w:szCs w:val="20"/>
              </w:rPr>
            </w:pPr>
            <w:r w:rsidRPr="00595EDE">
              <w:rPr>
                <w:rFonts w:ascii="Arial" w:hAnsi="Arial" w:cs="Arial"/>
                <w:sz w:val="20"/>
                <w:szCs w:val="20"/>
              </w:rPr>
              <w:t>Developed for AS9100 Rev D.</w:t>
            </w:r>
          </w:p>
        </w:tc>
        <w:tc>
          <w:tcPr>
            <w:tcW w:w="1638" w:type="dxa"/>
            <w:tcBorders>
              <w:right w:val="double" w:sz="4" w:space="0" w:color="auto"/>
            </w:tcBorders>
          </w:tcPr>
          <w:p w14:paraId="0DA04BAE" w14:textId="77777777" w:rsidR="00B934E6" w:rsidRPr="00595EDE" w:rsidRDefault="00B934E6" w:rsidP="00B934E6">
            <w:pPr>
              <w:pStyle w:val="ListParagraph"/>
              <w:ind w:left="360"/>
              <w:rPr>
                <w:rFonts w:ascii="Arial" w:hAnsi="Arial" w:cs="Arial"/>
                <w:sz w:val="20"/>
                <w:szCs w:val="20"/>
              </w:rPr>
            </w:pPr>
            <w:r w:rsidRPr="00595EDE">
              <w:rPr>
                <w:rFonts w:ascii="Arial" w:hAnsi="Arial" w:cs="Arial"/>
                <w:sz w:val="20"/>
                <w:szCs w:val="20"/>
              </w:rPr>
              <w:t>6/4/2018</w:t>
            </w:r>
          </w:p>
        </w:tc>
      </w:tr>
      <w:tr w:rsidR="00B934E6" w14:paraId="0F7FD097" w14:textId="77777777" w:rsidTr="00B934E6">
        <w:tc>
          <w:tcPr>
            <w:tcW w:w="1098" w:type="dxa"/>
            <w:tcBorders>
              <w:left w:val="double" w:sz="4" w:space="0" w:color="auto"/>
            </w:tcBorders>
          </w:tcPr>
          <w:p w14:paraId="3BC0A13E" w14:textId="77777777" w:rsidR="00B934E6" w:rsidRPr="00595EDE" w:rsidRDefault="00B934E6" w:rsidP="00B934E6">
            <w:pPr>
              <w:pStyle w:val="ListParagraph"/>
              <w:ind w:left="360"/>
              <w:jc w:val="center"/>
              <w:rPr>
                <w:rFonts w:ascii="Arial" w:hAnsi="Arial" w:cs="Arial"/>
                <w:sz w:val="20"/>
                <w:szCs w:val="20"/>
              </w:rPr>
            </w:pPr>
            <w:r w:rsidRPr="00595EDE">
              <w:rPr>
                <w:rFonts w:ascii="Arial" w:hAnsi="Arial" w:cs="Arial"/>
                <w:sz w:val="20"/>
                <w:szCs w:val="20"/>
              </w:rPr>
              <w:t>2</w:t>
            </w:r>
          </w:p>
        </w:tc>
        <w:tc>
          <w:tcPr>
            <w:tcW w:w="6840" w:type="dxa"/>
          </w:tcPr>
          <w:p w14:paraId="67F6ABDA" w14:textId="77777777" w:rsidR="00B934E6" w:rsidRPr="00595EDE" w:rsidRDefault="00B934E6" w:rsidP="00B934E6">
            <w:pPr>
              <w:pStyle w:val="ListParagraph"/>
              <w:ind w:left="360"/>
              <w:rPr>
                <w:rFonts w:ascii="Arial" w:hAnsi="Arial" w:cs="Arial"/>
                <w:sz w:val="20"/>
                <w:szCs w:val="20"/>
              </w:rPr>
            </w:pPr>
            <w:r w:rsidRPr="00595EDE">
              <w:rPr>
                <w:rFonts w:ascii="Arial" w:hAnsi="Arial" w:cs="Arial"/>
                <w:sz w:val="20"/>
                <w:szCs w:val="20"/>
              </w:rPr>
              <w:t>Edited Product safety/add production safety</w:t>
            </w:r>
          </w:p>
        </w:tc>
        <w:tc>
          <w:tcPr>
            <w:tcW w:w="1638" w:type="dxa"/>
            <w:tcBorders>
              <w:right w:val="double" w:sz="4" w:space="0" w:color="auto"/>
            </w:tcBorders>
          </w:tcPr>
          <w:p w14:paraId="7D2BAC59" w14:textId="77777777" w:rsidR="00B934E6" w:rsidRPr="00595EDE" w:rsidRDefault="00B934E6" w:rsidP="00B934E6">
            <w:pPr>
              <w:pStyle w:val="ListParagraph"/>
              <w:ind w:left="360"/>
              <w:rPr>
                <w:rFonts w:ascii="Arial" w:hAnsi="Arial" w:cs="Arial"/>
                <w:sz w:val="20"/>
                <w:szCs w:val="20"/>
              </w:rPr>
            </w:pPr>
            <w:r w:rsidRPr="00595EDE">
              <w:rPr>
                <w:rFonts w:ascii="Arial" w:hAnsi="Arial" w:cs="Arial"/>
                <w:sz w:val="20"/>
                <w:szCs w:val="20"/>
              </w:rPr>
              <w:t>8/16/2021</w:t>
            </w:r>
          </w:p>
        </w:tc>
      </w:tr>
      <w:tr w:rsidR="00B934E6" w14:paraId="79FAC03A" w14:textId="77777777" w:rsidTr="00B934E6">
        <w:tc>
          <w:tcPr>
            <w:tcW w:w="1098" w:type="dxa"/>
            <w:tcBorders>
              <w:left w:val="double" w:sz="4" w:space="0" w:color="auto"/>
            </w:tcBorders>
          </w:tcPr>
          <w:p w14:paraId="3571E6E1" w14:textId="77777777" w:rsidR="00B934E6" w:rsidRDefault="00B934E6" w:rsidP="00B934E6">
            <w:pPr>
              <w:pStyle w:val="ListParagraph"/>
              <w:ind w:left="360"/>
              <w:jc w:val="center"/>
            </w:pPr>
            <w:r>
              <w:t>3</w:t>
            </w:r>
          </w:p>
        </w:tc>
        <w:tc>
          <w:tcPr>
            <w:tcW w:w="6840" w:type="dxa"/>
          </w:tcPr>
          <w:p w14:paraId="6DB31E27" w14:textId="77777777" w:rsidR="00B934E6" w:rsidRDefault="00B934E6" w:rsidP="00B934E6">
            <w:pPr>
              <w:pStyle w:val="ListParagraph"/>
              <w:ind w:left="360"/>
            </w:pPr>
            <w:r>
              <w:t>Added to Section 6 per Boeing RCR Audit</w:t>
            </w:r>
          </w:p>
        </w:tc>
        <w:tc>
          <w:tcPr>
            <w:tcW w:w="1638" w:type="dxa"/>
            <w:tcBorders>
              <w:right w:val="double" w:sz="4" w:space="0" w:color="auto"/>
            </w:tcBorders>
          </w:tcPr>
          <w:p w14:paraId="0B98A4E6" w14:textId="77777777" w:rsidR="00B934E6" w:rsidRPr="00595EDE" w:rsidRDefault="00B934E6" w:rsidP="00B934E6">
            <w:pPr>
              <w:pStyle w:val="ListParagraph"/>
              <w:ind w:left="360"/>
              <w:rPr>
                <w:rFonts w:ascii="Arial" w:hAnsi="Arial" w:cs="Arial"/>
                <w:sz w:val="20"/>
                <w:szCs w:val="20"/>
              </w:rPr>
            </w:pPr>
            <w:r>
              <w:rPr>
                <w:rFonts w:ascii="Arial" w:hAnsi="Arial" w:cs="Arial"/>
                <w:sz w:val="20"/>
                <w:szCs w:val="20"/>
              </w:rPr>
              <w:t>5/30/2025</w:t>
            </w:r>
          </w:p>
        </w:tc>
      </w:tr>
      <w:tr w:rsidR="00B934E6" w14:paraId="0480C5EB" w14:textId="77777777" w:rsidTr="00B934E6">
        <w:tc>
          <w:tcPr>
            <w:tcW w:w="1098" w:type="dxa"/>
            <w:tcBorders>
              <w:left w:val="double" w:sz="4" w:space="0" w:color="auto"/>
            </w:tcBorders>
          </w:tcPr>
          <w:p w14:paraId="23AD6583" w14:textId="77777777" w:rsidR="00B934E6" w:rsidRDefault="00B934E6" w:rsidP="00B934E6">
            <w:pPr>
              <w:pStyle w:val="ListParagraph"/>
              <w:ind w:left="360"/>
              <w:jc w:val="center"/>
            </w:pPr>
          </w:p>
        </w:tc>
        <w:tc>
          <w:tcPr>
            <w:tcW w:w="6840" w:type="dxa"/>
          </w:tcPr>
          <w:p w14:paraId="4E1C108E" w14:textId="77777777" w:rsidR="00B934E6" w:rsidRDefault="00B934E6" w:rsidP="00B934E6">
            <w:pPr>
              <w:pStyle w:val="ListParagraph"/>
              <w:ind w:left="360"/>
            </w:pPr>
          </w:p>
        </w:tc>
        <w:tc>
          <w:tcPr>
            <w:tcW w:w="1638" w:type="dxa"/>
            <w:tcBorders>
              <w:right w:val="double" w:sz="4" w:space="0" w:color="auto"/>
            </w:tcBorders>
          </w:tcPr>
          <w:p w14:paraId="25B3F9BE" w14:textId="77777777" w:rsidR="00B934E6" w:rsidRPr="00595EDE" w:rsidRDefault="00B934E6" w:rsidP="00B934E6">
            <w:pPr>
              <w:pStyle w:val="ListParagraph"/>
              <w:ind w:left="360"/>
              <w:rPr>
                <w:rFonts w:ascii="Arial" w:hAnsi="Arial" w:cs="Arial"/>
                <w:sz w:val="20"/>
                <w:szCs w:val="20"/>
              </w:rPr>
            </w:pPr>
          </w:p>
        </w:tc>
      </w:tr>
      <w:tr w:rsidR="00B934E6" w14:paraId="13AB8588" w14:textId="77777777" w:rsidTr="00B934E6">
        <w:tc>
          <w:tcPr>
            <w:tcW w:w="1098" w:type="dxa"/>
            <w:tcBorders>
              <w:left w:val="double" w:sz="4" w:space="0" w:color="auto"/>
            </w:tcBorders>
          </w:tcPr>
          <w:p w14:paraId="5B357E51" w14:textId="77777777" w:rsidR="00B934E6" w:rsidRDefault="00B934E6" w:rsidP="00B934E6">
            <w:pPr>
              <w:pStyle w:val="ListParagraph"/>
              <w:ind w:left="360"/>
              <w:jc w:val="center"/>
            </w:pPr>
          </w:p>
        </w:tc>
        <w:tc>
          <w:tcPr>
            <w:tcW w:w="6840" w:type="dxa"/>
          </w:tcPr>
          <w:p w14:paraId="2E3BE13D" w14:textId="77777777" w:rsidR="00B934E6" w:rsidRDefault="00B934E6" w:rsidP="00B934E6">
            <w:pPr>
              <w:pStyle w:val="ListParagraph"/>
              <w:ind w:left="360"/>
            </w:pPr>
          </w:p>
        </w:tc>
        <w:tc>
          <w:tcPr>
            <w:tcW w:w="1638" w:type="dxa"/>
            <w:tcBorders>
              <w:right w:val="double" w:sz="4" w:space="0" w:color="auto"/>
            </w:tcBorders>
          </w:tcPr>
          <w:p w14:paraId="4A3CA5A5" w14:textId="77777777" w:rsidR="00B934E6" w:rsidRPr="00595EDE" w:rsidRDefault="00B934E6" w:rsidP="00B934E6">
            <w:pPr>
              <w:pStyle w:val="ListParagraph"/>
              <w:ind w:left="360"/>
              <w:rPr>
                <w:rFonts w:ascii="Arial" w:hAnsi="Arial" w:cs="Arial"/>
                <w:sz w:val="20"/>
                <w:szCs w:val="20"/>
              </w:rPr>
            </w:pPr>
          </w:p>
        </w:tc>
      </w:tr>
    </w:tbl>
    <w:p w14:paraId="5B943ADC" w14:textId="2EB61F0D" w:rsidR="00001100" w:rsidRDefault="00010524" w:rsidP="00010524">
      <w:pPr>
        <w:widowControl w:val="0"/>
        <w:tabs>
          <w:tab w:val="left" w:pos="1260"/>
        </w:tabs>
        <w:autoSpaceDE w:val="0"/>
        <w:autoSpaceDN w:val="0"/>
        <w:adjustRightInd w:val="0"/>
        <w:ind w:left="540" w:hanging="540"/>
        <w:jc w:val="center"/>
        <w:rPr>
          <w:rFonts w:ascii="Calibri" w:hAnsi="Calibri" w:cs="Calibri"/>
          <w:bCs/>
          <w:lang w:val="en"/>
        </w:rPr>
      </w:pPr>
      <w:r>
        <w:rPr>
          <w:b/>
          <w:sz w:val="40"/>
        </w:rPr>
        <w:t>History of Revisions</w:t>
      </w:r>
    </w:p>
    <w:sectPr w:rsidR="00001100">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21AFD" w14:textId="77777777" w:rsidR="00AD4729" w:rsidRDefault="00AD4729" w:rsidP="00D27429">
      <w:pPr>
        <w:spacing w:after="0" w:line="240" w:lineRule="auto"/>
      </w:pPr>
      <w:r>
        <w:separator/>
      </w:r>
    </w:p>
  </w:endnote>
  <w:endnote w:type="continuationSeparator" w:id="0">
    <w:p w14:paraId="2FD24DBF" w14:textId="77777777" w:rsidR="00AD4729" w:rsidRDefault="00AD4729" w:rsidP="00D2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77400" w14:textId="77777777" w:rsidR="00AD4729" w:rsidRDefault="00AD4729" w:rsidP="00D27429">
      <w:pPr>
        <w:spacing w:after="0" w:line="240" w:lineRule="auto"/>
      </w:pPr>
      <w:r>
        <w:separator/>
      </w:r>
    </w:p>
  </w:footnote>
  <w:footnote w:type="continuationSeparator" w:id="0">
    <w:p w14:paraId="111565CB" w14:textId="77777777" w:rsidR="00AD4729" w:rsidRDefault="00AD4729" w:rsidP="00D2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4272"/>
      <w:gridCol w:w="2581"/>
    </w:tblGrid>
    <w:tr w:rsidR="00D27429" w:rsidRPr="000C2FC5" w14:paraId="6386A1B4" w14:textId="77777777" w:rsidTr="00ED28BC">
      <w:trPr>
        <w:trHeight w:val="379"/>
      </w:trPr>
      <w:tc>
        <w:tcPr>
          <w:tcW w:w="2492" w:type="dxa"/>
          <w:vMerge w:val="restart"/>
        </w:tcPr>
        <w:p w14:paraId="0BACF198" w14:textId="77777777" w:rsidR="00D27429" w:rsidRPr="000C2FC5" w:rsidRDefault="00E865BC" w:rsidP="00ED28BC">
          <w:pPr>
            <w:pStyle w:val="Header"/>
            <w:rPr>
              <w:rFonts w:eastAsia="Times New Roman"/>
            </w:rPr>
          </w:pPr>
          <w:r>
            <w:rPr>
              <w:rFonts w:eastAsia="Times New Roman"/>
              <w:noProof/>
            </w:rPr>
            <w:drawing>
              <wp:inline distT="0" distB="0" distL="0" distR="0" wp14:anchorId="5BA77D70" wp14:editId="43840E99">
                <wp:extent cx="1328420" cy="603885"/>
                <wp:effectExtent l="0" t="0" r="5080" b="5715"/>
                <wp:docPr id="1" name="Picture 1" descr="I:\JPEG and  BMP Files\Logos\NEW TES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JPEG and  BMP Files\Logos\NEW TESS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603885"/>
                        </a:xfrm>
                        <a:prstGeom prst="rect">
                          <a:avLst/>
                        </a:prstGeom>
                        <a:noFill/>
                        <a:ln>
                          <a:noFill/>
                        </a:ln>
                      </pic:spPr>
                    </pic:pic>
                  </a:graphicData>
                </a:graphic>
              </wp:inline>
            </w:drawing>
          </w:r>
        </w:p>
      </w:tc>
      <w:tc>
        <w:tcPr>
          <w:tcW w:w="6853" w:type="dxa"/>
          <w:gridSpan w:val="2"/>
          <w:vAlign w:val="center"/>
        </w:tcPr>
        <w:p w14:paraId="04BD0C1F" w14:textId="77777777" w:rsidR="00D27429" w:rsidRPr="000C2FC5" w:rsidRDefault="00D27429" w:rsidP="00D27429">
          <w:pPr>
            <w:pStyle w:val="Header"/>
            <w:rPr>
              <w:rFonts w:eastAsia="Times New Roman"/>
            </w:rPr>
          </w:pPr>
          <w:r>
            <w:rPr>
              <w:rFonts w:ascii="Arial" w:hAnsi="Arial" w:cs="Arial"/>
              <w:b/>
              <w:sz w:val="28"/>
              <w:szCs w:val="28"/>
            </w:rPr>
            <w:t xml:space="preserve">        Ethical Behavior Statement </w:t>
          </w:r>
          <w:r w:rsidR="00715FE3">
            <w:rPr>
              <w:rFonts w:ascii="Arial" w:hAnsi="Arial" w:cs="Arial"/>
              <w:b/>
              <w:sz w:val="28"/>
              <w:szCs w:val="28"/>
            </w:rPr>
            <w:t xml:space="preserve">   Form 900</w:t>
          </w:r>
        </w:p>
      </w:tc>
    </w:tr>
    <w:tr w:rsidR="00D27429" w:rsidRPr="000C2FC5" w14:paraId="2E903846" w14:textId="77777777" w:rsidTr="00ED28BC">
      <w:trPr>
        <w:trHeight w:val="243"/>
      </w:trPr>
      <w:tc>
        <w:tcPr>
          <w:tcW w:w="2492" w:type="dxa"/>
          <w:vMerge/>
        </w:tcPr>
        <w:p w14:paraId="3EF6692E" w14:textId="77777777" w:rsidR="00D27429" w:rsidRPr="000C2FC5" w:rsidRDefault="00D27429" w:rsidP="00ED28BC">
          <w:pPr>
            <w:pStyle w:val="Header"/>
            <w:rPr>
              <w:rFonts w:eastAsia="Times New Roman"/>
            </w:rPr>
          </w:pPr>
        </w:p>
      </w:tc>
      <w:tc>
        <w:tcPr>
          <w:tcW w:w="4272" w:type="dxa"/>
          <w:vAlign w:val="center"/>
        </w:tcPr>
        <w:p w14:paraId="0E2DEE0B" w14:textId="3EB0CAF1" w:rsidR="00D27429" w:rsidRPr="00086D58" w:rsidRDefault="00D27429" w:rsidP="00867E97">
          <w:pPr>
            <w:pStyle w:val="Header"/>
            <w:rPr>
              <w:rFonts w:eastAsia="Times New Roman"/>
              <w:sz w:val="21"/>
              <w:szCs w:val="21"/>
            </w:rPr>
          </w:pPr>
          <w:r w:rsidRPr="00086D58">
            <w:rPr>
              <w:rFonts w:ascii="Arial" w:hAnsi="Arial" w:cs="Arial"/>
              <w:sz w:val="21"/>
              <w:szCs w:val="21"/>
            </w:rPr>
            <w:t>Revision Da</w:t>
          </w:r>
          <w:r>
            <w:rPr>
              <w:rFonts w:ascii="Arial" w:hAnsi="Arial" w:cs="Arial"/>
              <w:sz w:val="21"/>
              <w:szCs w:val="21"/>
            </w:rPr>
            <w:t xml:space="preserve">te: </w:t>
          </w:r>
          <w:r w:rsidR="00C91BA2">
            <w:rPr>
              <w:rFonts w:ascii="Arial" w:hAnsi="Arial" w:cs="Arial"/>
              <w:sz w:val="21"/>
              <w:szCs w:val="21"/>
            </w:rPr>
            <w:t>5-30-2025</w:t>
          </w:r>
        </w:p>
      </w:tc>
      <w:tc>
        <w:tcPr>
          <w:tcW w:w="2581" w:type="dxa"/>
          <w:vAlign w:val="center"/>
        </w:tcPr>
        <w:p w14:paraId="1311D7CB" w14:textId="39C77479" w:rsidR="00D27429" w:rsidRPr="00086D58" w:rsidRDefault="00D27429" w:rsidP="00751D61">
          <w:pPr>
            <w:pStyle w:val="Header"/>
            <w:jc w:val="right"/>
            <w:rPr>
              <w:rFonts w:eastAsia="Times New Roman"/>
              <w:sz w:val="21"/>
              <w:szCs w:val="21"/>
            </w:rPr>
          </w:pPr>
          <w:r w:rsidRPr="00086D58">
            <w:rPr>
              <w:rFonts w:ascii="Arial" w:hAnsi="Arial" w:cs="Arial"/>
              <w:sz w:val="21"/>
              <w:szCs w:val="21"/>
            </w:rPr>
            <w:t xml:space="preserve">Review Date: </w:t>
          </w:r>
          <w:r w:rsidR="00C91BA2">
            <w:rPr>
              <w:rFonts w:ascii="Arial" w:hAnsi="Arial" w:cs="Arial"/>
              <w:sz w:val="21"/>
              <w:szCs w:val="21"/>
            </w:rPr>
            <w:t>5-30-2025</w:t>
          </w:r>
        </w:p>
      </w:tc>
    </w:tr>
    <w:tr w:rsidR="00D27429" w:rsidRPr="000C2FC5" w14:paraId="3ACDC683" w14:textId="77777777" w:rsidTr="00ED28BC">
      <w:trPr>
        <w:trHeight w:val="332"/>
      </w:trPr>
      <w:tc>
        <w:tcPr>
          <w:tcW w:w="2492" w:type="dxa"/>
          <w:vMerge/>
        </w:tcPr>
        <w:p w14:paraId="6DCBB1BD" w14:textId="77777777" w:rsidR="00D27429" w:rsidRPr="000C2FC5" w:rsidRDefault="00D27429" w:rsidP="00ED28BC">
          <w:pPr>
            <w:pStyle w:val="Header"/>
            <w:rPr>
              <w:rFonts w:eastAsia="Times New Roman"/>
            </w:rPr>
          </w:pPr>
        </w:p>
      </w:tc>
      <w:tc>
        <w:tcPr>
          <w:tcW w:w="4272" w:type="dxa"/>
          <w:vAlign w:val="center"/>
        </w:tcPr>
        <w:p w14:paraId="3A6E9779" w14:textId="51F6D569" w:rsidR="00D27429" w:rsidRPr="00086D58" w:rsidRDefault="00D27429" w:rsidP="00867E97">
          <w:pPr>
            <w:pStyle w:val="Header"/>
            <w:rPr>
              <w:rFonts w:eastAsia="Times New Roman"/>
              <w:sz w:val="21"/>
              <w:szCs w:val="21"/>
            </w:rPr>
          </w:pPr>
          <w:r w:rsidRPr="00086D58">
            <w:rPr>
              <w:rFonts w:ascii="Arial" w:hAnsi="Arial" w:cs="Arial"/>
              <w:sz w:val="21"/>
              <w:szCs w:val="21"/>
            </w:rPr>
            <w:t xml:space="preserve">Revision:  </w:t>
          </w:r>
          <w:r w:rsidR="00C91BA2">
            <w:rPr>
              <w:rFonts w:ascii="Arial" w:hAnsi="Arial" w:cs="Arial"/>
              <w:sz w:val="21"/>
              <w:szCs w:val="21"/>
            </w:rPr>
            <w:t>3</w:t>
          </w:r>
        </w:p>
      </w:tc>
      <w:tc>
        <w:tcPr>
          <w:tcW w:w="2581" w:type="dxa"/>
          <w:vAlign w:val="center"/>
        </w:tcPr>
        <w:p w14:paraId="3FB5C184" w14:textId="77777777" w:rsidR="00D27429" w:rsidRPr="00086D58" w:rsidRDefault="00D27429" w:rsidP="00ED28BC">
          <w:pPr>
            <w:pStyle w:val="Header"/>
            <w:jc w:val="right"/>
            <w:rPr>
              <w:rFonts w:eastAsia="Times New Roman"/>
              <w:sz w:val="21"/>
              <w:szCs w:val="21"/>
            </w:rPr>
          </w:pPr>
          <w:r w:rsidRPr="00086D58">
            <w:rPr>
              <w:rFonts w:ascii="Arial" w:hAnsi="Arial" w:cs="Arial"/>
              <w:sz w:val="21"/>
              <w:szCs w:val="21"/>
            </w:rPr>
            <w:t xml:space="preserve">Page </w:t>
          </w:r>
          <w:r w:rsidRPr="00086D58">
            <w:rPr>
              <w:rFonts w:ascii="Arial" w:hAnsi="Arial" w:cs="Arial"/>
              <w:sz w:val="21"/>
              <w:szCs w:val="21"/>
            </w:rPr>
            <w:fldChar w:fldCharType="begin"/>
          </w:r>
          <w:r w:rsidRPr="00086D58">
            <w:rPr>
              <w:rFonts w:ascii="Arial" w:hAnsi="Arial" w:cs="Arial"/>
              <w:sz w:val="21"/>
              <w:szCs w:val="21"/>
            </w:rPr>
            <w:instrText xml:space="preserve"> PAGE </w:instrText>
          </w:r>
          <w:r w:rsidRPr="00086D58">
            <w:rPr>
              <w:rFonts w:ascii="Arial" w:hAnsi="Arial" w:cs="Arial"/>
              <w:sz w:val="21"/>
              <w:szCs w:val="21"/>
            </w:rPr>
            <w:fldChar w:fldCharType="separate"/>
          </w:r>
          <w:r w:rsidR="00867E97">
            <w:rPr>
              <w:rFonts w:ascii="Arial" w:hAnsi="Arial" w:cs="Arial"/>
              <w:noProof/>
              <w:sz w:val="21"/>
              <w:szCs w:val="21"/>
            </w:rPr>
            <w:t>1</w:t>
          </w:r>
          <w:r w:rsidRPr="00086D58">
            <w:rPr>
              <w:rFonts w:ascii="Arial" w:hAnsi="Arial" w:cs="Arial"/>
              <w:sz w:val="21"/>
              <w:szCs w:val="21"/>
            </w:rPr>
            <w:fldChar w:fldCharType="end"/>
          </w:r>
          <w:r w:rsidRPr="00086D58">
            <w:rPr>
              <w:rFonts w:ascii="Arial" w:hAnsi="Arial" w:cs="Arial"/>
              <w:sz w:val="21"/>
              <w:szCs w:val="21"/>
            </w:rPr>
            <w:t xml:space="preserve"> of </w:t>
          </w:r>
          <w:r w:rsidRPr="00086D58">
            <w:rPr>
              <w:rFonts w:ascii="Arial" w:hAnsi="Arial" w:cs="Arial"/>
              <w:sz w:val="21"/>
              <w:szCs w:val="21"/>
            </w:rPr>
            <w:fldChar w:fldCharType="begin"/>
          </w:r>
          <w:r w:rsidRPr="00086D58">
            <w:rPr>
              <w:rFonts w:ascii="Arial" w:hAnsi="Arial" w:cs="Arial"/>
              <w:sz w:val="21"/>
              <w:szCs w:val="21"/>
            </w:rPr>
            <w:instrText xml:space="preserve"> NUMPAGES </w:instrText>
          </w:r>
          <w:r w:rsidRPr="00086D58">
            <w:rPr>
              <w:rFonts w:ascii="Arial" w:hAnsi="Arial" w:cs="Arial"/>
              <w:sz w:val="21"/>
              <w:szCs w:val="21"/>
            </w:rPr>
            <w:fldChar w:fldCharType="separate"/>
          </w:r>
          <w:r w:rsidR="00867E97">
            <w:rPr>
              <w:rFonts w:ascii="Arial" w:hAnsi="Arial" w:cs="Arial"/>
              <w:noProof/>
              <w:sz w:val="21"/>
              <w:szCs w:val="21"/>
            </w:rPr>
            <w:t>3</w:t>
          </w:r>
          <w:r w:rsidRPr="00086D58">
            <w:rPr>
              <w:rFonts w:ascii="Arial" w:hAnsi="Arial" w:cs="Arial"/>
              <w:sz w:val="21"/>
              <w:szCs w:val="21"/>
            </w:rPr>
            <w:fldChar w:fldCharType="end"/>
          </w:r>
        </w:p>
      </w:tc>
    </w:tr>
  </w:tbl>
  <w:p w14:paraId="0345561A" w14:textId="77777777" w:rsidR="00D27429" w:rsidRDefault="00D27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310B"/>
    <w:multiLevelType w:val="hybridMultilevel"/>
    <w:tmpl w:val="5A387E7C"/>
    <w:lvl w:ilvl="0" w:tplc="470890EC">
      <w:start w:val="1"/>
      <w:numFmt w:val="lowerRoman"/>
      <w:lvlText w:val="(%1)"/>
      <w:lvlJc w:val="left"/>
      <w:pPr>
        <w:ind w:left="2115" w:hanging="720"/>
      </w:pPr>
      <w:rPr>
        <w:rFonts w:asciiTheme="minorHAnsi" w:hAnsiTheme="minorHAnsi" w:cs="Times New Roman" w:hint="default"/>
        <w:color w:val="000000" w:themeColor="text1"/>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 w15:restartNumberingAfterBreak="0">
    <w:nsid w:val="1D8060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FE6579"/>
    <w:multiLevelType w:val="hybridMultilevel"/>
    <w:tmpl w:val="30768EBA"/>
    <w:lvl w:ilvl="0" w:tplc="F894DD38">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3" w15:restartNumberingAfterBreak="0">
    <w:nsid w:val="395D75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2F6ED4"/>
    <w:multiLevelType w:val="hybridMultilevel"/>
    <w:tmpl w:val="6AAA7026"/>
    <w:lvl w:ilvl="0" w:tplc="1FA0A71C">
      <w:start w:val="1"/>
      <w:numFmt w:val="lowerLetter"/>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5" w15:restartNumberingAfterBreak="0">
    <w:nsid w:val="480B1561"/>
    <w:multiLevelType w:val="hybridMultilevel"/>
    <w:tmpl w:val="B92C6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E7489"/>
    <w:multiLevelType w:val="multilevel"/>
    <w:tmpl w:val="124EBD9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79A4B27"/>
    <w:multiLevelType w:val="hybridMultilevel"/>
    <w:tmpl w:val="B56EBF12"/>
    <w:lvl w:ilvl="0" w:tplc="04090001">
      <w:start w:val="1"/>
      <w:numFmt w:val="bullet"/>
      <w:lvlText w:val=""/>
      <w:lvlJc w:val="left"/>
      <w:pPr>
        <w:ind w:left="2113" w:hanging="360"/>
      </w:pPr>
      <w:rPr>
        <w:rFonts w:ascii="Symbol" w:hAnsi="Symbol" w:hint="default"/>
      </w:rPr>
    </w:lvl>
    <w:lvl w:ilvl="1" w:tplc="04090003" w:tentative="1">
      <w:start w:val="1"/>
      <w:numFmt w:val="bullet"/>
      <w:lvlText w:val="o"/>
      <w:lvlJc w:val="left"/>
      <w:pPr>
        <w:ind w:left="2833" w:hanging="360"/>
      </w:pPr>
      <w:rPr>
        <w:rFonts w:ascii="Courier New" w:hAnsi="Courier New" w:cs="Courier New" w:hint="default"/>
      </w:rPr>
    </w:lvl>
    <w:lvl w:ilvl="2" w:tplc="04090005" w:tentative="1">
      <w:start w:val="1"/>
      <w:numFmt w:val="bullet"/>
      <w:lvlText w:val=""/>
      <w:lvlJc w:val="left"/>
      <w:pPr>
        <w:ind w:left="3553" w:hanging="360"/>
      </w:pPr>
      <w:rPr>
        <w:rFonts w:ascii="Wingdings" w:hAnsi="Wingdings" w:hint="default"/>
      </w:rPr>
    </w:lvl>
    <w:lvl w:ilvl="3" w:tplc="04090001" w:tentative="1">
      <w:start w:val="1"/>
      <w:numFmt w:val="bullet"/>
      <w:lvlText w:val=""/>
      <w:lvlJc w:val="left"/>
      <w:pPr>
        <w:ind w:left="4273" w:hanging="360"/>
      </w:pPr>
      <w:rPr>
        <w:rFonts w:ascii="Symbol" w:hAnsi="Symbol" w:hint="default"/>
      </w:rPr>
    </w:lvl>
    <w:lvl w:ilvl="4" w:tplc="04090003" w:tentative="1">
      <w:start w:val="1"/>
      <w:numFmt w:val="bullet"/>
      <w:lvlText w:val="o"/>
      <w:lvlJc w:val="left"/>
      <w:pPr>
        <w:ind w:left="4993" w:hanging="360"/>
      </w:pPr>
      <w:rPr>
        <w:rFonts w:ascii="Courier New" w:hAnsi="Courier New" w:cs="Courier New" w:hint="default"/>
      </w:rPr>
    </w:lvl>
    <w:lvl w:ilvl="5" w:tplc="04090005" w:tentative="1">
      <w:start w:val="1"/>
      <w:numFmt w:val="bullet"/>
      <w:lvlText w:val=""/>
      <w:lvlJc w:val="left"/>
      <w:pPr>
        <w:ind w:left="5713" w:hanging="360"/>
      </w:pPr>
      <w:rPr>
        <w:rFonts w:ascii="Wingdings" w:hAnsi="Wingdings" w:hint="default"/>
      </w:rPr>
    </w:lvl>
    <w:lvl w:ilvl="6" w:tplc="04090001" w:tentative="1">
      <w:start w:val="1"/>
      <w:numFmt w:val="bullet"/>
      <w:lvlText w:val=""/>
      <w:lvlJc w:val="left"/>
      <w:pPr>
        <w:ind w:left="6433" w:hanging="360"/>
      </w:pPr>
      <w:rPr>
        <w:rFonts w:ascii="Symbol" w:hAnsi="Symbol" w:hint="default"/>
      </w:rPr>
    </w:lvl>
    <w:lvl w:ilvl="7" w:tplc="04090003" w:tentative="1">
      <w:start w:val="1"/>
      <w:numFmt w:val="bullet"/>
      <w:lvlText w:val="o"/>
      <w:lvlJc w:val="left"/>
      <w:pPr>
        <w:ind w:left="7153" w:hanging="360"/>
      </w:pPr>
      <w:rPr>
        <w:rFonts w:ascii="Courier New" w:hAnsi="Courier New" w:cs="Courier New" w:hint="default"/>
      </w:rPr>
    </w:lvl>
    <w:lvl w:ilvl="8" w:tplc="04090005" w:tentative="1">
      <w:start w:val="1"/>
      <w:numFmt w:val="bullet"/>
      <w:lvlText w:val=""/>
      <w:lvlJc w:val="left"/>
      <w:pPr>
        <w:ind w:left="7873"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7"/>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63"/>
    <w:rsid w:val="00001100"/>
    <w:rsid w:val="00010524"/>
    <w:rsid w:val="0003768B"/>
    <w:rsid w:val="0006580F"/>
    <w:rsid w:val="00086D58"/>
    <w:rsid w:val="00094E77"/>
    <w:rsid w:val="000C2FC5"/>
    <w:rsid w:val="0013768A"/>
    <w:rsid w:val="0019714F"/>
    <w:rsid w:val="001D6FBB"/>
    <w:rsid w:val="0022441D"/>
    <w:rsid w:val="002733A1"/>
    <w:rsid w:val="00291B37"/>
    <w:rsid w:val="00294263"/>
    <w:rsid w:val="002D3B84"/>
    <w:rsid w:val="002F3BE4"/>
    <w:rsid w:val="003330D9"/>
    <w:rsid w:val="00334E87"/>
    <w:rsid w:val="00353BAC"/>
    <w:rsid w:val="00364C4C"/>
    <w:rsid w:val="003F651C"/>
    <w:rsid w:val="003F7BA8"/>
    <w:rsid w:val="0050188D"/>
    <w:rsid w:val="005166E8"/>
    <w:rsid w:val="00551D1D"/>
    <w:rsid w:val="0058013C"/>
    <w:rsid w:val="00595EDE"/>
    <w:rsid w:val="005A0692"/>
    <w:rsid w:val="00627638"/>
    <w:rsid w:val="006A018A"/>
    <w:rsid w:val="006A46FD"/>
    <w:rsid w:val="006B0D1A"/>
    <w:rsid w:val="006F2607"/>
    <w:rsid w:val="00715FE3"/>
    <w:rsid w:val="007360DF"/>
    <w:rsid w:val="00751D61"/>
    <w:rsid w:val="007C3691"/>
    <w:rsid w:val="007D1442"/>
    <w:rsid w:val="00812BCC"/>
    <w:rsid w:val="00820A00"/>
    <w:rsid w:val="00860392"/>
    <w:rsid w:val="00867E97"/>
    <w:rsid w:val="0089143F"/>
    <w:rsid w:val="008A70AF"/>
    <w:rsid w:val="008F1AFD"/>
    <w:rsid w:val="00901359"/>
    <w:rsid w:val="00961E2C"/>
    <w:rsid w:val="0097589C"/>
    <w:rsid w:val="009A0A64"/>
    <w:rsid w:val="009F45C3"/>
    <w:rsid w:val="00A13C9F"/>
    <w:rsid w:val="00A91BF8"/>
    <w:rsid w:val="00AD0051"/>
    <w:rsid w:val="00AD4729"/>
    <w:rsid w:val="00B934E6"/>
    <w:rsid w:val="00BC0147"/>
    <w:rsid w:val="00C2686D"/>
    <w:rsid w:val="00C91BA2"/>
    <w:rsid w:val="00D13097"/>
    <w:rsid w:val="00D17441"/>
    <w:rsid w:val="00D27429"/>
    <w:rsid w:val="00D5151D"/>
    <w:rsid w:val="00D567B3"/>
    <w:rsid w:val="00D931C6"/>
    <w:rsid w:val="00E273B0"/>
    <w:rsid w:val="00E36EB8"/>
    <w:rsid w:val="00E865BC"/>
    <w:rsid w:val="00ED28BC"/>
    <w:rsid w:val="00F42CE7"/>
    <w:rsid w:val="00F54479"/>
    <w:rsid w:val="00F6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043A63"/>
  <w14:defaultImageDpi w14:val="0"/>
  <w15:docId w15:val="{6ABF27BC-B252-483F-8E44-4219A7BF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429"/>
    <w:pPr>
      <w:tabs>
        <w:tab w:val="center" w:pos="4680"/>
        <w:tab w:val="right" w:pos="9360"/>
      </w:tabs>
    </w:pPr>
  </w:style>
  <w:style w:type="character" w:customStyle="1" w:styleId="HeaderChar">
    <w:name w:val="Header Char"/>
    <w:basedOn w:val="DefaultParagraphFont"/>
    <w:link w:val="Header"/>
    <w:uiPriority w:val="99"/>
    <w:locked/>
    <w:rsid w:val="00D27429"/>
    <w:rPr>
      <w:rFonts w:cs="Times New Roman"/>
    </w:rPr>
  </w:style>
  <w:style w:type="paragraph" w:styleId="Footer">
    <w:name w:val="footer"/>
    <w:basedOn w:val="Normal"/>
    <w:link w:val="FooterChar"/>
    <w:uiPriority w:val="99"/>
    <w:unhideWhenUsed/>
    <w:rsid w:val="00D27429"/>
    <w:pPr>
      <w:tabs>
        <w:tab w:val="center" w:pos="4680"/>
        <w:tab w:val="right" w:pos="9360"/>
      </w:tabs>
    </w:pPr>
  </w:style>
  <w:style w:type="character" w:customStyle="1" w:styleId="FooterChar">
    <w:name w:val="Footer Char"/>
    <w:basedOn w:val="DefaultParagraphFont"/>
    <w:link w:val="Footer"/>
    <w:uiPriority w:val="99"/>
    <w:locked/>
    <w:rsid w:val="00D27429"/>
    <w:rPr>
      <w:rFonts w:cs="Times New Roman"/>
    </w:rPr>
  </w:style>
  <w:style w:type="paragraph" w:styleId="BalloonText">
    <w:name w:val="Balloon Text"/>
    <w:basedOn w:val="Normal"/>
    <w:link w:val="BalloonTextChar"/>
    <w:uiPriority w:val="99"/>
    <w:semiHidden/>
    <w:unhideWhenUsed/>
    <w:rsid w:val="00751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D61"/>
    <w:rPr>
      <w:rFonts w:ascii="Tahoma" w:hAnsi="Tahoma" w:cs="Tahoma"/>
      <w:sz w:val="16"/>
      <w:szCs w:val="16"/>
    </w:rPr>
  </w:style>
  <w:style w:type="paragraph" w:styleId="ListParagraph">
    <w:name w:val="List Paragraph"/>
    <w:basedOn w:val="Normal"/>
    <w:uiPriority w:val="34"/>
    <w:qFormat/>
    <w:rsid w:val="00580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84845">
      <w:bodyDiv w:val="1"/>
      <w:marLeft w:val="0"/>
      <w:marRight w:val="0"/>
      <w:marTop w:val="0"/>
      <w:marBottom w:val="0"/>
      <w:divBdr>
        <w:top w:val="none" w:sz="0" w:space="0" w:color="auto"/>
        <w:left w:val="none" w:sz="0" w:space="0" w:color="auto"/>
        <w:bottom w:val="none" w:sz="0" w:space="0" w:color="auto"/>
        <w:right w:val="none" w:sz="0" w:space="0" w:color="auto"/>
      </w:divBdr>
    </w:div>
    <w:div w:id="1048140338">
      <w:bodyDiv w:val="1"/>
      <w:marLeft w:val="0"/>
      <w:marRight w:val="0"/>
      <w:marTop w:val="0"/>
      <w:marBottom w:val="0"/>
      <w:divBdr>
        <w:top w:val="none" w:sz="0" w:space="0" w:color="auto"/>
        <w:left w:val="none" w:sz="0" w:space="0" w:color="auto"/>
        <w:bottom w:val="none" w:sz="0" w:space="0" w:color="auto"/>
        <w:right w:val="none" w:sz="0" w:space="0" w:color="auto"/>
      </w:divBdr>
    </w:div>
    <w:div w:id="1268347525">
      <w:bodyDiv w:val="1"/>
      <w:marLeft w:val="0"/>
      <w:marRight w:val="0"/>
      <w:marTop w:val="0"/>
      <w:marBottom w:val="0"/>
      <w:divBdr>
        <w:top w:val="none" w:sz="0" w:space="0" w:color="auto"/>
        <w:left w:val="none" w:sz="0" w:space="0" w:color="auto"/>
        <w:bottom w:val="none" w:sz="0" w:space="0" w:color="auto"/>
        <w:right w:val="none" w:sz="0" w:space="0" w:color="auto"/>
      </w:divBdr>
    </w:div>
    <w:div w:id="16125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E27E4-58AE-49C0-B057-7EB8E487E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Tessa Precision Prodcuts, Inc.</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Battaglia</dc:creator>
  <cp:lastModifiedBy>Erika Battaglia</cp:lastModifiedBy>
  <cp:revision>2</cp:revision>
  <dcterms:created xsi:type="dcterms:W3CDTF">2025-06-06T13:55:00Z</dcterms:created>
  <dcterms:modified xsi:type="dcterms:W3CDTF">2025-06-06T13:55:00Z</dcterms:modified>
</cp:coreProperties>
</file>