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4r47i8kd3l08" w:id="0"/>
      <w:bookmarkEnd w:id="0"/>
      <w:r w:rsidDel="00000000" w:rsidR="00000000" w:rsidRPr="00000000">
        <w:rPr>
          <w:rtl w:val="0"/>
        </w:rPr>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Cape Cod Regional Technical School District</w:t>
      </w:r>
    </w:p>
    <w:p w:rsidR="00000000" w:rsidDel="00000000" w:rsidP="00000000" w:rsidRDefault="00000000" w:rsidRPr="00000000" w14:paraId="00000003">
      <w:pPr>
        <w:jc w:val="center"/>
        <w:rPr/>
      </w:pPr>
      <w:r w:rsidDel="00000000" w:rsidR="00000000" w:rsidRPr="00000000">
        <w:rPr>
          <w:rtl w:val="0"/>
        </w:rPr>
        <w:t xml:space="preserve">Request for Proposals - Long-Range Capital Plan</w:t>
      </w:r>
    </w:p>
    <w:p w:rsidR="00000000" w:rsidDel="00000000" w:rsidP="00000000" w:rsidRDefault="00000000" w:rsidRPr="00000000" w14:paraId="00000004">
      <w:pPr>
        <w:jc w:val="center"/>
        <w:rPr/>
      </w:pPr>
      <w:r w:rsidDel="00000000" w:rsidR="00000000" w:rsidRPr="00000000">
        <w:rPr>
          <w:rtl w:val="0"/>
        </w:rPr>
        <w:t xml:space="preserve">ADDENDUM &amp; QUESTIONS</w:t>
      </w:r>
    </w:p>
    <w:p w:rsidR="00000000" w:rsidDel="00000000" w:rsidP="00000000" w:rsidRDefault="00000000" w:rsidRPr="00000000" w14:paraId="00000005">
      <w:pPr>
        <w:rPr>
          <w:b w:val="1"/>
          <w:bCs w:val="1"/>
        </w:rPr>
      </w:pPr>
      <w:r w:rsidDel="00000000" w:rsidR="00000000" w:rsidRPr="00000000">
        <w:rPr>
          <w:b w:val="1"/>
          <w:bCs w:val="1"/>
          <w:rtl w:val="0"/>
        </w:rPr>
        <w:t xml:space="preserve">ADDENDUM 1</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100" w:line="276" w:lineRule="auto"/>
        <w:ind w:left="720" w:right="0" w:hanging="360"/>
        <w:jc w:val="left"/>
        <w:rPr>
          <w:b w:val="1"/>
          <w:bCs w:val="1"/>
        </w:rPr>
      </w:pPr>
      <w:r w:rsidDel="00000000" w:rsidR="00000000" w:rsidRPr="00000000">
        <w:rPr>
          <w:b w:val="1"/>
          <w:bCs w:val="1"/>
          <w:i w:val="0"/>
          <w:iCs w:val="0"/>
          <w:smallCaps w:val="0"/>
          <w:strike w:val="0"/>
          <w:color w:val="000000"/>
          <w:sz w:val="24"/>
          <w:szCs w:val="24"/>
          <w:u w:val="none"/>
          <w:shd w:fill="auto" w:val="clear"/>
          <w:vertAlign w:val="baseline"/>
          <w:rtl w:val="0"/>
        </w:rPr>
        <w:t xml:space="preserve">Add the following text (underlined in red) to pages </w:t>
      </w:r>
      <w:r w:rsidDel="00000000" w:rsidR="00000000" w:rsidRPr="00000000">
        <w:rPr>
          <w:b w:val="1"/>
          <w:bCs w:val="1"/>
          <w:rtl w:val="0"/>
        </w:rPr>
        <w:t xml:space="preserve">1-2</w:t>
      </w:r>
      <w:r w:rsidDel="00000000" w:rsidR="00000000" w:rsidRPr="00000000">
        <w:rPr>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7">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before="0" w:line="240" w:lineRule="auto"/>
        <w:ind w:firstLine="720"/>
        <w:rPr>
          <w:rFonts w:ascii="Arial" w:cs="Arial" w:eastAsia="Arial" w:hAnsi="Arial"/>
          <w:b w:val="0"/>
          <w:bCs w:val="0"/>
          <w:i w:val="1"/>
          <w:iCs w:val="1"/>
          <w:color w:val="1f1f1f"/>
          <w:sz w:val="26"/>
          <w:szCs w:val="26"/>
        </w:rPr>
      </w:pPr>
      <w:bookmarkStart w:colFirst="0" w:colLast="0" w:name="_heading=h.46ahpzegmovx" w:id="1"/>
      <w:bookmarkEnd w:id="1"/>
      <w:r w:rsidDel="00000000" w:rsidR="00000000" w:rsidRPr="00000000">
        <w:rPr>
          <w:rFonts w:ascii="Arial" w:cs="Arial" w:eastAsia="Arial" w:hAnsi="Arial"/>
          <w:b w:val="0"/>
          <w:bCs w:val="0"/>
          <w:i w:val="1"/>
          <w:iCs w:val="1"/>
          <w:color w:val="1f1f1f"/>
          <w:sz w:val="26"/>
          <w:szCs w:val="26"/>
          <w:rtl w:val="0"/>
        </w:rPr>
        <w:t xml:space="preserve">3. Submission Requirements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160" w:before="0" w:line="240" w:lineRule="auto"/>
        <w:ind w:left="720" w:firstLine="0"/>
        <w:rPr>
          <w:rFonts w:ascii="Arial" w:cs="Arial" w:eastAsia="Arial" w:hAnsi="Arial"/>
          <w:i w:val="1"/>
          <w:iCs w:val="1"/>
          <w:color w:val="ff0000"/>
          <w:sz w:val="22"/>
          <w:szCs w:val="22"/>
          <w:u w:val="single"/>
        </w:rPr>
      </w:pPr>
      <w:r w:rsidDel="00000000" w:rsidR="00000000" w:rsidRPr="00000000">
        <w:rPr>
          <w:rFonts w:ascii="Arial" w:cs="Arial" w:eastAsia="Arial" w:hAnsi="Arial"/>
          <w:i w:val="1"/>
          <w:iCs w:val="1"/>
          <w:color w:val="1f1f1f"/>
          <w:sz w:val="22"/>
          <w:szCs w:val="22"/>
          <w:rtl w:val="0"/>
        </w:rPr>
        <w:t xml:space="preserve">Under M.G.L. c. 30B, the bidder must submit proposals in two separate, sealed envelopes </w:t>
      </w:r>
      <w:r w:rsidDel="00000000" w:rsidR="00000000" w:rsidRPr="00000000">
        <w:rPr>
          <w:rFonts w:ascii="Arial" w:cs="Arial" w:eastAsia="Arial" w:hAnsi="Arial"/>
          <w:i w:val="1"/>
          <w:iCs w:val="1"/>
          <w:color w:val="ff0000"/>
          <w:sz w:val="22"/>
          <w:szCs w:val="22"/>
          <w:u w:val="single"/>
          <w:rtl w:val="0"/>
        </w:rPr>
        <w:t xml:space="preserve">OR electronically by email:</w:t>
      </w:r>
    </w:p>
    <w:p w:rsidR="00000000" w:rsidDel="00000000" w:rsidP="00000000" w:rsidRDefault="00000000" w:rsidRPr="00000000" w14:paraId="00000009">
      <w:pPr>
        <w:numPr>
          <w:ilvl w:val="0"/>
          <w:numId w:val="3"/>
        </w:numPr>
        <w:pBdr>
          <w:top w:color="auto" w:space="0" w:sz="0" w:val="none"/>
          <w:bottom w:color="auto" w:space="0" w:sz="0" w:val="none"/>
          <w:right w:color="auto" w:space="0" w:sz="0" w:val="none"/>
          <w:between w:color="auto" w:space="0" w:sz="0" w:val="none"/>
        </w:pBdr>
        <w:spacing w:after="0" w:afterAutospacing="0" w:before="0" w:line="240" w:lineRule="auto"/>
        <w:ind w:left="144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Envelope A: Non-Price Technical Proposal</w:t>
      </w:r>
    </w:p>
    <w:p w:rsidR="00000000" w:rsidDel="00000000" w:rsidP="00000000" w:rsidRDefault="00000000" w:rsidRPr="00000000" w14:paraId="0000000A">
      <w:pPr>
        <w:numPr>
          <w:ilvl w:val="1"/>
          <w:numId w:val="3"/>
        </w:numPr>
        <w:pBdr>
          <w:top w:color="auto" w:space="0" w:sz="0" w:val="none"/>
          <w:bottom w:color="auto" w:space="0" w:sz="0" w:val="none"/>
          <w:right w:color="auto" w:space="0" w:sz="0" w:val="none"/>
          <w:between w:color="auto" w:space="0" w:sz="0" w:val="none"/>
        </w:pBdr>
        <w:spacing w:after="0" w:afterAutospacing="0" w:before="0" w:line="240" w:lineRule="auto"/>
        <w:ind w:left="216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Letter of Transmittal.</w:t>
      </w:r>
    </w:p>
    <w:p w:rsidR="00000000" w:rsidDel="00000000" w:rsidP="00000000" w:rsidRDefault="00000000" w:rsidRPr="00000000" w14:paraId="0000000B">
      <w:pPr>
        <w:numPr>
          <w:ilvl w:val="1"/>
          <w:numId w:val="3"/>
        </w:numPr>
        <w:pBdr>
          <w:top w:color="auto" w:space="0" w:sz="0" w:val="none"/>
          <w:bottom w:color="auto" w:space="0" w:sz="0" w:val="none"/>
          <w:right w:color="auto" w:space="0" w:sz="0" w:val="none"/>
          <w:between w:color="auto" w:space="0" w:sz="0" w:val="none"/>
        </w:pBdr>
        <w:spacing w:after="0" w:afterAutospacing="0" w:before="0" w:line="240" w:lineRule="auto"/>
        <w:ind w:left="216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Firm experience with MA Regional Vocational Technical School Districts (RVTDS).</w:t>
      </w:r>
    </w:p>
    <w:p w:rsidR="00000000" w:rsidDel="00000000" w:rsidP="00000000" w:rsidRDefault="00000000" w:rsidRPr="00000000" w14:paraId="0000000C">
      <w:pPr>
        <w:numPr>
          <w:ilvl w:val="1"/>
          <w:numId w:val="3"/>
        </w:numPr>
        <w:pBdr>
          <w:top w:color="auto" w:space="0" w:sz="0" w:val="none"/>
          <w:bottom w:color="auto" w:space="0" w:sz="0" w:val="none"/>
          <w:right w:color="auto" w:space="0" w:sz="0" w:val="none"/>
          <w:between w:color="auto" w:space="0" w:sz="0" w:val="none"/>
        </w:pBdr>
        <w:spacing w:after="0" w:afterAutospacing="0" w:before="0" w:line="240" w:lineRule="auto"/>
        <w:ind w:left="216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Project team resumes and MCPPO certifications (if applicable).</w:t>
      </w:r>
    </w:p>
    <w:p w:rsidR="00000000" w:rsidDel="00000000" w:rsidP="00000000" w:rsidRDefault="00000000" w:rsidRPr="00000000" w14:paraId="0000000D">
      <w:pPr>
        <w:numPr>
          <w:ilvl w:val="1"/>
          <w:numId w:val="3"/>
        </w:numPr>
        <w:pBdr>
          <w:top w:color="auto" w:space="0" w:sz="0" w:val="none"/>
          <w:bottom w:color="auto" w:space="0" w:sz="0" w:val="none"/>
          <w:right w:color="auto" w:space="0" w:sz="0" w:val="none"/>
          <w:between w:color="auto" w:space="0" w:sz="0" w:val="none"/>
        </w:pBdr>
        <w:spacing w:after="0" w:afterAutospacing="0" w:before="0" w:line="240" w:lineRule="auto"/>
        <w:ind w:left="216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A detailed Work Plan and Timeline.</w:t>
      </w:r>
    </w:p>
    <w:p w:rsidR="00000000" w:rsidDel="00000000" w:rsidP="00000000" w:rsidRDefault="00000000" w:rsidRPr="00000000" w14:paraId="0000000E">
      <w:pPr>
        <w:numPr>
          <w:ilvl w:val="1"/>
          <w:numId w:val="3"/>
        </w:numPr>
        <w:pBdr>
          <w:top w:color="auto" w:space="0" w:sz="0" w:val="none"/>
          <w:bottom w:color="auto" w:space="0" w:sz="0" w:val="none"/>
          <w:right w:color="auto" w:space="0" w:sz="0" w:val="none"/>
          <w:between w:color="auto" w:space="0" w:sz="0" w:val="none"/>
        </w:pBdr>
        <w:spacing w:after="0" w:afterAutospacing="0" w:before="0" w:line="240" w:lineRule="auto"/>
        <w:ind w:left="216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Minimum of three (3) references for similar projects in Massachusetts.</w:t>
      </w:r>
    </w:p>
    <w:p w:rsidR="00000000" w:rsidDel="00000000" w:rsidP="00000000" w:rsidRDefault="00000000" w:rsidRPr="00000000" w14:paraId="0000000F">
      <w:pPr>
        <w:numPr>
          <w:ilvl w:val="0"/>
          <w:numId w:val="3"/>
        </w:numPr>
        <w:pBdr>
          <w:top w:color="auto" w:space="0" w:sz="0" w:val="none"/>
          <w:bottom w:color="auto" w:space="0" w:sz="0" w:val="none"/>
          <w:right w:color="auto" w:space="0" w:sz="0" w:val="none"/>
          <w:between w:color="auto" w:space="0" w:sz="0" w:val="none"/>
        </w:pBdr>
        <w:spacing w:after="0" w:afterAutospacing="0" w:before="0" w:line="240" w:lineRule="auto"/>
        <w:ind w:left="144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Envelope B: Price Proposal</w:t>
      </w:r>
    </w:p>
    <w:p w:rsidR="00000000" w:rsidDel="00000000" w:rsidP="00000000" w:rsidRDefault="00000000" w:rsidRPr="00000000" w14:paraId="00000010">
      <w:pPr>
        <w:numPr>
          <w:ilvl w:val="1"/>
          <w:numId w:val="3"/>
        </w:numPr>
        <w:pBdr>
          <w:top w:color="auto" w:space="0" w:sz="0" w:val="none"/>
          <w:bottom w:color="auto" w:space="0" w:sz="0" w:val="none"/>
          <w:right w:color="auto" w:space="0" w:sz="0" w:val="none"/>
          <w:between w:color="auto" w:space="0" w:sz="0" w:val="none"/>
        </w:pBdr>
        <w:spacing w:after="0" w:afterAutospacing="0" w:before="0" w:line="240" w:lineRule="auto"/>
        <w:ind w:left="216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A firm, fixed total price for the entire scope of work.</w:t>
      </w:r>
    </w:p>
    <w:p w:rsidR="00000000" w:rsidDel="00000000" w:rsidP="00000000" w:rsidRDefault="00000000" w:rsidRPr="00000000" w14:paraId="00000011">
      <w:pPr>
        <w:widowControl w:val="0"/>
        <w:numPr>
          <w:ilvl w:val="1"/>
          <w:numId w:val="3"/>
        </w:numPr>
        <w:pBdr>
          <w:top w:color="auto" w:space="0" w:sz="0" w:val="none"/>
          <w:bottom w:color="auto" w:space="0" w:sz="0" w:val="none"/>
          <w:right w:color="auto" w:space="0" w:sz="0" w:val="none"/>
          <w:between w:color="auto" w:space="0" w:sz="0" w:val="none"/>
        </w:pBdr>
        <w:spacing w:after="0" w:before="0" w:line="240" w:lineRule="auto"/>
        <w:ind w:left="216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A breakdown of costs by task/milestone.</w:t>
      </w:r>
    </w:p>
    <w:p w:rsidR="00000000" w:rsidDel="00000000" w:rsidP="00000000" w:rsidRDefault="00000000" w:rsidRPr="00000000" w14:paraId="00000012">
      <w:pPr>
        <w:widowControl w:val="0"/>
        <w:numPr>
          <w:ilvl w:val="0"/>
          <w:numId w:val="3"/>
        </w:numPr>
        <w:pBdr>
          <w:top w:color="auto" w:space="0" w:sz="0" w:val="none"/>
          <w:bottom w:color="auto" w:space="0" w:sz="0" w:val="none"/>
          <w:right w:color="auto" w:space="0" w:sz="0" w:val="none"/>
          <w:between w:color="auto" w:space="0" w:sz="0" w:val="none"/>
        </w:pBdr>
        <w:spacing w:after="0" w:before="0" w:line="240" w:lineRule="auto"/>
        <w:ind w:left="1440" w:hanging="360"/>
        <w:rPr>
          <w:rFonts w:ascii="Arial" w:cs="Arial" w:eastAsia="Arial" w:hAnsi="Arial"/>
          <w:i w:val="1"/>
          <w:iCs w:val="1"/>
          <w:color w:val="ff0000"/>
          <w:sz w:val="22"/>
          <w:szCs w:val="22"/>
        </w:rPr>
      </w:pPr>
      <w:r w:rsidDel="00000000" w:rsidR="00000000" w:rsidRPr="00000000">
        <w:rPr>
          <w:rFonts w:ascii="Arial" w:cs="Arial" w:eastAsia="Arial" w:hAnsi="Arial"/>
          <w:i w:val="1"/>
          <w:iCs w:val="1"/>
          <w:color w:val="ff0000"/>
          <w:sz w:val="22"/>
          <w:szCs w:val="22"/>
          <w:u w:val="single"/>
          <w:rtl w:val="0"/>
        </w:rPr>
        <w:t xml:space="preserve">Email</w:t>
      </w:r>
    </w:p>
    <w:p w:rsidR="00000000" w:rsidDel="00000000" w:rsidP="00000000" w:rsidRDefault="00000000" w:rsidRPr="00000000" w14:paraId="00000013">
      <w:pPr>
        <w:widowControl w:val="0"/>
        <w:numPr>
          <w:ilvl w:val="1"/>
          <w:numId w:val="3"/>
        </w:numPr>
        <w:pBdr>
          <w:top w:color="auto" w:space="0" w:sz="0" w:val="none"/>
          <w:bottom w:color="auto" w:space="0" w:sz="0" w:val="none"/>
          <w:right w:color="auto" w:space="0" w:sz="0" w:val="none"/>
          <w:between w:color="auto" w:space="0" w:sz="0" w:val="none"/>
        </w:pBdr>
        <w:spacing w:after="0" w:before="0" w:line="240" w:lineRule="auto"/>
        <w:ind w:left="2160" w:hanging="360"/>
        <w:rPr>
          <w:rFonts w:ascii="Arial" w:cs="Arial" w:eastAsia="Arial" w:hAnsi="Arial"/>
          <w:i w:val="1"/>
          <w:iCs w:val="1"/>
          <w:color w:val="ff0000"/>
          <w:sz w:val="22"/>
          <w:szCs w:val="22"/>
        </w:rPr>
      </w:pPr>
      <w:r w:rsidDel="00000000" w:rsidR="00000000" w:rsidRPr="00000000">
        <w:rPr>
          <w:rFonts w:ascii="Arial" w:cs="Arial" w:eastAsia="Arial" w:hAnsi="Arial"/>
          <w:i w:val="1"/>
          <w:iCs w:val="1"/>
          <w:color w:val="ff0000"/>
          <w:sz w:val="22"/>
          <w:szCs w:val="22"/>
          <w:u w:val="single"/>
          <w:rtl w:val="0"/>
        </w:rPr>
        <w:t xml:space="preserve">If using email, bidders should send two separate emails, one for technical and one for price. The email containing the price proposal should be password-protected. </w:t>
      </w:r>
    </w:p>
    <w:p w:rsidR="00000000" w:rsidDel="00000000" w:rsidP="00000000" w:rsidRDefault="00000000" w:rsidRPr="00000000" w14:paraId="00000014">
      <w:pPr>
        <w:widowControl w:val="0"/>
        <w:pBdr>
          <w:top w:color="auto" w:space="0" w:sz="0" w:val="none"/>
          <w:bottom w:color="auto" w:space="0" w:sz="0" w:val="none"/>
          <w:right w:color="auto" w:space="0" w:sz="0" w:val="none"/>
          <w:between w:color="auto" w:space="0" w:sz="0" w:val="none"/>
        </w:pBdr>
        <w:spacing w:after="0" w:before="0" w:line="240"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00" w:line="276" w:lineRule="auto"/>
        <w:ind w:left="720" w:right="0" w:firstLine="0"/>
        <w:jc w:val="left"/>
        <w:rPr>
          <w:b w:val="1"/>
          <w:bCs w:val="1"/>
        </w:rPr>
      </w:pPr>
      <w:r w:rsidDel="00000000" w:rsidR="00000000" w:rsidRPr="00000000">
        <w:rPr>
          <w:b w:val="1"/>
          <w:bCs w:val="1"/>
          <w:rtl w:val="0"/>
        </w:rPr>
        <w:t xml:space="preserve">2. On page 2, amend the “Minimum Quality Requirements” stipulating that the firm must be able to complete the final report within 90 days of the “Notice to Proceed” and replace with within 6 months of the “Notice to Proceed.” (change is in red).</w:t>
      </w:r>
    </w:p>
    <w:p w:rsidR="00000000" w:rsidDel="00000000" w:rsidP="00000000" w:rsidRDefault="00000000" w:rsidRPr="00000000" w14:paraId="00000016">
      <w:pPr>
        <w:pStyle w:val="Heading3"/>
        <w:keepNext w:val="0"/>
        <w:keepLines w:val="0"/>
        <w:widowControl w:val="0"/>
        <w:pBdr>
          <w:top w:color="auto" w:space="0" w:sz="0" w:val="none"/>
          <w:left w:color="auto" w:space="0" w:sz="0" w:val="none"/>
          <w:bottom w:color="auto" w:space="0" w:sz="0" w:val="none"/>
          <w:right w:color="auto" w:space="0" w:sz="0" w:val="none"/>
          <w:between w:color="auto" w:space="0" w:sz="0" w:val="none"/>
        </w:pBdr>
        <w:spacing w:before="0" w:line="240" w:lineRule="auto"/>
        <w:ind w:firstLine="720"/>
        <w:rPr>
          <w:rFonts w:ascii="Arial" w:cs="Arial" w:eastAsia="Arial" w:hAnsi="Arial"/>
          <w:b w:val="0"/>
          <w:bCs w:val="0"/>
          <w:i w:val="1"/>
          <w:iCs w:val="1"/>
          <w:color w:val="1f1f1f"/>
          <w:sz w:val="26"/>
          <w:szCs w:val="26"/>
        </w:rPr>
      </w:pPr>
      <w:bookmarkStart w:colFirst="0" w:colLast="0" w:name="_heading=h.wu5o5pwv3esu" w:id="2"/>
      <w:bookmarkEnd w:id="2"/>
      <w:r w:rsidDel="00000000" w:rsidR="00000000" w:rsidRPr="00000000">
        <w:rPr>
          <w:rFonts w:ascii="Arial" w:cs="Arial" w:eastAsia="Arial" w:hAnsi="Arial"/>
          <w:b w:val="0"/>
          <w:bCs w:val="0"/>
          <w:i w:val="1"/>
          <w:iCs w:val="1"/>
          <w:color w:val="1f1f1f"/>
          <w:sz w:val="26"/>
          <w:szCs w:val="26"/>
          <w:rtl w:val="0"/>
        </w:rPr>
        <w:t xml:space="preserve">4.</w:t>
      </w:r>
      <w:r w:rsidDel="00000000" w:rsidR="00000000" w:rsidRPr="00000000">
        <w:rPr>
          <w:rFonts w:ascii="Arial" w:cs="Arial" w:eastAsia="Arial" w:hAnsi="Arial"/>
          <w:color w:val="1f1f1f"/>
          <w:sz w:val="26"/>
          <w:szCs w:val="26"/>
          <w:rtl w:val="0"/>
        </w:rPr>
        <w:t xml:space="preserve"> </w:t>
      </w:r>
      <w:r w:rsidDel="00000000" w:rsidR="00000000" w:rsidRPr="00000000">
        <w:rPr>
          <w:rFonts w:ascii="Arial" w:cs="Arial" w:eastAsia="Arial" w:hAnsi="Arial"/>
          <w:b w:val="0"/>
          <w:bCs w:val="0"/>
          <w:i w:val="1"/>
          <w:iCs w:val="1"/>
          <w:color w:val="1f1f1f"/>
          <w:sz w:val="26"/>
          <w:szCs w:val="26"/>
          <w:rtl w:val="0"/>
        </w:rPr>
        <w:t xml:space="preserve">Minimum Quality Requirements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160" w:before="0" w:line="240" w:lineRule="auto"/>
        <w:ind w:firstLine="72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The awarding authority will reject proposals that do not meet these criteria:</w:t>
      </w:r>
    </w:p>
    <w:p w:rsidR="00000000" w:rsidDel="00000000" w:rsidP="00000000" w:rsidRDefault="00000000" w:rsidRPr="00000000" w14:paraId="00000018">
      <w:pPr>
        <w:numPr>
          <w:ilvl w:val="0"/>
          <w:numId w:val="1"/>
        </w:numPr>
        <w:pBdr>
          <w:top w:color="auto" w:space="0" w:sz="0" w:val="none"/>
          <w:bottom w:color="auto" w:space="0" w:sz="0" w:val="none"/>
          <w:right w:color="auto" w:space="0" w:sz="0" w:val="none"/>
          <w:between w:color="auto" w:space="0" w:sz="0" w:val="none"/>
        </w:pBdr>
        <w:spacing w:after="0" w:afterAutospacing="0" w:before="0" w:line="240" w:lineRule="auto"/>
        <w:ind w:left="144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The firm must have at least five (5) years of experience in municipal or school capital planning.</w:t>
      </w:r>
    </w:p>
    <w:p w:rsidR="00000000" w:rsidDel="00000000" w:rsidP="00000000" w:rsidRDefault="00000000" w:rsidRPr="00000000" w14:paraId="00000019">
      <w:pPr>
        <w:numPr>
          <w:ilvl w:val="0"/>
          <w:numId w:val="1"/>
        </w:numPr>
        <w:pBdr>
          <w:top w:color="auto" w:space="0" w:sz="0" w:val="none"/>
          <w:bottom w:color="auto" w:space="0" w:sz="0" w:val="none"/>
          <w:right w:color="auto" w:space="0" w:sz="0" w:val="none"/>
          <w:between w:color="auto" w:space="0" w:sz="0" w:val="none"/>
        </w:pBdr>
        <w:spacing w:after="0" w:afterAutospacing="0" w:before="0" w:line="240" w:lineRule="auto"/>
        <w:ind w:left="144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Submission of a completed Certificate of Non-Collusion and State Tax Compliance Certificate.</w:t>
      </w:r>
    </w:p>
    <w:p w:rsidR="00000000" w:rsidDel="00000000" w:rsidP="00000000" w:rsidRDefault="00000000" w:rsidRPr="00000000" w14:paraId="0000001A">
      <w:pPr>
        <w:numPr>
          <w:ilvl w:val="0"/>
          <w:numId w:val="1"/>
        </w:numPr>
        <w:pBdr>
          <w:top w:color="auto" w:space="0" w:sz="0" w:val="none"/>
          <w:bottom w:color="auto" w:space="0" w:sz="0" w:val="none"/>
          <w:right w:color="auto" w:space="0" w:sz="0" w:val="none"/>
          <w:between w:color="auto" w:space="0" w:sz="0" w:val="none"/>
        </w:pBdr>
        <w:spacing w:after="520" w:before="0" w:line="240" w:lineRule="auto"/>
        <w:ind w:left="1440" w:hanging="360"/>
        <w:rPr>
          <w:rFonts w:ascii="Arial" w:cs="Arial" w:eastAsia="Arial" w:hAnsi="Arial"/>
          <w:i w:val="1"/>
          <w:iCs w:val="1"/>
          <w:color w:val="1f1f1f"/>
          <w:sz w:val="22"/>
          <w:szCs w:val="22"/>
        </w:rPr>
      </w:pPr>
      <w:r w:rsidDel="00000000" w:rsidR="00000000" w:rsidRPr="00000000">
        <w:rPr>
          <w:rFonts w:ascii="Arial" w:cs="Arial" w:eastAsia="Arial" w:hAnsi="Arial"/>
          <w:i w:val="1"/>
          <w:iCs w:val="1"/>
          <w:color w:val="1f1f1f"/>
          <w:sz w:val="22"/>
          <w:szCs w:val="22"/>
          <w:rtl w:val="0"/>
        </w:rPr>
        <w:t xml:space="preserve">The firm must be able to complete the final report within </w:t>
      </w:r>
      <w:r w:rsidDel="00000000" w:rsidR="00000000" w:rsidRPr="00000000">
        <w:rPr>
          <w:rFonts w:ascii="Arial" w:cs="Arial" w:eastAsia="Arial" w:hAnsi="Arial"/>
          <w:i w:val="1"/>
          <w:iCs w:val="1"/>
          <w:strike w:val="1"/>
          <w:color w:val="1f1f1f"/>
          <w:sz w:val="22"/>
          <w:szCs w:val="22"/>
          <w:rtl w:val="0"/>
        </w:rPr>
        <w:t xml:space="preserve">90 days</w:t>
      </w:r>
      <w:r w:rsidDel="00000000" w:rsidR="00000000" w:rsidRPr="00000000">
        <w:rPr>
          <w:rFonts w:ascii="Arial" w:cs="Arial" w:eastAsia="Arial" w:hAnsi="Arial"/>
          <w:i w:val="1"/>
          <w:iCs w:val="1"/>
          <w:color w:val="1f1f1f"/>
          <w:sz w:val="22"/>
          <w:szCs w:val="22"/>
          <w:rtl w:val="0"/>
        </w:rPr>
        <w:t xml:space="preserve"> </w:t>
      </w:r>
      <w:r w:rsidDel="00000000" w:rsidR="00000000" w:rsidRPr="00000000">
        <w:rPr>
          <w:rFonts w:ascii="Arial" w:cs="Arial" w:eastAsia="Arial" w:hAnsi="Arial"/>
          <w:i w:val="1"/>
          <w:iCs w:val="1"/>
          <w:color w:val="ff0000"/>
          <w:sz w:val="22"/>
          <w:szCs w:val="22"/>
          <w:rtl w:val="0"/>
        </w:rPr>
        <w:t xml:space="preserve">six months</w:t>
      </w:r>
      <w:r w:rsidDel="00000000" w:rsidR="00000000" w:rsidRPr="00000000">
        <w:rPr>
          <w:rFonts w:ascii="Arial" w:cs="Arial" w:eastAsia="Arial" w:hAnsi="Arial"/>
          <w:i w:val="1"/>
          <w:iCs w:val="1"/>
          <w:color w:val="1f1f1f"/>
          <w:sz w:val="22"/>
          <w:szCs w:val="22"/>
          <w:rtl w:val="0"/>
        </w:rPr>
        <w:t xml:space="preserve"> of the "Notice to Proceed."</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0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00" w:line="276" w:lineRule="auto"/>
        <w:ind w:left="0" w:right="0" w:firstLine="0"/>
        <w:jc w:val="left"/>
        <w:rPr>
          <w:b w:val="1"/>
          <w:bCs w:val="1"/>
        </w:rPr>
      </w:pPr>
      <w:r w:rsidDel="00000000" w:rsidR="00000000" w:rsidRPr="00000000">
        <w:rPr>
          <w:b w:val="1"/>
          <w:bCs w:val="1"/>
          <w:rtl w:val="0"/>
        </w:rPr>
        <w:t xml:space="preserve">QUESTIONS</w:t>
      </w:r>
    </w:p>
    <w:p w:rsidR="00000000" w:rsidDel="00000000" w:rsidP="00000000" w:rsidRDefault="00000000" w:rsidRPr="00000000" w14:paraId="0000001D">
      <w:pPr>
        <w:spacing w:before="200" w:line="276" w:lineRule="auto"/>
        <w:rPr/>
      </w:pPr>
      <w:r w:rsidDel="00000000" w:rsidR="00000000" w:rsidRPr="00000000">
        <w:rPr>
          <w:rtl w:val="0"/>
        </w:rPr>
        <w:t xml:space="preserve">Question 1:</w:t>
      </w:r>
    </w:p>
    <w:p w:rsidR="00000000" w:rsidDel="00000000" w:rsidP="00000000" w:rsidRDefault="00000000" w:rsidRPr="00000000" w14:paraId="0000001E">
      <w:pPr>
        <w:spacing w:before="200" w:line="276" w:lineRule="auto"/>
        <w:rPr/>
      </w:pPr>
      <w:r w:rsidDel="00000000" w:rsidR="00000000" w:rsidRPr="00000000">
        <w:rPr>
          <w:rtl w:val="0"/>
        </w:rPr>
        <w:t xml:space="preserve">Per Section 3 Submission Requirements, "Under M.G.L. c. 30B, the bidder must submit proposals in two separate, sealed envelopes." Will the District consider email submissions? </w:t>
      </w:r>
    </w:p>
    <w:p w:rsidR="00000000" w:rsidDel="00000000" w:rsidP="00000000" w:rsidRDefault="00000000" w:rsidRPr="00000000" w14:paraId="0000001F">
      <w:pPr>
        <w:spacing w:before="200" w:line="276" w:lineRule="auto"/>
        <w:rPr>
          <w:b w:val="1"/>
          <w:bCs w:val="1"/>
        </w:rPr>
      </w:pPr>
      <w:r w:rsidDel="00000000" w:rsidR="00000000" w:rsidRPr="00000000">
        <w:rPr>
          <w:b w:val="1"/>
          <w:bCs w:val="1"/>
          <w:rtl w:val="0"/>
        </w:rPr>
        <w:t xml:space="preserve">Answer 1: YES, the district will consider email submissions.</w:t>
      </w:r>
    </w:p>
    <w:p w:rsidR="00000000" w:rsidDel="00000000" w:rsidP="00000000" w:rsidRDefault="00000000" w:rsidRPr="00000000" w14:paraId="00000020">
      <w:pPr>
        <w:spacing w:before="200" w:line="276" w:lineRule="auto"/>
        <w:rPr/>
      </w:pPr>
      <w:r w:rsidDel="00000000" w:rsidR="00000000" w:rsidRPr="00000000">
        <w:rPr>
          <w:rtl w:val="0"/>
        </w:rPr>
        <w:t xml:space="preserve">Question 2: </w:t>
      </w:r>
    </w:p>
    <w:p w:rsidR="00000000" w:rsidDel="00000000" w:rsidP="00000000" w:rsidRDefault="00000000" w:rsidRPr="00000000" w14:paraId="00000021">
      <w:pPr>
        <w:spacing w:before="200" w:line="276" w:lineRule="auto"/>
        <w:rPr>
          <w:b w:val="1"/>
          <w:bCs w:val="1"/>
        </w:rPr>
      </w:pPr>
      <w:r w:rsidDel="00000000" w:rsidR="00000000" w:rsidRPr="00000000">
        <w:rPr>
          <w:rtl w:val="0"/>
        </w:rPr>
        <w:t xml:space="preserve">Please confirm that you would like a 20-year outlook for financial liabilities. </w:t>
      </w:r>
      <w:r w:rsidDel="00000000" w:rsidR="00000000" w:rsidRPr="00000000">
        <w:rPr>
          <w:b w:val="1"/>
          <w:bCs w:val="1"/>
          <w:rtl w:val="0"/>
        </w:rPr>
        <w:t xml:space="preserve">YES</w:t>
      </w:r>
    </w:p>
    <w:p w:rsidR="00000000" w:rsidDel="00000000" w:rsidP="00000000" w:rsidRDefault="00000000" w:rsidRPr="00000000" w14:paraId="00000022">
      <w:pPr>
        <w:spacing w:before="200" w:line="276" w:lineRule="auto"/>
        <w:rPr>
          <w:b w:val="1"/>
          <w:bCs w:val="1"/>
        </w:rPr>
      </w:pPr>
      <w:r w:rsidDel="00000000" w:rsidR="00000000" w:rsidRPr="00000000">
        <w:rPr>
          <w:b w:val="1"/>
          <w:bCs w:val="1"/>
          <w:rtl w:val="0"/>
        </w:rPr>
        <w:t xml:space="preserve">Answer 2: YES, a 20-year outlook is requested for financial liabilities.</w:t>
      </w:r>
    </w:p>
    <w:p w:rsidR="00000000" w:rsidDel="00000000" w:rsidP="00000000" w:rsidRDefault="00000000" w:rsidRPr="00000000" w14:paraId="00000023">
      <w:pPr>
        <w:spacing w:before="200" w:line="276" w:lineRule="auto"/>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Question 3:</w:t>
      </w:r>
    </w:p>
    <w:p w:rsidR="00000000" w:rsidDel="00000000" w:rsidP="00000000" w:rsidRDefault="00000000" w:rsidRPr="00000000" w14:paraId="00000024">
      <w:pPr>
        <w:spacing w:before="200" w:line="276" w:lineRule="auto"/>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Can you please let us know the school’s capitalization threshold for the fixed asset inventory? </w:t>
      </w:r>
    </w:p>
    <w:p w:rsidR="00000000" w:rsidDel="00000000" w:rsidP="00000000" w:rsidRDefault="00000000" w:rsidRPr="00000000" w14:paraId="00000025">
      <w:pPr>
        <w:spacing w:before="200" w:line="276" w:lineRule="auto"/>
        <w:rPr>
          <w:b w:val="1"/>
          <w:bCs w:val="1"/>
        </w:rPr>
      </w:pPr>
      <w:r w:rsidDel="00000000" w:rsidR="00000000" w:rsidRPr="00000000">
        <w:rPr>
          <w:rFonts w:ascii="Arial" w:cs="Arial" w:eastAsia="Arial" w:hAnsi="Arial"/>
          <w:b w:val="1"/>
          <w:bCs w:val="1"/>
          <w:color w:val="222222"/>
          <w:sz w:val="22"/>
          <w:szCs w:val="22"/>
          <w:highlight w:val="white"/>
          <w:rtl w:val="0"/>
        </w:rPr>
        <w:t xml:space="preserve">Answer 3: Five Thousand Dollars ($5,000)</w:t>
      </w:r>
      <w:r w:rsidDel="00000000" w:rsidR="00000000" w:rsidRPr="00000000">
        <w:rPr>
          <w:rFonts w:ascii="Arial" w:cs="Arial" w:eastAsia="Arial" w:hAnsi="Arial"/>
          <w:color w:val="222222"/>
          <w:sz w:val="22"/>
          <w:szCs w:val="22"/>
          <w:highlight w:val="white"/>
          <w:rtl w:val="0"/>
        </w:rPr>
        <w:t xml:space="preserve"> </w:t>
      </w:r>
      <w:r w:rsidDel="00000000" w:rsidR="00000000" w:rsidRPr="00000000">
        <w:rPr>
          <w:b w:val="1"/>
          <w:bCs w:val="1"/>
          <w:rtl w:val="0"/>
        </w:rPr>
        <w:t xml:space="preserve"> </w:t>
      </w:r>
    </w:p>
    <w:p w:rsidR="00000000" w:rsidDel="00000000" w:rsidP="00000000" w:rsidRDefault="00000000" w:rsidRPr="00000000" w14:paraId="00000026">
      <w:pPr>
        <w:spacing w:before="200" w:line="276" w:lineRule="auto"/>
        <w:rPr/>
      </w:pPr>
      <w:r w:rsidDel="00000000" w:rsidR="00000000" w:rsidRPr="00000000">
        <w:rPr>
          <w:rtl w:val="0"/>
        </w:rPr>
        <w:t xml:space="preserve">Question 4:</w:t>
      </w:r>
    </w:p>
    <w:p w:rsidR="00000000" w:rsidDel="00000000" w:rsidP="00000000" w:rsidRDefault="00000000" w:rsidRPr="00000000" w14:paraId="00000027">
      <w:pPr>
        <w:spacing w:before="200" w:line="276" w:lineRule="auto"/>
        <w:rPr>
          <w:b w:val="1"/>
          <w:bCs w:val="1"/>
        </w:rPr>
      </w:pPr>
      <w:r w:rsidDel="00000000" w:rsidR="00000000" w:rsidRPr="00000000">
        <w:rPr>
          <w:rFonts w:ascii="Arial" w:cs="Arial" w:eastAsia="Arial" w:hAnsi="Arial"/>
          <w:color w:val="222222"/>
          <w:sz w:val="22"/>
          <w:szCs w:val="22"/>
          <w:highlight w:val="white"/>
          <w:rtl w:val="0"/>
        </w:rPr>
        <w:t xml:space="preserve"> Is it possible to extend the submission deadline by one week (to June 30, 2026) so we can respond thoroughly?</w:t>
      </w:r>
      <w:r w:rsidDel="00000000" w:rsidR="00000000" w:rsidRPr="00000000">
        <w:rPr>
          <w:b w:val="1"/>
          <w:bCs w:val="1"/>
          <w:rtl w:val="0"/>
        </w:rPr>
        <w:t xml:space="preserve"> </w:t>
      </w:r>
    </w:p>
    <w:p w:rsidR="00000000" w:rsidDel="00000000" w:rsidP="00000000" w:rsidRDefault="00000000" w:rsidRPr="00000000" w14:paraId="00000028">
      <w:pPr>
        <w:spacing w:before="200" w:line="276" w:lineRule="auto"/>
        <w:rPr>
          <w:b w:val="1"/>
          <w:bCs w:val="1"/>
        </w:rPr>
      </w:pPr>
      <w:r w:rsidDel="00000000" w:rsidR="00000000" w:rsidRPr="00000000">
        <w:rPr>
          <w:b w:val="1"/>
          <w:bCs w:val="1"/>
          <w:rtl w:val="0"/>
        </w:rPr>
        <w:t xml:space="preserve">Answer 4: No, the deadline will not be extended, but electronic submissions will be accepted. </w:t>
      </w:r>
    </w:p>
    <w:p w:rsidR="00000000" w:rsidDel="00000000" w:rsidP="00000000" w:rsidRDefault="00000000" w:rsidRPr="00000000" w14:paraId="00000029">
      <w:pPr>
        <w:spacing w:before="200" w:line="276" w:lineRule="auto"/>
        <w:rPr/>
      </w:pPr>
      <w:r w:rsidDel="00000000" w:rsidR="00000000" w:rsidRPr="00000000">
        <w:rPr>
          <w:rtl w:val="0"/>
        </w:rPr>
        <w:t xml:space="preserve">Question 5: </w:t>
      </w:r>
    </w:p>
    <w:p w:rsidR="00000000" w:rsidDel="00000000" w:rsidP="00000000" w:rsidRDefault="00000000" w:rsidRPr="00000000" w14:paraId="0000002A">
      <w:pPr>
        <w:spacing w:before="200" w:line="276" w:lineRule="auto"/>
        <w:rPr>
          <w:b w:val="1"/>
          <w:bCs w:val="1"/>
        </w:rPr>
      </w:pPr>
      <w:r w:rsidDel="00000000" w:rsidR="00000000" w:rsidRPr="00000000">
        <w:rPr>
          <w:rFonts w:ascii="Arial" w:cs="Arial" w:eastAsia="Arial" w:hAnsi="Arial"/>
          <w:color w:val="222222"/>
          <w:sz w:val="22"/>
          <w:szCs w:val="22"/>
          <w:highlight w:val="white"/>
          <w:rtl w:val="0"/>
        </w:rPr>
        <w:t xml:space="preserve">The RFP indicates that the expectation is that a “firm must be able to complete the final report within 90 days of the "Notice to Proceed”.  Is there flexibility with the project timeline?</w:t>
      </w:r>
      <w:r w:rsidDel="00000000" w:rsidR="00000000" w:rsidRPr="00000000">
        <w:rPr>
          <w:b w:val="1"/>
          <w:bCs w:val="1"/>
          <w:rtl w:val="0"/>
        </w:rPr>
        <w:t xml:space="preserve"> </w:t>
      </w:r>
    </w:p>
    <w:p w:rsidR="00000000" w:rsidDel="00000000" w:rsidP="00000000" w:rsidRDefault="00000000" w:rsidRPr="00000000" w14:paraId="0000002B">
      <w:pPr>
        <w:spacing w:before="200" w:line="276" w:lineRule="auto"/>
        <w:rPr>
          <w:b w:val="1"/>
          <w:bCs w:val="1"/>
        </w:rPr>
      </w:pPr>
      <w:r w:rsidDel="00000000" w:rsidR="00000000" w:rsidRPr="00000000">
        <w:rPr>
          <w:b w:val="1"/>
          <w:bCs w:val="1"/>
          <w:rtl w:val="0"/>
        </w:rPr>
        <w:t xml:space="preserve">Answer 5: Yes, an addendum has been issued extending the deliverable due within 6 months.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00" w:line="276" w:lineRule="auto"/>
        <w:ind w:left="0" w:right="0" w:firstLine="0"/>
        <w:jc w:val="left"/>
        <w:rPr>
          <w:b w:val="1"/>
          <w:bCs w:val="1"/>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2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ind w:left="360" w:hanging="360"/>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ind w:left="720" w:hanging="360"/>
    </w:pPr>
    <w:rPr>
      <w:rFonts w:ascii="Calibri" w:cs="Calibri" w:eastAsia="Calibri" w:hAnsi="Calibri"/>
      <w:b w:val="1"/>
      <w:bCs w:val="1"/>
      <w:smallCaps w:val="1"/>
      <w:color w:val="2e75b5"/>
    </w:rPr>
  </w:style>
  <w:style w:type="paragraph" w:styleId="Heading3">
    <w:name w:val="heading 3"/>
    <w:basedOn w:val="Normal"/>
    <w:next w:val="Normal"/>
    <w:pPr>
      <w:keepNext w:val="1"/>
      <w:keepLines w:val="1"/>
      <w:spacing w:after="120" w:before="40" w:lineRule="auto"/>
      <w:ind w:left="0" w:firstLine="0"/>
    </w:pPr>
    <w:rPr>
      <w:rFonts w:ascii="Calibri" w:cs="Calibri" w:eastAsia="Calibri" w:hAnsi="Calibri"/>
      <w:b w:val="1"/>
      <w:bCs w:val="1"/>
      <w:color w:val="1e4d78"/>
      <w:sz w:val="32"/>
      <w:szCs w:val="32"/>
    </w:rPr>
  </w:style>
  <w:style w:type="paragraph" w:styleId="Heading4">
    <w:name w:val="heading 4"/>
    <w:basedOn w:val="Normal"/>
    <w:next w:val="Normal"/>
    <w:pPr>
      <w:keepNext w:val="1"/>
      <w:keepLines w:val="1"/>
      <w:spacing w:after="0" w:before="40" w:lineRule="auto"/>
    </w:pPr>
    <w:rPr>
      <w:rFonts w:ascii="Calibri" w:cs="Calibri" w:eastAsia="Calibri" w:hAnsi="Calibri"/>
      <w:b w:val="1"/>
      <w:bCs w:val="1"/>
      <w:smallCaps w:val="1"/>
      <w:color w:val="2e75b5"/>
      <w:sz w:val="28"/>
      <w:szCs w:val="28"/>
    </w:rPr>
  </w:style>
  <w:style w:type="paragraph" w:styleId="Heading5">
    <w:name w:val="heading 5"/>
    <w:basedOn w:val="Normal"/>
    <w:next w:val="Normal"/>
    <w:pPr>
      <w:keepNext w:val="1"/>
      <w:keepLines w:val="1"/>
      <w:spacing w:after="0" w:before="40" w:lineRule="auto"/>
    </w:pPr>
    <w:rPr>
      <w:b w:val="1"/>
      <w:bCs w:val="1"/>
      <w:color w:val="2e75b5"/>
    </w:rPr>
  </w:style>
  <w:style w:type="paragraph" w:styleId="Heading6">
    <w:name w:val="heading 6"/>
    <w:basedOn w:val="Normal"/>
    <w:next w:val="Normal"/>
    <w:pPr>
      <w:keepNext w:val="1"/>
      <w:keepLines w:val="1"/>
      <w:spacing w:after="0" w:before="40" w:lineRule="auto"/>
      <w:ind w:left="576"/>
    </w:pPr>
    <w:rPr>
      <w:b w:val="1"/>
      <w:bCs w:val="1"/>
      <w:color w:val="2e75b5"/>
    </w:rPr>
  </w:style>
  <w:style w:type="paragraph" w:styleId="Title">
    <w:name w:val="Title"/>
    <w:basedOn w:val="Normal"/>
    <w:next w:val="Normal"/>
    <w:pPr>
      <w:spacing w:after="0" w:before="0" w:line="240" w:lineRule="auto"/>
      <w:ind w:left="0" w:firstLine="0"/>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3QJVODh74d51sYMssOBK+jrO9A==">CgMxLjAyDmguNHI0N2k4a2QzbDA4Mg5oLjQ2YWhwemVnbW92eDIOaC53dTVvNXB3djNlc3U4AHIhMXdjclVHSVFWV0NlYmlYRnpCekpHdWlvSlItV3JRMFZN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06e8e474d04857ad98fcbbd8a259574753d3671ecbe9cf86984a62ba4041f7a4</vt:lpwstr>
  </property>
</Properties>
</file>