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AA699" w14:textId="77777777" w:rsidR="00757EF5" w:rsidRPr="00231AB4" w:rsidRDefault="00757EF5" w:rsidP="00757EF5">
      <w:pPr>
        <w:jc w:val="center"/>
        <w:rPr>
          <w:b/>
          <w:sz w:val="32"/>
          <w:szCs w:val="32"/>
        </w:rPr>
      </w:pPr>
      <w:bookmarkStart w:id="0" w:name="_GoBack"/>
      <w:bookmarkEnd w:id="0"/>
    </w:p>
    <w:p w14:paraId="34A6435A" w14:textId="389FE25B" w:rsidR="00757EF5" w:rsidRPr="00231AB4" w:rsidRDefault="00757EF5" w:rsidP="00D00402">
      <w:pPr>
        <w:pStyle w:val="Title"/>
      </w:pPr>
      <w:r w:rsidRPr="00231AB4">
        <w:t>CEDaCI</w:t>
      </w:r>
      <w:r w:rsidRPr="00231AB4">
        <w:br/>
        <w:t xml:space="preserve">Circular Economy for </w:t>
      </w:r>
      <w:r w:rsidR="00231AB4" w:rsidRPr="00231AB4">
        <w:t xml:space="preserve">the </w:t>
      </w:r>
      <w:r w:rsidRPr="00231AB4">
        <w:t>Data Centre Industry</w:t>
      </w:r>
    </w:p>
    <w:p w14:paraId="6972B2A1" w14:textId="57506633" w:rsidR="00757EF5" w:rsidRPr="00231AB4" w:rsidRDefault="00B95626" w:rsidP="00D00402">
      <w:pPr>
        <w:pStyle w:val="Title"/>
      </w:pPr>
      <w:r>
        <w:t>Working Group Meeting</w:t>
      </w:r>
      <w:r>
        <w:br/>
      </w:r>
      <w:r w:rsidR="00F00492">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367"/>
      </w:tblGrid>
      <w:tr w:rsidR="00B372F5" w:rsidRPr="00231AB4" w14:paraId="6B222F81" w14:textId="77777777" w:rsidTr="00B372F5">
        <w:trPr>
          <w:trHeight w:val="511"/>
        </w:trPr>
        <w:tc>
          <w:tcPr>
            <w:tcW w:w="1875" w:type="dxa"/>
            <w:vAlign w:val="center"/>
          </w:tcPr>
          <w:p w14:paraId="3BE81302" w14:textId="77777777" w:rsidR="00B372F5" w:rsidRPr="00231AB4" w:rsidRDefault="00B372F5" w:rsidP="00B372F5">
            <w:pPr>
              <w:rPr>
                <w:rFonts w:cs="Arial"/>
                <w:sz w:val="24"/>
              </w:rPr>
            </w:pPr>
            <w:r w:rsidRPr="00231AB4">
              <w:rPr>
                <w:rFonts w:cs="Arial"/>
                <w:sz w:val="24"/>
              </w:rPr>
              <w:t>Date</w:t>
            </w:r>
          </w:p>
        </w:tc>
        <w:tc>
          <w:tcPr>
            <w:tcW w:w="7367" w:type="dxa"/>
            <w:vAlign w:val="center"/>
          </w:tcPr>
          <w:p w14:paraId="512DF523" w14:textId="77777777" w:rsidR="00B372F5" w:rsidRPr="00231AB4" w:rsidRDefault="00B372F5" w:rsidP="00B372F5">
            <w:pPr>
              <w:rPr>
                <w:rFonts w:cs="Arial"/>
                <w:sz w:val="24"/>
              </w:rPr>
            </w:pPr>
            <w:r w:rsidRPr="00231AB4">
              <w:rPr>
                <w:rFonts w:cs="Arial"/>
                <w:sz w:val="24"/>
              </w:rPr>
              <w:t>27th Nov 2019</w:t>
            </w:r>
          </w:p>
        </w:tc>
      </w:tr>
      <w:tr w:rsidR="00B372F5" w:rsidRPr="00231AB4" w14:paraId="103356A8" w14:textId="77777777" w:rsidTr="00B372F5">
        <w:trPr>
          <w:trHeight w:val="418"/>
        </w:trPr>
        <w:tc>
          <w:tcPr>
            <w:tcW w:w="1875" w:type="dxa"/>
            <w:vAlign w:val="center"/>
          </w:tcPr>
          <w:p w14:paraId="1985685E" w14:textId="77777777" w:rsidR="00B372F5" w:rsidRPr="00231AB4" w:rsidRDefault="00B372F5" w:rsidP="00B372F5">
            <w:pPr>
              <w:rPr>
                <w:rFonts w:cs="Arial"/>
                <w:sz w:val="24"/>
              </w:rPr>
            </w:pPr>
            <w:r w:rsidRPr="00231AB4">
              <w:rPr>
                <w:rFonts w:cs="Arial"/>
                <w:sz w:val="24"/>
              </w:rPr>
              <w:t>Time</w:t>
            </w:r>
          </w:p>
        </w:tc>
        <w:tc>
          <w:tcPr>
            <w:tcW w:w="7367" w:type="dxa"/>
            <w:vAlign w:val="center"/>
          </w:tcPr>
          <w:p w14:paraId="2E01A568" w14:textId="77777777" w:rsidR="00B372F5" w:rsidRPr="00231AB4" w:rsidRDefault="00B372F5" w:rsidP="00B372F5">
            <w:pPr>
              <w:rPr>
                <w:rFonts w:cs="Arial"/>
                <w:sz w:val="24"/>
              </w:rPr>
            </w:pPr>
            <w:r w:rsidRPr="00231AB4">
              <w:rPr>
                <w:rFonts w:cs="Arial"/>
                <w:sz w:val="24"/>
              </w:rPr>
              <w:t>13:00 – 17:00 BST</w:t>
            </w:r>
          </w:p>
        </w:tc>
      </w:tr>
      <w:tr w:rsidR="00B372F5" w:rsidRPr="00231AB4" w14:paraId="505354AD" w14:textId="77777777" w:rsidTr="00B372F5">
        <w:tc>
          <w:tcPr>
            <w:tcW w:w="1875" w:type="dxa"/>
          </w:tcPr>
          <w:p w14:paraId="1C9036A3" w14:textId="77777777" w:rsidR="00B372F5" w:rsidRPr="00231AB4" w:rsidRDefault="00B372F5" w:rsidP="00B372F5">
            <w:pPr>
              <w:rPr>
                <w:rFonts w:cs="Arial"/>
                <w:sz w:val="24"/>
              </w:rPr>
            </w:pPr>
            <w:r w:rsidRPr="00231AB4">
              <w:rPr>
                <w:rFonts w:cs="Arial"/>
                <w:sz w:val="24"/>
              </w:rPr>
              <w:t>Address</w:t>
            </w:r>
          </w:p>
        </w:tc>
        <w:tc>
          <w:tcPr>
            <w:tcW w:w="7367" w:type="dxa"/>
            <w:vAlign w:val="center"/>
          </w:tcPr>
          <w:p w14:paraId="638CC941" w14:textId="77777777" w:rsidR="00B372F5" w:rsidRPr="00231AB4" w:rsidRDefault="00B372F5" w:rsidP="00B372F5">
            <w:pPr>
              <w:rPr>
                <w:rFonts w:cs="Arial"/>
                <w:sz w:val="24"/>
              </w:rPr>
            </w:pPr>
            <w:r w:rsidRPr="00231AB4">
              <w:rPr>
                <w:rFonts w:cs="Arial"/>
                <w:sz w:val="24"/>
              </w:rPr>
              <w:t>K801</w:t>
            </w:r>
          </w:p>
          <w:p w14:paraId="2B11ABBD" w14:textId="77777777" w:rsidR="00B372F5" w:rsidRPr="00231AB4" w:rsidRDefault="00B372F5" w:rsidP="00B372F5">
            <w:pPr>
              <w:rPr>
                <w:rFonts w:cs="Arial"/>
                <w:sz w:val="24"/>
              </w:rPr>
            </w:pPr>
            <w:r w:rsidRPr="00231AB4">
              <w:rPr>
                <w:rFonts w:cs="Arial"/>
                <w:sz w:val="24"/>
              </w:rPr>
              <w:t xml:space="preserve">The Keyworth </w:t>
            </w:r>
            <w:proofErr w:type="spellStart"/>
            <w:r w:rsidRPr="00231AB4">
              <w:rPr>
                <w:rFonts w:cs="Arial"/>
                <w:sz w:val="24"/>
              </w:rPr>
              <w:t>Center</w:t>
            </w:r>
            <w:proofErr w:type="spellEnd"/>
          </w:p>
          <w:p w14:paraId="5FF6456E" w14:textId="77777777" w:rsidR="00B372F5" w:rsidRPr="00231AB4" w:rsidRDefault="00B372F5" w:rsidP="00B372F5">
            <w:pPr>
              <w:rPr>
                <w:rFonts w:cs="Arial"/>
                <w:sz w:val="24"/>
              </w:rPr>
            </w:pPr>
            <w:r w:rsidRPr="00231AB4">
              <w:rPr>
                <w:rFonts w:cs="Arial"/>
                <w:sz w:val="24"/>
              </w:rPr>
              <w:t>103 Borough Road</w:t>
            </w:r>
          </w:p>
          <w:p w14:paraId="05D269A7" w14:textId="77777777" w:rsidR="00B372F5" w:rsidRPr="00231AB4" w:rsidRDefault="00B372F5" w:rsidP="00B372F5">
            <w:pPr>
              <w:rPr>
                <w:rFonts w:cs="Arial"/>
                <w:sz w:val="24"/>
              </w:rPr>
            </w:pPr>
            <w:r w:rsidRPr="00231AB4">
              <w:rPr>
                <w:rFonts w:cs="Arial"/>
                <w:sz w:val="24"/>
              </w:rPr>
              <w:t>London</w:t>
            </w:r>
          </w:p>
          <w:p w14:paraId="742BD33A" w14:textId="77777777" w:rsidR="00B372F5" w:rsidRPr="00231AB4" w:rsidRDefault="00B372F5" w:rsidP="00B372F5">
            <w:pPr>
              <w:rPr>
                <w:rFonts w:cs="Arial"/>
                <w:sz w:val="24"/>
              </w:rPr>
            </w:pPr>
            <w:r w:rsidRPr="00231AB4">
              <w:rPr>
                <w:rFonts w:cs="Arial"/>
                <w:sz w:val="24"/>
              </w:rPr>
              <w:t>SE1 0AA</w:t>
            </w:r>
          </w:p>
        </w:tc>
      </w:tr>
      <w:tr w:rsidR="00B372F5" w:rsidRPr="00231AB4" w14:paraId="5E6E0520" w14:textId="77777777" w:rsidTr="00B372F5">
        <w:trPr>
          <w:trHeight w:val="374"/>
        </w:trPr>
        <w:tc>
          <w:tcPr>
            <w:tcW w:w="1875" w:type="dxa"/>
            <w:vAlign w:val="center"/>
          </w:tcPr>
          <w:p w14:paraId="27E44D63" w14:textId="77777777" w:rsidR="00B372F5" w:rsidRPr="00231AB4" w:rsidRDefault="00B372F5" w:rsidP="00B372F5">
            <w:pPr>
              <w:rPr>
                <w:rFonts w:cs="Arial"/>
                <w:sz w:val="24"/>
              </w:rPr>
            </w:pPr>
            <w:r w:rsidRPr="00231AB4">
              <w:rPr>
                <w:rFonts w:cs="Arial"/>
                <w:sz w:val="24"/>
              </w:rPr>
              <w:t>Participants</w:t>
            </w:r>
          </w:p>
        </w:tc>
        <w:tc>
          <w:tcPr>
            <w:tcW w:w="7367" w:type="dxa"/>
            <w:vAlign w:val="center"/>
          </w:tcPr>
          <w:p w14:paraId="7C798EF3" w14:textId="77777777" w:rsidR="00B372F5" w:rsidRPr="00231AB4" w:rsidRDefault="00B372F5" w:rsidP="00B372F5">
            <w:pPr>
              <w:rPr>
                <w:rFonts w:cs="Arial"/>
                <w:sz w:val="24"/>
              </w:rPr>
            </w:pPr>
            <w:r w:rsidRPr="00231AB4">
              <w:rPr>
                <w:rFonts w:cs="Arial"/>
                <w:sz w:val="24"/>
              </w:rPr>
              <w:t>24</w:t>
            </w:r>
          </w:p>
        </w:tc>
      </w:tr>
    </w:tbl>
    <w:p w14:paraId="2863418B" w14:textId="77777777" w:rsidR="00757EF5" w:rsidRPr="00231AB4" w:rsidRDefault="00895615" w:rsidP="00757EF5">
      <w:pPr>
        <w:rPr>
          <w:rFonts w:cs="Arial"/>
          <w:color w:val="000000" w:themeColor="text1"/>
          <w:sz w:val="24"/>
          <w:szCs w:val="24"/>
        </w:rPr>
      </w:pPr>
      <w:r w:rsidRPr="00231AB4">
        <w:rPr>
          <w:rFonts w:cs="Arial"/>
          <w:color w:val="000000" w:themeColor="text1"/>
          <w:sz w:val="24"/>
          <w:szCs w:val="24"/>
        </w:rPr>
        <w:t xml:space="preserve">Working Group Country: </w:t>
      </w:r>
    </w:p>
    <w:tbl>
      <w:tblPr>
        <w:tblStyle w:val="TableGrid"/>
        <w:tblW w:w="13858" w:type="dxa"/>
        <w:tblLook w:val="04A0" w:firstRow="1" w:lastRow="0" w:firstColumn="1" w:lastColumn="0" w:noHBand="0" w:noVBand="1"/>
      </w:tblPr>
      <w:tblGrid>
        <w:gridCol w:w="6629"/>
        <w:gridCol w:w="7229"/>
      </w:tblGrid>
      <w:tr w:rsidR="00D00402" w:rsidRPr="00231AB4" w14:paraId="2F8BC673" w14:textId="482EFAA3" w:rsidTr="00D00402">
        <w:tc>
          <w:tcPr>
            <w:tcW w:w="66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D62C78" w14:textId="77777777" w:rsidR="00E613F8" w:rsidRPr="00231AB4" w:rsidRDefault="00E613F8" w:rsidP="00757EF5">
            <w:pPr>
              <w:rPr>
                <w:rFonts w:cs="Arial"/>
                <w:color w:val="000000" w:themeColor="text1"/>
                <w:sz w:val="24"/>
                <w:szCs w:val="24"/>
              </w:rPr>
            </w:pPr>
            <w:r w:rsidRPr="00231AB4">
              <w:rPr>
                <w:rFonts w:cs="Arial"/>
                <w:color w:val="000000" w:themeColor="text1"/>
                <w:sz w:val="24"/>
                <w:szCs w:val="24"/>
              </w:rPr>
              <w:t>Working Group  DE</w:t>
            </w:r>
          </w:p>
        </w:tc>
        <w:tc>
          <w:tcPr>
            <w:tcW w:w="7229" w:type="dxa"/>
            <w:tcBorders>
              <w:top w:val="single" w:sz="4" w:space="0" w:color="5B9BD5" w:themeColor="accent1"/>
              <w:left w:val="single" w:sz="4" w:space="0" w:color="5B9BD5" w:themeColor="accent1"/>
              <w:bottom w:val="single" w:sz="4" w:space="0" w:color="5B9BD5" w:themeColor="accent1"/>
            </w:tcBorders>
            <w:shd w:val="clear" w:color="auto" w:fill="auto"/>
          </w:tcPr>
          <w:p w14:paraId="4D521FE9" w14:textId="77777777" w:rsidR="00E613F8" w:rsidRPr="00231AB4" w:rsidRDefault="00E613F8" w:rsidP="00E613F8">
            <w:pPr>
              <w:jc w:val="center"/>
            </w:pPr>
          </w:p>
        </w:tc>
      </w:tr>
      <w:tr w:rsidR="00D00402" w:rsidRPr="00231AB4" w14:paraId="21642A9B" w14:textId="629F03F6" w:rsidTr="00D00402">
        <w:tc>
          <w:tcPr>
            <w:tcW w:w="66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48E7BF" w14:textId="77777777" w:rsidR="00E613F8" w:rsidRPr="00231AB4" w:rsidRDefault="00E613F8" w:rsidP="00757EF5">
            <w:pPr>
              <w:rPr>
                <w:rFonts w:cs="Arial"/>
                <w:color w:val="000000" w:themeColor="text1"/>
                <w:sz w:val="24"/>
                <w:szCs w:val="24"/>
              </w:rPr>
            </w:pPr>
            <w:r w:rsidRPr="00231AB4">
              <w:rPr>
                <w:rFonts w:cs="Arial"/>
                <w:color w:val="000000" w:themeColor="text1"/>
                <w:sz w:val="24"/>
                <w:szCs w:val="24"/>
              </w:rPr>
              <w:t>Working Group  FR</w:t>
            </w:r>
          </w:p>
        </w:tc>
        <w:tc>
          <w:tcPr>
            <w:tcW w:w="7229" w:type="dxa"/>
            <w:tcBorders>
              <w:top w:val="single" w:sz="4" w:space="0" w:color="5B9BD5" w:themeColor="accent1"/>
              <w:left w:val="single" w:sz="4" w:space="0" w:color="5B9BD5" w:themeColor="accent1"/>
              <w:bottom w:val="single" w:sz="4" w:space="0" w:color="5B9BD5" w:themeColor="accent1"/>
            </w:tcBorders>
            <w:shd w:val="clear" w:color="auto" w:fill="auto"/>
          </w:tcPr>
          <w:p w14:paraId="0967D7CD" w14:textId="77777777" w:rsidR="00E613F8" w:rsidRPr="00231AB4" w:rsidRDefault="00E613F8" w:rsidP="00E613F8">
            <w:pPr>
              <w:jc w:val="center"/>
            </w:pPr>
          </w:p>
        </w:tc>
      </w:tr>
      <w:tr w:rsidR="00D00402" w:rsidRPr="00231AB4" w14:paraId="3E671D15" w14:textId="6FCE885F" w:rsidTr="00D00402">
        <w:tc>
          <w:tcPr>
            <w:tcW w:w="66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AC33242" w14:textId="77777777" w:rsidR="00E613F8" w:rsidRPr="00231AB4" w:rsidRDefault="00E613F8" w:rsidP="00757EF5">
            <w:pPr>
              <w:rPr>
                <w:rFonts w:cs="Arial"/>
                <w:color w:val="000000" w:themeColor="text1"/>
                <w:sz w:val="24"/>
                <w:szCs w:val="24"/>
              </w:rPr>
            </w:pPr>
            <w:r w:rsidRPr="00231AB4">
              <w:rPr>
                <w:rFonts w:cs="Arial"/>
                <w:color w:val="000000" w:themeColor="text1"/>
                <w:sz w:val="24"/>
                <w:szCs w:val="24"/>
              </w:rPr>
              <w:t>Working Group  NL</w:t>
            </w:r>
          </w:p>
        </w:tc>
        <w:tc>
          <w:tcPr>
            <w:tcW w:w="7229" w:type="dxa"/>
            <w:tcBorders>
              <w:top w:val="single" w:sz="4" w:space="0" w:color="5B9BD5" w:themeColor="accent1"/>
              <w:left w:val="single" w:sz="4" w:space="0" w:color="5B9BD5" w:themeColor="accent1"/>
              <w:bottom w:val="single" w:sz="4" w:space="0" w:color="5B9BD5" w:themeColor="accent1"/>
            </w:tcBorders>
            <w:shd w:val="clear" w:color="auto" w:fill="auto"/>
          </w:tcPr>
          <w:p w14:paraId="6152877E" w14:textId="77777777" w:rsidR="00E613F8" w:rsidRPr="00231AB4" w:rsidRDefault="00E613F8" w:rsidP="00E613F8">
            <w:pPr>
              <w:jc w:val="center"/>
            </w:pPr>
          </w:p>
        </w:tc>
      </w:tr>
      <w:tr w:rsidR="00D00402" w:rsidRPr="00231AB4" w14:paraId="53F36E00" w14:textId="3624C4AA" w:rsidTr="00D00402">
        <w:tc>
          <w:tcPr>
            <w:tcW w:w="662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4D38938" w14:textId="77777777" w:rsidR="00E613F8" w:rsidRPr="00231AB4" w:rsidRDefault="00E613F8" w:rsidP="00757EF5">
            <w:pPr>
              <w:rPr>
                <w:rFonts w:cs="Arial"/>
                <w:color w:val="000000" w:themeColor="text1"/>
                <w:sz w:val="24"/>
                <w:szCs w:val="24"/>
              </w:rPr>
            </w:pPr>
            <w:r w:rsidRPr="00231AB4">
              <w:rPr>
                <w:rFonts w:cs="Arial"/>
                <w:color w:val="000000" w:themeColor="text1"/>
                <w:sz w:val="24"/>
                <w:szCs w:val="24"/>
              </w:rPr>
              <w:t>Working Group  UK</w:t>
            </w:r>
          </w:p>
        </w:tc>
        <w:tc>
          <w:tcPr>
            <w:tcW w:w="7229" w:type="dxa"/>
            <w:tcBorders>
              <w:top w:val="single" w:sz="4" w:space="0" w:color="5B9BD5" w:themeColor="accent1"/>
              <w:left w:val="single" w:sz="4" w:space="0" w:color="5B9BD5" w:themeColor="accent1"/>
              <w:bottom w:val="single" w:sz="4" w:space="0" w:color="5B9BD5" w:themeColor="accent1"/>
            </w:tcBorders>
            <w:shd w:val="clear" w:color="auto" w:fill="auto"/>
          </w:tcPr>
          <w:p w14:paraId="3B998A12" w14:textId="0F8AB251" w:rsidR="00E613F8" w:rsidRPr="00A64781" w:rsidRDefault="00A64781" w:rsidP="00E613F8">
            <w:pPr>
              <w:jc w:val="center"/>
              <w:rPr>
                <w:rFonts w:ascii="Wingdings" w:hAnsi="Wingdings"/>
              </w:rPr>
            </w:pPr>
            <w:r>
              <w:rPr>
                <w:rFonts w:ascii="Wingdings" w:hAnsi="Wingdings"/>
                <w:color w:val="000000"/>
              </w:rPr>
              <w:t></w:t>
            </w:r>
            <w:r>
              <w:rPr>
                <w:rFonts w:ascii="Wingdings" w:hAnsi="Wingdings"/>
                <w:color w:val="000000"/>
              </w:rPr>
              <w:t></w:t>
            </w:r>
          </w:p>
        </w:tc>
      </w:tr>
    </w:tbl>
    <w:p w14:paraId="0AF8092B" w14:textId="03075D49" w:rsidR="00B372F5" w:rsidRDefault="00F00492" w:rsidP="00D00402">
      <w:pPr>
        <w:pStyle w:val="Heading2"/>
      </w:pPr>
      <w:r>
        <w:lastRenderedPageBreak/>
        <w:t>P</w:t>
      </w:r>
      <w:r w:rsidR="00B372F5" w:rsidRPr="00231AB4">
        <w:t>articipants</w:t>
      </w:r>
    </w:p>
    <w:p w14:paraId="5F5EE1E6" w14:textId="560D186F" w:rsidR="005D6E61" w:rsidRPr="005D6E61" w:rsidRDefault="005D6E61" w:rsidP="005D6E61">
      <w:r>
        <w:t>16 Experts</w:t>
      </w:r>
    </w:p>
    <w:tbl>
      <w:tblPr>
        <w:tblStyle w:val="TableGrid"/>
        <w:tblW w:w="4644" w:type="dxa"/>
        <w:tblLook w:val="04A0" w:firstRow="1" w:lastRow="0" w:firstColumn="1" w:lastColumn="0" w:noHBand="0" w:noVBand="1"/>
      </w:tblPr>
      <w:tblGrid>
        <w:gridCol w:w="1809"/>
        <w:gridCol w:w="1134"/>
        <w:gridCol w:w="1701"/>
      </w:tblGrid>
      <w:tr w:rsidR="000674CD" w14:paraId="521154E0" w14:textId="69E0A9BF"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vAlign w:val="center"/>
          </w:tcPr>
          <w:p w14:paraId="2F71D8CA" w14:textId="5DE5F198" w:rsidR="000674CD" w:rsidRPr="007F4543" w:rsidRDefault="000674CD" w:rsidP="00294A48">
            <w:pPr>
              <w:rPr>
                <w:rFonts w:cs="Arial"/>
              </w:rPr>
            </w:pPr>
            <w:r w:rsidRPr="00406D1F">
              <w:rPr>
                <w:rFonts w:cs="Arial"/>
                <w:sz w:val="24"/>
                <w:szCs w:val="24"/>
              </w:rPr>
              <w:t>UK1</w:t>
            </w:r>
            <w:r>
              <w:rPr>
                <w:rFonts w:cs="Arial"/>
                <w:sz w:val="24"/>
                <w:szCs w:val="24"/>
              </w:rPr>
              <w:t>-001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96962C" w14:textId="2C27F128"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6ADCE471" w14:textId="6C7AB411" w:rsidR="000674CD" w:rsidRPr="007F4543" w:rsidRDefault="000674CD" w:rsidP="00294A48">
            <w:pPr>
              <w:rPr>
                <w:rFonts w:cs="Arial"/>
              </w:rPr>
            </w:pPr>
            <w:r w:rsidRPr="005C2B23">
              <w:rPr>
                <w:rFonts w:cs="Arial"/>
                <w:sz w:val="24"/>
                <w:szCs w:val="24"/>
              </w:rPr>
              <w:t>UK2-006</w:t>
            </w:r>
          </w:p>
        </w:tc>
      </w:tr>
      <w:tr w:rsidR="000674CD" w14:paraId="001D9B02" w14:textId="40E84A36"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tcPr>
          <w:p w14:paraId="764B4CC7" w14:textId="0C6B29A1" w:rsidR="000674CD" w:rsidRDefault="000674CD" w:rsidP="00294A48">
            <w:pPr>
              <w:rPr>
                <w:rFonts w:cs="Arial"/>
              </w:rPr>
            </w:pPr>
            <w:r w:rsidRPr="00E56931">
              <w:rPr>
                <w:rFonts w:cs="Arial"/>
                <w:sz w:val="24"/>
                <w:szCs w:val="24"/>
              </w:rPr>
              <w:t>UK1-002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CD680D"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2A73DFF9" w14:textId="3A5ADEC5" w:rsidR="000674CD" w:rsidRPr="007F4543" w:rsidRDefault="000674CD" w:rsidP="00294A48">
            <w:pPr>
              <w:rPr>
                <w:rFonts w:cs="Arial"/>
              </w:rPr>
            </w:pPr>
            <w:r w:rsidRPr="005C2B23">
              <w:rPr>
                <w:rFonts w:cs="Arial"/>
                <w:sz w:val="24"/>
                <w:szCs w:val="24"/>
              </w:rPr>
              <w:t>UK2-007</w:t>
            </w:r>
          </w:p>
        </w:tc>
      </w:tr>
      <w:tr w:rsidR="000674CD" w14:paraId="4ECA140A" w14:textId="631C49B2"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tcPr>
          <w:p w14:paraId="3E06A2B2" w14:textId="0628B66C" w:rsidR="000674CD" w:rsidRDefault="000674CD" w:rsidP="00294A48">
            <w:pPr>
              <w:rPr>
                <w:rFonts w:cs="Arial"/>
              </w:rPr>
            </w:pPr>
            <w:r w:rsidRPr="00E56931">
              <w:rPr>
                <w:rFonts w:cs="Arial"/>
                <w:sz w:val="24"/>
                <w:szCs w:val="24"/>
              </w:rPr>
              <w:t>UK1-003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C6B38"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4F441877" w14:textId="4B21094D" w:rsidR="000674CD" w:rsidRPr="007F4543" w:rsidRDefault="000674CD" w:rsidP="00294A48">
            <w:pPr>
              <w:rPr>
                <w:rFonts w:cs="Arial"/>
              </w:rPr>
            </w:pPr>
            <w:r w:rsidRPr="005C2B23">
              <w:rPr>
                <w:rFonts w:cs="Arial"/>
                <w:sz w:val="24"/>
                <w:szCs w:val="24"/>
              </w:rPr>
              <w:t>UK2-008</w:t>
            </w:r>
          </w:p>
        </w:tc>
      </w:tr>
      <w:tr w:rsidR="000674CD" w14:paraId="3C0272F2" w14:textId="3B09068B"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vAlign w:val="center"/>
          </w:tcPr>
          <w:p w14:paraId="6F570385" w14:textId="016A5323" w:rsidR="000674CD" w:rsidRDefault="000674CD" w:rsidP="00294A48">
            <w:pPr>
              <w:rPr>
                <w:rFonts w:cs="Arial"/>
              </w:rPr>
            </w:pPr>
            <w:r w:rsidRPr="00406D1F">
              <w:rPr>
                <w:rFonts w:cs="Arial"/>
                <w:sz w:val="24"/>
                <w:szCs w:val="24"/>
              </w:rPr>
              <w:t>UK</w:t>
            </w:r>
            <w:r>
              <w:rPr>
                <w:rFonts w:cs="Arial"/>
                <w:sz w:val="24"/>
                <w:szCs w:val="24"/>
              </w:rPr>
              <w:t>2-001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EF1E2"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644CCF25" w14:textId="5C75AAE0" w:rsidR="000674CD" w:rsidRPr="007F4543" w:rsidRDefault="000674CD" w:rsidP="00294A48">
            <w:pPr>
              <w:rPr>
                <w:rFonts w:cs="Arial"/>
              </w:rPr>
            </w:pPr>
            <w:r>
              <w:rPr>
                <w:rFonts w:cs="Arial"/>
                <w:sz w:val="24"/>
                <w:szCs w:val="24"/>
              </w:rPr>
              <w:t>UK3-001</w:t>
            </w:r>
          </w:p>
        </w:tc>
      </w:tr>
      <w:tr w:rsidR="000674CD" w14:paraId="4F9C468A" w14:textId="6ABF82FA"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vAlign w:val="center"/>
          </w:tcPr>
          <w:p w14:paraId="2B99E25A" w14:textId="17A4725C" w:rsidR="000674CD" w:rsidRDefault="000674CD" w:rsidP="00294A48">
            <w:pPr>
              <w:rPr>
                <w:rFonts w:cs="Arial"/>
              </w:rPr>
            </w:pPr>
            <w:r w:rsidRPr="00406D1F">
              <w:rPr>
                <w:rFonts w:cs="Arial"/>
                <w:sz w:val="24"/>
                <w:szCs w:val="24"/>
              </w:rPr>
              <w:t>UK2-</w:t>
            </w:r>
            <w:r>
              <w:rPr>
                <w:rFonts w:cs="Arial"/>
                <w:sz w:val="24"/>
                <w:szCs w:val="24"/>
              </w:rPr>
              <w:t>002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8D5FAD"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5010A1A9" w14:textId="29292BDE" w:rsidR="000674CD" w:rsidRPr="007F4543" w:rsidRDefault="000674CD" w:rsidP="00294A48">
            <w:pPr>
              <w:rPr>
                <w:rFonts w:cs="Arial"/>
              </w:rPr>
            </w:pPr>
            <w:r>
              <w:rPr>
                <w:rFonts w:cs="Arial"/>
                <w:sz w:val="24"/>
                <w:szCs w:val="24"/>
              </w:rPr>
              <w:t>UK3-002</w:t>
            </w:r>
          </w:p>
        </w:tc>
      </w:tr>
      <w:tr w:rsidR="000674CD" w14:paraId="3B01C707" w14:textId="1D00ABE4"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vAlign w:val="center"/>
          </w:tcPr>
          <w:p w14:paraId="1363CD19" w14:textId="59FEF659" w:rsidR="000674CD" w:rsidRDefault="000674CD" w:rsidP="00294A48">
            <w:pPr>
              <w:rPr>
                <w:rFonts w:cs="Arial"/>
              </w:rPr>
            </w:pPr>
            <w:r>
              <w:rPr>
                <w:rFonts w:cs="Arial"/>
                <w:sz w:val="24"/>
                <w:szCs w:val="24"/>
              </w:rPr>
              <w:t>UK2-003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BFE6AF"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3DCF11E9" w14:textId="656732DB" w:rsidR="000674CD" w:rsidRPr="007F4543" w:rsidRDefault="000674CD" w:rsidP="00294A48">
            <w:pPr>
              <w:rPr>
                <w:rFonts w:cs="Arial"/>
              </w:rPr>
            </w:pPr>
            <w:r w:rsidRPr="00406D1F">
              <w:rPr>
                <w:rFonts w:cs="Arial"/>
                <w:sz w:val="24"/>
                <w:szCs w:val="24"/>
              </w:rPr>
              <w:t>UK</w:t>
            </w:r>
            <w:r>
              <w:rPr>
                <w:rFonts w:cs="Arial"/>
                <w:sz w:val="24"/>
                <w:szCs w:val="24"/>
              </w:rPr>
              <w:t>4-001</w:t>
            </w:r>
          </w:p>
        </w:tc>
      </w:tr>
      <w:tr w:rsidR="000674CD" w14:paraId="067EC6AE" w14:textId="56DF9D7C" w:rsidTr="006B348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vAlign w:val="center"/>
          </w:tcPr>
          <w:p w14:paraId="22D6E6CC" w14:textId="2D5ACF2E" w:rsidR="000674CD" w:rsidRDefault="000674CD" w:rsidP="00294A48">
            <w:pPr>
              <w:rPr>
                <w:rFonts w:cs="Arial"/>
              </w:rPr>
            </w:pPr>
            <w:r w:rsidRPr="00406D1F">
              <w:rPr>
                <w:rFonts w:cs="Arial"/>
                <w:sz w:val="24"/>
                <w:szCs w:val="24"/>
              </w:rPr>
              <w:t>UK</w:t>
            </w:r>
            <w:r>
              <w:rPr>
                <w:rFonts w:cs="Arial"/>
                <w:sz w:val="24"/>
                <w:szCs w:val="24"/>
              </w:rPr>
              <w:t>2-004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60ED5D"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5BA98F56" w14:textId="4316ECDA" w:rsidR="000674CD" w:rsidRPr="007F4543" w:rsidRDefault="000674CD" w:rsidP="00294A48">
            <w:pPr>
              <w:rPr>
                <w:rFonts w:cs="Arial"/>
              </w:rPr>
            </w:pPr>
            <w:r>
              <w:rPr>
                <w:rFonts w:cs="Arial"/>
                <w:sz w:val="24"/>
                <w:szCs w:val="24"/>
              </w:rPr>
              <w:t>UK4-002</w:t>
            </w:r>
          </w:p>
        </w:tc>
      </w:tr>
      <w:tr w:rsidR="000674CD" w14:paraId="113CF0BB" w14:textId="519C73E0" w:rsidTr="00F00492">
        <w:trPr>
          <w:trHeight w:hRule="exact" w:val="284"/>
        </w:trPr>
        <w:tc>
          <w:tcPr>
            <w:tcW w:w="1809" w:type="dxa"/>
            <w:tcBorders>
              <w:top w:val="single" w:sz="4" w:space="0" w:color="5B9BD5" w:themeColor="accent1"/>
              <w:left w:val="nil"/>
              <w:bottom w:val="single" w:sz="4" w:space="0" w:color="5B9BD5" w:themeColor="accent1"/>
              <w:right w:val="single" w:sz="4" w:space="0" w:color="FFFFFF" w:themeColor="background1"/>
            </w:tcBorders>
          </w:tcPr>
          <w:p w14:paraId="2DF9CB22" w14:textId="690D90C2" w:rsidR="000674CD" w:rsidRDefault="000674CD" w:rsidP="00294A48">
            <w:pPr>
              <w:rPr>
                <w:rFonts w:cs="Arial"/>
              </w:rPr>
            </w:pPr>
            <w:r>
              <w:rPr>
                <w:rFonts w:cs="Arial"/>
                <w:sz w:val="24"/>
                <w:szCs w:val="24"/>
              </w:rPr>
              <w:t>UK2-005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2A1FA" w14:textId="77777777" w:rsidR="000674CD" w:rsidRPr="007F4543" w:rsidRDefault="000674CD" w:rsidP="00294A48">
            <w:pPr>
              <w:rPr>
                <w:rFonts w:cs="Arial"/>
              </w:rPr>
            </w:pPr>
          </w:p>
        </w:tc>
        <w:tc>
          <w:tcPr>
            <w:tcW w:w="1701" w:type="dxa"/>
            <w:tcBorders>
              <w:top w:val="single" w:sz="4" w:space="0" w:color="5B9BD5" w:themeColor="accent1"/>
              <w:left w:val="single" w:sz="4" w:space="0" w:color="FFFFFF" w:themeColor="background1"/>
              <w:bottom w:val="single" w:sz="4" w:space="0" w:color="5B9BD5" w:themeColor="accent1"/>
              <w:right w:val="single" w:sz="4" w:space="0" w:color="FFFFFF" w:themeColor="background1"/>
            </w:tcBorders>
          </w:tcPr>
          <w:p w14:paraId="7A1634C2" w14:textId="6189333F" w:rsidR="000674CD" w:rsidRPr="007F4543" w:rsidRDefault="000674CD" w:rsidP="00294A48">
            <w:pPr>
              <w:rPr>
                <w:rFonts w:cs="Arial"/>
              </w:rPr>
            </w:pPr>
            <w:r>
              <w:rPr>
                <w:rFonts w:cs="Arial"/>
                <w:sz w:val="24"/>
                <w:szCs w:val="24"/>
              </w:rPr>
              <w:t>UK4</w:t>
            </w:r>
            <w:r w:rsidRPr="00406D1F">
              <w:rPr>
                <w:rFonts w:cs="Arial"/>
                <w:sz w:val="24"/>
                <w:szCs w:val="24"/>
              </w:rPr>
              <w:t>-</w:t>
            </w:r>
            <w:r>
              <w:rPr>
                <w:rFonts w:cs="Arial"/>
                <w:sz w:val="24"/>
                <w:szCs w:val="24"/>
              </w:rPr>
              <w:t>003</w:t>
            </w:r>
          </w:p>
        </w:tc>
      </w:tr>
    </w:tbl>
    <w:p w14:paraId="7D63D5AB" w14:textId="77777777" w:rsidR="00F00492" w:rsidRDefault="00F00492" w:rsidP="00F00492"/>
    <w:p w14:paraId="4F6F3908" w14:textId="557D63A5" w:rsidR="005D6E61" w:rsidRDefault="00CC5503" w:rsidP="00F00492">
      <w:r>
        <w:t>8</w:t>
      </w:r>
      <w:r w:rsidR="005D6E61">
        <w:t xml:space="preserve"> Project staff</w:t>
      </w:r>
    </w:p>
    <w:tbl>
      <w:tblPr>
        <w:tblStyle w:val="TableGrid"/>
        <w:tblW w:w="0" w:type="auto"/>
        <w:tblLook w:val="04A0" w:firstRow="1" w:lastRow="0" w:firstColumn="1" w:lastColumn="0" w:noHBand="0" w:noVBand="1"/>
      </w:tblPr>
      <w:tblGrid>
        <w:gridCol w:w="2093"/>
        <w:gridCol w:w="2551"/>
      </w:tblGrid>
      <w:tr w:rsidR="00F00492" w:rsidRPr="00FF5CFC" w14:paraId="33495040"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shd w:val="clear" w:color="auto" w:fill="DEEAF6" w:themeFill="accent1" w:themeFillTint="33"/>
            <w:vAlign w:val="center"/>
          </w:tcPr>
          <w:p w14:paraId="43FDDC13" w14:textId="77777777" w:rsidR="00F00492" w:rsidRPr="00FF5CFC" w:rsidRDefault="00F00492" w:rsidP="00F00492">
            <w:r>
              <w:t>Name</w:t>
            </w:r>
          </w:p>
        </w:tc>
        <w:tc>
          <w:tcPr>
            <w:tcW w:w="2551" w:type="dxa"/>
            <w:tcBorders>
              <w:top w:val="single" w:sz="4" w:space="0" w:color="5B9BD5" w:themeColor="accent1"/>
              <w:left w:val="single" w:sz="4" w:space="0" w:color="FFFFFF" w:themeColor="background1"/>
              <w:bottom w:val="single" w:sz="4" w:space="0" w:color="5B9BD5" w:themeColor="accent1"/>
              <w:right w:val="nil"/>
            </w:tcBorders>
            <w:shd w:val="clear" w:color="auto" w:fill="DEEAF6" w:themeFill="accent1" w:themeFillTint="33"/>
            <w:vAlign w:val="center"/>
          </w:tcPr>
          <w:p w14:paraId="7CF08C75" w14:textId="77777777" w:rsidR="00F00492" w:rsidRPr="00FF5CFC" w:rsidRDefault="00F00492" w:rsidP="00F00492">
            <w:r>
              <w:t>Organisation</w:t>
            </w:r>
          </w:p>
        </w:tc>
      </w:tr>
      <w:tr w:rsidR="00F00492" w:rsidRPr="00FF5CFC" w14:paraId="02A3E791"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1E9888E2" w14:textId="45FB22A7" w:rsidR="00F00492" w:rsidRPr="00FF5CFC" w:rsidRDefault="005D6E61" w:rsidP="00F00492">
            <w:r>
              <w:t>Beth WHITEHEAD</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5CC81393" w14:textId="4E6D2D2B" w:rsidR="00F00492" w:rsidRPr="00FF5CFC" w:rsidRDefault="005D6E61" w:rsidP="00F00492">
            <w:r>
              <w:t>Operational Intelligence</w:t>
            </w:r>
          </w:p>
        </w:tc>
      </w:tr>
      <w:tr w:rsidR="000674CD" w:rsidRPr="00FF5CFC" w14:paraId="745BED6B"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1A43E12E" w14:textId="4D6AB5EB" w:rsidR="000674CD" w:rsidRPr="00FF5CFC" w:rsidRDefault="005D6E61" w:rsidP="00F00492">
            <w:r>
              <w:t>Deborah ANDREWS</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39224FCB" w14:textId="11D1D669" w:rsidR="000674CD" w:rsidRPr="00FF5CFC" w:rsidRDefault="005D6E61" w:rsidP="00F00492">
            <w:r>
              <w:t>LSBU</w:t>
            </w:r>
          </w:p>
        </w:tc>
      </w:tr>
      <w:tr w:rsidR="005D6E61" w:rsidRPr="00FF5CFC" w14:paraId="2D85A092"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64F74E23" w14:textId="0BE16413" w:rsidR="005D6E61" w:rsidRPr="00FF5CFC" w:rsidRDefault="005D6E61" w:rsidP="00F00492">
            <w:r>
              <w:rPr>
                <w:rFonts w:cs="Arial"/>
                <w:szCs w:val="24"/>
              </w:rPr>
              <w:t>Katrin BIENGE</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7E7D71D9" w14:textId="4EE5B7A1" w:rsidR="005D6E61" w:rsidRPr="00FF5CFC" w:rsidRDefault="005D6E61" w:rsidP="00F00492">
            <w:r>
              <w:t>Wuppertal Institute</w:t>
            </w:r>
          </w:p>
        </w:tc>
      </w:tr>
      <w:tr w:rsidR="005D6E61" w:rsidRPr="00FF5CFC" w14:paraId="4B664F01"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7A6DDBED" w14:textId="5DC26A50" w:rsidR="005D6E61" w:rsidRPr="00FF5CFC" w:rsidRDefault="005D6E61" w:rsidP="00F00492">
            <w:r>
              <w:t>Kristina KERWIN</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639AF999" w14:textId="06755C34" w:rsidR="005D6E61" w:rsidRPr="00FF5CFC" w:rsidRDefault="005D6E61" w:rsidP="00F00492">
            <w:r>
              <w:t>LSBU</w:t>
            </w:r>
          </w:p>
        </w:tc>
      </w:tr>
      <w:tr w:rsidR="005D6E61" w:rsidRPr="00FF5CFC" w14:paraId="1E442B46"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20C0AADF" w14:textId="383CE27D" w:rsidR="005D6E61" w:rsidRDefault="005D6E61" w:rsidP="00F00492">
            <w:r>
              <w:t>Manoj PONUGABATI</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1A67E18A" w14:textId="12C9A8E2" w:rsidR="005D6E61" w:rsidRDefault="005D6E61" w:rsidP="00F00492">
            <w:r>
              <w:t>LSBU</w:t>
            </w:r>
          </w:p>
        </w:tc>
      </w:tr>
      <w:tr w:rsidR="005D6E61" w:rsidRPr="00FF5CFC" w14:paraId="3251FC35"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1E71069E" w14:textId="0E455872" w:rsidR="005D6E61" w:rsidRDefault="005D6E61" w:rsidP="00F00492">
            <w:r>
              <w:t>Nil ATMACA</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71179F95" w14:textId="155EC311" w:rsidR="005D6E61" w:rsidRDefault="005D6E61" w:rsidP="00F00492">
            <w:r>
              <w:t>LSBU</w:t>
            </w:r>
          </w:p>
        </w:tc>
      </w:tr>
      <w:tr w:rsidR="005D6E61" w:rsidRPr="00FF5CFC" w14:paraId="3D527BFF"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2EF1ACD6" w14:textId="77777777" w:rsidR="005D6E61" w:rsidRDefault="005D6E61" w:rsidP="00F00492">
            <w:pPr>
              <w:rPr>
                <w:rFonts w:cs="Arial"/>
                <w:szCs w:val="24"/>
              </w:rPr>
            </w:pPr>
            <w:r>
              <w:rPr>
                <w:rFonts w:cs="Arial"/>
                <w:szCs w:val="24"/>
              </w:rPr>
              <w:t>Sarah REDDIG</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08804E8F" w14:textId="77777777" w:rsidR="005D6E61" w:rsidRDefault="005D6E61" w:rsidP="00F00492">
            <w:r>
              <w:t>Wuppertal Institute</w:t>
            </w:r>
          </w:p>
        </w:tc>
      </w:tr>
      <w:tr w:rsidR="005D6E61" w:rsidRPr="00FF5CFC" w14:paraId="4AD94005" w14:textId="77777777" w:rsidTr="005D6E61">
        <w:tc>
          <w:tcPr>
            <w:tcW w:w="2093" w:type="dxa"/>
            <w:tcBorders>
              <w:top w:val="single" w:sz="4" w:space="0" w:color="5B9BD5" w:themeColor="accent1"/>
              <w:left w:val="nil"/>
              <w:bottom w:val="single" w:sz="4" w:space="0" w:color="5B9BD5" w:themeColor="accent1"/>
              <w:right w:val="single" w:sz="4" w:space="0" w:color="FFFFFF" w:themeColor="background1"/>
            </w:tcBorders>
            <w:vAlign w:val="center"/>
          </w:tcPr>
          <w:p w14:paraId="534A3615" w14:textId="0B79ED4A" w:rsidR="005D6E61" w:rsidRDefault="005D6E61" w:rsidP="00F00492">
            <w:pPr>
              <w:rPr>
                <w:rFonts w:cs="Arial"/>
                <w:szCs w:val="24"/>
              </w:rPr>
            </w:pPr>
            <w:r>
              <w:rPr>
                <w:rFonts w:cs="Arial"/>
                <w:szCs w:val="24"/>
              </w:rPr>
              <w:t>Ye ZIHIHUI</w:t>
            </w:r>
          </w:p>
        </w:tc>
        <w:tc>
          <w:tcPr>
            <w:tcW w:w="2551" w:type="dxa"/>
            <w:tcBorders>
              <w:top w:val="single" w:sz="4" w:space="0" w:color="5B9BD5" w:themeColor="accent1"/>
              <w:left w:val="single" w:sz="4" w:space="0" w:color="FFFFFF" w:themeColor="background1"/>
              <w:bottom w:val="single" w:sz="4" w:space="0" w:color="5B9BD5" w:themeColor="accent1"/>
              <w:right w:val="nil"/>
            </w:tcBorders>
            <w:vAlign w:val="center"/>
          </w:tcPr>
          <w:p w14:paraId="6109AA5B" w14:textId="5F90F1D1" w:rsidR="005D6E61" w:rsidRDefault="005D6E61" w:rsidP="00F00492">
            <w:r>
              <w:t>LSBU</w:t>
            </w:r>
          </w:p>
        </w:tc>
      </w:tr>
    </w:tbl>
    <w:p w14:paraId="7A08F076" w14:textId="16FE0389" w:rsidR="005D6E61" w:rsidRDefault="005D6E61" w:rsidP="00F00492"/>
    <w:p w14:paraId="672BD101" w14:textId="16A5B7BD" w:rsidR="00F00492" w:rsidRDefault="005D6E61" w:rsidP="00F00492">
      <w:r>
        <w:br w:type="page"/>
      </w:r>
    </w:p>
    <w:p w14:paraId="49B9003F" w14:textId="78F77029" w:rsidR="00294A48" w:rsidRPr="00294A48" w:rsidRDefault="00294A48" w:rsidP="00FD071D">
      <w:pPr>
        <w:pStyle w:val="Heading1"/>
      </w:pPr>
      <w:r w:rsidRPr="00294A48">
        <w:lastRenderedPageBreak/>
        <w:t>Agenda</w:t>
      </w:r>
    </w:p>
    <w:p w14:paraId="423C4BEE" w14:textId="52BEB375" w:rsidR="00294A48" w:rsidRPr="00FD071D" w:rsidRDefault="00294A48" w:rsidP="00FD071D">
      <w:pPr>
        <w:numPr>
          <w:ilvl w:val="0"/>
          <w:numId w:val="3"/>
        </w:numPr>
        <w:rPr>
          <w:rFonts w:cs="Arial"/>
          <w:color w:val="000000" w:themeColor="text1"/>
          <w:sz w:val="24"/>
          <w:szCs w:val="24"/>
        </w:rPr>
      </w:pPr>
      <w:r w:rsidRPr="00294A48">
        <w:rPr>
          <w:rFonts w:cs="Arial"/>
          <w:color w:val="000000" w:themeColor="text1"/>
          <w:sz w:val="24"/>
          <w:szCs w:val="24"/>
        </w:rPr>
        <w:t>Welcome, Aim of the Co-Creation Workshop and Introduction of participants</w:t>
      </w:r>
    </w:p>
    <w:p w14:paraId="4B5DF4F0" w14:textId="499C997E" w:rsidR="00294A48" w:rsidRPr="00FD071D" w:rsidRDefault="00294A48" w:rsidP="00FD071D">
      <w:pPr>
        <w:numPr>
          <w:ilvl w:val="0"/>
          <w:numId w:val="3"/>
        </w:numPr>
        <w:rPr>
          <w:rFonts w:cs="Arial"/>
          <w:color w:val="000000" w:themeColor="text1"/>
          <w:sz w:val="24"/>
          <w:szCs w:val="24"/>
        </w:rPr>
      </w:pPr>
      <w:r>
        <w:rPr>
          <w:rFonts w:cs="Arial"/>
          <w:color w:val="000000" w:themeColor="text1"/>
          <w:sz w:val="24"/>
          <w:szCs w:val="24"/>
        </w:rPr>
        <w:t xml:space="preserve">Co-Creation Session 1: </w:t>
      </w:r>
      <w:r w:rsidRPr="00294A48">
        <w:rPr>
          <w:rFonts w:cs="Arial"/>
          <w:color w:val="000000" w:themeColor="text1"/>
          <w:sz w:val="24"/>
          <w:szCs w:val="24"/>
        </w:rPr>
        <w:t>“Analyse the need for a DMT to aid the move towards a circular economy”</w:t>
      </w:r>
    </w:p>
    <w:p w14:paraId="3AF6BF16" w14:textId="584DA72A" w:rsidR="00294A48" w:rsidRPr="00644E2E" w:rsidRDefault="00294A48" w:rsidP="00294A48">
      <w:pPr>
        <w:numPr>
          <w:ilvl w:val="0"/>
          <w:numId w:val="3"/>
        </w:numPr>
        <w:rPr>
          <w:rFonts w:cs="Arial"/>
          <w:color w:val="000000" w:themeColor="text1"/>
          <w:sz w:val="24"/>
          <w:szCs w:val="24"/>
        </w:rPr>
      </w:pPr>
      <w:r w:rsidRPr="00644E2E">
        <w:rPr>
          <w:rFonts w:cs="Arial"/>
          <w:color w:val="000000" w:themeColor="text1"/>
          <w:sz w:val="24"/>
          <w:szCs w:val="24"/>
        </w:rPr>
        <w:t>Co-Creation Session 2</w:t>
      </w:r>
      <w:r w:rsidR="00644E2E">
        <w:rPr>
          <w:rFonts w:cs="Arial"/>
          <w:color w:val="000000" w:themeColor="text1"/>
          <w:sz w:val="24"/>
          <w:szCs w:val="24"/>
        </w:rPr>
        <w:t xml:space="preserve">: </w:t>
      </w:r>
      <w:r w:rsidRPr="00644E2E">
        <w:rPr>
          <w:rFonts w:cs="Arial"/>
          <w:color w:val="000000" w:themeColor="text1"/>
          <w:sz w:val="24"/>
          <w:szCs w:val="24"/>
        </w:rPr>
        <w:t>“Mapping of jointly identified solutions and open questions for DMT development”</w:t>
      </w:r>
    </w:p>
    <w:p w14:paraId="270D8F47" w14:textId="77777777" w:rsidR="00294A48" w:rsidRPr="00294A48" w:rsidRDefault="00294A48" w:rsidP="00644E2E">
      <w:pPr>
        <w:numPr>
          <w:ilvl w:val="0"/>
          <w:numId w:val="2"/>
        </w:numPr>
        <w:tabs>
          <w:tab w:val="left" w:pos="1134"/>
        </w:tabs>
        <w:ind w:hanging="11"/>
        <w:rPr>
          <w:rFonts w:cs="Arial"/>
          <w:color w:val="000000" w:themeColor="text1"/>
          <w:sz w:val="24"/>
          <w:szCs w:val="24"/>
        </w:rPr>
      </w:pPr>
      <w:r w:rsidRPr="00294A48">
        <w:rPr>
          <w:rFonts w:cs="Arial"/>
          <w:color w:val="000000" w:themeColor="text1"/>
          <w:sz w:val="24"/>
          <w:szCs w:val="24"/>
        </w:rPr>
        <w:t>Concepts of the DMT</w:t>
      </w:r>
    </w:p>
    <w:p w14:paraId="4E3E59EE" w14:textId="77777777" w:rsidR="00294A48" w:rsidRPr="00294A48" w:rsidRDefault="00294A48" w:rsidP="00644E2E">
      <w:pPr>
        <w:numPr>
          <w:ilvl w:val="0"/>
          <w:numId w:val="2"/>
        </w:numPr>
        <w:tabs>
          <w:tab w:val="left" w:pos="1134"/>
        </w:tabs>
        <w:ind w:hanging="11"/>
        <w:rPr>
          <w:rFonts w:cs="Arial"/>
          <w:color w:val="000000" w:themeColor="text1"/>
          <w:sz w:val="24"/>
          <w:szCs w:val="24"/>
        </w:rPr>
      </w:pPr>
      <w:r w:rsidRPr="00294A48">
        <w:rPr>
          <w:rFonts w:cs="Arial"/>
          <w:color w:val="000000" w:themeColor="text1"/>
          <w:sz w:val="24"/>
          <w:szCs w:val="24"/>
        </w:rPr>
        <w:t>Characteristics and function</w:t>
      </w:r>
    </w:p>
    <w:p w14:paraId="490CCFB5" w14:textId="77777777" w:rsidR="00294A48" w:rsidRPr="00294A48" w:rsidRDefault="00294A48" w:rsidP="00644E2E">
      <w:pPr>
        <w:numPr>
          <w:ilvl w:val="0"/>
          <w:numId w:val="2"/>
        </w:numPr>
        <w:tabs>
          <w:tab w:val="left" w:pos="1134"/>
        </w:tabs>
        <w:ind w:hanging="11"/>
        <w:rPr>
          <w:rFonts w:cs="Arial"/>
          <w:color w:val="000000" w:themeColor="text1"/>
          <w:sz w:val="24"/>
          <w:szCs w:val="24"/>
        </w:rPr>
      </w:pPr>
      <w:r w:rsidRPr="00294A48">
        <w:rPr>
          <w:rFonts w:cs="Arial"/>
          <w:color w:val="000000" w:themeColor="text1"/>
          <w:sz w:val="24"/>
          <w:szCs w:val="24"/>
        </w:rPr>
        <w:t>Implementation and maintenance</w:t>
      </w:r>
    </w:p>
    <w:p w14:paraId="2B971154" w14:textId="29BD2FC8" w:rsidR="00294A48" w:rsidRPr="00FD071D" w:rsidRDefault="00294A48" w:rsidP="00294A48">
      <w:pPr>
        <w:numPr>
          <w:ilvl w:val="0"/>
          <w:numId w:val="2"/>
        </w:numPr>
        <w:tabs>
          <w:tab w:val="left" w:pos="1134"/>
        </w:tabs>
        <w:ind w:hanging="11"/>
        <w:rPr>
          <w:rFonts w:cs="Arial"/>
          <w:color w:val="000000" w:themeColor="text1"/>
          <w:sz w:val="24"/>
          <w:szCs w:val="24"/>
        </w:rPr>
      </w:pPr>
      <w:r w:rsidRPr="00294A48">
        <w:rPr>
          <w:rFonts w:cs="Arial"/>
          <w:color w:val="000000" w:themeColor="text1"/>
          <w:sz w:val="24"/>
          <w:szCs w:val="24"/>
        </w:rPr>
        <w:t>Communication to experts/non-experts</w:t>
      </w:r>
    </w:p>
    <w:p w14:paraId="702ED2D2" w14:textId="5AB6B488" w:rsidR="00644E2E" w:rsidRPr="00FD071D" w:rsidRDefault="00294A48" w:rsidP="00FD071D">
      <w:pPr>
        <w:numPr>
          <w:ilvl w:val="0"/>
          <w:numId w:val="3"/>
        </w:numPr>
        <w:rPr>
          <w:rFonts w:cs="Arial"/>
          <w:color w:val="000000" w:themeColor="text1"/>
          <w:sz w:val="24"/>
          <w:szCs w:val="24"/>
        </w:rPr>
      </w:pPr>
      <w:r w:rsidRPr="00294A48">
        <w:rPr>
          <w:rFonts w:cs="Arial"/>
          <w:color w:val="000000" w:themeColor="text1"/>
          <w:sz w:val="24"/>
          <w:szCs w:val="24"/>
        </w:rPr>
        <w:t>Wrap up</w:t>
      </w:r>
    </w:p>
    <w:p w14:paraId="7B82E16A" w14:textId="2B7DF16A" w:rsidR="00644E2E" w:rsidRDefault="00FD071D" w:rsidP="006772DD">
      <w:pPr>
        <w:pStyle w:val="Heading1"/>
        <w:numPr>
          <w:ilvl w:val="0"/>
          <w:numId w:val="7"/>
        </w:numPr>
      </w:pPr>
      <w:r>
        <w:rPr>
          <w:rFonts w:cs="Arial"/>
          <w:noProof/>
          <w:color w:val="000000" w:themeColor="text1"/>
          <w:sz w:val="24"/>
          <w:szCs w:val="24"/>
          <w:lang w:eastAsia="en-GB"/>
        </w:rPr>
        <mc:AlternateContent>
          <mc:Choice Requires="wps">
            <w:drawing>
              <wp:anchor distT="0" distB="0" distL="114300" distR="114300" simplePos="0" relativeHeight="251659264" behindDoc="0" locked="0" layoutInCell="1" allowOverlap="1" wp14:anchorId="1C1C509C" wp14:editId="7AB5F5DB">
                <wp:simplePos x="0" y="0"/>
                <wp:positionH relativeFrom="column">
                  <wp:posOffset>-114300</wp:posOffset>
                </wp:positionH>
                <wp:positionV relativeFrom="paragraph">
                  <wp:posOffset>56515</wp:posOffset>
                </wp:positionV>
                <wp:extent cx="8686800" cy="0"/>
                <wp:effectExtent l="0" t="0" r="25400" b="25400"/>
                <wp:wrapNone/>
                <wp:docPr id="2" name="Gerade Verbindung 2"/>
                <wp:cNvGraphicFramePr/>
                <a:graphic xmlns:a="http://schemas.openxmlformats.org/drawingml/2006/main">
                  <a:graphicData uri="http://schemas.microsoft.com/office/word/2010/wordprocessingShape">
                    <wps:wsp>
                      <wps:cNvCnPr/>
                      <wps:spPr>
                        <a:xfrm>
                          <a:off x="0" y="0"/>
                          <a:ext cx="8686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6DD684"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45pt" to="6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" strokecolor="#5b9bd5 [3204]" strokeweight="1pt">
                <v:stroke joinstyle="miter"/>
              </v:line>
            </w:pict>
          </mc:Fallback>
        </mc:AlternateContent>
      </w:r>
      <w:r w:rsidR="00644E2E" w:rsidRPr="00644E2E">
        <w:t>Welcome, Aim of the Co-Creation Workshop and Introduction of participants</w:t>
      </w:r>
    </w:p>
    <w:p w14:paraId="1BA08AF3" w14:textId="77777777" w:rsidR="00644E2E" w:rsidRPr="00644E2E" w:rsidRDefault="00644E2E" w:rsidP="00644E2E"/>
    <w:p w14:paraId="670E8A34" w14:textId="77777777" w:rsidR="00644E2E" w:rsidRPr="00644E2E" w:rsidRDefault="00644E2E" w:rsidP="00644E2E">
      <w:pPr>
        <w:rPr>
          <w:rFonts w:cs="Arial"/>
          <w:color w:val="000000" w:themeColor="text1"/>
          <w:sz w:val="24"/>
          <w:szCs w:val="24"/>
        </w:rPr>
      </w:pPr>
      <w:r w:rsidRPr="00644E2E">
        <w:rPr>
          <w:rFonts w:cs="Arial"/>
          <w:color w:val="000000" w:themeColor="text1"/>
          <w:sz w:val="24"/>
          <w:szCs w:val="24"/>
        </w:rPr>
        <w:t>The participants were welcomed to the workshop by Deborah Andrews from LSBU and Katrin Bienge from Wuppertal Institute, and the other members of the project team. They were ensured that their privacy will be protected and that any material or information published in the future will include neither their names nor their companies’ names.</w:t>
      </w:r>
    </w:p>
    <w:p w14:paraId="33D8DFE8" w14:textId="311E133C" w:rsidR="00644E2E" w:rsidRDefault="00644E2E" w:rsidP="00C12960">
      <w:pPr>
        <w:rPr>
          <w:rFonts w:cs="Arial"/>
          <w:color w:val="000000" w:themeColor="text1"/>
          <w:sz w:val="24"/>
          <w:szCs w:val="24"/>
        </w:rPr>
      </w:pPr>
      <w:r w:rsidRPr="00644E2E">
        <w:rPr>
          <w:rFonts w:cs="Arial"/>
          <w:color w:val="000000" w:themeColor="text1"/>
          <w:sz w:val="24"/>
          <w:szCs w:val="24"/>
        </w:rPr>
        <w:t>Katrin Bienge introduced the agenda and held a presentation on the CEDaCI concept of the decision making tool (</w:t>
      </w:r>
      <w:r w:rsidR="00B95626">
        <w:rPr>
          <w:rFonts w:cs="Arial"/>
          <w:color w:val="000000" w:themeColor="text1"/>
          <w:sz w:val="24"/>
          <w:szCs w:val="24"/>
        </w:rPr>
        <w:t>DMT</w:t>
      </w:r>
      <w:r w:rsidRPr="00644E2E">
        <w:rPr>
          <w:rFonts w:cs="Arial"/>
          <w:color w:val="000000" w:themeColor="text1"/>
          <w:sz w:val="24"/>
          <w:szCs w:val="24"/>
        </w:rPr>
        <w:t>), the aims of the project and the defined project path.</w:t>
      </w:r>
    </w:p>
    <w:p w14:paraId="5C9B4778" w14:textId="49FDDFC2" w:rsidR="00C12960" w:rsidRDefault="00C12960" w:rsidP="00C12960">
      <w:pPr>
        <w:rPr>
          <w:rFonts w:cs="Arial"/>
          <w:color w:val="000000" w:themeColor="text1"/>
          <w:sz w:val="24"/>
          <w:szCs w:val="24"/>
        </w:rPr>
      </w:pPr>
    </w:p>
    <w:p w14:paraId="22129A27" w14:textId="77777777" w:rsidR="00644E2E" w:rsidRPr="00644E2E" w:rsidRDefault="00644E2E" w:rsidP="00C12960">
      <w:pPr>
        <w:pStyle w:val="Heading2"/>
      </w:pPr>
      <w:r w:rsidRPr="00644E2E">
        <w:lastRenderedPageBreak/>
        <w:t>Allocation to life cycle stages</w:t>
      </w:r>
    </w:p>
    <w:p w14:paraId="739569CC" w14:textId="7623A0AD" w:rsidR="00C12960" w:rsidRDefault="00644E2E" w:rsidP="00C12960">
      <w:pPr>
        <w:rPr>
          <w:rFonts w:cs="Arial"/>
          <w:color w:val="000000" w:themeColor="text1"/>
          <w:sz w:val="24"/>
          <w:szCs w:val="24"/>
        </w:rPr>
      </w:pPr>
      <w:r w:rsidRPr="00644E2E">
        <w:rPr>
          <w:rFonts w:cs="Arial"/>
          <w:color w:val="000000" w:themeColor="text1"/>
          <w:sz w:val="24"/>
          <w:szCs w:val="24"/>
        </w:rPr>
        <w:t>The participants were asked to introduce themselves and their company as well as to mention their role in the company and whether the same was small, medium or large in size.</w:t>
      </w:r>
      <w:r w:rsidR="00397F5A">
        <w:rPr>
          <w:rFonts w:cs="Arial"/>
          <w:color w:val="000000" w:themeColor="text1"/>
          <w:sz w:val="24"/>
          <w:szCs w:val="24"/>
        </w:rPr>
        <w:t xml:space="preserve"> The size of the company was determined by using the SME definition by the Commission of the European Union</w:t>
      </w:r>
      <w:r w:rsidR="00097FEE">
        <w:rPr>
          <w:rFonts w:cs="Arial"/>
          <w:color w:val="000000" w:themeColor="text1"/>
          <w:sz w:val="24"/>
          <w:szCs w:val="24"/>
        </w:rPr>
        <w:t>. With regard to number of employees it states that companies with less than 50 employees are considered small, companies with 50 to 249 are considered medium-sized. Any company with more than 250 employees was characterized as large.</w:t>
      </w:r>
    </w:p>
    <w:p w14:paraId="6D97D322" w14:textId="77777777" w:rsidR="00FD071D" w:rsidRDefault="00FD071D" w:rsidP="00FD071D">
      <w:pPr>
        <w:rPr>
          <w:rFonts w:cs="Arial"/>
          <w:color w:val="000000" w:themeColor="text1"/>
          <w:sz w:val="24"/>
          <w:szCs w:val="24"/>
        </w:rPr>
      </w:pPr>
      <w:r>
        <w:rPr>
          <w:rFonts w:cs="Arial"/>
          <w:color w:val="000000" w:themeColor="text1"/>
          <w:sz w:val="24"/>
          <w:szCs w:val="24"/>
        </w:rPr>
        <w:t>The following company sizes were represented in the expert group:</w:t>
      </w: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85"/>
        <w:gridCol w:w="2126"/>
      </w:tblGrid>
      <w:tr w:rsidR="00FD071D" w14:paraId="23D0A4BD" w14:textId="77777777" w:rsidTr="006B3482">
        <w:tc>
          <w:tcPr>
            <w:tcW w:w="3085" w:type="dxa"/>
            <w:tcBorders>
              <w:left w:val="nil"/>
              <w:right w:val="single" w:sz="4" w:space="0" w:color="FFFFFF" w:themeColor="background1"/>
            </w:tcBorders>
            <w:shd w:val="clear" w:color="auto" w:fill="DEEAF6" w:themeFill="accent1" w:themeFillTint="33"/>
          </w:tcPr>
          <w:p w14:paraId="748BA746" w14:textId="77777777" w:rsidR="00FD071D" w:rsidRPr="00C12960" w:rsidRDefault="00FD071D" w:rsidP="006B3482">
            <w:pPr>
              <w:rPr>
                <w:rFonts w:cs="Arial"/>
                <w:color w:val="000000" w:themeColor="text1"/>
                <w:sz w:val="24"/>
                <w:szCs w:val="24"/>
              </w:rPr>
            </w:pPr>
            <w:r>
              <w:rPr>
                <w:rFonts w:cs="Arial"/>
                <w:color w:val="000000" w:themeColor="text1"/>
                <w:sz w:val="24"/>
                <w:szCs w:val="24"/>
              </w:rPr>
              <w:t>Size</w:t>
            </w:r>
          </w:p>
        </w:tc>
        <w:tc>
          <w:tcPr>
            <w:tcW w:w="2126" w:type="dxa"/>
            <w:tcBorders>
              <w:left w:val="single" w:sz="4" w:space="0" w:color="FFFFFF" w:themeColor="background1"/>
              <w:right w:val="nil"/>
            </w:tcBorders>
            <w:shd w:val="clear" w:color="auto" w:fill="DEEAF6" w:themeFill="accent1" w:themeFillTint="33"/>
          </w:tcPr>
          <w:p w14:paraId="2C9D263C" w14:textId="77777777" w:rsidR="00FD071D" w:rsidRPr="00C12960" w:rsidRDefault="00FD071D" w:rsidP="006B3482">
            <w:pPr>
              <w:jc w:val="center"/>
              <w:rPr>
                <w:rFonts w:cs="Arial"/>
                <w:color w:val="000000" w:themeColor="text1"/>
                <w:sz w:val="24"/>
                <w:szCs w:val="24"/>
              </w:rPr>
            </w:pPr>
            <w:r>
              <w:rPr>
                <w:rFonts w:cs="Arial"/>
                <w:color w:val="000000" w:themeColor="text1"/>
                <w:sz w:val="24"/>
                <w:szCs w:val="24"/>
              </w:rPr>
              <w:t>Count</w:t>
            </w:r>
          </w:p>
        </w:tc>
      </w:tr>
      <w:tr w:rsidR="00FD071D" w14:paraId="0C6D0D5B" w14:textId="77777777" w:rsidTr="006B3482">
        <w:tc>
          <w:tcPr>
            <w:tcW w:w="3085" w:type="dxa"/>
            <w:tcBorders>
              <w:left w:val="nil"/>
              <w:right w:val="single" w:sz="4" w:space="0" w:color="FFFFFF" w:themeColor="background1"/>
            </w:tcBorders>
          </w:tcPr>
          <w:p w14:paraId="164CB171" w14:textId="77777777" w:rsidR="00FD071D" w:rsidRDefault="00FD071D" w:rsidP="006B3482">
            <w:pPr>
              <w:rPr>
                <w:rFonts w:cs="Arial"/>
                <w:color w:val="000000" w:themeColor="text1"/>
                <w:sz w:val="24"/>
                <w:szCs w:val="24"/>
              </w:rPr>
            </w:pPr>
            <w:r>
              <w:rPr>
                <w:rFonts w:cs="Arial"/>
                <w:color w:val="000000" w:themeColor="text1"/>
                <w:sz w:val="24"/>
                <w:szCs w:val="24"/>
              </w:rPr>
              <w:t>large</w:t>
            </w:r>
          </w:p>
        </w:tc>
        <w:tc>
          <w:tcPr>
            <w:tcW w:w="2126" w:type="dxa"/>
            <w:tcBorders>
              <w:left w:val="single" w:sz="4" w:space="0" w:color="FFFFFF" w:themeColor="background1"/>
              <w:right w:val="nil"/>
            </w:tcBorders>
          </w:tcPr>
          <w:p w14:paraId="173FFA2B" w14:textId="51BAA840" w:rsidR="00FD071D" w:rsidRDefault="00FD071D" w:rsidP="006B3482">
            <w:pPr>
              <w:jc w:val="center"/>
              <w:rPr>
                <w:rFonts w:cs="Arial"/>
                <w:color w:val="000000" w:themeColor="text1"/>
                <w:sz w:val="24"/>
                <w:szCs w:val="24"/>
              </w:rPr>
            </w:pPr>
            <w:r>
              <w:rPr>
                <w:rFonts w:cs="Arial"/>
                <w:color w:val="000000" w:themeColor="text1"/>
                <w:sz w:val="24"/>
                <w:szCs w:val="24"/>
              </w:rPr>
              <w:t>4</w:t>
            </w:r>
          </w:p>
        </w:tc>
      </w:tr>
      <w:tr w:rsidR="00FD071D" w14:paraId="5E7DA34F" w14:textId="77777777" w:rsidTr="006B3482">
        <w:tc>
          <w:tcPr>
            <w:tcW w:w="3085" w:type="dxa"/>
            <w:tcBorders>
              <w:left w:val="nil"/>
              <w:right w:val="single" w:sz="4" w:space="0" w:color="FFFFFF" w:themeColor="background1"/>
            </w:tcBorders>
          </w:tcPr>
          <w:p w14:paraId="4EA60558" w14:textId="77777777" w:rsidR="00FD071D" w:rsidRDefault="00FD071D" w:rsidP="006B3482">
            <w:pPr>
              <w:rPr>
                <w:rFonts w:cs="Arial"/>
                <w:color w:val="000000" w:themeColor="text1"/>
                <w:sz w:val="24"/>
                <w:szCs w:val="24"/>
              </w:rPr>
            </w:pPr>
            <w:r>
              <w:rPr>
                <w:rFonts w:cs="Arial"/>
                <w:color w:val="000000" w:themeColor="text1"/>
                <w:sz w:val="24"/>
                <w:szCs w:val="24"/>
              </w:rPr>
              <w:t>medium</w:t>
            </w:r>
          </w:p>
        </w:tc>
        <w:tc>
          <w:tcPr>
            <w:tcW w:w="2126" w:type="dxa"/>
            <w:tcBorders>
              <w:left w:val="single" w:sz="4" w:space="0" w:color="FFFFFF" w:themeColor="background1"/>
              <w:right w:val="nil"/>
            </w:tcBorders>
          </w:tcPr>
          <w:p w14:paraId="5227DE07" w14:textId="1BE332E1" w:rsidR="00FD071D" w:rsidRDefault="00FD071D" w:rsidP="006B3482">
            <w:pPr>
              <w:jc w:val="center"/>
              <w:rPr>
                <w:rFonts w:cs="Arial"/>
                <w:color w:val="000000" w:themeColor="text1"/>
                <w:sz w:val="24"/>
                <w:szCs w:val="24"/>
              </w:rPr>
            </w:pPr>
            <w:r>
              <w:rPr>
                <w:rFonts w:cs="Arial"/>
                <w:color w:val="000000" w:themeColor="text1"/>
                <w:sz w:val="24"/>
                <w:szCs w:val="24"/>
              </w:rPr>
              <w:t>6</w:t>
            </w:r>
          </w:p>
        </w:tc>
      </w:tr>
      <w:tr w:rsidR="00FD071D" w14:paraId="024B6791" w14:textId="77777777" w:rsidTr="006B3482">
        <w:tc>
          <w:tcPr>
            <w:tcW w:w="3085" w:type="dxa"/>
            <w:tcBorders>
              <w:left w:val="nil"/>
              <w:right w:val="single" w:sz="4" w:space="0" w:color="FFFFFF" w:themeColor="background1"/>
            </w:tcBorders>
          </w:tcPr>
          <w:p w14:paraId="14EEF5B4" w14:textId="77777777" w:rsidR="00FD071D" w:rsidRDefault="00FD071D" w:rsidP="006B3482">
            <w:pPr>
              <w:rPr>
                <w:rFonts w:cs="Arial"/>
                <w:color w:val="000000" w:themeColor="text1"/>
                <w:sz w:val="24"/>
                <w:szCs w:val="24"/>
              </w:rPr>
            </w:pPr>
            <w:r>
              <w:rPr>
                <w:rFonts w:cs="Arial"/>
                <w:color w:val="000000" w:themeColor="text1"/>
                <w:sz w:val="24"/>
                <w:szCs w:val="24"/>
              </w:rPr>
              <w:t>small</w:t>
            </w:r>
          </w:p>
        </w:tc>
        <w:tc>
          <w:tcPr>
            <w:tcW w:w="2126" w:type="dxa"/>
            <w:tcBorders>
              <w:left w:val="single" w:sz="4" w:space="0" w:color="FFFFFF" w:themeColor="background1"/>
              <w:right w:val="nil"/>
            </w:tcBorders>
          </w:tcPr>
          <w:p w14:paraId="2E54B25D" w14:textId="6186DD1A" w:rsidR="00FD071D" w:rsidRDefault="00FD071D" w:rsidP="006B3482">
            <w:pPr>
              <w:jc w:val="center"/>
              <w:rPr>
                <w:rFonts w:cs="Arial"/>
                <w:color w:val="000000" w:themeColor="text1"/>
                <w:sz w:val="24"/>
                <w:szCs w:val="24"/>
              </w:rPr>
            </w:pPr>
            <w:r>
              <w:rPr>
                <w:rFonts w:cs="Arial"/>
                <w:color w:val="000000" w:themeColor="text1"/>
                <w:sz w:val="24"/>
                <w:szCs w:val="24"/>
              </w:rPr>
              <w:t>2</w:t>
            </w:r>
          </w:p>
        </w:tc>
      </w:tr>
    </w:tbl>
    <w:p w14:paraId="31A5D529" w14:textId="77777777" w:rsidR="00FD071D" w:rsidRDefault="00FD071D" w:rsidP="00C12960">
      <w:pPr>
        <w:rPr>
          <w:rFonts w:cs="Arial"/>
          <w:color w:val="000000" w:themeColor="text1"/>
          <w:sz w:val="24"/>
          <w:szCs w:val="24"/>
        </w:rPr>
      </w:pPr>
    </w:p>
    <w:p w14:paraId="34AEA5DA" w14:textId="3451F5F6" w:rsidR="00FD071D" w:rsidRDefault="00FD071D" w:rsidP="00FD071D">
      <w:pPr>
        <w:rPr>
          <w:rFonts w:cs="Arial"/>
          <w:color w:val="000000" w:themeColor="text1"/>
          <w:sz w:val="24"/>
          <w:szCs w:val="24"/>
        </w:rPr>
      </w:pPr>
      <w:r>
        <w:rPr>
          <w:rFonts w:cs="Arial"/>
          <w:color w:val="000000" w:themeColor="text1"/>
          <w:sz w:val="24"/>
          <w:szCs w:val="24"/>
        </w:rPr>
        <w:t>Subsequently, the experts were asked to identify the life cycle stage that fit their expertise. They could choose from four simplified groups: Design, Use/Other, Remanufacturing, and Recycling.</w:t>
      </w:r>
    </w:p>
    <w:tbl>
      <w:tblPr>
        <w:tblpPr w:leftFromText="141" w:rightFromText="141" w:vertAnchor="text" w:tblpY="1"/>
        <w:tblOverlap w:val="never"/>
        <w:tblW w:w="49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647"/>
        <w:gridCol w:w="7133"/>
        <w:gridCol w:w="2835"/>
        <w:gridCol w:w="2976"/>
      </w:tblGrid>
      <w:tr w:rsidR="00FD071D" w:rsidRPr="00644E2E" w14:paraId="0EF65436" w14:textId="77777777" w:rsidTr="006B3482">
        <w:trPr>
          <w:trHeight w:hRule="exact" w:val="340"/>
        </w:trPr>
        <w:tc>
          <w:tcPr>
            <w:tcW w:w="7779" w:type="dxa"/>
            <w:gridSpan w:val="2"/>
            <w:tcBorders>
              <w:left w:val="nil"/>
              <w:right w:val="single" w:sz="4" w:space="0" w:color="FFFFFF" w:themeColor="background1"/>
            </w:tcBorders>
            <w:shd w:val="clear" w:color="000000" w:fill="DEEAF6" w:themeFill="accent1" w:themeFillTint="33"/>
            <w:vAlign w:val="center"/>
            <w:hideMark/>
          </w:tcPr>
          <w:p w14:paraId="2B1D76EF" w14:textId="77777777" w:rsidR="00FD071D" w:rsidRPr="00BA09AA" w:rsidRDefault="00FD071D" w:rsidP="006B3482">
            <w:pPr>
              <w:ind w:left="-215" w:firstLine="269"/>
              <w:rPr>
                <w:rFonts w:cs="Arial"/>
                <w:bCs/>
                <w:color w:val="000000" w:themeColor="text1"/>
                <w:sz w:val="24"/>
                <w:szCs w:val="24"/>
              </w:rPr>
            </w:pPr>
            <w:r w:rsidRPr="00BA09AA">
              <w:rPr>
                <w:rFonts w:cs="Arial"/>
                <w:bCs/>
                <w:color w:val="000000" w:themeColor="text1"/>
                <w:sz w:val="24"/>
                <w:szCs w:val="24"/>
              </w:rPr>
              <w:t>Life cycle stages</w:t>
            </w:r>
          </w:p>
        </w:tc>
        <w:tc>
          <w:tcPr>
            <w:tcW w:w="2835" w:type="dxa"/>
            <w:tcBorders>
              <w:left w:val="single" w:sz="4" w:space="0" w:color="FFFFFF" w:themeColor="background1"/>
              <w:right w:val="single" w:sz="4" w:space="0" w:color="FFFFFF" w:themeColor="background1"/>
            </w:tcBorders>
            <w:shd w:val="clear" w:color="000000" w:fill="DEEAF6" w:themeFill="accent1" w:themeFillTint="33"/>
            <w:vAlign w:val="center"/>
          </w:tcPr>
          <w:p w14:paraId="24688764" w14:textId="77777777" w:rsidR="00FD071D" w:rsidRPr="00BA09AA" w:rsidRDefault="00FD071D" w:rsidP="006B3482">
            <w:pPr>
              <w:rPr>
                <w:rFonts w:cs="Arial"/>
                <w:bCs/>
                <w:color w:val="000000" w:themeColor="text1"/>
                <w:sz w:val="24"/>
                <w:szCs w:val="24"/>
              </w:rPr>
            </w:pPr>
            <w:r w:rsidRPr="00BA09AA">
              <w:rPr>
                <w:rFonts w:cs="Arial"/>
                <w:bCs/>
                <w:color w:val="000000" w:themeColor="text1"/>
                <w:sz w:val="24"/>
                <w:szCs w:val="24"/>
              </w:rPr>
              <w:t>Simplified grouping</w:t>
            </w:r>
          </w:p>
        </w:tc>
        <w:tc>
          <w:tcPr>
            <w:tcW w:w="2976" w:type="dxa"/>
            <w:tcBorders>
              <w:left w:val="single" w:sz="4" w:space="0" w:color="FFFFFF" w:themeColor="background1"/>
              <w:right w:val="single" w:sz="4" w:space="0" w:color="FFFFFF" w:themeColor="background1"/>
            </w:tcBorders>
            <w:shd w:val="clear" w:color="000000" w:fill="DEEAF6" w:themeFill="accent1" w:themeFillTint="33"/>
            <w:vAlign w:val="center"/>
          </w:tcPr>
          <w:p w14:paraId="591ED5A1" w14:textId="77777777" w:rsidR="00FD071D" w:rsidRPr="00BA09AA" w:rsidRDefault="00FD071D" w:rsidP="006B3482">
            <w:pPr>
              <w:rPr>
                <w:rFonts w:cs="Arial"/>
                <w:bCs/>
                <w:color w:val="000000" w:themeColor="text1"/>
                <w:sz w:val="24"/>
                <w:szCs w:val="24"/>
              </w:rPr>
            </w:pPr>
            <w:r>
              <w:rPr>
                <w:rFonts w:cs="Arial"/>
                <w:bCs/>
                <w:color w:val="000000" w:themeColor="text1"/>
                <w:sz w:val="24"/>
                <w:szCs w:val="24"/>
              </w:rPr>
              <w:t>Number of p</w:t>
            </w:r>
            <w:r w:rsidRPr="00BA09AA">
              <w:rPr>
                <w:rFonts w:cs="Arial"/>
                <w:bCs/>
                <w:color w:val="000000" w:themeColor="text1"/>
                <w:sz w:val="24"/>
                <w:szCs w:val="24"/>
              </w:rPr>
              <w:t xml:space="preserve">articipants </w:t>
            </w:r>
          </w:p>
        </w:tc>
      </w:tr>
      <w:tr w:rsidR="00FD071D" w:rsidRPr="00644E2E" w14:paraId="2BA55DA9" w14:textId="77777777" w:rsidTr="006B3482">
        <w:trPr>
          <w:trHeight w:hRule="exact" w:val="340"/>
        </w:trPr>
        <w:tc>
          <w:tcPr>
            <w:tcW w:w="647" w:type="dxa"/>
            <w:tcBorders>
              <w:left w:val="nil"/>
              <w:bottom w:val="single" w:sz="4" w:space="0" w:color="FFFFFF" w:themeColor="background1"/>
              <w:right w:val="single" w:sz="4" w:space="0" w:color="FFFFFF" w:themeColor="background1"/>
            </w:tcBorders>
            <w:shd w:val="clear" w:color="000000" w:fill="21FF06"/>
            <w:vAlign w:val="center"/>
            <w:hideMark/>
          </w:tcPr>
          <w:p w14:paraId="1B09637A" w14:textId="77777777" w:rsidR="00FD071D" w:rsidRPr="00644E2E" w:rsidRDefault="00FD071D" w:rsidP="006B3482">
            <w:pPr>
              <w:jc w:val="center"/>
              <w:rPr>
                <w:rFonts w:cs="Arial"/>
                <w:b/>
                <w:bCs/>
                <w:color w:val="000000" w:themeColor="text1"/>
                <w:sz w:val="24"/>
                <w:szCs w:val="24"/>
              </w:rPr>
            </w:pPr>
            <w:r w:rsidRPr="00644E2E">
              <w:rPr>
                <w:rFonts w:cs="Arial"/>
                <w:b/>
                <w:bCs/>
                <w:color w:val="000000" w:themeColor="text1"/>
                <w:sz w:val="24"/>
                <w:szCs w:val="24"/>
              </w:rPr>
              <w:t>1</w:t>
            </w:r>
          </w:p>
        </w:tc>
        <w:tc>
          <w:tcPr>
            <w:tcW w:w="7132" w:type="dxa"/>
            <w:tcBorders>
              <w:left w:val="single" w:sz="4" w:space="0" w:color="FFFFFF" w:themeColor="background1"/>
              <w:bottom w:val="single" w:sz="4" w:space="0" w:color="FFFFFF" w:themeColor="background1"/>
              <w:right w:val="single" w:sz="4" w:space="0" w:color="FFFFFF" w:themeColor="background1"/>
            </w:tcBorders>
            <w:shd w:val="clear" w:color="000000" w:fill="auto"/>
            <w:vAlign w:val="center"/>
            <w:hideMark/>
          </w:tcPr>
          <w:p w14:paraId="5239FA37" w14:textId="77777777" w:rsidR="00FD071D" w:rsidRPr="00644E2E" w:rsidRDefault="00FD071D" w:rsidP="006B3482">
            <w:pPr>
              <w:rPr>
                <w:rFonts w:cs="Arial"/>
                <w:color w:val="000000" w:themeColor="text1"/>
                <w:sz w:val="24"/>
                <w:szCs w:val="24"/>
              </w:rPr>
            </w:pPr>
            <w:r w:rsidRPr="00644E2E">
              <w:rPr>
                <w:rFonts w:cs="Arial"/>
                <w:color w:val="000000" w:themeColor="text1"/>
                <w:sz w:val="24"/>
                <w:szCs w:val="24"/>
              </w:rPr>
              <w:t>Supplier</w:t>
            </w:r>
            <w:r>
              <w:rPr>
                <w:rFonts w:cs="Arial"/>
                <w:color w:val="000000" w:themeColor="text1"/>
                <w:sz w:val="24"/>
                <w:szCs w:val="24"/>
              </w:rPr>
              <w:t>,</w:t>
            </w:r>
            <w:r w:rsidRPr="00644E2E">
              <w:rPr>
                <w:rFonts w:cs="Arial"/>
                <w:color w:val="000000" w:themeColor="text1"/>
                <w:sz w:val="24"/>
                <w:szCs w:val="24"/>
              </w:rPr>
              <w:t xml:space="preserve"> Design</w:t>
            </w:r>
            <w:r>
              <w:rPr>
                <w:rFonts w:cs="Arial"/>
                <w:color w:val="000000" w:themeColor="text1"/>
                <w:sz w:val="24"/>
                <w:szCs w:val="24"/>
              </w:rPr>
              <w:t xml:space="preserve">, </w:t>
            </w:r>
            <w:r w:rsidRPr="00644E2E">
              <w:rPr>
                <w:rFonts w:cs="Arial"/>
                <w:color w:val="000000" w:themeColor="text1"/>
                <w:sz w:val="24"/>
                <w:szCs w:val="24"/>
              </w:rPr>
              <w:t>Manufacturing</w:t>
            </w:r>
            <w:r>
              <w:rPr>
                <w:rFonts w:cs="Arial"/>
                <w:color w:val="000000" w:themeColor="text1"/>
                <w:sz w:val="24"/>
                <w:szCs w:val="24"/>
              </w:rPr>
              <w:t xml:space="preserve">, </w:t>
            </w:r>
            <w:r w:rsidRPr="00644E2E">
              <w:rPr>
                <w:rFonts w:cs="Arial"/>
                <w:color w:val="000000" w:themeColor="text1"/>
                <w:sz w:val="24"/>
                <w:szCs w:val="24"/>
              </w:rPr>
              <w:t>Design &amp; Manufacturing</w:t>
            </w:r>
            <w:r>
              <w:rPr>
                <w:rFonts w:cs="Arial"/>
                <w:color w:val="000000" w:themeColor="text1"/>
                <w:sz w:val="24"/>
                <w:szCs w:val="24"/>
              </w:rPr>
              <w:t xml:space="preserve">, </w:t>
            </w:r>
            <w:r w:rsidRPr="00644E2E">
              <w:rPr>
                <w:rFonts w:cs="Arial"/>
                <w:color w:val="000000" w:themeColor="text1"/>
                <w:sz w:val="24"/>
                <w:szCs w:val="24"/>
              </w:rPr>
              <w:t>R&amp;D Design</w:t>
            </w:r>
          </w:p>
        </w:tc>
        <w:tc>
          <w:tcPr>
            <w:tcW w:w="2835" w:type="dxa"/>
            <w:tcBorders>
              <w:left w:val="single" w:sz="4" w:space="0" w:color="FFFFFF" w:themeColor="background1"/>
              <w:right w:val="single" w:sz="4" w:space="0" w:color="FFFFFF" w:themeColor="background1"/>
            </w:tcBorders>
            <w:shd w:val="clear" w:color="000000" w:fill="auto"/>
            <w:vAlign w:val="center"/>
          </w:tcPr>
          <w:p w14:paraId="1540E0FB" w14:textId="77777777" w:rsidR="00FD071D" w:rsidRPr="002E305F" w:rsidRDefault="00FD071D" w:rsidP="006B3482">
            <w:pPr>
              <w:rPr>
                <w:rFonts w:cs="Arial"/>
                <w:color w:val="70AD47" w:themeColor="accent6"/>
                <w:sz w:val="24"/>
                <w:szCs w:val="24"/>
              </w:rPr>
            </w:pPr>
            <w:r w:rsidRPr="002E305F">
              <w:rPr>
                <w:rFonts w:cs="Arial"/>
                <w:color w:val="70AD47" w:themeColor="accent6"/>
                <w:sz w:val="24"/>
                <w:szCs w:val="24"/>
              </w:rPr>
              <w:t>Design</w:t>
            </w:r>
          </w:p>
        </w:tc>
        <w:tc>
          <w:tcPr>
            <w:tcW w:w="2976" w:type="dxa"/>
            <w:tcBorders>
              <w:left w:val="single" w:sz="4" w:space="0" w:color="FFFFFF" w:themeColor="background1"/>
              <w:right w:val="single" w:sz="4" w:space="0" w:color="FFFFFF" w:themeColor="background1"/>
            </w:tcBorders>
            <w:shd w:val="clear" w:color="000000" w:fill="auto"/>
          </w:tcPr>
          <w:p w14:paraId="7503BE38" w14:textId="40DF57D7" w:rsidR="00FD071D" w:rsidRPr="00644E2E" w:rsidRDefault="001101FF" w:rsidP="001101FF">
            <w:pPr>
              <w:jc w:val="center"/>
              <w:rPr>
                <w:rFonts w:cs="Arial"/>
                <w:color w:val="000000" w:themeColor="text1"/>
                <w:sz w:val="24"/>
                <w:szCs w:val="24"/>
              </w:rPr>
            </w:pPr>
            <w:r>
              <w:rPr>
                <w:rFonts w:cs="Arial"/>
                <w:color w:val="000000" w:themeColor="text1"/>
                <w:sz w:val="24"/>
                <w:szCs w:val="24"/>
              </w:rPr>
              <w:t xml:space="preserve"> </w:t>
            </w:r>
            <w:r w:rsidR="00FD071D">
              <w:rPr>
                <w:rFonts w:cs="Arial"/>
                <w:color w:val="000000" w:themeColor="text1"/>
                <w:sz w:val="24"/>
                <w:szCs w:val="24"/>
              </w:rPr>
              <w:t>3</w:t>
            </w:r>
          </w:p>
        </w:tc>
      </w:tr>
      <w:tr w:rsidR="00FD071D" w:rsidRPr="00644E2E" w14:paraId="152E54B2" w14:textId="77777777" w:rsidTr="006B3482">
        <w:trPr>
          <w:trHeight w:hRule="exact" w:val="340"/>
        </w:trPr>
        <w:tc>
          <w:tcPr>
            <w:tcW w:w="647" w:type="dxa"/>
            <w:tcBorders>
              <w:left w:val="nil"/>
              <w:right w:val="single" w:sz="4" w:space="0" w:color="FFFFFF" w:themeColor="background1"/>
            </w:tcBorders>
            <w:shd w:val="clear" w:color="000000" w:fill="FC02FF"/>
            <w:vAlign w:val="center"/>
            <w:hideMark/>
          </w:tcPr>
          <w:p w14:paraId="0206E4DB" w14:textId="77777777" w:rsidR="00FD071D" w:rsidRPr="00644E2E" w:rsidRDefault="00FD071D" w:rsidP="006B3482">
            <w:pPr>
              <w:jc w:val="center"/>
              <w:rPr>
                <w:rFonts w:cs="Arial"/>
                <w:b/>
                <w:bCs/>
                <w:color w:val="000000" w:themeColor="text1"/>
                <w:sz w:val="24"/>
                <w:szCs w:val="24"/>
              </w:rPr>
            </w:pPr>
            <w:r>
              <w:rPr>
                <w:rFonts w:cs="Arial"/>
                <w:b/>
                <w:bCs/>
                <w:color w:val="000000" w:themeColor="text1"/>
                <w:sz w:val="24"/>
                <w:szCs w:val="24"/>
              </w:rPr>
              <w:t>2</w:t>
            </w:r>
          </w:p>
        </w:tc>
        <w:tc>
          <w:tcPr>
            <w:tcW w:w="7132" w:type="dxa"/>
            <w:tcBorders>
              <w:left w:val="single" w:sz="4" w:space="0" w:color="FFFFFF" w:themeColor="background1"/>
              <w:bottom w:val="single" w:sz="4" w:space="0" w:color="FFFFFF" w:themeColor="background1"/>
              <w:right w:val="single" w:sz="4" w:space="0" w:color="FFFFFF" w:themeColor="background1"/>
            </w:tcBorders>
            <w:shd w:val="clear" w:color="000000" w:fill="auto"/>
            <w:vAlign w:val="center"/>
            <w:hideMark/>
          </w:tcPr>
          <w:p w14:paraId="5D864B79" w14:textId="77777777" w:rsidR="00FD071D" w:rsidRPr="00644E2E" w:rsidRDefault="00FD071D" w:rsidP="006B3482">
            <w:pPr>
              <w:rPr>
                <w:rFonts w:cs="Arial"/>
                <w:color w:val="000000" w:themeColor="text1"/>
                <w:sz w:val="24"/>
                <w:szCs w:val="24"/>
              </w:rPr>
            </w:pPr>
            <w:r w:rsidRPr="00644E2E">
              <w:rPr>
                <w:rFonts w:cs="Arial"/>
                <w:color w:val="000000" w:themeColor="text1"/>
                <w:sz w:val="24"/>
                <w:szCs w:val="24"/>
              </w:rPr>
              <w:t>Use</w:t>
            </w:r>
            <w:r>
              <w:rPr>
                <w:rFonts w:cs="Arial"/>
                <w:color w:val="000000" w:themeColor="text1"/>
                <w:sz w:val="24"/>
                <w:szCs w:val="24"/>
              </w:rPr>
              <w:t xml:space="preserve">, </w:t>
            </w:r>
            <w:r w:rsidRPr="00644E2E">
              <w:rPr>
                <w:rFonts w:cs="Arial"/>
                <w:color w:val="000000" w:themeColor="text1"/>
                <w:sz w:val="24"/>
                <w:szCs w:val="24"/>
              </w:rPr>
              <w:t>Transport</w:t>
            </w:r>
            <w:r>
              <w:rPr>
                <w:rFonts w:cs="Arial"/>
                <w:color w:val="000000" w:themeColor="text1"/>
                <w:sz w:val="24"/>
                <w:szCs w:val="24"/>
              </w:rPr>
              <w:t xml:space="preserve">, </w:t>
            </w:r>
            <w:r w:rsidRPr="00644E2E">
              <w:rPr>
                <w:rFonts w:cs="Arial"/>
                <w:color w:val="000000" w:themeColor="text1"/>
                <w:sz w:val="24"/>
                <w:szCs w:val="24"/>
              </w:rPr>
              <w:t>Transport 2</w:t>
            </w:r>
            <w:r>
              <w:rPr>
                <w:rFonts w:cs="Arial"/>
                <w:color w:val="000000" w:themeColor="text1"/>
                <w:sz w:val="24"/>
                <w:szCs w:val="24"/>
              </w:rPr>
              <w:t xml:space="preserve">, </w:t>
            </w:r>
            <w:r w:rsidRPr="00644E2E">
              <w:rPr>
                <w:rFonts w:cs="Arial"/>
                <w:color w:val="000000" w:themeColor="text1"/>
                <w:sz w:val="24"/>
                <w:szCs w:val="24"/>
              </w:rPr>
              <w:t>Other actors</w:t>
            </w:r>
          </w:p>
        </w:tc>
        <w:tc>
          <w:tcPr>
            <w:tcW w:w="2835" w:type="dxa"/>
            <w:tcBorders>
              <w:left w:val="single" w:sz="4" w:space="0" w:color="FFFFFF" w:themeColor="background1"/>
              <w:right w:val="single" w:sz="4" w:space="0" w:color="FFFFFF" w:themeColor="background1"/>
            </w:tcBorders>
            <w:shd w:val="clear" w:color="auto" w:fill="auto"/>
            <w:vAlign w:val="center"/>
          </w:tcPr>
          <w:p w14:paraId="040A375B" w14:textId="4755BD27" w:rsidR="00FD071D" w:rsidRPr="0096628B" w:rsidRDefault="00FD071D" w:rsidP="006B3482">
            <w:pPr>
              <w:rPr>
                <w:rFonts w:cs="Arial"/>
                <w:color w:val="FF00FF"/>
                <w:sz w:val="24"/>
                <w:szCs w:val="24"/>
              </w:rPr>
            </w:pPr>
            <w:r>
              <w:rPr>
                <w:rFonts w:cs="Arial"/>
                <w:color w:val="FF00FF"/>
                <w:sz w:val="24"/>
                <w:szCs w:val="24"/>
              </w:rPr>
              <w:t>Use/</w:t>
            </w:r>
            <w:r w:rsidRPr="0096628B">
              <w:rPr>
                <w:rFonts w:cs="Arial"/>
                <w:color w:val="FF00FF"/>
                <w:sz w:val="24"/>
                <w:szCs w:val="24"/>
              </w:rPr>
              <w:t>Other</w:t>
            </w:r>
          </w:p>
          <w:p w14:paraId="16FA52BC" w14:textId="77777777" w:rsidR="00FD071D" w:rsidRPr="00644E2E" w:rsidRDefault="00FD071D" w:rsidP="006B3482">
            <w:pPr>
              <w:rPr>
                <w:rFonts w:cs="Arial"/>
                <w:color w:val="000000" w:themeColor="text1"/>
                <w:sz w:val="24"/>
                <w:szCs w:val="24"/>
              </w:rPr>
            </w:pPr>
          </w:p>
        </w:tc>
        <w:tc>
          <w:tcPr>
            <w:tcW w:w="2976" w:type="dxa"/>
            <w:tcBorders>
              <w:left w:val="single" w:sz="4" w:space="0" w:color="FFFFFF" w:themeColor="background1"/>
              <w:right w:val="single" w:sz="4" w:space="0" w:color="FFFFFF" w:themeColor="background1"/>
            </w:tcBorders>
            <w:shd w:val="clear" w:color="000000" w:fill="auto"/>
            <w:vAlign w:val="center"/>
          </w:tcPr>
          <w:p w14:paraId="1C44C460" w14:textId="4FBD8A18" w:rsidR="00FD071D" w:rsidRPr="00644E2E" w:rsidRDefault="00855FBE" w:rsidP="001101FF">
            <w:pPr>
              <w:ind w:right="-70"/>
              <w:jc w:val="center"/>
              <w:rPr>
                <w:rFonts w:cs="Arial"/>
                <w:color w:val="000000" w:themeColor="text1"/>
                <w:sz w:val="24"/>
                <w:szCs w:val="24"/>
              </w:rPr>
            </w:pPr>
            <w:r>
              <w:rPr>
                <w:rFonts w:cs="Arial"/>
                <w:color w:val="000000" w:themeColor="text1"/>
                <w:sz w:val="24"/>
                <w:szCs w:val="24"/>
              </w:rPr>
              <w:t>7</w:t>
            </w:r>
          </w:p>
        </w:tc>
      </w:tr>
      <w:tr w:rsidR="00FD071D" w:rsidRPr="00644E2E" w14:paraId="0BB3005A" w14:textId="77777777" w:rsidTr="006B3482">
        <w:trPr>
          <w:trHeight w:hRule="exact" w:val="340"/>
        </w:trPr>
        <w:tc>
          <w:tcPr>
            <w:tcW w:w="647" w:type="dxa"/>
            <w:tcBorders>
              <w:left w:val="nil"/>
              <w:right w:val="single" w:sz="4" w:space="0" w:color="FFFFFF" w:themeColor="background1"/>
            </w:tcBorders>
            <w:shd w:val="clear" w:color="000000" w:fill="ED7D31" w:themeFill="accent2"/>
            <w:vAlign w:val="center"/>
            <w:hideMark/>
          </w:tcPr>
          <w:p w14:paraId="2D73DE86" w14:textId="77777777" w:rsidR="00FD071D" w:rsidRPr="00644E2E" w:rsidRDefault="00FD071D" w:rsidP="006B3482">
            <w:pPr>
              <w:jc w:val="center"/>
              <w:rPr>
                <w:rFonts w:cs="Arial"/>
                <w:b/>
                <w:bCs/>
                <w:color w:val="000000" w:themeColor="text1"/>
                <w:sz w:val="24"/>
                <w:szCs w:val="24"/>
              </w:rPr>
            </w:pPr>
            <w:r>
              <w:rPr>
                <w:rFonts w:cs="Arial"/>
                <w:b/>
                <w:bCs/>
                <w:color w:val="000000" w:themeColor="text1"/>
                <w:sz w:val="24"/>
                <w:szCs w:val="24"/>
              </w:rPr>
              <w:t>3</w:t>
            </w:r>
          </w:p>
        </w:tc>
        <w:tc>
          <w:tcPr>
            <w:tcW w:w="7132" w:type="dxa"/>
            <w:tcBorders>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12C7473" w14:textId="77777777" w:rsidR="00FD071D" w:rsidRPr="00644E2E" w:rsidRDefault="00FD071D" w:rsidP="006B3482">
            <w:pPr>
              <w:rPr>
                <w:rFonts w:cs="Arial"/>
                <w:color w:val="000000" w:themeColor="text1"/>
                <w:sz w:val="24"/>
                <w:szCs w:val="24"/>
              </w:rPr>
            </w:pPr>
            <w:r w:rsidRPr="00644E2E">
              <w:rPr>
                <w:rFonts w:cs="Arial"/>
                <w:color w:val="000000" w:themeColor="text1"/>
                <w:sz w:val="24"/>
                <w:szCs w:val="24"/>
              </w:rPr>
              <w:t>Installation &amp; Dismantling</w:t>
            </w:r>
            <w:r>
              <w:rPr>
                <w:rFonts w:cs="Arial"/>
                <w:color w:val="000000" w:themeColor="text1"/>
                <w:sz w:val="24"/>
                <w:szCs w:val="24"/>
              </w:rPr>
              <w:t xml:space="preserve">, </w:t>
            </w:r>
            <w:r w:rsidRPr="00644E2E">
              <w:rPr>
                <w:rFonts w:cs="Arial"/>
                <w:color w:val="000000" w:themeColor="text1"/>
                <w:sz w:val="24"/>
                <w:szCs w:val="24"/>
              </w:rPr>
              <w:t>Reuse</w:t>
            </w:r>
            <w:r>
              <w:rPr>
                <w:rFonts w:cs="Arial"/>
                <w:color w:val="000000" w:themeColor="text1"/>
                <w:sz w:val="24"/>
                <w:szCs w:val="24"/>
              </w:rPr>
              <w:t>,</w:t>
            </w:r>
            <w:r w:rsidRPr="00644E2E">
              <w:rPr>
                <w:rFonts w:cs="Arial"/>
                <w:color w:val="000000" w:themeColor="text1"/>
                <w:sz w:val="24"/>
                <w:szCs w:val="24"/>
              </w:rPr>
              <w:t xml:space="preserve"> Data destruction</w:t>
            </w:r>
            <w:r>
              <w:rPr>
                <w:rFonts w:cs="Arial"/>
                <w:color w:val="000000" w:themeColor="text1"/>
                <w:sz w:val="24"/>
                <w:szCs w:val="24"/>
              </w:rPr>
              <w:t xml:space="preserve">, </w:t>
            </w:r>
            <w:r w:rsidRPr="00644E2E">
              <w:rPr>
                <w:rFonts w:cs="Arial"/>
                <w:color w:val="000000" w:themeColor="text1"/>
                <w:sz w:val="24"/>
                <w:szCs w:val="24"/>
              </w:rPr>
              <w:t>Refurbishing</w:t>
            </w:r>
          </w:p>
        </w:tc>
        <w:tc>
          <w:tcPr>
            <w:tcW w:w="2835" w:type="dxa"/>
            <w:tcBorders>
              <w:left w:val="single" w:sz="4" w:space="0" w:color="FFFFFF" w:themeColor="background1"/>
              <w:right w:val="single" w:sz="4" w:space="0" w:color="FFFFFF" w:themeColor="background1"/>
            </w:tcBorders>
            <w:shd w:val="clear" w:color="000000" w:fill="auto"/>
            <w:vAlign w:val="center"/>
          </w:tcPr>
          <w:p w14:paraId="317C3B57" w14:textId="77777777" w:rsidR="00FD071D" w:rsidRPr="0096628B" w:rsidRDefault="00FD071D" w:rsidP="006B3482">
            <w:pPr>
              <w:rPr>
                <w:rFonts w:cs="Arial"/>
                <w:color w:val="ED7D31" w:themeColor="accent2"/>
                <w:sz w:val="24"/>
                <w:szCs w:val="24"/>
              </w:rPr>
            </w:pPr>
            <w:r w:rsidRPr="0096628B">
              <w:rPr>
                <w:rFonts w:cs="Arial"/>
                <w:color w:val="ED7D31" w:themeColor="accent2"/>
                <w:sz w:val="24"/>
                <w:szCs w:val="24"/>
              </w:rPr>
              <w:t>Remanufacturing</w:t>
            </w:r>
          </w:p>
          <w:p w14:paraId="05FD511A" w14:textId="77777777" w:rsidR="00FD071D" w:rsidRPr="00644E2E" w:rsidRDefault="00FD071D" w:rsidP="006B3482">
            <w:pPr>
              <w:rPr>
                <w:rFonts w:cs="Arial"/>
                <w:color w:val="000000" w:themeColor="text1"/>
                <w:sz w:val="24"/>
                <w:szCs w:val="24"/>
              </w:rPr>
            </w:pPr>
          </w:p>
        </w:tc>
        <w:tc>
          <w:tcPr>
            <w:tcW w:w="2976" w:type="dxa"/>
            <w:tcBorders>
              <w:left w:val="single" w:sz="4" w:space="0" w:color="FFFFFF" w:themeColor="background1"/>
              <w:right w:val="single" w:sz="4" w:space="0" w:color="FFFFFF" w:themeColor="background1"/>
            </w:tcBorders>
            <w:shd w:val="clear" w:color="000000" w:fill="auto"/>
            <w:vAlign w:val="center"/>
          </w:tcPr>
          <w:p w14:paraId="621CF369" w14:textId="540480FA" w:rsidR="00FD071D" w:rsidRPr="00644E2E" w:rsidRDefault="001101FF" w:rsidP="001101FF">
            <w:pPr>
              <w:jc w:val="center"/>
              <w:rPr>
                <w:rFonts w:cs="Arial"/>
                <w:color w:val="000000" w:themeColor="text1"/>
                <w:sz w:val="24"/>
                <w:szCs w:val="24"/>
              </w:rPr>
            </w:pPr>
            <w:r>
              <w:rPr>
                <w:rFonts w:cs="Arial"/>
                <w:color w:val="000000" w:themeColor="text1"/>
                <w:sz w:val="24"/>
                <w:szCs w:val="24"/>
              </w:rPr>
              <w:t xml:space="preserve"> </w:t>
            </w:r>
            <w:r w:rsidR="00FD071D">
              <w:rPr>
                <w:rFonts w:cs="Arial"/>
                <w:color w:val="000000" w:themeColor="text1"/>
                <w:sz w:val="24"/>
                <w:szCs w:val="24"/>
              </w:rPr>
              <w:t>2</w:t>
            </w:r>
          </w:p>
        </w:tc>
      </w:tr>
      <w:tr w:rsidR="00FD071D" w:rsidRPr="00644E2E" w14:paraId="26556009" w14:textId="77777777" w:rsidTr="006B3482">
        <w:trPr>
          <w:trHeight w:hRule="exact" w:val="340"/>
        </w:trPr>
        <w:tc>
          <w:tcPr>
            <w:tcW w:w="647" w:type="dxa"/>
            <w:tcBorders>
              <w:left w:val="nil"/>
              <w:right w:val="single" w:sz="4" w:space="0" w:color="FFFFFF" w:themeColor="background1"/>
            </w:tcBorders>
            <w:shd w:val="clear" w:color="000000" w:fill="FFFF00"/>
            <w:vAlign w:val="center"/>
            <w:hideMark/>
          </w:tcPr>
          <w:p w14:paraId="6D21442D" w14:textId="77777777" w:rsidR="00FD071D" w:rsidRPr="00644E2E" w:rsidRDefault="00FD071D" w:rsidP="006B3482">
            <w:pPr>
              <w:jc w:val="center"/>
              <w:rPr>
                <w:rFonts w:cs="Arial"/>
                <w:b/>
                <w:bCs/>
                <w:color w:val="000000" w:themeColor="text1"/>
                <w:sz w:val="24"/>
                <w:szCs w:val="24"/>
              </w:rPr>
            </w:pPr>
            <w:r>
              <w:rPr>
                <w:rFonts w:cs="Arial"/>
                <w:b/>
                <w:bCs/>
                <w:color w:val="000000" w:themeColor="text1"/>
                <w:sz w:val="24"/>
                <w:szCs w:val="24"/>
              </w:rPr>
              <w:t>4</w:t>
            </w:r>
          </w:p>
        </w:tc>
        <w:tc>
          <w:tcPr>
            <w:tcW w:w="7132" w:type="dxa"/>
            <w:tcBorders>
              <w:left w:val="single" w:sz="4" w:space="0" w:color="FFFFFF" w:themeColor="background1"/>
              <w:right w:val="single" w:sz="4" w:space="0" w:color="FFFFFF" w:themeColor="background1"/>
            </w:tcBorders>
            <w:shd w:val="clear" w:color="auto" w:fill="auto"/>
            <w:vAlign w:val="center"/>
            <w:hideMark/>
          </w:tcPr>
          <w:p w14:paraId="30415721" w14:textId="77777777" w:rsidR="00FD071D" w:rsidRPr="00644E2E" w:rsidRDefault="00FD071D" w:rsidP="006B3482">
            <w:pPr>
              <w:rPr>
                <w:rFonts w:cs="Arial"/>
                <w:color w:val="000000" w:themeColor="text1"/>
                <w:sz w:val="24"/>
                <w:szCs w:val="24"/>
              </w:rPr>
            </w:pPr>
            <w:r w:rsidRPr="00644E2E">
              <w:rPr>
                <w:rFonts w:cs="Arial"/>
                <w:color w:val="000000" w:themeColor="text1"/>
                <w:sz w:val="24"/>
                <w:szCs w:val="24"/>
              </w:rPr>
              <w:t>Recycling</w:t>
            </w:r>
          </w:p>
        </w:tc>
        <w:tc>
          <w:tcPr>
            <w:tcW w:w="2835" w:type="dxa"/>
            <w:tcBorders>
              <w:left w:val="single" w:sz="4" w:space="0" w:color="FFFFFF" w:themeColor="background1"/>
              <w:right w:val="single" w:sz="4" w:space="0" w:color="FFFFFF" w:themeColor="background1"/>
            </w:tcBorders>
            <w:shd w:val="clear" w:color="000000" w:fill="auto"/>
            <w:vAlign w:val="center"/>
          </w:tcPr>
          <w:p w14:paraId="55B84C4D" w14:textId="77777777" w:rsidR="00FD071D" w:rsidRPr="0096628B" w:rsidRDefault="00FD071D" w:rsidP="006B3482">
            <w:pPr>
              <w:rPr>
                <w:rFonts w:cs="Arial"/>
                <w:color w:val="F1B915"/>
                <w:sz w:val="24"/>
                <w:szCs w:val="24"/>
              </w:rPr>
            </w:pPr>
            <w:r w:rsidRPr="0096628B">
              <w:rPr>
                <w:rFonts w:cs="Arial"/>
                <w:color w:val="F1B915"/>
                <w:sz w:val="24"/>
                <w:szCs w:val="24"/>
              </w:rPr>
              <w:t>Recycling</w:t>
            </w:r>
          </w:p>
        </w:tc>
        <w:tc>
          <w:tcPr>
            <w:tcW w:w="2976" w:type="dxa"/>
            <w:tcBorders>
              <w:left w:val="single" w:sz="4" w:space="0" w:color="FFFFFF" w:themeColor="background1"/>
              <w:right w:val="single" w:sz="4" w:space="0" w:color="FFFFFF" w:themeColor="background1"/>
            </w:tcBorders>
            <w:shd w:val="clear" w:color="000000" w:fill="auto"/>
            <w:vAlign w:val="center"/>
          </w:tcPr>
          <w:p w14:paraId="1A541279" w14:textId="4BD4E198" w:rsidR="00FD071D" w:rsidRPr="00644E2E" w:rsidRDefault="001101FF" w:rsidP="001101FF">
            <w:pPr>
              <w:jc w:val="center"/>
              <w:rPr>
                <w:rFonts w:cs="Arial"/>
                <w:color w:val="000000" w:themeColor="text1"/>
                <w:sz w:val="24"/>
                <w:szCs w:val="24"/>
              </w:rPr>
            </w:pPr>
            <w:r>
              <w:rPr>
                <w:rFonts w:cs="Arial"/>
                <w:color w:val="000000" w:themeColor="text1"/>
                <w:sz w:val="24"/>
                <w:szCs w:val="24"/>
              </w:rPr>
              <w:t xml:space="preserve"> </w:t>
            </w:r>
            <w:r w:rsidR="00FD071D" w:rsidRPr="00644E2E">
              <w:rPr>
                <w:rFonts w:cs="Arial"/>
                <w:color w:val="000000" w:themeColor="text1"/>
                <w:sz w:val="24"/>
                <w:szCs w:val="24"/>
              </w:rPr>
              <w:t>2</w:t>
            </w:r>
          </w:p>
        </w:tc>
      </w:tr>
    </w:tbl>
    <w:p w14:paraId="4FD8085E" w14:textId="77777777" w:rsidR="00FD071D" w:rsidRDefault="00FD071D" w:rsidP="00C12960">
      <w:pPr>
        <w:rPr>
          <w:rFonts w:cs="Arial"/>
          <w:color w:val="000000" w:themeColor="text1"/>
          <w:sz w:val="24"/>
          <w:szCs w:val="24"/>
        </w:rPr>
      </w:pPr>
    </w:p>
    <w:p w14:paraId="0DEF5F21" w14:textId="061035AD" w:rsidR="00644E2E" w:rsidRDefault="00C12960">
      <w:pPr>
        <w:rPr>
          <w:rFonts w:cs="Arial"/>
          <w:color w:val="000000" w:themeColor="text1"/>
          <w:sz w:val="24"/>
          <w:szCs w:val="24"/>
        </w:rPr>
      </w:pPr>
      <w:r>
        <w:rPr>
          <w:rFonts w:cs="Arial"/>
          <w:color w:val="000000" w:themeColor="text1"/>
          <w:sz w:val="24"/>
          <w:szCs w:val="24"/>
        </w:rPr>
        <w:br w:type="page"/>
      </w:r>
    </w:p>
    <w:p w14:paraId="1C94A27B" w14:textId="77777777" w:rsidR="00644E2E" w:rsidRDefault="00644E2E" w:rsidP="00644E2E">
      <w:pPr>
        <w:pStyle w:val="Heading1"/>
        <w:numPr>
          <w:ilvl w:val="0"/>
          <w:numId w:val="7"/>
        </w:numPr>
      </w:pPr>
      <w:r w:rsidRPr="00644E2E">
        <w:lastRenderedPageBreak/>
        <w:t>Co-Creation Session 1: “Analyse the need for a DMT to aid the move towards a circular economy”</w:t>
      </w:r>
    </w:p>
    <w:p w14:paraId="312148BB" w14:textId="64F000BA" w:rsidR="00C12960" w:rsidRPr="00C12960" w:rsidRDefault="00C12960" w:rsidP="00C12960">
      <w:r>
        <w:rPr>
          <w:rFonts w:cs="Arial"/>
          <w:noProof/>
          <w:color w:val="000000" w:themeColor="text1"/>
          <w:sz w:val="24"/>
          <w:szCs w:val="24"/>
          <w:lang w:eastAsia="en-GB"/>
        </w:rPr>
        <mc:AlternateContent>
          <mc:Choice Requires="wps">
            <w:drawing>
              <wp:anchor distT="0" distB="0" distL="114300" distR="114300" simplePos="0" relativeHeight="251661312" behindDoc="0" locked="0" layoutInCell="1" allowOverlap="1" wp14:anchorId="6658D4C2" wp14:editId="1B63BF00">
                <wp:simplePos x="0" y="0"/>
                <wp:positionH relativeFrom="column">
                  <wp:posOffset>0</wp:posOffset>
                </wp:positionH>
                <wp:positionV relativeFrom="paragraph">
                  <wp:posOffset>150495</wp:posOffset>
                </wp:positionV>
                <wp:extent cx="8801100" cy="0"/>
                <wp:effectExtent l="0" t="0" r="12700" b="25400"/>
                <wp:wrapNone/>
                <wp:docPr id="4" name="Gerade Verbindung 4"/>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69D49E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85pt" to="69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" strokecolor="#5b9bd5 [3204]" strokeweight="1pt">
                <v:stroke joinstyle="miter"/>
              </v:line>
            </w:pict>
          </mc:Fallback>
        </mc:AlternateContent>
      </w:r>
    </w:p>
    <w:p w14:paraId="2F83D94C" w14:textId="0D29FC63" w:rsidR="00644E2E" w:rsidRPr="00644E2E" w:rsidRDefault="00644E2E" w:rsidP="006772DD">
      <w:pPr>
        <w:pStyle w:val="Heading2"/>
      </w:pPr>
      <w:r w:rsidRPr="00644E2E">
        <w:t>“What role does CE play at your workplace?”</w:t>
      </w:r>
    </w:p>
    <w:p w14:paraId="7C5ED9BF" w14:textId="269C5B98" w:rsidR="006772DD" w:rsidRDefault="00644E2E" w:rsidP="00644E2E">
      <w:pPr>
        <w:rPr>
          <w:rFonts w:cs="Arial"/>
          <w:color w:val="000000" w:themeColor="text1"/>
          <w:sz w:val="24"/>
          <w:szCs w:val="24"/>
        </w:rPr>
      </w:pPr>
      <w:r w:rsidRPr="00B66E9E">
        <w:rPr>
          <w:rFonts w:cs="Arial"/>
          <w:color w:val="000000" w:themeColor="text1"/>
          <w:sz w:val="24"/>
          <w:szCs w:val="24"/>
        </w:rPr>
        <w:t>Participants were asked to write down what the current role of CE is at their workplace. Afterwards, the results were presented to the group with options for short discussions.</w:t>
      </w:r>
      <w:r w:rsidRPr="00644E2E">
        <w:rPr>
          <w:rFonts w:cs="Arial"/>
          <w:color w:val="000000" w:themeColor="text1"/>
          <w:sz w:val="24"/>
          <w:szCs w:val="24"/>
        </w:rPr>
        <w:t xml:space="preserve"> </w:t>
      </w:r>
    </w:p>
    <w:p w14:paraId="5B777EDE" w14:textId="77777777" w:rsidR="00B66E9E" w:rsidRDefault="00B66E9E" w:rsidP="00B66E9E">
      <w:pPr>
        <w:rPr>
          <w:rFonts w:cs="Arial"/>
          <w:color w:val="000000" w:themeColor="text1"/>
          <w:sz w:val="24"/>
          <w:szCs w:val="24"/>
        </w:rPr>
      </w:pPr>
    </w:p>
    <w:tbl>
      <w:tblPr>
        <w:tblStyle w:val="TableGrid"/>
        <w:tblW w:w="14459" w:type="dxa"/>
        <w:tblInd w:w="10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85"/>
        <w:gridCol w:w="10808"/>
        <w:gridCol w:w="1666"/>
      </w:tblGrid>
      <w:tr w:rsidR="00B66E9E" w:rsidRPr="00AD098D" w14:paraId="70FDD2C2" w14:textId="77777777" w:rsidTr="00B66E9E">
        <w:trPr>
          <w:trHeight w:hRule="exact" w:val="340"/>
        </w:trPr>
        <w:tc>
          <w:tcPr>
            <w:tcW w:w="1985" w:type="dxa"/>
            <w:tcBorders>
              <w:left w:val="nil"/>
              <w:right w:val="single" w:sz="4" w:space="0" w:color="FFFFFF" w:themeColor="background1"/>
            </w:tcBorders>
            <w:shd w:val="clear" w:color="auto" w:fill="D9E2F3" w:themeFill="accent5" w:themeFillTint="33"/>
          </w:tcPr>
          <w:p w14:paraId="124AE7B6" w14:textId="77777777" w:rsidR="00B66E9E" w:rsidRPr="00284476" w:rsidRDefault="00B66E9E" w:rsidP="00B66E9E">
            <w:pPr>
              <w:spacing w:after="160" w:line="259" w:lineRule="auto"/>
              <w:rPr>
                <w:rFonts w:cs="Arial"/>
              </w:rPr>
            </w:pPr>
            <w:r w:rsidRPr="00284476">
              <w:rPr>
                <w:rFonts w:cs="Arial"/>
              </w:rPr>
              <w:t>Life cycle group</w:t>
            </w:r>
          </w:p>
        </w:tc>
        <w:tc>
          <w:tcPr>
            <w:tcW w:w="10808" w:type="dxa"/>
            <w:tcBorders>
              <w:left w:val="single" w:sz="4" w:space="0" w:color="FFFFFF" w:themeColor="background1"/>
              <w:right w:val="single" w:sz="4" w:space="0" w:color="FFFFFF" w:themeColor="background1"/>
            </w:tcBorders>
            <w:shd w:val="clear" w:color="auto" w:fill="D9E2F3" w:themeFill="accent5" w:themeFillTint="33"/>
          </w:tcPr>
          <w:p w14:paraId="5EA7FB85" w14:textId="77777777" w:rsidR="00B66E9E" w:rsidRPr="00AD098D" w:rsidRDefault="00B66E9E" w:rsidP="00B66E9E">
            <w:pPr>
              <w:spacing w:after="160" w:line="259" w:lineRule="auto"/>
              <w:rPr>
                <w:rFonts w:cs="Arial"/>
                <w:color w:val="000000" w:themeColor="text1"/>
              </w:rPr>
            </w:pPr>
            <w:r>
              <w:rPr>
                <w:rFonts w:cs="Arial"/>
                <w:color w:val="000000" w:themeColor="text1"/>
              </w:rPr>
              <w:t>Current role of CE at the workplace</w:t>
            </w:r>
          </w:p>
        </w:tc>
        <w:tc>
          <w:tcPr>
            <w:tcW w:w="1666" w:type="dxa"/>
            <w:tcBorders>
              <w:left w:val="single" w:sz="4" w:space="0" w:color="FFFFFF" w:themeColor="background1"/>
              <w:right w:val="nil"/>
            </w:tcBorders>
            <w:shd w:val="clear" w:color="auto" w:fill="D9E2F3" w:themeFill="accent5" w:themeFillTint="33"/>
          </w:tcPr>
          <w:p w14:paraId="6D690550" w14:textId="6DFC8299" w:rsidR="00B66E9E" w:rsidRPr="00AD098D" w:rsidRDefault="00B66E9E" w:rsidP="00B66E9E">
            <w:pPr>
              <w:rPr>
                <w:rFonts w:cs="Arial"/>
                <w:color w:val="000000" w:themeColor="text1"/>
              </w:rPr>
            </w:pPr>
            <w:r>
              <w:rPr>
                <w:rFonts w:cs="Arial"/>
                <w:color w:val="000000" w:themeColor="text1"/>
              </w:rPr>
              <w:t>Experts</w:t>
            </w:r>
          </w:p>
        </w:tc>
      </w:tr>
      <w:tr w:rsidR="00B66E9E" w:rsidRPr="00AD098D" w14:paraId="49F86436" w14:textId="77777777" w:rsidTr="00B66E9E">
        <w:trPr>
          <w:trHeight w:val="1106"/>
        </w:trPr>
        <w:tc>
          <w:tcPr>
            <w:tcW w:w="1985" w:type="dxa"/>
            <w:tcBorders>
              <w:left w:val="nil"/>
              <w:right w:val="single" w:sz="4" w:space="0" w:color="FFFFFF" w:themeColor="background1"/>
            </w:tcBorders>
          </w:tcPr>
          <w:p w14:paraId="548B50B0" w14:textId="77777777" w:rsidR="00B66E9E" w:rsidRPr="00AD098D" w:rsidRDefault="00B66E9E" w:rsidP="00B66E9E">
            <w:pPr>
              <w:spacing w:after="160" w:line="259" w:lineRule="auto"/>
              <w:rPr>
                <w:rFonts w:cs="Arial"/>
                <w:color w:val="2E74B5" w:themeColor="accent1" w:themeShade="BF"/>
              </w:rPr>
            </w:pPr>
            <w:r>
              <w:rPr>
                <w:rFonts w:cs="Arial"/>
                <w:color w:val="2E74B5" w:themeColor="accent1" w:themeShade="BF"/>
              </w:rPr>
              <w:t>1 Design</w:t>
            </w:r>
          </w:p>
        </w:tc>
        <w:tc>
          <w:tcPr>
            <w:tcW w:w="10808" w:type="dxa"/>
            <w:tcBorders>
              <w:left w:val="single" w:sz="4" w:space="0" w:color="FFFFFF" w:themeColor="background1"/>
              <w:right w:val="single" w:sz="4" w:space="0" w:color="FFFFFF" w:themeColor="background1"/>
            </w:tcBorders>
          </w:tcPr>
          <w:p w14:paraId="1874130C" w14:textId="77777777" w:rsidR="009669CC" w:rsidRPr="00AD098D" w:rsidRDefault="009669CC" w:rsidP="009669CC">
            <w:pPr>
              <w:spacing w:after="160" w:line="259" w:lineRule="auto"/>
              <w:rPr>
                <w:rFonts w:cs="Arial"/>
                <w:color w:val="000000" w:themeColor="text1"/>
              </w:rPr>
            </w:pPr>
            <w:r w:rsidRPr="00AD098D">
              <w:rPr>
                <w:rFonts w:cs="Arial"/>
                <w:color w:val="000000" w:themeColor="text1"/>
              </w:rPr>
              <w:t>CE currently not specifically addressed in design or manufacturing process beyond our obligations under WEEE (Waste Electrical and Electronic Equipment Directive)</w:t>
            </w:r>
          </w:p>
          <w:p w14:paraId="2AF314B5" w14:textId="65C551C7" w:rsidR="009669CC" w:rsidRDefault="009669CC" w:rsidP="009669CC">
            <w:pPr>
              <w:spacing w:after="160" w:line="259" w:lineRule="auto"/>
              <w:rPr>
                <w:rFonts w:cs="Arial"/>
                <w:color w:val="000000" w:themeColor="text1"/>
              </w:rPr>
            </w:pPr>
            <w:r w:rsidRPr="00AD098D">
              <w:rPr>
                <w:rFonts w:cs="Arial"/>
                <w:color w:val="000000" w:themeColor="text1"/>
              </w:rPr>
              <w:t>Requirements largely driven by procurements</w:t>
            </w:r>
            <w:r>
              <w:rPr>
                <w:rFonts w:cs="Arial"/>
                <w:color w:val="000000" w:themeColor="text1"/>
              </w:rPr>
              <w:t xml:space="preserve"> law</w:t>
            </w:r>
            <w:r w:rsidR="000E4445">
              <w:rPr>
                <w:rFonts w:cs="Arial"/>
                <w:color w:val="000000" w:themeColor="text1"/>
              </w:rPr>
              <w:t>, e</w:t>
            </w:r>
            <w:r w:rsidR="000E4445" w:rsidRPr="00AD098D">
              <w:rPr>
                <w:rFonts w:cs="Arial"/>
                <w:color w:val="000000" w:themeColor="text1"/>
              </w:rPr>
              <w:t>xisting standards are not flexible enough</w:t>
            </w:r>
          </w:p>
          <w:p w14:paraId="242E7C0E" w14:textId="254E7BF4" w:rsidR="00F56B85" w:rsidRDefault="00F56B85" w:rsidP="009669CC">
            <w:pPr>
              <w:spacing w:after="160" w:line="259" w:lineRule="auto"/>
              <w:rPr>
                <w:rFonts w:cs="Arial"/>
                <w:color w:val="000000" w:themeColor="text1"/>
              </w:rPr>
            </w:pPr>
            <w:r w:rsidRPr="00AD098D">
              <w:rPr>
                <w:rFonts w:cs="Arial"/>
                <w:color w:val="000000" w:themeColor="text1"/>
              </w:rPr>
              <w:t xml:space="preserve">Common structure </w:t>
            </w:r>
            <w:r>
              <w:rPr>
                <w:rFonts w:cs="Arial"/>
                <w:color w:val="000000" w:themeColor="text1"/>
              </w:rPr>
              <w:t>is essential: universal sockets are needed to d</w:t>
            </w:r>
            <w:r w:rsidRPr="00AD098D">
              <w:rPr>
                <w:rFonts w:cs="Arial"/>
                <w:color w:val="000000" w:themeColor="text1"/>
              </w:rPr>
              <w:t>rive out gratuitous differentiation prevalent in many of the servers</w:t>
            </w:r>
            <w:r>
              <w:rPr>
                <w:rFonts w:cs="Arial"/>
                <w:color w:val="000000" w:themeColor="text1"/>
              </w:rPr>
              <w:t xml:space="preserve"> &gt; design is crucial to succeed</w:t>
            </w:r>
          </w:p>
          <w:p w14:paraId="0359F6DF" w14:textId="4758F6A9" w:rsidR="009669CC" w:rsidRPr="00AD098D" w:rsidRDefault="009669CC" w:rsidP="009669CC">
            <w:pPr>
              <w:spacing w:after="160" w:line="259" w:lineRule="auto"/>
              <w:rPr>
                <w:rFonts w:cs="Arial"/>
                <w:color w:val="000000" w:themeColor="text1"/>
              </w:rPr>
            </w:pPr>
            <w:r>
              <w:rPr>
                <w:rFonts w:cs="Arial"/>
                <w:color w:val="000000" w:themeColor="text1"/>
              </w:rPr>
              <w:t>Some</w:t>
            </w:r>
            <w:r w:rsidRPr="00AD098D">
              <w:rPr>
                <w:rFonts w:cs="Arial"/>
                <w:color w:val="000000" w:themeColor="text1"/>
              </w:rPr>
              <w:t xml:space="preserve"> CSPs </w:t>
            </w:r>
            <w:r>
              <w:rPr>
                <w:rFonts w:cs="Arial"/>
                <w:color w:val="000000" w:themeColor="text1"/>
              </w:rPr>
              <w:t>(Cloud Service Providers) take</w:t>
            </w:r>
            <w:r w:rsidRPr="00AD098D">
              <w:rPr>
                <w:rFonts w:cs="Arial"/>
                <w:color w:val="000000" w:themeColor="text1"/>
              </w:rPr>
              <w:t xml:space="preserve"> existing servers designed for air cooling and reusing them for </w:t>
            </w:r>
            <w:r w:rsidR="000E4445">
              <w:rPr>
                <w:rFonts w:cs="Arial"/>
                <w:color w:val="000000" w:themeColor="text1"/>
              </w:rPr>
              <w:t>new liquid cooling environments: s</w:t>
            </w:r>
            <w:r w:rsidR="000E4445" w:rsidRPr="00AD098D">
              <w:rPr>
                <w:rFonts w:cs="Arial"/>
                <w:color w:val="000000" w:themeColor="text1"/>
              </w:rPr>
              <w:t>tandardized liquid cool and customer driven setup</w:t>
            </w:r>
            <w:r w:rsidR="000E4445">
              <w:rPr>
                <w:rFonts w:cs="Arial"/>
                <w:color w:val="000000" w:themeColor="text1"/>
              </w:rPr>
              <w:t xml:space="preserve"> is needed</w:t>
            </w:r>
          </w:p>
          <w:p w14:paraId="3474A529" w14:textId="107E31EE" w:rsidR="0060241F" w:rsidRPr="00AD098D" w:rsidRDefault="0060241F" w:rsidP="009669CC">
            <w:pPr>
              <w:spacing w:after="160" w:line="259" w:lineRule="auto"/>
              <w:rPr>
                <w:rFonts w:cs="Arial"/>
                <w:color w:val="000000" w:themeColor="text1"/>
              </w:rPr>
            </w:pPr>
            <w:r w:rsidRPr="00AD098D">
              <w:rPr>
                <w:rFonts w:cs="Arial"/>
                <w:color w:val="000000" w:themeColor="text1"/>
              </w:rPr>
              <w:t>Beginning stag</w:t>
            </w:r>
            <w:r w:rsidR="00DB6142">
              <w:rPr>
                <w:rFonts w:cs="Arial"/>
                <w:color w:val="000000" w:themeColor="text1"/>
              </w:rPr>
              <w:t>es of the CE market specific to t</w:t>
            </w:r>
            <w:r w:rsidRPr="00AD098D">
              <w:rPr>
                <w:rFonts w:cs="Arial"/>
                <w:color w:val="000000" w:themeColor="text1"/>
              </w:rPr>
              <w:t xml:space="preserve">he reuse of </w:t>
            </w:r>
            <w:proofErr w:type="spellStart"/>
            <w:r w:rsidRPr="00AD098D">
              <w:rPr>
                <w:rFonts w:cs="Arial"/>
                <w:color w:val="000000" w:themeColor="text1"/>
              </w:rPr>
              <w:t>hyperscale</w:t>
            </w:r>
            <w:proofErr w:type="spellEnd"/>
            <w:r w:rsidRPr="00AD098D">
              <w:rPr>
                <w:rFonts w:cs="Arial"/>
                <w:color w:val="000000" w:themeColor="text1"/>
              </w:rPr>
              <w:t xml:space="preserve"> hardware</w:t>
            </w:r>
            <w:r w:rsidR="009669CC">
              <w:rPr>
                <w:rFonts w:cs="Arial"/>
                <w:color w:val="000000" w:themeColor="text1"/>
              </w:rPr>
              <w:t xml:space="preserve"> (</w:t>
            </w:r>
            <w:r w:rsidRPr="00AD098D">
              <w:rPr>
                <w:rFonts w:cs="Arial"/>
                <w:color w:val="000000" w:themeColor="text1"/>
              </w:rPr>
              <w:t>recertification and use of open source firmware</w:t>
            </w:r>
            <w:r w:rsidR="009669CC">
              <w:rPr>
                <w:rFonts w:cs="Arial"/>
                <w:color w:val="000000" w:themeColor="text1"/>
              </w:rPr>
              <w:t>)</w:t>
            </w:r>
            <w:r w:rsidRPr="00AD098D">
              <w:rPr>
                <w:rFonts w:cs="Arial"/>
                <w:color w:val="000000" w:themeColor="text1"/>
              </w:rPr>
              <w:t xml:space="preserve"> </w:t>
            </w:r>
          </w:p>
          <w:p w14:paraId="3A7F78DB" w14:textId="3AFB9713" w:rsidR="00B66E9E" w:rsidRPr="00AD098D" w:rsidRDefault="009669CC" w:rsidP="000E4445">
            <w:pPr>
              <w:spacing w:after="160" w:line="259" w:lineRule="auto"/>
              <w:rPr>
                <w:rFonts w:cs="Arial"/>
                <w:color w:val="000000" w:themeColor="text1"/>
              </w:rPr>
            </w:pPr>
            <w:r>
              <w:rPr>
                <w:rFonts w:cs="Arial"/>
                <w:color w:val="000000" w:themeColor="text1"/>
              </w:rPr>
              <w:t>Initiative:</w:t>
            </w:r>
            <w:r w:rsidR="0060241F" w:rsidRPr="00AD098D">
              <w:rPr>
                <w:rFonts w:cs="Arial"/>
                <w:color w:val="000000" w:themeColor="text1"/>
              </w:rPr>
              <w:t xml:space="preserve"> </w:t>
            </w:r>
            <w:r w:rsidR="0060241F" w:rsidRPr="00AD098D">
              <w:rPr>
                <w:rFonts w:cs="Arial"/>
                <w:b/>
                <w:color w:val="000000" w:themeColor="text1"/>
              </w:rPr>
              <w:t>open systems firmware</w:t>
            </w:r>
            <w:r w:rsidR="0060241F" w:rsidRPr="00AD098D">
              <w:rPr>
                <w:rFonts w:cs="Arial"/>
                <w:color w:val="000000" w:themeColor="text1"/>
              </w:rPr>
              <w:t xml:space="preserve"> driven by large </w:t>
            </w:r>
            <w:proofErr w:type="spellStart"/>
            <w:r w:rsidR="0060241F" w:rsidRPr="00AD098D">
              <w:rPr>
                <w:rFonts w:cs="Arial"/>
                <w:color w:val="000000" w:themeColor="text1"/>
              </w:rPr>
              <w:t>hyperscale</w:t>
            </w:r>
            <w:r w:rsidR="00DB6142">
              <w:rPr>
                <w:rFonts w:cs="Arial"/>
                <w:color w:val="000000" w:themeColor="text1"/>
              </w:rPr>
              <w:t>r</w:t>
            </w:r>
            <w:r w:rsidR="0060241F" w:rsidRPr="00AD098D">
              <w:rPr>
                <w:rFonts w:cs="Arial"/>
                <w:color w:val="000000" w:themeColor="text1"/>
              </w:rPr>
              <w:t>s</w:t>
            </w:r>
            <w:proofErr w:type="spellEnd"/>
            <w:r w:rsidR="0060241F" w:rsidRPr="00AD098D">
              <w:rPr>
                <w:rFonts w:cs="Arial"/>
                <w:color w:val="000000" w:themeColor="text1"/>
              </w:rPr>
              <w:t>, which involves the manufacturer to install this in the design phase to</w:t>
            </w:r>
            <w:r w:rsidR="00F56B85">
              <w:rPr>
                <w:rFonts w:cs="Arial"/>
                <w:color w:val="000000" w:themeColor="text1"/>
              </w:rPr>
              <w:t xml:space="preserve"> ensure the case of reuse; open systems firm</w:t>
            </w:r>
            <w:r w:rsidR="000E4445">
              <w:rPr>
                <w:rFonts w:cs="Arial"/>
                <w:color w:val="000000" w:themeColor="text1"/>
              </w:rPr>
              <w:t>ware makes servers more circular</w:t>
            </w:r>
          </w:p>
        </w:tc>
        <w:tc>
          <w:tcPr>
            <w:tcW w:w="1666" w:type="dxa"/>
            <w:tcBorders>
              <w:left w:val="single" w:sz="4" w:space="0" w:color="FFFFFF" w:themeColor="background1"/>
              <w:right w:val="nil"/>
            </w:tcBorders>
          </w:tcPr>
          <w:p w14:paraId="2E084C42" w14:textId="77777777" w:rsidR="00B66E9E" w:rsidRPr="00B66E9E" w:rsidRDefault="00B66E9E" w:rsidP="00B66E9E">
            <w:pPr>
              <w:rPr>
                <w:rFonts w:cs="Arial"/>
                <w:color w:val="000000" w:themeColor="text1"/>
              </w:rPr>
            </w:pPr>
            <w:r w:rsidRPr="00B66E9E">
              <w:rPr>
                <w:rFonts w:cs="Arial"/>
                <w:color w:val="000000" w:themeColor="text1"/>
              </w:rPr>
              <w:t>UK1-001</w:t>
            </w:r>
          </w:p>
          <w:p w14:paraId="0F624A75" w14:textId="77777777" w:rsidR="00B66E9E" w:rsidRPr="00B66E9E" w:rsidRDefault="00B66E9E" w:rsidP="00B66E9E">
            <w:pPr>
              <w:rPr>
                <w:rFonts w:cs="Arial"/>
                <w:color w:val="000000" w:themeColor="text1"/>
              </w:rPr>
            </w:pPr>
            <w:r w:rsidRPr="00B66E9E">
              <w:rPr>
                <w:rFonts w:cs="Arial"/>
                <w:color w:val="000000" w:themeColor="text1"/>
              </w:rPr>
              <w:t>UK1-002</w:t>
            </w:r>
          </w:p>
          <w:p w14:paraId="474C4499" w14:textId="788903AB" w:rsidR="00B66E9E" w:rsidRDefault="00B66E9E" w:rsidP="00B66E9E">
            <w:pPr>
              <w:rPr>
                <w:rFonts w:cs="Arial"/>
                <w:color w:val="000000" w:themeColor="text1"/>
              </w:rPr>
            </w:pPr>
            <w:r w:rsidRPr="00B66E9E">
              <w:rPr>
                <w:rFonts w:cs="Arial"/>
                <w:color w:val="000000" w:themeColor="text1"/>
              </w:rPr>
              <w:t>UK1-003</w:t>
            </w:r>
          </w:p>
          <w:p w14:paraId="53F06FA8" w14:textId="0157E51C" w:rsidR="00B66E9E" w:rsidRPr="00AD098D" w:rsidRDefault="00B66E9E" w:rsidP="00B66E9E">
            <w:pPr>
              <w:rPr>
                <w:rFonts w:cs="Arial"/>
                <w:color w:val="000000" w:themeColor="text1"/>
              </w:rPr>
            </w:pPr>
          </w:p>
        </w:tc>
      </w:tr>
      <w:tr w:rsidR="00B66E9E" w:rsidRPr="00AD098D" w14:paraId="61BCA39C" w14:textId="77777777" w:rsidTr="00B66E9E">
        <w:tc>
          <w:tcPr>
            <w:tcW w:w="1985" w:type="dxa"/>
            <w:tcBorders>
              <w:left w:val="nil"/>
              <w:right w:val="single" w:sz="4" w:space="0" w:color="FFFFFF" w:themeColor="background1"/>
            </w:tcBorders>
          </w:tcPr>
          <w:p w14:paraId="59293FD6" w14:textId="77777777" w:rsidR="00B66E9E" w:rsidRPr="00AD098D" w:rsidRDefault="00B66E9E" w:rsidP="00B66E9E">
            <w:pPr>
              <w:spacing w:after="160" w:line="259" w:lineRule="auto"/>
              <w:rPr>
                <w:rFonts w:cs="Arial"/>
                <w:color w:val="2E74B5" w:themeColor="accent1" w:themeShade="BF"/>
              </w:rPr>
            </w:pPr>
            <w:r>
              <w:rPr>
                <w:rFonts w:cs="Arial"/>
                <w:color w:val="2E74B5" w:themeColor="accent1" w:themeShade="BF"/>
              </w:rPr>
              <w:t>2 Other</w:t>
            </w:r>
          </w:p>
        </w:tc>
        <w:tc>
          <w:tcPr>
            <w:tcW w:w="10808" w:type="dxa"/>
            <w:tcBorders>
              <w:left w:val="single" w:sz="4" w:space="0" w:color="FFFFFF" w:themeColor="background1"/>
              <w:right w:val="single" w:sz="4" w:space="0" w:color="FFFFFF" w:themeColor="background1"/>
            </w:tcBorders>
          </w:tcPr>
          <w:p w14:paraId="01675602" w14:textId="7DB54430" w:rsidR="00E0222C" w:rsidRDefault="00E0222C" w:rsidP="007A1CB6">
            <w:pPr>
              <w:spacing w:after="120"/>
              <w:rPr>
                <w:rFonts w:cs="Arial"/>
                <w:color w:val="000000" w:themeColor="text1"/>
              </w:rPr>
            </w:pPr>
            <w:r>
              <w:rPr>
                <w:rFonts w:cs="Arial"/>
                <w:color w:val="000000" w:themeColor="text1"/>
              </w:rPr>
              <w:t>CE has little to no visibility in DCI (“lots of talk but no action”)</w:t>
            </w:r>
            <w:r w:rsidR="007A1CB6">
              <w:rPr>
                <w:rFonts w:cs="Arial"/>
                <w:color w:val="000000" w:themeColor="text1"/>
              </w:rPr>
              <w:t xml:space="preserve"> </w:t>
            </w:r>
          </w:p>
          <w:p w14:paraId="3199D323" w14:textId="40FA3DF8" w:rsidR="00E0222C" w:rsidRDefault="00E0222C" w:rsidP="007A1CB6">
            <w:pPr>
              <w:spacing w:after="120"/>
              <w:rPr>
                <w:rFonts w:cs="Arial"/>
                <w:color w:val="000000" w:themeColor="text1"/>
              </w:rPr>
            </w:pPr>
            <w:r>
              <w:rPr>
                <w:rFonts w:cs="Arial"/>
                <w:color w:val="000000" w:themeColor="text1"/>
              </w:rPr>
              <w:t>Need for sector position on CE, identification of barriers to CE implementation, sharing of best practices</w:t>
            </w:r>
          </w:p>
          <w:p w14:paraId="78B6CC0B" w14:textId="09E84A67" w:rsidR="00E0222C" w:rsidRPr="00AD098D" w:rsidRDefault="00E0222C" w:rsidP="007A1CB6">
            <w:pPr>
              <w:spacing w:after="120" w:line="259" w:lineRule="auto"/>
              <w:rPr>
                <w:rFonts w:cs="Arial"/>
                <w:color w:val="000000" w:themeColor="text1"/>
              </w:rPr>
            </w:pPr>
            <w:r w:rsidRPr="00AD098D">
              <w:rPr>
                <w:rFonts w:cs="Arial"/>
                <w:color w:val="000000" w:themeColor="text1"/>
              </w:rPr>
              <w:lastRenderedPageBreak/>
              <w:t>Communication of CE principles + benefits to the ICT Sector</w:t>
            </w:r>
          </w:p>
          <w:p w14:paraId="5982607F" w14:textId="335D7317" w:rsidR="000E4445" w:rsidRPr="00AD098D" w:rsidRDefault="00E0222C" w:rsidP="007A1CB6">
            <w:pPr>
              <w:spacing w:after="120" w:line="259" w:lineRule="auto"/>
              <w:rPr>
                <w:rFonts w:cs="Arial"/>
                <w:color w:val="000000" w:themeColor="text1"/>
              </w:rPr>
            </w:pPr>
            <w:r w:rsidRPr="00AD098D">
              <w:rPr>
                <w:rFonts w:cs="Arial"/>
                <w:color w:val="000000" w:themeColor="text1"/>
              </w:rPr>
              <w:t>Sustainability &amp;</w:t>
            </w:r>
            <w:r>
              <w:rPr>
                <w:rFonts w:cs="Arial"/>
                <w:color w:val="000000" w:themeColor="text1"/>
              </w:rPr>
              <w:t xml:space="preserve"> </w:t>
            </w:r>
            <w:r w:rsidRPr="00AD098D">
              <w:rPr>
                <w:rFonts w:cs="Arial"/>
                <w:color w:val="000000" w:themeColor="text1"/>
              </w:rPr>
              <w:t>circular economy is not often given focus over and above other factors e.g. risk, cost etc.</w:t>
            </w:r>
            <w:r>
              <w:rPr>
                <w:rFonts w:cs="Arial"/>
                <w:color w:val="000000" w:themeColor="text1"/>
              </w:rPr>
              <w:t xml:space="preserve"> but e</w:t>
            </w:r>
            <w:r w:rsidR="000E4445" w:rsidRPr="00AD098D">
              <w:rPr>
                <w:rFonts w:cs="Arial"/>
                <w:color w:val="000000" w:themeColor="text1"/>
              </w:rPr>
              <w:t>co-efficiency is considered</w:t>
            </w:r>
          </w:p>
          <w:p w14:paraId="79BCDD19" w14:textId="312E16AD" w:rsidR="000E4445" w:rsidRPr="00AD098D" w:rsidRDefault="000E4445" w:rsidP="007A1CB6">
            <w:pPr>
              <w:spacing w:after="120"/>
              <w:rPr>
                <w:rFonts w:cs="Arial"/>
                <w:color w:val="000000" w:themeColor="text1"/>
              </w:rPr>
            </w:pPr>
            <w:r w:rsidRPr="00AD098D">
              <w:rPr>
                <w:rFonts w:cs="Arial"/>
                <w:color w:val="000000" w:themeColor="text1"/>
              </w:rPr>
              <w:t>Lack of CE-focussed server procurement standards</w:t>
            </w:r>
            <w:r w:rsidR="00E0222C">
              <w:rPr>
                <w:rFonts w:cs="Arial"/>
                <w:color w:val="000000" w:themeColor="text1"/>
              </w:rPr>
              <w:t>: t</w:t>
            </w:r>
            <w:r w:rsidR="00E0222C" w:rsidRPr="00AD098D">
              <w:rPr>
                <w:rFonts w:cs="Arial"/>
                <w:color w:val="000000" w:themeColor="text1"/>
              </w:rPr>
              <w:t>ool would help IT decide when to maintain/replace servers, and inform procurement</w:t>
            </w:r>
          </w:p>
          <w:p w14:paraId="57E95531" w14:textId="77777777" w:rsidR="000E4445" w:rsidRDefault="000E4445" w:rsidP="007A1CB6">
            <w:pPr>
              <w:spacing w:after="120"/>
              <w:rPr>
                <w:rFonts w:cs="Arial"/>
                <w:color w:val="000000" w:themeColor="text1"/>
              </w:rPr>
            </w:pPr>
            <w:r w:rsidRPr="00AD098D">
              <w:rPr>
                <w:rFonts w:cs="Arial"/>
                <w:color w:val="000000" w:themeColor="text1"/>
              </w:rPr>
              <w:t>Both our manufacturing partners and customers no longer purely focus on the commercial benefits. CE allows us to differentiate.</w:t>
            </w:r>
          </w:p>
          <w:p w14:paraId="0E99669A" w14:textId="1B86FCA7" w:rsidR="000E4445" w:rsidRPr="00AD098D" w:rsidRDefault="00E0222C" w:rsidP="007A1CB6">
            <w:pPr>
              <w:spacing w:after="120" w:line="259" w:lineRule="auto"/>
              <w:rPr>
                <w:rFonts w:cs="Arial"/>
                <w:color w:val="000000" w:themeColor="text1"/>
              </w:rPr>
            </w:pPr>
            <w:r>
              <w:rPr>
                <w:rFonts w:cs="Arial"/>
                <w:color w:val="000000" w:themeColor="text1"/>
              </w:rPr>
              <w:t>Research: facilitate CE; find alternatives to e-waste disposal</w:t>
            </w:r>
          </w:p>
          <w:p w14:paraId="6C239456" w14:textId="2E05DA07" w:rsidR="000E4445" w:rsidRPr="00D9718C" w:rsidRDefault="00E0222C" w:rsidP="007A1CB6">
            <w:pPr>
              <w:spacing w:after="120" w:line="259" w:lineRule="auto"/>
              <w:rPr>
                <w:rFonts w:cs="Arial"/>
                <w:color w:val="000000" w:themeColor="text1"/>
              </w:rPr>
            </w:pPr>
            <w:r>
              <w:rPr>
                <w:rFonts w:cs="Arial"/>
                <w:color w:val="000000" w:themeColor="text1"/>
              </w:rPr>
              <w:t xml:space="preserve">Recent changes to </w:t>
            </w:r>
            <w:r w:rsidR="000E4445" w:rsidRPr="00AD098D">
              <w:rPr>
                <w:rFonts w:cs="Arial"/>
                <w:color w:val="000000" w:themeColor="text1"/>
              </w:rPr>
              <w:t>university servers:</w:t>
            </w:r>
            <w:r>
              <w:rPr>
                <w:rFonts w:cs="Arial"/>
                <w:color w:val="000000" w:themeColor="text1"/>
              </w:rPr>
              <w:t xml:space="preserve"> recycling due to WEEE regulations, procurement of remanufactures servers now possible, little action so far but increasing pressure in Wales due to </w:t>
            </w:r>
            <w:r w:rsidRPr="00AD098D">
              <w:rPr>
                <w:rFonts w:cs="Arial"/>
                <w:color w:val="000000" w:themeColor="text1"/>
              </w:rPr>
              <w:t>“</w:t>
            </w:r>
            <w:r w:rsidRPr="00AD098D">
              <w:rPr>
                <w:rFonts w:cs="Arial"/>
                <w:b/>
                <w:color w:val="000000" w:themeColor="text1"/>
              </w:rPr>
              <w:t>wellbeing of future generations bill</w:t>
            </w:r>
            <w:r w:rsidRPr="00AD098D">
              <w:rPr>
                <w:rFonts w:cs="Arial"/>
                <w:color w:val="000000" w:themeColor="text1"/>
              </w:rPr>
              <w:t>”</w:t>
            </w:r>
          </w:p>
        </w:tc>
        <w:tc>
          <w:tcPr>
            <w:tcW w:w="1666" w:type="dxa"/>
            <w:tcBorders>
              <w:left w:val="single" w:sz="4" w:space="0" w:color="FFFFFF" w:themeColor="background1"/>
              <w:right w:val="nil"/>
            </w:tcBorders>
          </w:tcPr>
          <w:p w14:paraId="2E3348A1" w14:textId="77777777" w:rsidR="00B66E9E" w:rsidRPr="00B66E9E" w:rsidRDefault="00B66E9E" w:rsidP="00B66E9E">
            <w:pPr>
              <w:rPr>
                <w:rFonts w:cs="Arial"/>
                <w:color w:val="000000" w:themeColor="text1"/>
              </w:rPr>
            </w:pPr>
            <w:r w:rsidRPr="00B66E9E">
              <w:rPr>
                <w:rFonts w:cs="Arial"/>
                <w:color w:val="000000" w:themeColor="text1"/>
              </w:rPr>
              <w:lastRenderedPageBreak/>
              <w:t>UK2-001</w:t>
            </w:r>
          </w:p>
          <w:p w14:paraId="00760961" w14:textId="77777777" w:rsidR="00B66E9E" w:rsidRPr="00B66E9E" w:rsidRDefault="00B66E9E" w:rsidP="00B66E9E">
            <w:pPr>
              <w:rPr>
                <w:rFonts w:cs="Arial"/>
                <w:color w:val="000000" w:themeColor="text1"/>
              </w:rPr>
            </w:pPr>
            <w:r w:rsidRPr="00B66E9E">
              <w:rPr>
                <w:rFonts w:cs="Arial"/>
                <w:color w:val="000000" w:themeColor="text1"/>
              </w:rPr>
              <w:t>UK2-002</w:t>
            </w:r>
          </w:p>
          <w:p w14:paraId="4B528D41" w14:textId="77777777" w:rsidR="00B66E9E" w:rsidRPr="00B66E9E" w:rsidRDefault="00B66E9E" w:rsidP="00B66E9E">
            <w:pPr>
              <w:rPr>
                <w:rFonts w:cs="Arial"/>
                <w:color w:val="000000" w:themeColor="text1"/>
              </w:rPr>
            </w:pPr>
            <w:r w:rsidRPr="00B66E9E">
              <w:rPr>
                <w:rFonts w:cs="Arial"/>
                <w:color w:val="000000" w:themeColor="text1"/>
              </w:rPr>
              <w:t>UK2-003</w:t>
            </w:r>
          </w:p>
          <w:p w14:paraId="3901C73D" w14:textId="77777777" w:rsidR="00B66E9E" w:rsidRPr="00B66E9E" w:rsidRDefault="00B66E9E" w:rsidP="00B66E9E">
            <w:pPr>
              <w:rPr>
                <w:rFonts w:cs="Arial"/>
                <w:color w:val="000000" w:themeColor="text1"/>
              </w:rPr>
            </w:pPr>
            <w:r w:rsidRPr="00B66E9E">
              <w:rPr>
                <w:rFonts w:cs="Arial"/>
                <w:color w:val="000000" w:themeColor="text1"/>
              </w:rPr>
              <w:lastRenderedPageBreak/>
              <w:t>UK2-004</w:t>
            </w:r>
          </w:p>
          <w:p w14:paraId="14453F30" w14:textId="77777777" w:rsidR="00B66E9E" w:rsidRPr="00B66E9E" w:rsidRDefault="00B66E9E" w:rsidP="00B66E9E">
            <w:pPr>
              <w:rPr>
                <w:rFonts w:cs="Arial"/>
                <w:color w:val="000000" w:themeColor="text1"/>
              </w:rPr>
            </w:pPr>
            <w:r w:rsidRPr="00B66E9E">
              <w:rPr>
                <w:rFonts w:cs="Arial"/>
                <w:color w:val="000000" w:themeColor="text1"/>
              </w:rPr>
              <w:t>UK2-005</w:t>
            </w:r>
          </w:p>
          <w:p w14:paraId="3F95C79D" w14:textId="77777777" w:rsidR="00B66E9E" w:rsidRPr="00B66E9E" w:rsidRDefault="00B66E9E" w:rsidP="00B66E9E">
            <w:pPr>
              <w:rPr>
                <w:rFonts w:cs="Arial"/>
                <w:color w:val="000000" w:themeColor="text1"/>
              </w:rPr>
            </w:pPr>
            <w:r w:rsidRPr="00B66E9E">
              <w:rPr>
                <w:rFonts w:cs="Arial"/>
                <w:color w:val="000000" w:themeColor="text1"/>
              </w:rPr>
              <w:t>UK2-006</w:t>
            </w:r>
          </w:p>
          <w:p w14:paraId="7017AE32" w14:textId="77777777" w:rsidR="00B66E9E" w:rsidRPr="00B66E9E" w:rsidRDefault="00B66E9E" w:rsidP="00B66E9E">
            <w:pPr>
              <w:rPr>
                <w:rFonts w:cs="Arial"/>
                <w:color w:val="000000" w:themeColor="text1"/>
              </w:rPr>
            </w:pPr>
            <w:r w:rsidRPr="00B66E9E">
              <w:rPr>
                <w:rFonts w:cs="Arial"/>
                <w:color w:val="000000" w:themeColor="text1"/>
              </w:rPr>
              <w:t>UK2-007</w:t>
            </w:r>
          </w:p>
          <w:p w14:paraId="09D8EB04" w14:textId="565F66E7" w:rsidR="00B66E9E" w:rsidRPr="00D9718C" w:rsidRDefault="00B66E9E" w:rsidP="00B66E9E">
            <w:pPr>
              <w:rPr>
                <w:rFonts w:cs="Arial"/>
                <w:color w:val="000000" w:themeColor="text1"/>
              </w:rPr>
            </w:pPr>
            <w:r w:rsidRPr="00B66E9E">
              <w:rPr>
                <w:rFonts w:cs="Arial"/>
                <w:color w:val="000000" w:themeColor="text1"/>
              </w:rPr>
              <w:t>UK2-008</w:t>
            </w:r>
          </w:p>
        </w:tc>
      </w:tr>
      <w:tr w:rsidR="00B66E9E" w:rsidRPr="00AD098D" w14:paraId="0DDE4B3D" w14:textId="77777777" w:rsidTr="00B66E9E">
        <w:tc>
          <w:tcPr>
            <w:tcW w:w="1985" w:type="dxa"/>
            <w:tcBorders>
              <w:left w:val="nil"/>
              <w:right w:val="single" w:sz="4" w:space="0" w:color="FFFFFF" w:themeColor="background1"/>
            </w:tcBorders>
          </w:tcPr>
          <w:p w14:paraId="1CDD897E" w14:textId="745B47F1" w:rsidR="00B66E9E" w:rsidRPr="00AD098D" w:rsidRDefault="00B66E9E" w:rsidP="00B66E9E">
            <w:pPr>
              <w:spacing w:after="160" w:line="259" w:lineRule="auto"/>
              <w:rPr>
                <w:rFonts w:cs="Arial"/>
                <w:color w:val="2E74B5" w:themeColor="accent1" w:themeShade="BF"/>
              </w:rPr>
            </w:pPr>
            <w:r>
              <w:rPr>
                <w:rFonts w:cs="Arial"/>
                <w:color w:val="2E74B5" w:themeColor="accent1" w:themeShade="BF"/>
              </w:rPr>
              <w:lastRenderedPageBreak/>
              <w:t>3 Remanufacturing</w:t>
            </w:r>
          </w:p>
        </w:tc>
        <w:tc>
          <w:tcPr>
            <w:tcW w:w="10808" w:type="dxa"/>
            <w:tcBorders>
              <w:left w:val="single" w:sz="4" w:space="0" w:color="FFFFFF" w:themeColor="background1"/>
              <w:right w:val="single" w:sz="4" w:space="0" w:color="FFFFFF" w:themeColor="background1"/>
            </w:tcBorders>
          </w:tcPr>
          <w:p w14:paraId="1459E8B4" w14:textId="77777777" w:rsidR="0060241F" w:rsidRPr="00AD098D" w:rsidRDefault="0060241F" w:rsidP="0060241F">
            <w:pPr>
              <w:spacing w:after="160" w:line="259" w:lineRule="auto"/>
              <w:rPr>
                <w:rFonts w:cs="Arial"/>
                <w:color w:val="000000" w:themeColor="text1"/>
              </w:rPr>
            </w:pPr>
            <w:r w:rsidRPr="00AD098D">
              <w:rPr>
                <w:rFonts w:cs="Arial"/>
                <w:color w:val="000000" w:themeColor="text1"/>
              </w:rPr>
              <w:t>Core business is circular (remanufacture, refurbish, reuse), server (85%), storage (10%), and networking (5%)</w:t>
            </w:r>
          </w:p>
          <w:p w14:paraId="1441C0BF" w14:textId="397B0B22" w:rsidR="00B66E9E" w:rsidRPr="00D9718C" w:rsidRDefault="0060241F" w:rsidP="000E4445">
            <w:pPr>
              <w:spacing w:after="160" w:line="259" w:lineRule="auto"/>
              <w:rPr>
                <w:rFonts w:cs="Arial"/>
                <w:color w:val="000000" w:themeColor="text1"/>
              </w:rPr>
            </w:pPr>
            <w:r w:rsidRPr="00AD098D">
              <w:rPr>
                <w:rFonts w:cs="Arial"/>
                <w:color w:val="000000" w:themeColor="text1"/>
              </w:rPr>
              <w:t>Deal</w:t>
            </w:r>
            <w:r w:rsidR="000E4445">
              <w:rPr>
                <w:rFonts w:cs="Arial"/>
                <w:color w:val="000000" w:themeColor="text1"/>
              </w:rPr>
              <w:t xml:space="preserve">ing </w:t>
            </w:r>
            <w:r w:rsidRPr="00AD098D">
              <w:rPr>
                <w:rFonts w:cs="Arial"/>
                <w:color w:val="000000" w:themeColor="text1"/>
              </w:rPr>
              <w:t>with “business waste” (e.g. excess stock sent for reuse)</w:t>
            </w:r>
          </w:p>
        </w:tc>
        <w:tc>
          <w:tcPr>
            <w:tcW w:w="1666" w:type="dxa"/>
            <w:tcBorders>
              <w:left w:val="single" w:sz="4" w:space="0" w:color="FFFFFF" w:themeColor="background1"/>
              <w:right w:val="nil"/>
            </w:tcBorders>
          </w:tcPr>
          <w:p w14:paraId="70B3309B" w14:textId="77777777" w:rsidR="00B66E9E" w:rsidRPr="00B66E9E" w:rsidRDefault="00B66E9E" w:rsidP="00B66E9E">
            <w:pPr>
              <w:rPr>
                <w:rFonts w:cs="Arial"/>
                <w:color w:val="000000" w:themeColor="text1"/>
              </w:rPr>
            </w:pPr>
            <w:r w:rsidRPr="00B66E9E">
              <w:rPr>
                <w:rFonts w:cs="Arial"/>
                <w:color w:val="000000" w:themeColor="text1"/>
              </w:rPr>
              <w:t>UK3-001</w:t>
            </w:r>
          </w:p>
          <w:p w14:paraId="4CB9C599" w14:textId="050819F9" w:rsidR="00B66E9E" w:rsidRPr="00D9718C" w:rsidRDefault="00B66E9E" w:rsidP="00B66E9E">
            <w:pPr>
              <w:rPr>
                <w:rFonts w:cs="Arial"/>
                <w:color w:val="000000" w:themeColor="text1"/>
              </w:rPr>
            </w:pPr>
            <w:r w:rsidRPr="00B66E9E">
              <w:rPr>
                <w:rFonts w:cs="Arial"/>
                <w:color w:val="000000" w:themeColor="text1"/>
              </w:rPr>
              <w:t>UK3-002</w:t>
            </w:r>
          </w:p>
        </w:tc>
      </w:tr>
      <w:tr w:rsidR="00B66E9E" w:rsidRPr="00AD098D" w14:paraId="6FF649B0" w14:textId="77777777" w:rsidTr="00B66E9E">
        <w:tc>
          <w:tcPr>
            <w:tcW w:w="1985" w:type="dxa"/>
            <w:tcBorders>
              <w:left w:val="nil"/>
              <w:right w:val="single" w:sz="4" w:space="0" w:color="FFFFFF" w:themeColor="background1"/>
            </w:tcBorders>
          </w:tcPr>
          <w:p w14:paraId="23F90FAB" w14:textId="77777777" w:rsidR="00B66E9E" w:rsidRPr="00AD098D" w:rsidRDefault="00B66E9E" w:rsidP="00B66E9E">
            <w:pPr>
              <w:spacing w:after="160" w:line="259" w:lineRule="auto"/>
              <w:rPr>
                <w:rFonts w:cs="Arial"/>
                <w:color w:val="2E74B5" w:themeColor="accent1" w:themeShade="BF"/>
              </w:rPr>
            </w:pPr>
            <w:r>
              <w:rPr>
                <w:rFonts w:cs="Arial"/>
                <w:color w:val="2E74B5" w:themeColor="accent1" w:themeShade="BF"/>
              </w:rPr>
              <w:t>4 Recycling</w:t>
            </w:r>
          </w:p>
        </w:tc>
        <w:tc>
          <w:tcPr>
            <w:tcW w:w="10808" w:type="dxa"/>
            <w:tcBorders>
              <w:left w:val="single" w:sz="4" w:space="0" w:color="FFFFFF" w:themeColor="background1"/>
              <w:right w:val="single" w:sz="4" w:space="0" w:color="FFFFFF" w:themeColor="background1"/>
            </w:tcBorders>
          </w:tcPr>
          <w:p w14:paraId="1495444C" w14:textId="11A21803" w:rsidR="00DB6142" w:rsidRDefault="000E4445" w:rsidP="00DB6142">
            <w:pPr>
              <w:spacing w:after="160" w:line="259" w:lineRule="auto"/>
              <w:rPr>
                <w:rFonts w:cs="Arial"/>
                <w:color w:val="000000" w:themeColor="text1"/>
              </w:rPr>
            </w:pPr>
            <w:r>
              <w:rPr>
                <w:rFonts w:cs="Arial"/>
                <w:color w:val="000000" w:themeColor="text1"/>
              </w:rPr>
              <w:t xml:space="preserve">Majority of the </w:t>
            </w:r>
            <w:r w:rsidR="00DB6142" w:rsidRPr="00AD098D">
              <w:rPr>
                <w:rFonts w:cs="Arial"/>
                <w:color w:val="000000" w:themeColor="text1"/>
              </w:rPr>
              <w:t>services</w:t>
            </w:r>
            <w:r>
              <w:rPr>
                <w:rFonts w:cs="Arial"/>
                <w:color w:val="000000" w:themeColor="text1"/>
              </w:rPr>
              <w:t xml:space="preserve"> are designed to enable the CE</w:t>
            </w:r>
          </w:p>
          <w:p w14:paraId="3D59E1ED" w14:textId="170EB100" w:rsidR="00DB6142" w:rsidRPr="00D4134D" w:rsidRDefault="00DB6142" w:rsidP="00DB6142">
            <w:pPr>
              <w:spacing w:after="60"/>
              <w:rPr>
                <w:rFonts w:cs="Arial"/>
                <w:color w:val="000000" w:themeColor="text1"/>
              </w:rPr>
            </w:pPr>
            <w:r>
              <w:rPr>
                <w:rFonts w:cs="Arial"/>
                <w:color w:val="000000" w:themeColor="text1"/>
              </w:rPr>
              <w:t>R</w:t>
            </w:r>
            <w:r w:rsidRPr="00AD098D">
              <w:rPr>
                <w:rFonts w:cs="Arial"/>
                <w:color w:val="000000" w:themeColor="text1"/>
              </w:rPr>
              <w:t>esale, re-use, recycle still mee</w:t>
            </w:r>
            <w:r w:rsidR="000E4445">
              <w:rPr>
                <w:rFonts w:cs="Arial"/>
                <w:color w:val="000000" w:themeColor="text1"/>
              </w:rPr>
              <w:t>t issue of profit-before-planet</w:t>
            </w:r>
          </w:p>
        </w:tc>
        <w:tc>
          <w:tcPr>
            <w:tcW w:w="1666" w:type="dxa"/>
            <w:tcBorders>
              <w:left w:val="single" w:sz="4" w:space="0" w:color="FFFFFF" w:themeColor="background1"/>
              <w:right w:val="nil"/>
            </w:tcBorders>
          </w:tcPr>
          <w:p w14:paraId="0E26A367" w14:textId="77777777" w:rsidR="00B66E9E" w:rsidRDefault="00B66E9E" w:rsidP="00B66E9E">
            <w:r>
              <w:rPr>
                <w:rFonts w:cs="Arial"/>
                <w:sz w:val="24"/>
                <w:szCs w:val="24"/>
              </w:rPr>
              <w:t>UK4-002</w:t>
            </w:r>
          </w:p>
          <w:p w14:paraId="103C2F7B" w14:textId="62FAC286" w:rsidR="00B66E9E" w:rsidRPr="00B66E9E" w:rsidRDefault="00B66E9E" w:rsidP="00B66E9E">
            <w:r>
              <w:rPr>
                <w:rFonts w:cs="Arial"/>
                <w:sz w:val="24"/>
                <w:szCs w:val="24"/>
              </w:rPr>
              <w:t>UK4</w:t>
            </w:r>
            <w:r w:rsidRPr="00406D1F">
              <w:rPr>
                <w:rFonts w:cs="Arial"/>
                <w:sz w:val="24"/>
                <w:szCs w:val="24"/>
              </w:rPr>
              <w:t>-</w:t>
            </w:r>
            <w:r>
              <w:rPr>
                <w:rFonts w:cs="Arial"/>
                <w:sz w:val="24"/>
                <w:szCs w:val="24"/>
              </w:rPr>
              <w:t>003</w:t>
            </w:r>
          </w:p>
        </w:tc>
      </w:tr>
    </w:tbl>
    <w:p w14:paraId="2966FDE5" w14:textId="77777777" w:rsidR="00B66E9E" w:rsidRDefault="00B66E9E" w:rsidP="00644E2E">
      <w:pPr>
        <w:rPr>
          <w:rFonts w:cs="Arial"/>
          <w:color w:val="000000" w:themeColor="text1"/>
          <w:sz w:val="24"/>
          <w:szCs w:val="24"/>
        </w:rPr>
      </w:pPr>
    </w:p>
    <w:p w14:paraId="7BA79AA2" w14:textId="0793AD4C" w:rsidR="000E4445" w:rsidRDefault="000E4445">
      <w:pPr>
        <w:rPr>
          <w:rFonts w:cs="Arial"/>
          <w:color w:val="000000" w:themeColor="text1"/>
          <w:sz w:val="24"/>
          <w:szCs w:val="24"/>
        </w:rPr>
      </w:pPr>
      <w:r>
        <w:rPr>
          <w:rFonts w:cs="Arial"/>
          <w:color w:val="000000" w:themeColor="text1"/>
          <w:sz w:val="24"/>
          <w:szCs w:val="24"/>
        </w:rPr>
        <w:br w:type="page"/>
      </w:r>
    </w:p>
    <w:p w14:paraId="67E44018" w14:textId="77777777" w:rsidR="00644E2E" w:rsidRPr="00644E2E" w:rsidRDefault="00644E2E" w:rsidP="000B00E8">
      <w:pPr>
        <w:pStyle w:val="Heading2"/>
      </w:pPr>
      <w:r w:rsidRPr="00644E2E">
        <w:lastRenderedPageBreak/>
        <w:t>“What role could CE play at your workplace in the future?”</w:t>
      </w:r>
    </w:p>
    <w:p w14:paraId="504B66FB" w14:textId="4668C0AB" w:rsidR="001101FF" w:rsidRDefault="001101FF" w:rsidP="00644E2E">
      <w:pPr>
        <w:rPr>
          <w:rFonts w:cs="Arial"/>
          <w:color w:val="000000" w:themeColor="text1"/>
          <w:sz w:val="24"/>
          <w:szCs w:val="24"/>
        </w:rPr>
      </w:pPr>
      <w:r w:rsidRPr="00644E2E">
        <w:rPr>
          <w:rFonts w:cs="Arial"/>
          <w:color w:val="000000" w:themeColor="text1"/>
          <w:sz w:val="24"/>
          <w:szCs w:val="24"/>
        </w:rPr>
        <w:t>Participants were asked to reflect on the potential role CE could play at their workplace in about five years. Answers were collected in written form, presented to the group and collected on the board.</w:t>
      </w:r>
    </w:p>
    <w:tbl>
      <w:tblPr>
        <w:tblStyle w:val="TableGrid"/>
        <w:tblW w:w="14459" w:type="dxa"/>
        <w:tblInd w:w="10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985"/>
        <w:gridCol w:w="10808"/>
        <w:gridCol w:w="1666"/>
      </w:tblGrid>
      <w:tr w:rsidR="001101FF" w:rsidRPr="00AD098D" w14:paraId="0309E684" w14:textId="77777777" w:rsidTr="005302A7">
        <w:trPr>
          <w:trHeight w:hRule="exact" w:val="340"/>
        </w:trPr>
        <w:tc>
          <w:tcPr>
            <w:tcW w:w="1985" w:type="dxa"/>
            <w:tcBorders>
              <w:left w:val="nil"/>
              <w:right w:val="single" w:sz="4" w:space="0" w:color="FFFFFF" w:themeColor="background1"/>
            </w:tcBorders>
            <w:shd w:val="clear" w:color="auto" w:fill="D9E2F3" w:themeFill="accent5" w:themeFillTint="33"/>
          </w:tcPr>
          <w:p w14:paraId="08ABB3E1" w14:textId="77777777" w:rsidR="001101FF" w:rsidRPr="00284476" w:rsidRDefault="001101FF" w:rsidP="005302A7">
            <w:pPr>
              <w:spacing w:after="160" w:line="259" w:lineRule="auto"/>
              <w:rPr>
                <w:rFonts w:cs="Arial"/>
              </w:rPr>
            </w:pPr>
            <w:r w:rsidRPr="00284476">
              <w:rPr>
                <w:rFonts w:cs="Arial"/>
              </w:rPr>
              <w:t>Life cycle group</w:t>
            </w:r>
          </w:p>
        </w:tc>
        <w:tc>
          <w:tcPr>
            <w:tcW w:w="10808" w:type="dxa"/>
            <w:tcBorders>
              <w:left w:val="single" w:sz="4" w:space="0" w:color="FFFFFF" w:themeColor="background1"/>
              <w:right w:val="single" w:sz="4" w:space="0" w:color="FFFFFF" w:themeColor="background1"/>
            </w:tcBorders>
            <w:shd w:val="clear" w:color="auto" w:fill="D9E2F3" w:themeFill="accent5" w:themeFillTint="33"/>
          </w:tcPr>
          <w:p w14:paraId="3E207297" w14:textId="77777777" w:rsidR="001101FF" w:rsidRPr="00AD098D" w:rsidRDefault="001101FF" w:rsidP="005302A7">
            <w:pPr>
              <w:spacing w:after="160" w:line="259" w:lineRule="auto"/>
              <w:rPr>
                <w:rFonts w:cs="Arial"/>
                <w:color w:val="000000" w:themeColor="text1"/>
              </w:rPr>
            </w:pPr>
            <w:r>
              <w:rPr>
                <w:rFonts w:cs="Arial"/>
                <w:color w:val="000000" w:themeColor="text1"/>
              </w:rPr>
              <w:t>Current role of CE at the workplace</w:t>
            </w:r>
          </w:p>
        </w:tc>
        <w:tc>
          <w:tcPr>
            <w:tcW w:w="1666" w:type="dxa"/>
            <w:tcBorders>
              <w:left w:val="single" w:sz="4" w:space="0" w:color="FFFFFF" w:themeColor="background1"/>
              <w:right w:val="nil"/>
            </w:tcBorders>
            <w:shd w:val="clear" w:color="auto" w:fill="D9E2F3" w:themeFill="accent5" w:themeFillTint="33"/>
          </w:tcPr>
          <w:p w14:paraId="7DD8D901" w14:textId="77777777" w:rsidR="001101FF" w:rsidRPr="00AD098D" w:rsidRDefault="001101FF" w:rsidP="005302A7">
            <w:pPr>
              <w:rPr>
                <w:rFonts w:cs="Arial"/>
                <w:color w:val="000000" w:themeColor="text1"/>
              </w:rPr>
            </w:pPr>
            <w:r>
              <w:rPr>
                <w:rFonts w:cs="Arial"/>
                <w:color w:val="000000" w:themeColor="text1"/>
              </w:rPr>
              <w:t>Experts</w:t>
            </w:r>
          </w:p>
        </w:tc>
      </w:tr>
      <w:tr w:rsidR="001101FF" w:rsidRPr="00AD098D" w14:paraId="15E25A8C" w14:textId="77777777" w:rsidTr="002A72AB">
        <w:trPr>
          <w:trHeight w:hRule="exact" w:val="4489"/>
        </w:trPr>
        <w:tc>
          <w:tcPr>
            <w:tcW w:w="1985" w:type="dxa"/>
            <w:tcBorders>
              <w:left w:val="nil"/>
              <w:right w:val="single" w:sz="4" w:space="0" w:color="FFFFFF" w:themeColor="background1"/>
            </w:tcBorders>
            <w:shd w:val="clear" w:color="auto" w:fill="auto"/>
          </w:tcPr>
          <w:p w14:paraId="362A1F3D" w14:textId="1A29B75D" w:rsidR="001101FF" w:rsidRPr="00284476" w:rsidRDefault="001101FF" w:rsidP="005302A7">
            <w:pPr>
              <w:rPr>
                <w:rFonts w:cs="Arial"/>
              </w:rPr>
            </w:pPr>
            <w:r w:rsidRPr="00E20444">
              <w:rPr>
                <w:rFonts w:cs="Arial"/>
                <w:color w:val="2E74B5" w:themeColor="accent1" w:themeShade="BF"/>
              </w:rPr>
              <w:t>1 Design</w:t>
            </w:r>
          </w:p>
        </w:tc>
        <w:tc>
          <w:tcPr>
            <w:tcW w:w="10808" w:type="dxa"/>
            <w:tcBorders>
              <w:left w:val="single" w:sz="4" w:space="0" w:color="FFFFFF" w:themeColor="background1"/>
              <w:right w:val="single" w:sz="4" w:space="0" w:color="FFFFFF" w:themeColor="background1"/>
            </w:tcBorders>
            <w:shd w:val="clear" w:color="auto" w:fill="auto"/>
          </w:tcPr>
          <w:p w14:paraId="77637555" w14:textId="37605F68" w:rsidR="00CC3181" w:rsidRPr="00AD098D" w:rsidRDefault="00CC3181" w:rsidP="000A2387">
            <w:pPr>
              <w:spacing w:after="120" w:line="259" w:lineRule="auto"/>
              <w:rPr>
                <w:rFonts w:cs="Arial"/>
                <w:color w:val="000000" w:themeColor="text1"/>
              </w:rPr>
            </w:pPr>
            <w:r w:rsidRPr="00AD098D">
              <w:rPr>
                <w:rFonts w:cs="Arial"/>
                <w:color w:val="000000" w:themeColor="text1"/>
              </w:rPr>
              <w:t>Change</w:t>
            </w:r>
            <w:r w:rsidR="00256B6F">
              <w:rPr>
                <w:rFonts w:cs="Arial"/>
                <w:color w:val="000000" w:themeColor="text1"/>
              </w:rPr>
              <w:t xml:space="preserve"> in perception especially concerning refurbished hardware</w:t>
            </w:r>
            <w:r w:rsidRPr="00AD098D">
              <w:rPr>
                <w:rFonts w:cs="Arial"/>
                <w:color w:val="000000" w:themeColor="text1"/>
              </w:rPr>
              <w:t xml:space="preserve"> </w:t>
            </w:r>
            <w:r w:rsidR="00256B6F">
              <w:rPr>
                <w:rFonts w:cs="Arial"/>
                <w:color w:val="000000" w:themeColor="text1"/>
              </w:rPr>
              <w:t xml:space="preserve">(currently </w:t>
            </w:r>
            <w:r w:rsidRPr="00AD098D">
              <w:rPr>
                <w:rFonts w:cs="Arial"/>
                <w:color w:val="000000" w:themeColor="text1"/>
              </w:rPr>
              <w:t xml:space="preserve">no export to e.g. India, Indonesia, Malaysia due to belief that refurbished products are always worse than new ones) </w:t>
            </w:r>
          </w:p>
          <w:p w14:paraId="3D994846" w14:textId="08E08D86" w:rsidR="00CC3181" w:rsidRPr="00AD098D" w:rsidRDefault="004B40A6" w:rsidP="000A2387">
            <w:pPr>
              <w:spacing w:after="120" w:line="259" w:lineRule="auto"/>
              <w:rPr>
                <w:rFonts w:cs="Arial"/>
                <w:color w:val="000000" w:themeColor="text1"/>
                <w:u w:val="single"/>
              </w:rPr>
            </w:pPr>
            <w:r>
              <w:rPr>
                <w:rFonts w:cs="Arial"/>
                <w:color w:val="000000" w:themeColor="text1"/>
              </w:rPr>
              <w:t>B</w:t>
            </w:r>
            <w:r w:rsidR="00256B6F">
              <w:rPr>
                <w:rFonts w:cs="Arial"/>
                <w:color w:val="000000" w:themeColor="text1"/>
              </w:rPr>
              <w:t>usiness value:</w:t>
            </w:r>
            <w:r w:rsidR="00CC3181" w:rsidRPr="00AD098D">
              <w:rPr>
                <w:rFonts w:cs="Arial"/>
                <w:color w:val="000000" w:themeColor="text1"/>
              </w:rPr>
              <w:t xml:space="preserve"> CE rations are problematic because they are usually assigned by fee only</w:t>
            </w:r>
          </w:p>
          <w:p w14:paraId="3C766BCA" w14:textId="12E4A2F2" w:rsidR="00CC3181" w:rsidRPr="00AD098D" w:rsidRDefault="00256B6F" w:rsidP="000A2387">
            <w:pPr>
              <w:spacing w:after="120" w:line="259" w:lineRule="auto"/>
              <w:rPr>
                <w:rFonts w:cs="Arial"/>
                <w:color w:val="000000" w:themeColor="text1"/>
              </w:rPr>
            </w:pPr>
            <w:r>
              <w:rPr>
                <w:rFonts w:cs="Arial"/>
                <w:color w:val="000000" w:themeColor="text1"/>
              </w:rPr>
              <w:t xml:space="preserve">real (!) simplification of </w:t>
            </w:r>
            <w:r w:rsidR="00CC3181" w:rsidRPr="00AD098D">
              <w:rPr>
                <w:rFonts w:cs="Arial"/>
                <w:color w:val="000000" w:themeColor="text1"/>
              </w:rPr>
              <w:t>CO</w:t>
            </w:r>
            <w:r w:rsidR="00CC3181" w:rsidRPr="00AD098D">
              <w:rPr>
                <w:rFonts w:cs="Arial"/>
                <w:color w:val="000000" w:themeColor="text1"/>
                <w:vertAlign w:val="subscript"/>
              </w:rPr>
              <w:t>2</w:t>
            </w:r>
            <w:r w:rsidR="00CC3181" w:rsidRPr="00AD098D">
              <w:rPr>
                <w:rFonts w:cs="Arial"/>
                <w:color w:val="000000" w:themeColor="text1"/>
              </w:rPr>
              <w:t xml:space="preserve"> reporting </w:t>
            </w:r>
          </w:p>
          <w:p w14:paraId="2611ED5D" w14:textId="77777777" w:rsidR="00CC3181" w:rsidRPr="00AD098D" w:rsidRDefault="00CC3181" w:rsidP="000A2387">
            <w:pPr>
              <w:spacing w:after="120" w:line="259" w:lineRule="auto"/>
              <w:rPr>
                <w:rFonts w:cs="Arial"/>
                <w:color w:val="000000" w:themeColor="text1"/>
              </w:rPr>
            </w:pPr>
            <w:r w:rsidRPr="00AD098D">
              <w:rPr>
                <w:rFonts w:cs="Arial"/>
                <w:color w:val="000000" w:themeColor="text1"/>
              </w:rPr>
              <w:t>Embodied energy score: rather easy to be measured, real indicator for consumers</w:t>
            </w:r>
          </w:p>
          <w:p w14:paraId="60492B3A" w14:textId="52FF3AF4" w:rsidR="00CC3181" w:rsidRPr="00AD098D" w:rsidRDefault="004B40A6" w:rsidP="000A2387">
            <w:pPr>
              <w:spacing w:after="120" w:line="259" w:lineRule="auto"/>
              <w:rPr>
                <w:rFonts w:cs="Arial"/>
                <w:color w:val="000000" w:themeColor="text1"/>
              </w:rPr>
            </w:pPr>
            <w:r>
              <w:rPr>
                <w:rFonts w:cs="Arial"/>
                <w:color w:val="000000" w:themeColor="text1"/>
              </w:rPr>
              <w:t>Break the history of adding: reduce redundant components/parts that no longer have a purpose (</w:t>
            </w:r>
            <w:r w:rsidR="00CC3181" w:rsidRPr="00AD098D">
              <w:rPr>
                <w:rFonts w:cs="Arial"/>
                <w:color w:val="000000" w:themeColor="text1"/>
              </w:rPr>
              <w:t>function check is needed</w:t>
            </w:r>
            <w:r>
              <w:rPr>
                <w:rFonts w:cs="Arial"/>
                <w:color w:val="000000" w:themeColor="text1"/>
              </w:rPr>
              <w:t>)</w:t>
            </w:r>
          </w:p>
          <w:p w14:paraId="720C3D17" w14:textId="77777777" w:rsidR="00CC3181" w:rsidRPr="00AD098D" w:rsidRDefault="00CC3181" w:rsidP="000A2387">
            <w:pPr>
              <w:spacing w:after="120" w:line="259" w:lineRule="auto"/>
              <w:rPr>
                <w:rFonts w:cs="Arial"/>
                <w:color w:val="000000" w:themeColor="text1"/>
              </w:rPr>
            </w:pPr>
            <w:r w:rsidRPr="00AD098D">
              <w:rPr>
                <w:rFonts w:cs="Arial"/>
                <w:color w:val="000000" w:themeColor="text1"/>
              </w:rPr>
              <w:t>Impact of software can reduce hardware up to 80%</w:t>
            </w:r>
          </w:p>
          <w:p w14:paraId="5A908035" w14:textId="5A50CCC5" w:rsidR="00CC3181" w:rsidRPr="00AD098D" w:rsidRDefault="004B40A6" w:rsidP="000A2387">
            <w:pPr>
              <w:spacing w:after="120" w:line="259" w:lineRule="auto"/>
              <w:rPr>
                <w:rFonts w:cs="Arial"/>
                <w:color w:val="000000" w:themeColor="text1"/>
              </w:rPr>
            </w:pPr>
            <w:r>
              <w:rPr>
                <w:rFonts w:cs="Arial"/>
                <w:color w:val="000000" w:themeColor="text1"/>
              </w:rPr>
              <w:t>O</w:t>
            </w:r>
            <w:r w:rsidRPr="00AD098D">
              <w:rPr>
                <w:rFonts w:cs="Arial"/>
                <w:color w:val="000000" w:themeColor="text1"/>
              </w:rPr>
              <w:t>ffload process</w:t>
            </w:r>
            <w:r>
              <w:rPr>
                <w:rFonts w:cs="Arial"/>
                <w:color w:val="000000" w:themeColor="text1"/>
              </w:rPr>
              <w:t xml:space="preserve">: </w:t>
            </w:r>
            <w:r w:rsidR="00CC3181" w:rsidRPr="00AD098D">
              <w:rPr>
                <w:rFonts w:cs="Arial"/>
                <w:color w:val="000000" w:themeColor="text1"/>
              </w:rPr>
              <w:t>move proce</w:t>
            </w:r>
            <w:r>
              <w:rPr>
                <w:rFonts w:cs="Arial"/>
                <w:color w:val="000000" w:themeColor="text1"/>
              </w:rPr>
              <w:t>ssing into more efficient space (education!)</w:t>
            </w:r>
          </w:p>
          <w:p w14:paraId="548908CD" w14:textId="07119D2F" w:rsidR="00CC3181" w:rsidRPr="00AD098D" w:rsidRDefault="00CC3181" w:rsidP="000A2387">
            <w:pPr>
              <w:spacing w:after="120" w:line="259" w:lineRule="auto"/>
              <w:rPr>
                <w:rFonts w:cs="Arial"/>
                <w:color w:val="000000" w:themeColor="text1"/>
              </w:rPr>
            </w:pPr>
            <w:r w:rsidRPr="00AD098D">
              <w:rPr>
                <w:rFonts w:cs="Arial"/>
                <w:color w:val="000000" w:themeColor="text1"/>
              </w:rPr>
              <w:t>Servers can be boasted by simply taking out unnecessary processes</w:t>
            </w:r>
            <w:r w:rsidR="004B40A6">
              <w:rPr>
                <w:rFonts w:cs="Arial"/>
                <w:color w:val="000000" w:themeColor="text1"/>
              </w:rPr>
              <w:t xml:space="preserve"> in the software</w:t>
            </w:r>
          </w:p>
          <w:p w14:paraId="73A525E8" w14:textId="0DCC9A17" w:rsidR="001101FF" w:rsidRDefault="004B40A6" w:rsidP="000A2387">
            <w:pPr>
              <w:spacing w:after="120"/>
              <w:rPr>
                <w:rFonts w:cs="Arial"/>
                <w:color w:val="000000" w:themeColor="text1"/>
              </w:rPr>
            </w:pPr>
            <w:r>
              <w:rPr>
                <w:rFonts w:cs="Arial"/>
                <w:color w:val="000000" w:themeColor="text1"/>
              </w:rPr>
              <w:t>Problem: no real</w:t>
            </w:r>
            <w:r w:rsidR="00CC3181" w:rsidRPr="00AD098D">
              <w:rPr>
                <w:rFonts w:cs="Arial"/>
                <w:color w:val="000000" w:themeColor="text1"/>
              </w:rPr>
              <w:t xml:space="preserve"> incentives for manufacturers</w:t>
            </w:r>
          </w:p>
          <w:p w14:paraId="08FD3C6F" w14:textId="691A9437" w:rsidR="00CC3181" w:rsidRDefault="00CC3181" w:rsidP="000A2387">
            <w:pPr>
              <w:spacing w:after="120"/>
              <w:rPr>
                <w:rFonts w:cs="Arial"/>
                <w:color w:val="000000" w:themeColor="text1"/>
              </w:rPr>
            </w:pPr>
            <w:r w:rsidRPr="00AD098D">
              <w:rPr>
                <w:rFonts w:cs="Arial"/>
                <w:color w:val="000000" w:themeColor="text1"/>
              </w:rPr>
              <w:t>Procurement process is very lengthy but has not the really important questions as gate keepers</w:t>
            </w:r>
          </w:p>
        </w:tc>
        <w:tc>
          <w:tcPr>
            <w:tcW w:w="1666" w:type="dxa"/>
            <w:tcBorders>
              <w:left w:val="single" w:sz="4" w:space="0" w:color="FFFFFF" w:themeColor="background1"/>
              <w:right w:val="nil"/>
            </w:tcBorders>
            <w:shd w:val="clear" w:color="auto" w:fill="auto"/>
          </w:tcPr>
          <w:p w14:paraId="0EF37065" w14:textId="77777777" w:rsidR="009C0CA7" w:rsidRPr="00B66E9E" w:rsidRDefault="009C0CA7" w:rsidP="009C0CA7">
            <w:pPr>
              <w:rPr>
                <w:rFonts w:cs="Arial"/>
                <w:color w:val="000000" w:themeColor="text1"/>
              </w:rPr>
            </w:pPr>
            <w:r w:rsidRPr="00B66E9E">
              <w:rPr>
                <w:rFonts w:cs="Arial"/>
                <w:color w:val="000000" w:themeColor="text1"/>
              </w:rPr>
              <w:t>UK1-001</w:t>
            </w:r>
          </w:p>
          <w:p w14:paraId="2C2B905C" w14:textId="77777777" w:rsidR="009C0CA7" w:rsidRPr="00B66E9E" w:rsidRDefault="009C0CA7" w:rsidP="009C0CA7">
            <w:pPr>
              <w:rPr>
                <w:rFonts w:cs="Arial"/>
                <w:color w:val="000000" w:themeColor="text1"/>
              </w:rPr>
            </w:pPr>
            <w:r w:rsidRPr="00B66E9E">
              <w:rPr>
                <w:rFonts w:cs="Arial"/>
                <w:color w:val="000000" w:themeColor="text1"/>
              </w:rPr>
              <w:t>UK1-002</w:t>
            </w:r>
          </w:p>
          <w:p w14:paraId="1E4DDFB5" w14:textId="77777777" w:rsidR="009C0CA7" w:rsidRDefault="009C0CA7" w:rsidP="009C0CA7">
            <w:pPr>
              <w:rPr>
                <w:rFonts w:cs="Arial"/>
                <w:color w:val="000000" w:themeColor="text1"/>
              </w:rPr>
            </w:pPr>
            <w:r w:rsidRPr="00B66E9E">
              <w:rPr>
                <w:rFonts w:cs="Arial"/>
                <w:color w:val="000000" w:themeColor="text1"/>
              </w:rPr>
              <w:t>UK1-003</w:t>
            </w:r>
          </w:p>
          <w:p w14:paraId="7604168F" w14:textId="77777777" w:rsidR="001101FF" w:rsidRDefault="001101FF" w:rsidP="005302A7">
            <w:pPr>
              <w:rPr>
                <w:rFonts w:cs="Arial"/>
                <w:color w:val="000000" w:themeColor="text1"/>
              </w:rPr>
            </w:pPr>
          </w:p>
        </w:tc>
      </w:tr>
      <w:tr w:rsidR="001101FF" w:rsidRPr="00AD098D" w14:paraId="6A959ADF" w14:textId="77777777" w:rsidTr="002A72AB">
        <w:trPr>
          <w:trHeight w:hRule="exact" w:val="3702"/>
        </w:trPr>
        <w:tc>
          <w:tcPr>
            <w:tcW w:w="1985" w:type="dxa"/>
            <w:tcBorders>
              <w:left w:val="nil"/>
              <w:right w:val="single" w:sz="4" w:space="0" w:color="FFFFFF" w:themeColor="background1"/>
            </w:tcBorders>
            <w:shd w:val="clear" w:color="auto" w:fill="auto"/>
          </w:tcPr>
          <w:p w14:paraId="76CA0474" w14:textId="4D6C19C4" w:rsidR="001101FF" w:rsidRPr="00284476" w:rsidRDefault="001101FF" w:rsidP="005302A7">
            <w:pPr>
              <w:rPr>
                <w:rFonts w:cs="Arial"/>
              </w:rPr>
            </w:pPr>
            <w:r w:rsidRPr="00E20444">
              <w:rPr>
                <w:rFonts w:cs="Arial"/>
                <w:color w:val="2E74B5" w:themeColor="accent1" w:themeShade="BF"/>
              </w:rPr>
              <w:lastRenderedPageBreak/>
              <w:t>2 Other</w:t>
            </w:r>
          </w:p>
        </w:tc>
        <w:tc>
          <w:tcPr>
            <w:tcW w:w="10808" w:type="dxa"/>
            <w:tcBorders>
              <w:left w:val="single" w:sz="4" w:space="0" w:color="FFFFFF" w:themeColor="background1"/>
              <w:right w:val="single" w:sz="4" w:space="0" w:color="FFFFFF" w:themeColor="background1"/>
            </w:tcBorders>
            <w:shd w:val="clear" w:color="auto" w:fill="auto"/>
          </w:tcPr>
          <w:p w14:paraId="2F0998FC" w14:textId="19B3C8B0" w:rsidR="00841D48" w:rsidRPr="00AD098D" w:rsidRDefault="00841D48" w:rsidP="002A72AB">
            <w:pPr>
              <w:spacing w:after="120" w:line="259" w:lineRule="auto"/>
              <w:rPr>
                <w:rFonts w:cs="Arial"/>
                <w:color w:val="000000" w:themeColor="text1"/>
              </w:rPr>
            </w:pPr>
            <w:r w:rsidRPr="00AD098D">
              <w:rPr>
                <w:rFonts w:cs="Arial"/>
                <w:color w:val="000000" w:themeColor="text1"/>
              </w:rPr>
              <w:t xml:space="preserve">Procurement guidance </w:t>
            </w:r>
            <w:r w:rsidR="005E0635">
              <w:rPr>
                <w:rFonts w:cs="Arial"/>
                <w:color w:val="000000" w:themeColor="text1"/>
              </w:rPr>
              <w:t xml:space="preserve">(for cloud) </w:t>
            </w:r>
            <w:r w:rsidR="00A23116">
              <w:rPr>
                <w:rFonts w:cs="Arial"/>
                <w:color w:val="000000" w:themeColor="text1"/>
              </w:rPr>
              <w:t>with metrics (carbon lifecycle, virgin raw material per unit action), accreditations (standards, specifications), measures</w:t>
            </w:r>
            <w:r w:rsidR="001B2939">
              <w:rPr>
                <w:rFonts w:cs="Arial"/>
                <w:color w:val="000000" w:themeColor="text1"/>
              </w:rPr>
              <w:t xml:space="preserve"> (design for multiple lives)</w:t>
            </w:r>
          </w:p>
          <w:p w14:paraId="64EC6CBA" w14:textId="2126D3EB" w:rsidR="001101FF" w:rsidRDefault="00841D48" w:rsidP="002A72AB">
            <w:pPr>
              <w:spacing w:after="120"/>
              <w:rPr>
                <w:rFonts w:cs="Arial"/>
                <w:color w:val="000000" w:themeColor="text1"/>
              </w:rPr>
            </w:pPr>
            <w:r w:rsidRPr="00AD098D">
              <w:rPr>
                <w:rFonts w:cs="Arial"/>
                <w:color w:val="000000" w:themeColor="text1"/>
              </w:rPr>
              <w:t>Base principles: renewable life cycle energy, ‘As a service’ business models, align financial drivers: tax non-renewably</w:t>
            </w:r>
          </w:p>
          <w:p w14:paraId="3F70761F" w14:textId="77777777" w:rsidR="00841D48" w:rsidRPr="00AD098D" w:rsidRDefault="00841D48" w:rsidP="002A72AB">
            <w:pPr>
              <w:spacing w:after="120" w:line="259" w:lineRule="auto"/>
              <w:rPr>
                <w:rFonts w:cs="Arial"/>
                <w:color w:val="000000" w:themeColor="text1"/>
              </w:rPr>
            </w:pPr>
            <w:r w:rsidRPr="00AD098D">
              <w:rPr>
                <w:rFonts w:cs="Arial"/>
                <w:color w:val="000000" w:themeColor="text1"/>
              </w:rPr>
              <w:t>UK based refinery</w:t>
            </w:r>
          </w:p>
          <w:p w14:paraId="7E4B33FB" w14:textId="4DE0A3C5" w:rsidR="00841D48" w:rsidRPr="00AD098D" w:rsidRDefault="00841D48" w:rsidP="002A72AB">
            <w:pPr>
              <w:spacing w:after="120" w:line="259" w:lineRule="auto"/>
              <w:rPr>
                <w:rFonts w:cs="Arial"/>
                <w:color w:val="000000" w:themeColor="text1"/>
              </w:rPr>
            </w:pPr>
            <w:r w:rsidRPr="00AD098D">
              <w:rPr>
                <w:rFonts w:cs="Arial"/>
                <w:color w:val="000000" w:themeColor="text1"/>
              </w:rPr>
              <w:t>Tool for manufacturers to show value to incentivise return</w:t>
            </w:r>
            <w:r w:rsidR="002A72AB">
              <w:rPr>
                <w:rFonts w:cs="Arial"/>
                <w:color w:val="000000" w:themeColor="text1"/>
              </w:rPr>
              <w:t xml:space="preserve"> and </w:t>
            </w:r>
            <w:r w:rsidRPr="00AD098D">
              <w:rPr>
                <w:rFonts w:cs="Arial"/>
                <w:color w:val="000000" w:themeColor="text1"/>
              </w:rPr>
              <w:t>show raw material value</w:t>
            </w:r>
          </w:p>
          <w:p w14:paraId="2911D270" w14:textId="261629EF" w:rsidR="00841D48" w:rsidRDefault="00841D48" w:rsidP="002A72AB">
            <w:pPr>
              <w:spacing w:after="120"/>
              <w:rPr>
                <w:rFonts w:cs="Arial"/>
                <w:color w:val="000000" w:themeColor="text1"/>
              </w:rPr>
            </w:pPr>
            <w:r w:rsidRPr="00AD098D">
              <w:rPr>
                <w:rFonts w:cs="Arial"/>
                <w:color w:val="000000" w:themeColor="text1"/>
              </w:rPr>
              <w:t>Tool to help buyers identify routes to buy and sell</w:t>
            </w:r>
          </w:p>
          <w:p w14:paraId="57837380" w14:textId="46E0A494" w:rsidR="002A72AB" w:rsidRDefault="002A72AB" w:rsidP="002A72AB">
            <w:pPr>
              <w:spacing w:after="120" w:line="259" w:lineRule="auto"/>
              <w:rPr>
                <w:rFonts w:cs="Arial"/>
                <w:color w:val="000000" w:themeColor="text1"/>
              </w:rPr>
            </w:pPr>
            <w:r w:rsidRPr="00AD098D">
              <w:rPr>
                <w:rFonts w:cs="Arial"/>
                <w:color w:val="000000" w:themeColor="text1"/>
              </w:rPr>
              <w:t>Tool to help report on improvements in environmental performance, e.g. carbon savings</w:t>
            </w:r>
          </w:p>
          <w:p w14:paraId="72CE3E12" w14:textId="4F474353" w:rsidR="005E0635" w:rsidRDefault="001B2939" w:rsidP="002A72AB">
            <w:pPr>
              <w:spacing w:after="120"/>
              <w:rPr>
                <w:rFonts w:cs="Arial"/>
                <w:color w:val="000000" w:themeColor="text1"/>
              </w:rPr>
            </w:pPr>
            <w:r>
              <w:rPr>
                <w:rFonts w:cs="Arial"/>
                <w:color w:val="000000" w:themeColor="text1"/>
              </w:rPr>
              <w:t>CE will only get prioritized if</w:t>
            </w:r>
            <w:r w:rsidR="005E0635" w:rsidRPr="00AD098D">
              <w:rPr>
                <w:rFonts w:cs="Arial"/>
                <w:color w:val="000000" w:themeColor="text1"/>
              </w:rPr>
              <w:t xml:space="preserve"> it </w:t>
            </w:r>
            <w:r>
              <w:rPr>
                <w:rFonts w:cs="Arial"/>
                <w:color w:val="000000" w:themeColor="text1"/>
              </w:rPr>
              <w:t>aligns</w:t>
            </w:r>
            <w:r w:rsidR="005E0635" w:rsidRPr="00AD098D">
              <w:rPr>
                <w:rFonts w:cs="Arial"/>
                <w:color w:val="000000" w:themeColor="text1"/>
              </w:rPr>
              <w:t xml:space="preserve"> w</w:t>
            </w:r>
            <w:r>
              <w:rPr>
                <w:rFonts w:cs="Arial"/>
                <w:color w:val="000000" w:themeColor="text1"/>
              </w:rPr>
              <w:t>ith business objectives, e.g. time, cost, risk: achievable by legislation, simple design, improved CE possibilities</w:t>
            </w:r>
          </w:p>
          <w:p w14:paraId="3F19DC7D" w14:textId="653226F9" w:rsidR="005E0635" w:rsidRDefault="005E0635" w:rsidP="002A72AB">
            <w:pPr>
              <w:spacing w:after="120" w:line="259" w:lineRule="auto"/>
              <w:rPr>
                <w:rFonts w:cs="Arial"/>
                <w:color w:val="000000" w:themeColor="text1"/>
              </w:rPr>
            </w:pPr>
            <w:r w:rsidRPr="00AD098D">
              <w:rPr>
                <w:rFonts w:cs="Arial"/>
                <w:color w:val="000000" w:themeColor="text1"/>
              </w:rPr>
              <w:t xml:space="preserve">Identify sustainable </w:t>
            </w:r>
            <w:proofErr w:type="spellStart"/>
            <w:r w:rsidRPr="00AD098D">
              <w:rPr>
                <w:rFonts w:cs="Arial"/>
                <w:color w:val="000000" w:themeColor="text1"/>
              </w:rPr>
              <w:t>EoL</w:t>
            </w:r>
            <w:proofErr w:type="spellEnd"/>
            <w:r w:rsidRPr="00AD098D">
              <w:rPr>
                <w:rFonts w:cs="Arial"/>
                <w:color w:val="000000" w:themeColor="text1"/>
              </w:rPr>
              <w:t xml:space="preserve"> options</w:t>
            </w:r>
          </w:p>
        </w:tc>
        <w:tc>
          <w:tcPr>
            <w:tcW w:w="1666" w:type="dxa"/>
            <w:tcBorders>
              <w:left w:val="single" w:sz="4" w:space="0" w:color="FFFFFF" w:themeColor="background1"/>
              <w:right w:val="nil"/>
            </w:tcBorders>
            <w:shd w:val="clear" w:color="auto" w:fill="auto"/>
          </w:tcPr>
          <w:p w14:paraId="53018FFC" w14:textId="77777777" w:rsidR="001101FF" w:rsidRPr="00B66E9E" w:rsidRDefault="001101FF" w:rsidP="001101FF">
            <w:pPr>
              <w:rPr>
                <w:rFonts w:cs="Arial"/>
                <w:color w:val="000000" w:themeColor="text1"/>
              </w:rPr>
            </w:pPr>
            <w:r w:rsidRPr="00B66E9E">
              <w:rPr>
                <w:rFonts w:cs="Arial"/>
                <w:color w:val="000000" w:themeColor="text1"/>
              </w:rPr>
              <w:t>UK2-001</w:t>
            </w:r>
          </w:p>
          <w:p w14:paraId="7DFD8E6F" w14:textId="77777777" w:rsidR="001101FF" w:rsidRPr="00B66E9E" w:rsidRDefault="001101FF" w:rsidP="001101FF">
            <w:pPr>
              <w:rPr>
                <w:rFonts w:cs="Arial"/>
                <w:color w:val="000000" w:themeColor="text1"/>
              </w:rPr>
            </w:pPr>
            <w:r w:rsidRPr="00B66E9E">
              <w:rPr>
                <w:rFonts w:cs="Arial"/>
                <w:color w:val="000000" w:themeColor="text1"/>
              </w:rPr>
              <w:t>UK2-002</w:t>
            </w:r>
          </w:p>
          <w:p w14:paraId="034E3B01" w14:textId="77777777" w:rsidR="001101FF" w:rsidRPr="00B66E9E" w:rsidRDefault="001101FF" w:rsidP="001101FF">
            <w:pPr>
              <w:rPr>
                <w:rFonts w:cs="Arial"/>
                <w:color w:val="000000" w:themeColor="text1"/>
              </w:rPr>
            </w:pPr>
            <w:r w:rsidRPr="00B66E9E">
              <w:rPr>
                <w:rFonts w:cs="Arial"/>
                <w:color w:val="000000" w:themeColor="text1"/>
              </w:rPr>
              <w:t>UK2-003</w:t>
            </w:r>
          </w:p>
          <w:p w14:paraId="6B3A4072" w14:textId="77777777" w:rsidR="001101FF" w:rsidRPr="00B66E9E" w:rsidRDefault="001101FF" w:rsidP="001101FF">
            <w:pPr>
              <w:rPr>
                <w:rFonts w:cs="Arial"/>
                <w:color w:val="000000" w:themeColor="text1"/>
              </w:rPr>
            </w:pPr>
            <w:r w:rsidRPr="00B66E9E">
              <w:rPr>
                <w:rFonts w:cs="Arial"/>
                <w:color w:val="000000" w:themeColor="text1"/>
              </w:rPr>
              <w:t>UK2-004</w:t>
            </w:r>
          </w:p>
          <w:p w14:paraId="34C74044" w14:textId="77777777" w:rsidR="001101FF" w:rsidRPr="00B66E9E" w:rsidRDefault="001101FF" w:rsidP="001101FF">
            <w:pPr>
              <w:rPr>
                <w:rFonts w:cs="Arial"/>
                <w:color w:val="000000" w:themeColor="text1"/>
              </w:rPr>
            </w:pPr>
            <w:r w:rsidRPr="00B66E9E">
              <w:rPr>
                <w:rFonts w:cs="Arial"/>
                <w:color w:val="000000" w:themeColor="text1"/>
              </w:rPr>
              <w:t>UK2-005</w:t>
            </w:r>
          </w:p>
          <w:p w14:paraId="5AF93C01" w14:textId="77777777" w:rsidR="001101FF" w:rsidRPr="00B66E9E" w:rsidRDefault="001101FF" w:rsidP="001101FF">
            <w:pPr>
              <w:rPr>
                <w:rFonts w:cs="Arial"/>
                <w:color w:val="000000" w:themeColor="text1"/>
              </w:rPr>
            </w:pPr>
            <w:r w:rsidRPr="00B66E9E">
              <w:rPr>
                <w:rFonts w:cs="Arial"/>
                <w:color w:val="000000" w:themeColor="text1"/>
              </w:rPr>
              <w:t>UK2-006</w:t>
            </w:r>
          </w:p>
          <w:p w14:paraId="267FE142" w14:textId="77777777" w:rsidR="001101FF" w:rsidRPr="00B66E9E" w:rsidRDefault="001101FF" w:rsidP="001101FF">
            <w:pPr>
              <w:rPr>
                <w:rFonts w:cs="Arial"/>
                <w:color w:val="000000" w:themeColor="text1"/>
              </w:rPr>
            </w:pPr>
            <w:r w:rsidRPr="00B66E9E">
              <w:rPr>
                <w:rFonts w:cs="Arial"/>
                <w:color w:val="000000" w:themeColor="text1"/>
              </w:rPr>
              <w:t>UK2-007</w:t>
            </w:r>
          </w:p>
          <w:p w14:paraId="5E2C751C" w14:textId="12F1743A" w:rsidR="001101FF" w:rsidRDefault="001101FF" w:rsidP="001101FF">
            <w:pPr>
              <w:rPr>
                <w:rFonts w:cs="Arial"/>
                <w:color w:val="000000" w:themeColor="text1"/>
              </w:rPr>
            </w:pPr>
            <w:r w:rsidRPr="00B66E9E">
              <w:rPr>
                <w:rFonts w:cs="Arial"/>
                <w:color w:val="000000" w:themeColor="text1"/>
              </w:rPr>
              <w:t>UK2-008</w:t>
            </w:r>
          </w:p>
        </w:tc>
      </w:tr>
      <w:tr w:rsidR="001101FF" w:rsidRPr="00AD098D" w14:paraId="585766F9" w14:textId="77777777" w:rsidTr="00256B6F">
        <w:trPr>
          <w:trHeight w:val="1276"/>
        </w:trPr>
        <w:tc>
          <w:tcPr>
            <w:tcW w:w="1985" w:type="dxa"/>
            <w:tcBorders>
              <w:left w:val="nil"/>
              <w:right w:val="single" w:sz="4" w:space="0" w:color="FFFFFF" w:themeColor="background1"/>
            </w:tcBorders>
            <w:shd w:val="clear" w:color="auto" w:fill="auto"/>
          </w:tcPr>
          <w:p w14:paraId="4E32846E" w14:textId="472549C5" w:rsidR="001101FF" w:rsidRPr="00284476" w:rsidRDefault="001101FF" w:rsidP="005302A7">
            <w:pPr>
              <w:rPr>
                <w:rFonts w:cs="Arial"/>
              </w:rPr>
            </w:pPr>
            <w:r w:rsidRPr="00E20444">
              <w:rPr>
                <w:rFonts w:cs="Arial"/>
                <w:color w:val="2E74B5" w:themeColor="accent1" w:themeShade="BF"/>
              </w:rPr>
              <w:t>3 Remanufacturing</w:t>
            </w:r>
          </w:p>
        </w:tc>
        <w:tc>
          <w:tcPr>
            <w:tcW w:w="10808" w:type="dxa"/>
            <w:tcBorders>
              <w:left w:val="single" w:sz="4" w:space="0" w:color="FFFFFF" w:themeColor="background1"/>
              <w:right w:val="single" w:sz="4" w:space="0" w:color="FFFFFF" w:themeColor="background1"/>
            </w:tcBorders>
            <w:shd w:val="clear" w:color="auto" w:fill="auto"/>
          </w:tcPr>
          <w:p w14:paraId="6CA947BE" w14:textId="1AAB4F14" w:rsidR="005302A7" w:rsidRPr="00AD098D" w:rsidRDefault="005302A7" w:rsidP="005302A7">
            <w:pPr>
              <w:spacing w:after="160" w:line="259" w:lineRule="auto"/>
              <w:rPr>
                <w:rFonts w:cs="Arial"/>
                <w:color w:val="000000" w:themeColor="text1"/>
              </w:rPr>
            </w:pPr>
            <w:r w:rsidRPr="00AD098D">
              <w:rPr>
                <w:rFonts w:cs="Arial"/>
                <w:color w:val="000000" w:themeColor="text1"/>
              </w:rPr>
              <w:t xml:space="preserve">Open access to </w:t>
            </w:r>
            <w:r w:rsidR="00256B6F">
              <w:rPr>
                <w:rFonts w:cs="Arial"/>
                <w:color w:val="000000" w:themeColor="text1"/>
              </w:rPr>
              <w:t>SPEC</w:t>
            </w:r>
            <w:r w:rsidRPr="00AD098D">
              <w:rPr>
                <w:rFonts w:cs="Arial"/>
                <w:color w:val="000000" w:themeColor="text1"/>
              </w:rPr>
              <w:t>, software, and hardware</w:t>
            </w:r>
          </w:p>
          <w:p w14:paraId="72BFE442" w14:textId="390565AB" w:rsidR="005302A7" w:rsidRPr="00AD098D" w:rsidRDefault="005302A7" w:rsidP="005302A7">
            <w:pPr>
              <w:spacing w:after="160" w:line="259" w:lineRule="auto"/>
              <w:rPr>
                <w:rFonts w:cs="Arial"/>
                <w:color w:val="000000" w:themeColor="text1"/>
              </w:rPr>
            </w:pPr>
            <w:r w:rsidRPr="00AD098D">
              <w:rPr>
                <w:rFonts w:cs="Arial"/>
                <w:color w:val="000000" w:themeColor="text1"/>
              </w:rPr>
              <w:t>Analyse</w:t>
            </w:r>
            <w:r w:rsidR="00256B6F">
              <w:rPr>
                <w:rFonts w:cs="Arial"/>
                <w:color w:val="000000" w:themeColor="text1"/>
              </w:rPr>
              <w:t>s of</w:t>
            </w:r>
            <w:r w:rsidRPr="00AD098D">
              <w:rPr>
                <w:rFonts w:cs="Arial"/>
                <w:color w:val="000000" w:themeColor="text1"/>
              </w:rPr>
              <w:t xml:space="preserve"> critical raw materials: most of the manufacturing takes place in Asia (long-term risk)</w:t>
            </w:r>
          </w:p>
          <w:p w14:paraId="030F4648" w14:textId="6B12581B" w:rsidR="001101FF" w:rsidRDefault="00256B6F" w:rsidP="005302A7">
            <w:pPr>
              <w:rPr>
                <w:rFonts w:cs="Arial"/>
                <w:color w:val="000000" w:themeColor="text1"/>
              </w:rPr>
            </w:pPr>
            <w:r>
              <w:rPr>
                <w:rFonts w:cs="Arial"/>
                <w:color w:val="000000" w:themeColor="text1"/>
              </w:rPr>
              <w:t>Shift of f</w:t>
            </w:r>
            <w:r w:rsidR="005302A7" w:rsidRPr="00AD098D">
              <w:rPr>
                <w:rFonts w:cs="Arial"/>
                <w:color w:val="000000" w:themeColor="text1"/>
              </w:rPr>
              <w:t xml:space="preserve">ocus on component level </w:t>
            </w:r>
            <w:r>
              <w:rPr>
                <w:rFonts w:cs="Arial"/>
                <w:color w:val="000000" w:themeColor="text1"/>
              </w:rPr>
              <w:t xml:space="preserve">necessary </w:t>
            </w:r>
            <w:r w:rsidR="005302A7" w:rsidRPr="00AD098D">
              <w:rPr>
                <w:rFonts w:cs="Arial"/>
                <w:color w:val="000000" w:themeColor="text1"/>
              </w:rPr>
              <w:t>because some (printed) components can’t be recycled</w:t>
            </w:r>
          </w:p>
        </w:tc>
        <w:tc>
          <w:tcPr>
            <w:tcW w:w="1666" w:type="dxa"/>
            <w:tcBorders>
              <w:left w:val="single" w:sz="4" w:space="0" w:color="FFFFFF" w:themeColor="background1"/>
              <w:right w:val="nil"/>
            </w:tcBorders>
            <w:shd w:val="clear" w:color="auto" w:fill="auto"/>
          </w:tcPr>
          <w:p w14:paraId="001CF449" w14:textId="77777777" w:rsidR="001101FF" w:rsidRPr="00B66E9E" w:rsidRDefault="001101FF" w:rsidP="001101FF">
            <w:pPr>
              <w:rPr>
                <w:rFonts w:cs="Arial"/>
                <w:color w:val="000000" w:themeColor="text1"/>
              </w:rPr>
            </w:pPr>
            <w:r w:rsidRPr="00B66E9E">
              <w:rPr>
                <w:rFonts w:cs="Arial"/>
                <w:color w:val="000000" w:themeColor="text1"/>
              </w:rPr>
              <w:t>UK3-001</w:t>
            </w:r>
          </w:p>
          <w:p w14:paraId="7C07F538" w14:textId="71D43DA7" w:rsidR="001101FF" w:rsidRDefault="001101FF" w:rsidP="001101FF">
            <w:pPr>
              <w:rPr>
                <w:rFonts w:cs="Arial"/>
                <w:color w:val="000000" w:themeColor="text1"/>
              </w:rPr>
            </w:pPr>
            <w:r w:rsidRPr="00B66E9E">
              <w:rPr>
                <w:rFonts w:cs="Arial"/>
                <w:color w:val="000000" w:themeColor="text1"/>
              </w:rPr>
              <w:t>UK3-002</w:t>
            </w:r>
          </w:p>
        </w:tc>
      </w:tr>
      <w:tr w:rsidR="001101FF" w:rsidRPr="00AD098D" w14:paraId="6FFF58AC" w14:textId="77777777" w:rsidTr="00894280">
        <w:trPr>
          <w:trHeight w:hRule="exact" w:val="2135"/>
        </w:trPr>
        <w:tc>
          <w:tcPr>
            <w:tcW w:w="1985" w:type="dxa"/>
            <w:tcBorders>
              <w:left w:val="nil"/>
              <w:right w:val="single" w:sz="4" w:space="0" w:color="FFFFFF" w:themeColor="background1"/>
            </w:tcBorders>
            <w:shd w:val="clear" w:color="auto" w:fill="auto"/>
          </w:tcPr>
          <w:p w14:paraId="426C97D3" w14:textId="7C8BF509" w:rsidR="001101FF" w:rsidRPr="00284476" w:rsidRDefault="001101FF" w:rsidP="005302A7">
            <w:pPr>
              <w:rPr>
                <w:rFonts w:cs="Arial"/>
              </w:rPr>
            </w:pPr>
            <w:r w:rsidRPr="00E20444">
              <w:rPr>
                <w:rFonts w:cs="Arial"/>
                <w:color w:val="2E74B5" w:themeColor="accent1" w:themeShade="BF"/>
              </w:rPr>
              <w:t>4 Recycling</w:t>
            </w:r>
          </w:p>
        </w:tc>
        <w:tc>
          <w:tcPr>
            <w:tcW w:w="10808" w:type="dxa"/>
            <w:tcBorders>
              <w:left w:val="single" w:sz="4" w:space="0" w:color="FFFFFF" w:themeColor="background1"/>
              <w:right w:val="single" w:sz="4" w:space="0" w:color="FFFFFF" w:themeColor="background1"/>
            </w:tcBorders>
            <w:shd w:val="clear" w:color="auto" w:fill="auto"/>
          </w:tcPr>
          <w:p w14:paraId="1FD46FBE" w14:textId="4D20288E" w:rsidR="00CC3181" w:rsidRPr="00AD098D" w:rsidRDefault="00D82E70" w:rsidP="00894280">
            <w:pPr>
              <w:spacing w:after="120" w:line="259" w:lineRule="auto"/>
              <w:rPr>
                <w:rFonts w:cs="Arial"/>
                <w:color w:val="000000" w:themeColor="text1"/>
              </w:rPr>
            </w:pPr>
            <w:r w:rsidRPr="00D82E70">
              <w:rPr>
                <w:rFonts w:cs="Arial"/>
                <w:color w:val="000000" w:themeColor="text1"/>
              </w:rPr>
              <w:t>Full transparency</w:t>
            </w:r>
            <w:r w:rsidR="00CC3181" w:rsidRPr="00AD098D">
              <w:rPr>
                <w:rFonts w:cs="Arial"/>
                <w:color w:val="000000" w:themeColor="text1"/>
              </w:rPr>
              <w:t xml:space="preserve"> from design – use – re-use – recycle</w:t>
            </w:r>
          </w:p>
          <w:p w14:paraId="5AEEDD92" w14:textId="332979D0" w:rsidR="001101FF" w:rsidRDefault="00CB74E4" w:rsidP="00894280">
            <w:pPr>
              <w:spacing w:after="120"/>
              <w:rPr>
                <w:rFonts w:cs="Arial"/>
                <w:color w:val="000000" w:themeColor="text1"/>
              </w:rPr>
            </w:pPr>
            <w:r>
              <w:rPr>
                <w:rFonts w:cs="Arial"/>
                <w:color w:val="000000" w:themeColor="text1"/>
              </w:rPr>
              <w:t xml:space="preserve">Consumers drive change: empowerment through education, </w:t>
            </w:r>
            <w:r w:rsidR="00CC3181" w:rsidRPr="00AD098D">
              <w:rPr>
                <w:rFonts w:cs="Arial"/>
                <w:color w:val="000000" w:themeColor="text1"/>
              </w:rPr>
              <w:t>more transparency throughout the chain</w:t>
            </w:r>
            <w:r>
              <w:rPr>
                <w:rFonts w:cs="Arial"/>
                <w:color w:val="000000" w:themeColor="text1"/>
              </w:rPr>
              <w:t>, more information on labelling</w:t>
            </w:r>
          </w:p>
          <w:p w14:paraId="49E4212E" w14:textId="77777777" w:rsidR="00CB74E4" w:rsidRDefault="00CB74E4" w:rsidP="00894280">
            <w:pPr>
              <w:spacing w:after="120" w:line="259" w:lineRule="auto"/>
              <w:rPr>
                <w:rFonts w:cs="Arial"/>
                <w:color w:val="000000" w:themeColor="text1"/>
              </w:rPr>
            </w:pPr>
            <w:r>
              <w:rPr>
                <w:rFonts w:cs="Arial"/>
                <w:color w:val="000000" w:themeColor="text1"/>
              </w:rPr>
              <w:t>R</w:t>
            </w:r>
            <w:r w:rsidR="00CC3181" w:rsidRPr="00AD098D">
              <w:rPr>
                <w:rFonts w:cs="Arial"/>
                <w:color w:val="000000" w:themeColor="text1"/>
              </w:rPr>
              <w:t>efurbish for reuse</w:t>
            </w:r>
            <w:r>
              <w:rPr>
                <w:rFonts w:cs="Arial"/>
                <w:color w:val="000000" w:themeColor="text1"/>
              </w:rPr>
              <w:t xml:space="preserve"> where possible, remainder should be recycled for metal content (</w:t>
            </w:r>
            <w:r w:rsidR="00CC3181" w:rsidRPr="00AD098D">
              <w:rPr>
                <w:rFonts w:cs="Arial"/>
                <w:color w:val="000000" w:themeColor="text1"/>
              </w:rPr>
              <w:t>currently mostly recycling for the content</w:t>
            </w:r>
            <w:r>
              <w:rPr>
                <w:rFonts w:cs="Arial"/>
                <w:color w:val="000000" w:themeColor="text1"/>
              </w:rPr>
              <w:t>)</w:t>
            </w:r>
          </w:p>
          <w:p w14:paraId="5B094E18" w14:textId="6BD48F2C" w:rsidR="00CC3181" w:rsidRDefault="00894280" w:rsidP="00894280">
            <w:pPr>
              <w:spacing w:after="120" w:line="259" w:lineRule="auto"/>
              <w:rPr>
                <w:rFonts w:cs="Arial"/>
                <w:color w:val="000000" w:themeColor="text1"/>
              </w:rPr>
            </w:pPr>
            <w:r>
              <w:rPr>
                <w:rFonts w:cs="Arial"/>
                <w:color w:val="000000" w:themeColor="text1"/>
              </w:rPr>
              <w:t>E</w:t>
            </w:r>
            <w:r w:rsidR="00CC3181" w:rsidRPr="00AD098D">
              <w:rPr>
                <w:rFonts w:cs="Arial"/>
                <w:color w:val="000000" w:themeColor="text1"/>
              </w:rPr>
              <w:t>quipment licensed on a subscription base will lead to an overspill in a few years</w:t>
            </w:r>
          </w:p>
        </w:tc>
        <w:tc>
          <w:tcPr>
            <w:tcW w:w="1666" w:type="dxa"/>
            <w:tcBorders>
              <w:left w:val="single" w:sz="4" w:space="0" w:color="FFFFFF" w:themeColor="background1"/>
              <w:right w:val="nil"/>
            </w:tcBorders>
            <w:shd w:val="clear" w:color="auto" w:fill="auto"/>
          </w:tcPr>
          <w:p w14:paraId="2A12B539" w14:textId="77777777" w:rsidR="001101FF" w:rsidRDefault="001101FF" w:rsidP="001101FF">
            <w:r>
              <w:rPr>
                <w:rFonts w:cs="Arial"/>
                <w:sz w:val="24"/>
                <w:szCs w:val="24"/>
              </w:rPr>
              <w:t>UK4-002</w:t>
            </w:r>
          </w:p>
          <w:p w14:paraId="0F05E3C3" w14:textId="2ABF1703" w:rsidR="001101FF" w:rsidRDefault="001101FF" w:rsidP="001101FF">
            <w:pPr>
              <w:rPr>
                <w:rFonts w:cs="Arial"/>
                <w:color w:val="000000" w:themeColor="text1"/>
              </w:rPr>
            </w:pPr>
            <w:r>
              <w:rPr>
                <w:rFonts w:cs="Arial"/>
                <w:sz w:val="24"/>
                <w:szCs w:val="24"/>
              </w:rPr>
              <w:t>UK4</w:t>
            </w:r>
            <w:r w:rsidRPr="00406D1F">
              <w:rPr>
                <w:rFonts w:cs="Arial"/>
                <w:sz w:val="24"/>
                <w:szCs w:val="24"/>
              </w:rPr>
              <w:t>-</w:t>
            </w:r>
            <w:r>
              <w:rPr>
                <w:rFonts w:cs="Arial"/>
                <w:sz w:val="24"/>
                <w:szCs w:val="24"/>
              </w:rPr>
              <w:t>003</w:t>
            </w:r>
          </w:p>
        </w:tc>
      </w:tr>
    </w:tbl>
    <w:p w14:paraId="5EC56213" w14:textId="4FD9C990" w:rsidR="001101FF" w:rsidRDefault="001101FF">
      <w:pPr>
        <w:rPr>
          <w:rFonts w:cs="Arial"/>
          <w:color w:val="000000" w:themeColor="text1"/>
          <w:sz w:val="24"/>
          <w:szCs w:val="24"/>
        </w:rPr>
      </w:pPr>
    </w:p>
    <w:p w14:paraId="522293BE" w14:textId="77777777" w:rsidR="00AD098D" w:rsidRDefault="00AD098D">
      <w:pPr>
        <w:rPr>
          <w:rFonts w:cs="Arial"/>
          <w:b/>
          <w:bCs/>
          <w:color w:val="000000" w:themeColor="text1"/>
          <w:sz w:val="24"/>
          <w:szCs w:val="24"/>
        </w:rPr>
      </w:pPr>
      <w:r>
        <w:rPr>
          <w:rFonts w:cs="Arial"/>
          <w:b/>
          <w:bCs/>
          <w:color w:val="000000" w:themeColor="text1"/>
          <w:sz w:val="24"/>
          <w:szCs w:val="24"/>
        </w:rPr>
        <w:br w:type="page"/>
      </w:r>
    </w:p>
    <w:p w14:paraId="59675B1E" w14:textId="6816EA2C" w:rsidR="00644E2E" w:rsidRPr="00644E2E" w:rsidRDefault="00644E2E" w:rsidP="00AD098D">
      <w:pPr>
        <w:pStyle w:val="Heading1"/>
        <w:numPr>
          <w:ilvl w:val="0"/>
          <w:numId w:val="7"/>
        </w:numPr>
      </w:pPr>
      <w:r w:rsidRPr="00644E2E">
        <w:lastRenderedPageBreak/>
        <w:t>Co-Creation Session 2: “Mapping of jointly identified solutions and open questions for DMT development”</w:t>
      </w:r>
    </w:p>
    <w:p w14:paraId="66BCA060" w14:textId="77777777" w:rsidR="00EE495E" w:rsidRDefault="00EE495E" w:rsidP="00644E2E">
      <w:pPr>
        <w:rPr>
          <w:rFonts w:cs="Arial"/>
          <w:color w:val="000000" w:themeColor="text1"/>
          <w:sz w:val="24"/>
          <w:szCs w:val="24"/>
        </w:rPr>
      </w:pPr>
    </w:p>
    <w:p w14:paraId="6D61785C" w14:textId="70EBAD37" w:rsidR="00EE495E" w:rsidRDefault="00EE495E" w:rsidP="00EE495E">
      <w:pPr>
        <w:rPr>
          <w:rFonts w:cs="Arial"/>
          <w:color w:val="000000" w:themeColor="text1"/>
          <w:sz w:val="24"/>
          <w:szCs w:val="24"/>
        </w:rPr>
      </w:pPr>
      <w:r w:rsidRPr="00644E2E">
        <w:rPr>
          <w:rFonts w:cs="Arial"/>
          <w:color w:val="000000" w:themeColor="text1"/>
          <w:sz w:val="24"/>
          <w:szCs w:val="24"/>
        </w:rPr>
        <w:t xml:space="preserve">In order to collect information on key elements for the </w:t>
      </w:r>
      <w:r>
        <w:rPr>
          <w:rFonts w:cs="Arial"/>
          <w:color w:val="000000" w:themeColor="text1"/>
          <w:sz w:val="24"/>
          <w:szCs w:val="24"/>
        </w:rPr>
        <w:t>DMT</w:t>
      </w:r>
      <w:r w:rsidRPr="00644E2E">
        <w:rPr>
          <w:rFonts w:cs="Arial"/>
          <w:color w:val="000000" w:themeColor="text1"/>
          <w:sz w:val="24"/>
          <w:szCs w:val="24"/>
        </w:rPr>
        <w:t xml:space="preserve"> participants were asked to form </w:t>
      </w:r>
      <w:r>
        <w:rPr>
          <w:rFonts w:cs="Arial"/>
          <w:color w:val="000000" w:themeColor="text1"/>
          <w:sz w:val="24"/>
          <w:szCs w:val="24"/>
        </w:rPr>
        <w:t xml:space="preserve">discussion </w:t>
      </w:r>
      <w:r w:rsidRPr="00644E2E">
        <w:rPr>
          <w:rFonts w:cs="Arial"/>
          <w:color w:val="000000" w:themeColor="text1"/>
          <w:sz w:val="24"/>
          <w:szCs w:val="24"/>
        </w:rPr>
        <w:t>groups. The groups were loosely based on the introductory simplified grouping of “des</w:t>
      </w:r>
      <w:r>
        <w:rPr>
          <w:rFonts w:cs="Arial"/>
          <w:color w:val="000000" w:themeColor="text1"/>
          <w:sz w:val="24"/>
          <w:szCs w:val="24"/>
        </w:rPr>
        <w:t xml:space="preserve">ign”, “remanufacture”, and </w:t>
      </w:r>
      <w:r w:rsidRPr="00644E2E">
        <w:rPr>
          <w:rFonts w:cs="Arial"/>
          <w:color w:val="000000" w:themeColor="text1"/>
          <w:sz w:val="24"/>
          <w:szCs w:val="24"/>
        </w:rPr>
        <w:t>“recycle”</w:t>
      </w:r>
      <w:r>
        <w:rPr>
          <w:rFonts w:cs="Arial"/>
          <w:color w:val="000000" w:themeColor="text1"/>
          <w:sz w:val="24"/>
          <w:szCs w:val="24"/>
        </w:rPr>
        <w:t xml:space="preserve"> with experts from the category “other” were asked to join one of the other groups. Group 1 mostly consisted of experts connected to the “design” life cycle stages while Group 2</w:t>
      </w:r>
      <w:r w:rsidRPr="00BC2955">
        <w:rPr>
          <w:rFonts w:cs="Arial"/>
          <w:color w:val="000000" w:themeColor="text1"/>
          <w:sz w:val="24"/>
          <w:szCs w:val="24"/>
        </w:rPr>
        <w:t xml:space="preserve"> </w:t>
      </w:r>
      <w:r>
        <w:rPr>
          <w:rFonts w:cs="Arial"/>
          <w:color w:val="000000" w:themeColor="text1"/>
          <w:sz w:val="24"/>
          <w:szCs w:val="24"/>
        </w:rPr>
        <w:t>consisted of experts connected to the life cycle stages of “refurbishing”. Members of Group 3 had been previously allocated to “recycling”.</w:t>
      </w:r>
    </w:p>
    <w:p w14:paraId="4F535A6E" w14:textId="58519C42" w:rsidR="00EE495E" w:rsidRDefault="00EE495E" w:rsidP="00EE495E">
      <w:pPr>
        <w:rPr>
          <w:rFonts w:cs="Arial"/>
          <w:color w:val="000000" w:themeColor="text1"/>
          <w:sz w:val="24"/>
          <w:szCs w:val="24"/>
        </w:rPr>
      </w:pPr>
      <w:r>
        <w:rPr>
          <w:rFonts w:cs="Arial"/>
          <w:color w:val="000000" w:themeColor="text1"/>
          <w:sz w:val="24"/>
          <w:szCs w:val="24"/>
        </w:rPr>
        <w:t>For this second sessi</w:t>
      </w:r>
      <w:r w:rsidR="00603939">
        <w:rPr>
          <w:rFonts w:cs="Arial"/>
          <w:color w:val="000000" w:themeColor="text1"/>
          <w:sz w:val="24"/>
          <w:szCs w:val="24"/>
        </w:rPr>
        <w:t>on, UK4-001 joined the workshop and UK2-005 contributed via video call.</w:t>
      </w:r>
    </w:p>
    <w:p w14:paraId="4E6515F8" w14:textId="232A842A" w:rsidR="00D00402" w:rsidRDefault="00D00402" w:rsidP="00644E2E">
      <w:pPr>
        <w:rPr>
          <w:rFonts w:cs="Arial"/>
          <w:color w:val="000000" w:themeColor="text1"/>
          <w:sz w:val="24"/>
          <w:szCs w:val="24"/>
        </w:rPr>
      </w:pPr>
      <w:r>
        <w:rPr>
          <w:rFonts w:cs="Arial"/>
          <w:noProof/>
          <w:color w:val="000000" w:themeColor="text1"/>
          <w:sz w:val="24"/>
          <w:szCs w:val="24"/>
          <w:lang w:eastAsia="en-GB"/>
        </w:rPr>
        <mc:AlternateContent>
          <mc:Choice Requires="wps">
            <w:drawing>
              <wp:anchor distT="0" distB="0" distL="114300" distR="114300" simplePos="0" relativeHeight="251663360" behindDoc="0" locked="0" layoutInCell="1" allowOverlap="1" wp14:anchorId="4E969D93" wp14:editId="6E3FB788">
                <wp:simplePos x="0" y="0"/>
                <wp:positionH relativeFrom="column">
                  <wp:posOffset>0</wp:posOffset>
                </wp:positionH>
                <wp:positionV relativeFrom="paragraph">
                  <wp:posOffset>71249</wp:posOffset>
                </wp:positionV>
                <wp:extent cx="8801100" cy="0"/>
                <wp:effectExtent l="0" t="0" r="12700" b="25400"/>
                <wp:wrapNone/>
                <wp:docPr id="5" name="Gerade Verbindung 5"/>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1F6C8" id="Gerade Verbindung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pt" to="69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" strokecolor="#5b9bd5 [3204]" strokeweight="1pt">
                <v:stroke joinstyle="miter"/>
              </v:line>
            </w:pict>
          </mc:Fallback>
        </mc:AlternateContent>
      </w:r>
    </w:p>
    <w:p w14:paraId="33B27FAD" w14:textId="5F177D30" w:rsidR="00D92EE4" w:rsidRDefault="00D92EE4" w:rsidP="00D92EE4">
      <w:pPr>
        <w:pStyle w:val="Heading2"/>
      </w:pPr>
      <w:r>
        <w:t>Groups</w:t>
      </w:r>
    </w:p>
    <w:p w14:paraId="74555677" w14:textId="3A6F0CB8" w:rsidR="00EE495E" w:rsidRPr="00D92EE4" w:rsidRDefault="00EE495E" w:rsidP="00EE495E">
      <w:pPr>
        <w:rPr>
          <w:rFonts w:cs="Arial"/>
          <w:sz w:val="24"/>
          <w:szCs w:val="24"/>
        </w:rPr>
      </w:pPr>
      <w:r>
        <w:rPr>
          <w:sz w:val="24"/>
          <w:szCs w:val="24"/>
        </w:rPr>
        <w:t>Group 1 (design):</w:t>
      </w:r>
      <w:r>
        <w:rPr>
          <w:sz w:val="24"/>
          <w:szCs w:val="24"/>
        </w:rPr>
        <w:tab/>
      </w:r>
      <w:r>
        <w:rPr>
          <w:sz w:val="24"/>
          <w:szCs w:val="24"/>
        </w:rPr>
        <w:tab/>
        <w:t xml:space="preserve">UK2-003, </w:t>
      </w:r>
      <w:r w:rsidR="008D09F1">
        <w:rPr>
          <w:sz w:val="24"/>
          <w:szCs w:val="24"/>
        </w:rPr>
        <w:t>Uk1-001, UK1-002, UK2-008</w:t>
      </w:r>
      <w:r>
        <w:rPr>
          <w:sz w:val="24"/>
          <w:szCs w:val="24"/>
        </w:rPr>
        <w:tab/>
      </w:r>
      <w:r w:rsidR="008D09F1">
        <w:rPr>
          <w:sz w:val="24"/>
          <w:szCs w:val="24"/>
        </w:rPr>
        <w:tab/>
      </w:r>
      <w:r w:rsidR="008D09F1">
        <w:rPr>
          <w:sz w:val="24"/>
          <w:szCs w:val="24"/>
        </w:rPr>
        <w:tab/>
      </w:r>
      <w:r w:rsidR="008D09F1">
        <w:rPr>
          <w:sz w:val="24"/>
          <w:szCs w:val="24"/>
        </w:rPr>
        <w:tab/>
      </w:r>
      <w:r>
        <w:rPr>
          <w:rFonts w:cs="Arial"/>
          <w:sz w:val="24"/>
          <w:szCs w:val="24"/>
        </w:rPr>
        <w:t>|</w:t>
      </w:r>
      <w:r w:rsidRPr="00D92EE4">
        <w:rPr>
          <w:rFonts w:cs="Arial"/>
          <w:sz w:val="24"/>
          <w:szCs w:val="24"/>
        </w:rPr>
        <w:t xml:space="preserve"> </w:t>
      </w:r>
      <w:r>
        <w:rPr>
          <w:rFonts w:cs="Arial"/>
          <w:sz w:val="24"/>
          <w:szCs w:val="24"/>
        </w:rPr>
        <w:t>project staff: Deborah, Ye, Sarah</w:t>
      </w:r>
    </w:p>
    <w:p w14:paraId="4C690799" w14:textId="5147B174" w:rsidR="00EE495E" w:rsidRPr="00EE495E" w:rsidRDefault="00EE495E" w:rsidP="00EE495E">
      <w:r>
        <w:rPr>
          <w:rFonts w:cs="Arial"/>
          <w:sz w:val="24"/>
          <w:szCs w:val="24"/>
        </w:rPr>
        <w:t>Group 2 (refurbishment)</w:t>
      </w:r>
      <w:r w:rsidRPr="00D92EE4">
        <w:rPr>
          <w:rFonts w:cs="Arial"/>
          <w:sz w:val="24"/>
          <w:szCs w:val="24"/>
        </w:rPr>
        <w:t>:</w:t>
      </w:r>
      <w:r w:rsidRPr="00D92EE4">
        <w:rPr>
          <w:rFonts w:cs="Arial"/>
          <w:sz w:val="24"/>
          <w:szCs w:val="24"/>
        </w:rPr>
        <w:tab/>
      </w:r>
      <w:r w:rsidR="008D09F1">
        <w:rPr>
          <w:rFonts w:cs="Arial"/>
          <w:sz w:val="24"/>
          <w:szCs w:val="24"/>
        </w:rPr>
        <w:t>UK2-002, UK3-001, UK2-004, UK2-005, UK3-002, UK1-003</w:t>
      </w:r>
      <w:r>
        <w:rPr>
          <w:rFonts w:cs="Arial"/>
          <w:sz w:val="24"/>
          <w:szCs w:val="24"/>
        </w:rPr>
        <w:tab/>
      </w:r>
      <w:r w:rsidR="008D09F1">
        <w:rPr>
          <w:rFonts w:cs="Arial"/>
          <w:sz w:val="24"/>
          <w:szCs w:val="24"/>
        </w:rPr>
        <w:tab/>
      </w:r>
      <w:r>
        <w:rPr>
          <w:rFonts w:cs="Arial"/>
          <w:sz w:val="24"/>
          <w:szCs w:val="24"/>
        </w:rPr>
        <w:t>|</w:t>
      </w:r>
      <w:r w:rsidRPr="00D92EE4">
        <w:rPr>
          <w:rFonts w:cs="Arial"/>
          <w:sz w:val="24"/>
          <w:szCs w:val="24"/>
        </w:rPr>
        <w:t xml:space="preserve"> </w:t>
      </w:r>
      <w:r>
        <w:rPr>
          <w:rFonts w:cs="Arial"/>
          <w:sz w:val="24"/>
          <w:szCs w:val="24"/>
        </w:rPr>
        <w:t xml:space="preserve">project staff: </w:t>
      </w:r>
      <w:r w:rsidRPr="00D92EE4">
        <w:rPr>
          <w:rFonts w:cs="Arial"/>
          <w:sz w:val="24"/>
          <w:szCs w:val="24"/>
        </w:rPr>
        <w:t>Katrin</w:t>
      </w:r>
      <w:r>
        <w:rPr>
          <w:rFonts w:cs="Arial"/>
          <w:sz w:val="24"/>
          <w:szCs w:val="24"/>
        </w:rPr>
        <w:t>, Nil, Beth</w:t>
      </w:r>
    </w:p>
    <w:p w14:paraId="6FDAB002" w14:textId="42A7172C" w:rsidR="00EE495E" w:rsidRDefault="00EE495E" w:rsidP="00644E2E">
      <w:pPr>
        <w:rPr>
          <w:sz w:val="24"/>
          <w:szCs w:val="24"/>
        </w:rPr>
      </w:pPr>
      <w:r>
        <w:rPr>
          <w:sz w:val="24"/>
          <w:szCs w:val="24"/>
        </w:rPr>
        <w:t>Group 3 (recycling):</w:t>
      </w:r>
      <w:r>
        <w:rPr>
          <w:sz w:val="24"/>
          <w:szCs w:val="24"/>
        </w:rPr>
        <w:tab/>
      </w:r>
      <w:r w:rsidR="008D09F1">
        <w:rPr>
          <w:sz w:val="24"/>
          <w:szCs w:val="24"/>
        </w:rPr>
        <w:tab/>
        <w:t>UK2-001, UK4-001, UK4-002, UK4-003, UK2-006</w:t>
      </w:r>
      <w:r w:rsidR="008D09F1">
        <w:rPr>
          <w:sz w:val="24"/>
          <w:szCs w:val="24"/>
        </w:rPr>
        <w:tab/>
      </w:r>
      <w:r w:rsidR="008D09F1">
        <w:rPr>
          <w:sz w:val="24"/>
          <w:szCs w:val="24"/>
        </w:rPr>
        <w:tab/>
      </w:r>
      <w:r w:rsidR="008D09F1">
        <w:rPr>
          <w:sz w:val="24"/>
          <w:szCs w:val="24"/>
        </w:rPr>
        <w:tab/>
      </w:r>
      <w:r>
        <w:rPr>
          <w:rFonts w:cs="Arial"/>
          <w:sz w:val="24"/>
          <w:szCs w:val="24"/>
        </w:rPr>
        <w:t>|</w:t>
      </w:r>
      <w:r w:rsidRPr="00D92EE4">
        <w:rPr>
          <w:rFonts w:cs="Arial"/>
          <w:sz w:val="24"/>
          <w:szCs w:val="24"/>
        </w:rPr>
        <w:t xml:space="preserve"> </w:t>
      </w:r>
      <w:r>
        <w:rPr>
          <w:rFonts w:cs="Arial"/>
          <w:sz w:val="24"/>
          <w:szCs w:val="24"/>
        </w:rPr>
        <w:t>project staff: Kristina</w:t>
      </w:r>
    </w:p>
    <w:p w14:paraId="056EB60C" w14:textId="034A8E41" w:rsidR="00511232" w:rsidRDefault="00511232">
      <w:r>
        <w:br w:type="page"/>
      </w:r>
    </w:p>
    <w:p w14:paraId="6CE0A108" w14:textId="35E43D40" w:rsidR="00644E2E" w:rsidRPr="00644E2E" w:rsidRDefault="00A9617E" w:rsidP="00DB6EAF">
      <w:pPr>
        <w:pStyle w:val="Heading2"/>
      </w:pPr>
      <w:r>
        <w:lastRenderedPageBreak/>
        <w:t>S</w:t>
      </w:r>
      <w:r w:rsidRPr="00B24AD0">
        <w:t>olutions and open questions for DMT development</w:t>
      </w:r>
    </w:p>
    <w:p w14:paraId="3E50CCEA" w14:textId="5DE31302" w:rsidR="00A9617E" w:rsidRPr="00FA5B85" w:rsidRDefault="00E34C29" w:rsidP="00A9617E">
      <w:pPr>
        <w:rPr>
          <w:rFonts w:cs="Arial"/>
          <w:sz w:val="24"/>
          <w:szCs w:val="24"/>
        </w:rPr>
      </w:pPr>
      <w:r>
        <w:rPr>
          <w:rFonts w:cs="Arial"/>
          <w:sz w:val="24"/>
          <w:szCs w:val="24"/>
        </w:rPr>
        <w:t xml:space="preserve">Participants were </w:t>
      </w:r>
      <w:r w:rsidR="00A9617E">
        <w:rPr>
          <w:rFonts w:cs="Arial"/>
          <w:sz w:val="24"/>
          <w:szCs w:val="24"/>
        </w:rPr>
        <w:t xml:space="preserve">asked to discuss the decision making tool from the perspective of designers </w:t>
      </w:r>
      <w:r>
        <w:rPr>
          <w:rFonts w:cs="Arial"/>
          <w:sz w:val="24"/>
          <w:szCs w:val="24"/>
        </w:rPr>
        <w:t xml:space="preserve">(group 1), </w:t>
      </w:r>
      <w:proofErr w:type="spellStart"/>
      <w:r>
        <w:rPr>
          <w:rFonts w:cs="Arial"/>
          <w:sz w:val="24"/>
          <w:szCs w:val="24"/>
        </w:rPr>
        <w:t>refurbishers</w:t>
      </w:r>
      <w:proofErr w:type="spellEnd"/>
      <w:r>
        <w:rPr>
          <w:rFonts w:cs="Arial"/>
          <w:sz w:val="24"/>
          <w:szCs w:val="24"/>
        </w:rPr>
        <w:t xml:space="preserve"> (group 2), and recyclers (group 3)</w:t>
      </w:r>
      <w:r w:rsidR="00A9617E">
        <w:rPr>
          <w:rFonts w:cs="Arial"/>
          <w:sz w:val="24"/>
          <w:szCs w:val="24"/>
        </w:rPr>
        <w:t xml:space="preserve"> to identify key elements for a DTM and create DOs and DON’Ts poster.</w:t>
      </w:r>
    </w:p>
    <w:p w14:paraId="7A5512F4" w14:textId="0992A162" w:rsidR="00644E2E" w:rsidRPr="00644E2E" w:rsidRDefault="00A9617E" w:rsidP="00A9617E">
      <w:pPr>
        <w:rPr>
          <w:rFonts w:cs="Arial"/>
          <w:color w:val="000000" w:themeColor="text1"/>
          <w:sz w:val="24"/>
          <w:szCs w:val="24"/>
        </w:rPr>
      </w:pPr>
      <w:r>
        <w:rPr>
          <w:rFonts w:cs="Arial"/>
          <w:color w:val="000000" w:themeColor="text1"/>
          <w:sz w:val="24"/>
          <w:szCs w:val="24"/>
        </w:rPr>
        <w:t>Subsequently, the participants discussed the groups’ posters.</w:t>
      </w: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621"/>
        <w:gridCol w:w="6251"/>
      </w:tblGrid>
      <w:tr w:rsidR="00511232" w:rsidRPr="00DB6EAF" w14:paraId="625F3258" w14:textId="3E4136A0" w:rsidTr="00312BBE">
        <w:trPr>
          <w:trHeight w:hRule="exact" w:val="340"/>
        </w:trPr>
        <w:tc>
          <w:tcPr>
            <w:tcW w:w="7621" w:type="dxa"/>
            <w:tcBorders>
              <w:left w:val="single" w:sz="4" w:space="0" w:color="FFFFFF" w:themeColor="background1"/>
              <w:right w:val="single" w:sz="4" w:space="0" w:color="FFFFFF" w:themeColor="background1"/>
            </w:tcBorders>
            <w:shd w:val="clear" w:color="auto" w:fill="DEEAF6" w:themeFill="accent1" w:themeFillTint="33"/>
          </w:tcPr>
          <w:p w14:paraId="471DEECE" w14:textId="77777777" w:rsidR="00DB6EAF" w:rsidRPr="00511232" w:rsidRDefault="00DB6EAF" w:rsidP="00DB6EAF">
            <w:r w:rsidRPr="00511232">
              <w:t>DOs</w:t>
            </w:r>
          </w:p>
        </w:tc>
        <w:tc>
          <w:tcPr>
            <w:tcW w:w="6251" w:type="dxa"/>
            <w:tcBorders>
              <w:left w:val="single" w:sz="4" w:space="0" w:color="FFFFFF" w:themeColor="background1"/>
              <w:right w:val="single" w:sz="4" w:space="0" w:color="FFFFFF" w:themeColor="background1"/>
            </w:tcBorders>
            <w:shd w:val="clear" w:color="auto" w:fill="DEEAF6" w:themeFill="accent1" w:themeFillTint="33"/>
          </w:tcPr>
          <w:p w14:paraId="66D96B85" w14:textId="4C1B84A4" w:rsidR="00DB6EAF" w:rsidRPr="00511232" w:rsidRDefault="00511232" w:rsidP="00DB6EAF">
            <w:r w:rsidRPr="00511232">
              <w:t>DON’Ts</w:t>
            </w:r>
          </w:p>
        </w:tc>
      </w:tr>
      <w:tr w:rsidR="00511232" w:rsidRPr="00DB6EAF" w14:paraId="2793305A" w14:textId="1EE92076" w:rsidTr="00312BBE">
        <w:trPr>
          <w:trHeight w:val="5097"/>
        </w:trPr>
        <w:tc>
          <w:tcPr>
            <w:tcW w:w="7621" w:type="dxa"/>
            <w:tcBorders>
              <w:left w:val="single" w:sz="4" w:space="0" w:color="FFFFFF" w:themeColor="background1"/>
              <w:right w:val="single" w:sz="4" w:space="0" w:color="FFFFFF" w:themeColor="background1"/>
            </w:tcBorders>
          </w:tcPr>
          <w:p w14:paraId="7B20C051" w14:textId="51BDB241" w:rsidR="00A9617E" w:rsidRDefault="007C296E" w:rsidP="00312BBE">
            <w:pPr>
              <w:pStyle w:val="ListParagraph"/>
              <w:numPr>
                <w:ilvl w:val="0"/>
                <w:numId w:val="13"/>
              </w:numPr>
              <w:spacing w:after="60"/>
              <w:ind w:left="284" w:hanging="284"/>
              <w:contextualSpacing w:val="0"/>
              <w:rPr>
                <w:rFonts w:cs="Arial"/>
                <w:color w:val="000000" w:themeColor="text1"/>
                <w:sz w:val="20"/>
                <w:szCs w:val="20"/>
              </w:rPr>
            </w:pPr>
            <w:r>
              <w:rPr>
                <w:rFonts w:cs="Arial"/>
                <w:color w:val="000000" w:themeColor="text1"/>
                <w:sz w:val="20"/>
                <w:szCs w:val="20"/>
              </w:rPr>
              <w:t>F</w:t>
            </w:r>
            <w:r w:rsidR="00312BBE">
              <w:rPr>
                <w:rFonts w:cs="Arial"/>
                <w:color w:val="000000" w:themeColor="text1"/>
                <w:sz w:val="20"/>
                <w:szCs w:val="20"/>
              </w:rPr>
              <w:t>irst question: d</w:t>
            </w:r>
            <w:r w:rsidR="00A9617E" w:rsidRPr="0024469C">
              <w:rPr>
                <w:rFonts w:cs="Arial"/>
                <w:color w:val="000000" w:themeColor="text1"/>
                <w:sz w:val="20"/>
                <w:szCs w:val="20"/>
              </w:rPr>
              <w:t>efine the function of the server</w:t>
            </w:r>
            <w:r w:rsidR="00312BBE">
              <w:rPr>
                <w:rFonts w:cs="Arial"/>
                <w:color w:val="000000" w:themeColor="text1"/>
                <w:sz w:val="20"/>
                <w:szCs w:val="20"/>
              </w:rPr>
              <w:t xml:space="preserve"> (m</w:t>
            </w:r>
            <w:r w:rsidR="00312BBE" w:rsidRPr="0024469C">
              <w:rPr>
                <w:rFonts w:cs="Arial"/>
                <w:color w:val="000000" w:themeColor="text1"/>
                <w:sz w:val="20"/>
                <w:szCs w:val="20"/>
              </w:rPr>
              <w:t>aterial efficiency perspective: define tasks/set servers up for optimum appropriate service</w:t>
            </w:r>
            <w:r w:rsidR="00312BBE">
              <w:rPr>
                <w:rFonts w:cs="Arial"/>
                <w:color w:val="000000" w:themeColor="text1"/>
                <w:sz w:val="20"/>
                <w:szCs w:val="20"/>
              </w:rPr>
              <w:t>)</w:t>
            </w:r>
          </w:p>
          <w:p w14:paraId="7AC87E87" w14:textId="1AEF3736" w:rsidR="007C296E" w:rsidRDefault="007C296E" w:rsidP="00312BBE">
            <w:pPr>
              <w:pStyle w:val="ListParagraph"/>
              <w:numPr>
                <w:ilvl w:val="0"/>
                <w:numId w:val="13"/>
              </w:numPr>
              <w:spacing w:after="60"/>
              <w:ind w:left="284" w:hanging="284"/>
              <w:contextualSpacing w:val="0"/>
              <w:rPr>
                <w:rFonts w:cs="Arial"/>
                <w:color w:val="000000" w:themeColor="text1"/>
                <w:sz w:val="20"/>
                <w:szCs w:val="20"/>
              </w:rPr>
            </w:pPr>
            <w:r>
              <w:rPr>
                <w:rFonts w:cs="Arial"/>
                <w:color w:val="000000" w:themeColor="text1"/>
                <w:sz w:val="20"/>
                <w:szCs w:val="20"/>
              </w:rPr>
              <w:t>Focal aspects</w:t>
            </w:r>
            <w:r w:rsidR="00E34C29">
              <w:rPr>
                <w:rFonts w:cs="Arial"/>
                <w:color w:val="000000" w:themeColor="text1"/>
                <w:sz w:val="20"/>
                <w:szCs w:val="20"/>
              </w:rPr>
              <w:t>:</w:t>
            </w:r>
          </w:p>
          <w:p w14:paraId="62A53756" w14:textId="63A5EFF3" w:rsidR="007C296E" w:rsidRPr="00E34C29" w:rsidRDefault="007C296E" w:rsidP="00E34C29">
            <w:pPr>
              <w:pStyle w:val="ListParagraph"/>
              <w:numPr>
                <w:ilvl w:val="0"/>
                <w:numId w:val="17"/>
              </w:numPr>
              <w:spacing w:after="60"/>
              <w:rPr>
                <w:rFonts w:cs="Arial"/>
                <w:color w:val="000000" w:themeColor="text1"/>
                <w:sz w:val="20"/>
                <w:szCs w:val="20"/>
              </w:rPr>
            </w:pPr>
            <w:r>
              <w:rPr>
                <w:rFonts w:cs="Arial"/>
                <w:color w:val="000000" w:themeColor="text1"/>
                <w:sz w:val="20"/>
                <w:szCs w:val="20"/>
              </w:rPr>
              <w:t xml:space="preserve">Simplicity! </w:t>
            </w:r>
            <w:r w:rsidR="0024469C" w:rsidRPr="007C296E">
              <w:rPr>
                <w:rFonts w:cs="Arial"/>
                <w:color w:val="000000" w:themeColor="text1"/>
                <w:sz w:val="20"/>
                <w:szCs w:val="20"/>
              </w:rPr>
              <w:t>SMEs a</w:t>
            </w:r>
            <w:r>
              <w:rPr>
                <w:rFonts w:cs="Arial"/>
                <w:color w:val="000000" w:themeColor="text1"/>
                <w:sz w:val="20"/>
                <w:szCs w:val="20"/>
              </w:rPr>
              <w:t>s</w:t>
            </w:r>
            <w:r w:rsidR="0024469C" w:rsidRPr="007C296E">
              <w:rPr>
                <w:rFonts w:cs="Arial"/>
                <w:color w:val="000000" w:themeColor="text1"/>
                <w:sz w:val="20"/>
                <w:szCs w:val="20"/>
              </w:rPr>
              <w:t xml:space="preserve"> main target group: finite outputs (limited number of decisions)</w:t>
            </w:r>
            <w:r w:rsidR="00E34C29">
              <w:rPr>
                <w:rFonts w:cs="Arial"/>
                <w:color w:val="000000" w:themeColor="text1"/>
                <w:sz w:val="20"/>
                <w:szCs w:val="20"/>
              </w:rPr>
              <w:t xml:space="preserve"> and visual prompts (</w:t>
            </w:r>
            <w:r w:rsidR="00E34C29" w:rsidRPr="00E34C29">
              <w:rPr>
                <w:rFonts w:cs="Arial"/>
                <w:color w:val="000000" w:themeColor="text1"/>
                <w:sz w:val="20"/>
                <w:szCs w:val="20"/>
              </w:rPr>
              <w:t>good or bad feedback to help decision</w:t>
            </w:r>
            <w:r w:rsidR="00E34C29">
              <w:rPr>
                <w:rFonts w:cs="Arial"/>
                <w:color w:val="000000" w:themeColor="text1"/>
                <w:sz w:val="20"/>
                <w:szCs w:val="20"/>
              </w:rPr>
              <w:t>)</w:t>
            </w:r>
          </w:p>
          <w:p w14:paraId="57FA0FE1" w14:textId="7748CFFB" w:rsidR="007C296E" w:rsidRPr="007C296E" w:rsidRDefault="007C296E" w:rsidP="007C296E">
            <w:pPr>
              <w:pStyle w:val="ListParagraph"/>
              <w:numPr>
                <w:ilvl w:val="0"/>
                <w:numId w:val="17"/>
              </w:numPr>
              <w:spacing w:after="60"/>
              <w:rPr>
                <w:rFonts w:cs="Arial"/>
                <w:color w:val="000000" w:themeColor="text1"/>
                <w:sz w:val="20"/>
                <w:szCs w:val="20"/>
              </w:rPr>
            </w:pPr>
            <w:r w:rsidRPr="007C296E">
              <w:rPr>
                <w:rFonts w:cs="Arial"/>
                <w:color w:val="000000" w:themeColor="text1"/>
                <w:sz w:val="20"/>
                <w:szCs w:val="20"/>
              </w:rPr>
              <w:t>Matrix: how much more energy is needed for optimal input-result ratio</w:t>
            </w:r>
          </w:p>
          <w:p w14:paraId="33D5C198" w14:textId="77777777" w:rsidR="00E34C29" w:rsidRDefault="007C296E" w:rsidP="00E34C29">
            <w:pPr>
              <w:pStyle w:val="ListParagraph"/>
              <w:numPr>
                <w:ilvl w:val="0"/>
                <w:numId w:val="17"/>
              </w:numPr>
              <w:spacing w:after="60"/>
              <w:rPr>
                <w:rFonts w:cs="Arial"/>
                <w:color w:val="000000" w:themeColor="text1"/>
                <w:sz w:val="20"/>
                <w:szCs w:val="20"/>
              </w:rPr>
            </w:pPr>
            <w:r>
              <w:rPr>
                <w:rFonts w:cs="Arial"/>
                <w:color w:val="000000" w:themeColor="text1"/>
                <w:sz w:val="20"/>
                <w:szCs w:val="20"/>
              </w:rPr>
              <w:t>R</w:t>
            </w:r>
            <w:r w:rsidRPr="0024469C">
              <w:rPr>
                <w:rFonts w:cs="Arial"/>
                <w:color w:val="000000" w:themeColor="text1"/>
                <w:sz w:val="20"/>
                <w:szCs w:val="20"/>
              </w:rPr>
              <w:t>esource productivity (= resource efficiency in business language; economic savings, carbon savings, energy savings)</w:t>
            </w:r>
          </w:p>
          <w:p w14:paraId="38579EC3" w14:textId="758DCCF3" w:rsidR="00E34C29" w:rsidRDefault="00E34C29" w:rsidP="00E34C29">
            <w:pPr>
              <w:pStyle w:val="ListParagraph"/>
              <w:numPr>
                <w:ilvl w:val="0"/>
                <w:numId w:val="17"/>
              </w:numPr>
              <w:spacing w:after="60"/>
              <w:rPr>
                <w:rFonts w:cs="Arial"/>
                <w:color w:val="000000" w:themeColor="text1"/>
                <w:sz w:val="20"/>
                <w:szCs w:val="20"/>
              </w:rPr>
            </w:pPr>
            <w:r w:rsidRPr="00E34C29">
              <w:rPr>
                <w:rFonts w:cs="Arial"/>
                <w:color w:val="000000" w:themeColor="text1"/>
                <w:sz w:val="20"/>
                <w:szCs w:val="20"/>
              </w:rPr>
              <w:t>Information on incentives: savings, economic benefits, (connected to marketplaces, is there value or cost?)</w:t>
            </w:r>
          </w:p>
          <w:p w14:paraId="2D2B84A4" w14:textId="3A4F30C8" w:rsidR="00E34C29" w:rsidRPr="00E34C29" w:rsidRDefault="00E34C29" w:rsidP="00E34C29">
            <w:pPr>
              <w:pStyle w:val="ListParagraph"/>
              <w:numPr>
                <w:ilvl w:val="0"/>
                <w:numId w:val="17"/>
              </w:numPr>
              <w:spacing w:after="60"/>
              <w:rPr>
                <w:rFonts w:cs="Arial"/>
                <w:color w:val="000000" w:themeColor="text1"/>
                <w:sz w:val="20"/>
                <w:szCs w:val="20"/>
              </w:rPr>
            </w:pPr>
            <w:r>
              <w:rPr>
                <w:rFonts w:cs="Arial"/>
                <w:color w:val="000000" w:themeColor="text1"/>
                <w:sz w:val="20"/>
                <w:szCs w:val="20"/>
              </w:rPr>
              <w:t>Awareness of end-user (</w:t>
            </w:r>
            <w:r w:rsidRPr="0024469C">
              <w:rPr>
                <w:rFonts w:cs="Arial"/>
                <w:color w:val="000000" w:themeColor="text1"/>
                <w:sz w:val="20"/>
                <w:szCs w:val="20"/>
              </w:rPr>
              <w:t>budget responsibility</w:t>
            </w:r>
            <w:r>
              <w:rPr>
                <w:rFonts w:cs="Arial"/>
                <w:color w:val="000000" w:themeColor="text1"/>
                <w:sz w:val="20"/>
                <w:szCs w:val="20"/>
              </w:rPr>
              <w:t>) and company size (s/m/</w:t>
            </w:r>
            <w:proofErr w:type="spellStart"/>
            <w:r>
              <w:rPr>
                <w:rFonts w:cs="Arial"/>
                <w:color w:val="000000" w:themeColor="text1"/>
                <w:sz w:val="20"/>
                <w:szCs w:val="20"/>
              </w:rPr>
              <w:t>lg</w:t>
            </w:r>
            <w:proofErr w:type="spellEnd"/>
            <w:r w:rsidRPr="0024469C">
              <w:rPr>
                <w:rFonts w:cs="Arial"/>
                <w:color w:val="000000" w:themeColor="text1"/>
                <w:sz w:val="20"/>
                <w:szCs w:val="20"/>
              </w:rPr>
              <w:t>)</w:t>
            </w:r>
            <w:r>
              <w:rPr>
                <w:rFonts w:cs="Arial"/>
                <w:color w:val="000000" w:themeColor="text1"/>
                <w:sz w:val="20"/>
                <w:szCs w:val="20"/>
              </w:rPr>
              <w:t>,</w:t>
            </w:r>
          </w:p>
          <w:p w14:paraId="338CA141" w14:textId="6625E2B7" w:rsidR="00A008A5" w:rsidRDefault="00A008A5" w:rsidP="0024469C">
            <w:pPr>
              <w:numPr>
                <w:ilvl w:val="0"/>
                <w:numId w:val="13"/>
              </w:numPr>
              <w:spacing w:after="60"/>
              <w:ind w:left="284" w:hanging="284"/>
              <w:rPr>
                <w:rFonts w:cs="Arial"/>
                <w:color w:val="000000" w:themeColor="text1"/>
                <w:sz w:val="20"/>
                <w:szCs w:val="20"/>
              </w:rPr>
            </w:pPr>
            <w:r>
              <w:rPr>
                <w:rFonts w:cs="Arial"/>
                <w:color w:val="000000" w:themeColor="text1"/>
                <w:sz w:val="20"/>
                <w:szCs w:val="20"/>
              </w:rPr>
              <w:t>Dimensions</w:t>
            </w:r>
            <w:r w:rsidR="00E34C29">
              <w:rPr>
                <w:rFonts w:cs="Arial"/>
                <w:color w:val="000000" w:themeColor="text1"/>
                <w:sz w:val="20"/>
                <w:szCs w:val="20"/>
              </w:rPr>
              <w:t>:</w:t>
            </w:r>
          </w:p>
          <w:p w14:paraId="1144209D" w14:textId="5AEE777F" w:rsidR="00A008A5" w:rsidRDefault="007C296E" w:rsidP="00312BBE">
            <w:pPr>
              <w:numPr>
                <w:ilvl w:val="0"/>
                <w:numId w:val="15"/>
              </w:numPr>
              <w:spacing w:after="60"/>
              <w:ind w:left="567" w:hanging="283"/>
              <w:rPr>
                <w:rFonts w:cs="Arial"/>
                <w:color w:val="000000" w:themeColor="text1"/>
                <w:sz w:val="20"/>
                <w:szCs w:val="20"/>
              </w:rPr>
            </w:pPr>
            <w:r>
              <w:rPr>
                <w:rFonts w:cs="Arial"/>
                <w:color w:val="000000" w:themeColor="text1"/>
                <w:sz w:val="20"/>
                <w:szCs w:val="20"/>
              </w:rPr>
              <w:t>E</w:t>
            </w:r>
            <w:r w:rsidR="0024469C" w:rsidRPr="0024469C">
              <w:rPr>
                <w:rFonts w:cs="Arial"/>
                <w:color w:val="000000" w:themeColor="text1"/>
                <w:sz w:val="20"/>
                <w:szCs w:val="20"/>
              </w:rPr>
              <w:t>nvironment (mat</w:t>
            </w:r>
            <w:r w:rsidR="00A008A5">
              <w:rPr>
                <w:rFonts w:cs="Arial"/>
                <w:color w:val="000000" w:themeColor="text1"/>
                <w:sz w:val="20"/>
                <w:szCs w:val="20"/>
              </w:rPr>
              <w:t>erial recovery, energy/carbon)</w:t>
            </w:r>
          </w:p>
          <w:p w14:paraId="3FC4163C" w14:textId="6F9679B8" w:rsidR="0024469C" w:rsidRPr="00312BBE" w:rsidRDefault="007C296E" w:rsidP="00312BBE">
            <w:pPr>
              <w:numPr>
                <w:ilvl w:val="0"/>
                <w:numId w:val="15"/>
              </w:numPr>
              <w:spacing w:after="60"/>
              <w:ind w:left="567" w:hanging="283"/>
              <w:rPr>
                <w:rFonts w:cs="Arial"/>
                <w:color w:val="000000" w:themeColor="text1"/>
                <w:sz w:val="20"/>
                <w:szCs w:val="20"/>
              </w:rPr>
            </w:pPr>
            <w:r>
              <w:rPr>
                <w:rFonts w:cs="Arial"/>
                <w:color w:val="000000" w:themeColor="text1"/>
                <w:sz w:val="20"/>
                <w:szCs w:val="20"/>
              </w:rPr>
              <w:t>C</w:t>
            </w:r>
            <w:r w:rsidR="0024469C" w:rsidRPr="0024469C">
              <w:rPr>
                <w:rFonts w:cs="Arial"/>
                <w:color w:val="000000" w:themeColor="text1"/>
                <w:sz w:val="20"/>
                <w:szCs w:val="20"/>
              </w:rPr>
              <w:t>osts (running costs, income)</w:t>
            </w:r>
            <w:r w:rsidR="00312BBE">
              <w:rPr>
                <w:rFonts w:cs="Arial"/>
                <w:color w:val="000000" w:themeColor="text1"/>
                <w:sz w:val="20"/>
                <w:szCs w:val="20"/>
              </w:rPr>
              <w:t xml:space="preserve">; </w:t>
            </w:r>
            <w:r w:rsidR="0024469C" w:rsidRPr="00312BBE">
              <w:rPr>
                <w:rFonts w:cs="Arial"/>
                <w:color w:val="000000" w:themeColor="text1"/>
                <w:sz w:val="20"/>
                <w:szCs w:val="20"/>
              </w:rPr>
              <w:t>social, environmental, economic costs of alternatives</w:t>
            </w:r>
          </w:p>
          <w:p w14:paraId="5FD28721" w14:textId="1B4E7D59" w:rsidR="002737ED" w:rsidRDefault="002737ED" w:rsidP="002737ED">
            <w:pPr>
              <w:numPr>
                <w:ilvl w:val="0"/>
                <w:numId w:val="13"/>
              </w:numPr>
              <w:ind w:left="284" w:hanging="284"/>
              <w:rPr>
                <w:rFonts w:cs="Arial"/>
                <w:color w:val="000000" w:themeColor="text1"/>
                <w:sz w:val="20"/>
                <w:szCs w:val="20"/>
              </w:rPr>
            </w:pPr>
            <w:r>
              <w:rPr>
                <w:rFonts w:cs="Arial"/>
                <w:color w:val="000000" w:themeColor="text1"/>
                <w:sz w:val="20"/>
                <w:szCs w:val="20"/>
              </w:rPr>
              <w:t>B</w:t>
            </w:r>
            <w:r w:rsidR="0024469C" w:rsidRPr="0024469C">
              <w:rPr>
                <w:rFonts w:cs="Arial"/>
                <w:color w:val="000000" w:themeColor="text1"/>
                <w:sz w:val="20"/>
                <w:szCs w:val="20"/>
              </w:rPr>
              <w:t>uying product or service</w:t>
            </w:r>
            <w:r w:rsidR="0024469C">
              <w:rPr>
                <w:rFonts w:cs="Arial"/>
                <w:color w:val="000000" w:themeColor="text1"/>
                <w:sz w:val="20"/>
                <w:szCs w:val="20"/>
              </w:rPr>
              <w:t xml:space="preserve">, </w:t>
            </w:r>
            <w:r>
              <w:rPr>
                <w:rFonts w:cs="Arial"/>
                <w:color w:val="000000" w:themeColor="text1"/>
                <w:sz w:val="20"/>
                <w:szCs w:val="20"/>
              </w:rPr>
              <w:t>l</w:t>
            </w:r>
            <w:r w:rsidRPr="0024469C">
              <w:rPr>
                <w:rFonts w:cs="Arial"/>
                <w:color w:val="000000" w:themeColor="text1"/>
                <w:sz w:val="20"/>
                <w:szCs w:val="20"/>
              </w:rPr>
              <w:t>ifecycle information (LCA)</w:t>
            </w:r>
          </w:p>
          <w:p w14:paraId="4662CEC1" w14:textId="6555733A" w:rsidR="00312BBE" w:rsidRPr="00E34C29" w:rsidRDefault="002737ED" w:rsidP="00E34C29">
            <w:pPr>
              <w:numPr>
                <w:ilvl w:val="0"/>
                <w:numId w:val="13"/>
              </w:numPr>
              <w:ind w:left="284" w:hanging="284"/>
              <w:rPr>
                <w:rFonts w:cs="Arial"/>
                <w:color w:val="000000" w:themeColor="text1"/>
                <w:sz w:val="20"/>
                <w:szCs w:val="20"/>
              </w:rPr>
            </w:pPr>
            <w:r>
              <w:rPr>
                <w:rFonts w:cs="Arial"/>
                <w:color w:val="000000" w:themeColor="text1"/>
                <w:sz w:val="20"/>
                <w:szCs w:val="20"/>
              </w:rPr>
              <w:t>Procurement crib sheet</w:t>
            </w:r>
          </w:p>
          <w:p w14:paraId="07214DF0" w14:textId="6C8121BD" w:rsidR="00511232" w:rsidRPr="0024469C" w:rsidRDefault="00312BBE" w:rsidP="0024469C">
            <w:pPr>
              <w:pStyle w:val="ListParagraph"/>
              <w:numPr>
                <w:ilvl w:val="0"/>
                <w:numId w:val="13"/>
              </w:numPr>
              <w:spacing w:after="60"/>
              <w:ind w:left="284" w:hanging="284"/>
              <w:contextualSpacing w:val="0"/>
              <w:rPr>
                <w:rFonts w:cs="Arial"/>
                <w:color w:val="000000" w:themeColor="text1"/>
                <w:sz w:val="20"/>
                <w:szCs w:val="20"/>
              </w:rPr>
            </w:pPr>
            <w:r>
              <w:rPr>
                <w:rFonts w:cs="Arial"/>
                <w:color w:val="000000" w:themeColor="text1"/>
                <w:sz w:val="20"/>
                <w:szCs w:val="20"/>
              </w:rPr>
              <w:t>Use s</w:t>
            </w:r>
            <w:r w:rsidR="0024469C" w:rsidRPr="0024469C">
              <w:rPr>
                <w:rFonts w:cs="Arial"/>
                <w:color w:val="000000" w:themeColor="text1"/>
                <w:sz w:val="20"/>
                <w:szCs w:val="20"/>
              </w:rPr>
              <w:t>tudies on reliability</w:t>
            </w:r>
            <w:r>
              <w:rPr>
                <w:rFonts w:cs="Arial"/>
                <w:color w:val="000000" w:themeColor="text1"/>
                <w:sz w:val="20"/>
                <w:szCs w:val="20"/>
              </w:rPr>
              <w:t xml:space="preserve"> to</w:t>
            </w:r>
            <w:r w:rsidR="00511232" w:rsidRPr="0024469C">
              <w:rPr>
                <w:rFonts w:cs="Arial"/>
                <w:color w:val="000000" w:themeColor="text1"/>
                <w:sz w:val="20"/>
                <w:szCs w:val="20"/>
              </w:rPr>
              <w:t xml:space="preserve"> change perception of remanufacturing/risk etc.: education on refurbishment</w:t>
            </w:r>
            <w:r w:rsidR="002737ED">
              <w:rPr>
                <w:rFonts w:cs="Arial"/>
                <w:color w:val="000000" w:themeColor="text1"/>
                <w:sz w:val="20"/>
                <w:szCs w:val="20"/>
              </w:rPr>
              <w:t xml:space="preserve">, </w:t>
            </w:r>
            <w:r w:rsidR="002737ED" w:rsidRPr="0024469C">
              <w:rPr>
                <w:rFonts w:cs="Arial"/>
                <w:color w:val="000000" w:themeColor="text1"/>
                <w:sz w:val="20"/>
                <w:szCs w:val="20"/>
              </w:rPr>
              <w:t>address and educate on data</w:t>
            </w:r>
            <w:r w:rsidR="002737ED">
              <w:rPr>
                <w:rFonts w:cs="Arial"/>
                <w:color w:val="000000" w:themeColor="text1"/>
                <w:sz w:val="20"/>
                <w:szCs w:val="20"/>
              </w:rPr>
              <w:t xml:space="preserve"> (and data destruction, e.g. through a little video)</w:t>
            </w:r>
            <w:r>
              <w:rPr>
                <w:rFonts w:cs="Arial"/>
                <w:color w:val="000000" w:themeColor="text1"/>
                <w:sz w:val="20"/>
                <w:szCs w:val="20"/>
              </w:rPr>
              <w:t xml:space="preserve">, meantime between failure </w:t>
            </w:r>
          </w:p>
          <w:p w14:paraId="23B797D4" w14:textId="77777777" w:rsidR="00511232" w:rsidRPr="0024469C" w:rsidRDefault="00511232" w:rsidP="0024469C">
            <w:pPr>
              <w:pStyle w:val="ListParagraph"/>
              <w:numPr>
                <w:ilvl w:val="0"/>
                <w:numId w:val="13"/>
              </w:numPr>
              <w:spacing w:after="60"/>
              <w:ind w:left="284" w:hanging="284"/>
              <w:contextualSpacing w:val="0"/>
              <w:rPr>
                <w:rFonts w:cs="Arial"/>
                <w:color w:val="000000" w:themeColor="text1"/>
                <w:sz w:val="20"/>
                <w:szCs w:val="20"/>
              </w:rPr>
            </w:pPr>
            <w:r w:rsidRPr="0024469C">
              <w:rPr>
                <w:rFonts w:cs="Arial"/>
                <w:color w:val="000000" w:themeColor="text1"/>
                <w:sz w:val="20"/>
                <w:szCs w:val="20"/>
              </w:rPr>
              <w:t>Have the broader picture of the data centre in mind</w:t>
            </w:r>
          </w:p>
          <w:p w14:paraId="791B4E2E" w14:textId="494C9B50" w:rsidR="00A9617E" w:rsidRPr="00E34C29" w:rsidRDefault="00511232" w:rsidP="00E34C29">
            <w:pPr>
              <w:pStyle w:val="ListParagraph"/>
              <w:numPr>
                <w:ilvl w:val="0"/>
                <w:numId w:val="13"/>
              </w:numPr>
              <w:spacing w:after="60"/>
              <w:ind w:left="284" w:hanging="284"/>
              <w:contextualSpacing w:val="0"/>
              <w:rPr>
                <w:rFonts w:cs="Arial"/>
                <w:color w:val="000000" w:themeColor="text1"/>
                <w:sz w:val="20"/>
                <w:szCs w:val="20"/>
              </w:rPr>
            </w:pPr>
            <w:r w:rsidRPr="0024469C">
              <w:rPr>
                <w:rFonts w:cs="Arial"/>
                <w:color w:val="000000" w:themeColor="text1"/>
                <w:sz w:val="20"/>
                <w:szCs w:val="20"/>
              </w:rPr>
              <w:t>Social aspects: materials sourcing, corruption, working conditions</w:t>
            </w:r>
          </w:p>
        </w:tc>
        <w:tc>
          <w:tcPr>
            <w:tcW w:w="6251" w:type="dxa"/>
            <w:tcBorders>
              <w:left w:val="single" w:sz="4" w:space="0" w:color="FFFFFF" w:themeColor="background1"/>
              <w:right w:val="single" w:sz="4" w:space="0" w:color="FFFFFF" w:themeColor="background1"/>
            </w:tcBorders>
          </w:tcPr>
          <w:p w14:paraId="7F3241C4" w14:textId="01AC68AB" w:rsidR="00511232" w:rsidRPr="0024469C" w:rsidRDefault="00D812FD" w:rsidP="0024469C">
            <w:pPr>
              <w:pStyle w:val="ListParagraph"/>
              <w:numPr>
                <w:ilvl w:val="0"/>
                <w:numId w:val="12"/>
              </w:numPr>
              <w:spacing w:after="60"/>
              <w:ind w:left="600" w:hanging="240"/>
              <w:contextualSpacing w:val="0"/>
              <w:rPr>
                <w:rFonts w:cs="Arial"/>
                <w:color w:val="000000" w:themeColor="text1"/>
                <w:sz w:val="20"/>
                <w:szCs w:val="20"/>
              </w:rPr>
            </w:pPr>
            <w:r w:rsidRPr="0024469C">
              <w:rPr>
                <w:rFonts w:cs="Arial"/>
                <w:color w:val="000000" w:themeColor="text1"/>
                <w:sz w:val="20"/>
                <w:szCs w:val="20"/>
              </w:rPr>
              <w:t>Over</w:t>
            </w:r>
            <w:r w:rsidR="00511232" w:rsidRPr="0024469C">
              <w:rPr>
                <w:rFonts w:cs="Arial"/>
                <w:color w:val="000000" w:themeColor="text1"/>
                <w:sz w:val="20"/>
                <w:szCs w:val="20"/>
              </w:rPr>
              <w:t>-spec</w:t>
            </w:r>
          </w:p>
          <w:p w14:paraId="0D08005B" w14:textId="72755DCE" w:rsidR="00511232" w:rsidRPr="0024469C" w:rsidRDefault="00D812FD" w:rsidP="0024469C">
            <w:pPr>
              <w:pStyle w:val="ListParagraph"/>
              <w:numPr>
                <w:ilvl w:val="0"/>
                <w:numId w:val="12"/>
              </w:numPr>
              <w:spacing w:after="60"/>
              <w:ind w:left="600" w:hanging="240"/>
              <w:contextualSpacing w:val="0"/>
              <w:rPr>
                <w:rFonts w:cs="Arial"/>
                <w:color w:val="000000" w:themeColor="text1"/>
                <w:sz w:val="20"/>
                <w:szCs w:val="20"/>
              </w:rPr>
            </w:pPr>
            <w:proofErr w:type="spellStart"/>
            <w:r w:rsidRPr="0024469C">
              <w:rPr>
                <w:rFonts w:cs="Arial"/>
                <w:color w:val="000000" w:themeColor="text1"/>
                <w:sz w:val="20"/>
                <w:szCs w:val="20"/>
              </w:rPr>
              <w:t>Mis</w:t>
            </w:r>
            <w:proofErr w:type="spellEnd"/>
            <w:r w:rsidRPr="0024469C">
              <w:rPr>
                <w:rFonts w:cs="Arial"/>
                <w:color w:val="000000" w:themeColor="text1"/>
                <w:sz w:val="20"/>
                <w:szCs w:val="20"/>
              </w:rPr>
              <w:t>-</w:t>
            </w:r>
            <w:r w:rsidR="00511232" w:rsidRPr="0024469C">
              <w:rPr>
                <w:rFonts w:cs="Arial"/>
                <w:color w:val="000000" w:themeColor="text1"/>
                <w:sz w:val="20"/>
                <w:szCs w:val="20"/>
              </w:rPr>
              <w:t>spec: ensure server is suitable for process</w:t>
            </w:r>
          </w:p>
          <w:p w14:paraId="0702574A" w14:textId="3B9A0ED8" w:rsidR="00511232" w:rsidRPr="0024469C" w:rsidRDefault="00D812FD" w:rsidP="0024469C">
            <w:pPr>
              <w:pStyle w:val="ListParagraph"/>
              <w:numPr>
                <w:ilvl w:val="0"/>
                <w:numId w:val="12"/>
              </w:numPr>
              <w:spacing w:after="60"/>
              <w:ind w:left="600" w:hanging="240"/>
              <w:contextualSpacing w:val="0"/>
              <w:rPr>
                <w:rFonts w:cs="Arial"/>
                <w:color w:val="000000" w:themeColor="text1"/>
                <w:sz w:val="20"/>
                <w:szCs w:val="20"/>
              </w:rPr>
            </w:pPr>
            <w:r w:rsidRPr="0024469C">
              <w:rPr>
                <w:rFonts w:cs="Arial"/>
                <w:color w:val="000000" w:themeColor="text1"/>
                <w:sz w:val="20"/>
                <w:szCs w:val="20"/>
              </w:rPr>
              <w:t>Allow</w:t>
            </w:r>
            <w:r w:rsidR="00511232" w:rsidRPr="0024469C">
              <w:rPr>
                <w:rFonts w:cs="Arial"/>
                <w:color w:val="000000" w:themeColor="text1"/>
                <w:sz w:val="20"/>
                <w:szCs w:val="20"/>
              </w:rPr>
              <w:t xml:space="preserve"> procurement process to drive wrong decision</w:t>
            </w:r>
          </w:p>
          <w:p w14:paraId="2CBA1661" w14:textId="2BC4D700" w:rsidR="00511232" w:rsidRPr="0024469C" w:rsidRDefault="00D812FD" w:rsidP="0024469C">
            <w:pPr>
              <w:pStyle w:val="ListParagraph"/>
              <w:numPr>
                <w:ilvl w:val="0"/>
                <w:numId w:val="12"/>
              </w:numPr>
              <w:spacing w:after="60"/>
              <w:ind w:left="600" w:hanging="240"/>
              <w:contextualSpacing w:val="0"/>
              <w:rPr>
                <w:rFonts w:cs="Arial"/>
                <w:color w:val="000000" w:themeColor="text1"/>
                <w:sz w:val="20"/>
                <w:szCs w:val="20"/>
              </w:rPr>
            </w:pPr>
            <w:r w:rsidRPr="0024469C">
              <w:rPr>
                <w:rFonts w:cs="Arial"/>
                <w:color w:val="000000" w:themeColor="text1"/>
                <w:sz w:val="20"/>
                <w:szCs w:val="20"/>
              </w:rPr>
              <w:t>Too</w:t>
            </w:r>
            <w:r w:rsidR="00511232" w:rsidRPr="0024469C">
              <w:rPr>
                <w:rFonts w:cs="Arial"/>
                <w:color w:val="000000" w:themeColor="text1"/>
                <w:sz w:val="20"/>
                <w:szCs w:val="20"/>
              </w:rPr>
              <w:t xml:space="preserve"> much focus on the costs</w:t>
            </w:r>
          </w:p>
          <w:p w14:paraId="3DC61E02" w14:textId="77777777" w:rsidR="00A9617E" w:rsidRPr="0024469C" w:rsidRDefault="00A9617E" w:rsidP="0024469C">
            <w:pPr>
              <w:numPr>
                <w:ilvl w:val="0"/>
                <w:numId w:val="12"/>
              </w:numPr>
              <w:spacing w:after="60"/>
              <w:ind w:left="600" w:hanging="240"/>
              <w:rPr>
                <w:rFonts w:cs="Arial"/>
                <w:color w:val="000000" w:themeColor="text1"/>
                <w:sz w:val="20"/>
                <w:szCs w:val="20"/>
              </w:rPr>
            </w:pPr>
            <w:r w:rsidRPr="0024469C">
              <w:rPr>
                <w:rFonts w:cs="Arial"/>
                <w:color w:val="000000" w:themeColor="text1"/>
                <w:sz w:val="20"/>
                <w:szCs w:val="20"/>
              </w:rPr>
              <w:t>No own calculations (too complex)</w:t>
            </w:r>
          </w:p>
          <w:p w14:paraId="5CE7A587" w14:textId="77777777" w:rsidR="00A9617E" w:rsidRPr="004F0B28" w:rsidRDefault="00A9617E" w:rsidP="00A9617E">
            <w:pPr>
              <w:pStyle w:val="ListParagraph"/>
              <w:spacing w:after="60"/>
              <w:contextualSpacing w:val="0"/>
              <w:rPr>
                <w:rFonts w:cs="Arial"/>
                <w:color w:val="000000" w:themeColor="text1"/>
                <w:szCs w:val="24"/>
              </w:rPr>
            </w:pPr>
          </w:p>
          <w:p w14:paraId="708F1FDD" w14:textId="5F453722" w:rsidR="00511232" w:rsidRPr="00511232" w:rsidRDefault="00511232" w:rsidP="00511232">
            <w:pPr>
              <w:rPr>
                <w:rFonts w:cs="Arial"/>
                <w:color w:val="000000" w:themeColor="text1"/>
                <w:szCs w:val="24"/>
              </w:rPr>
            </w:pPr>
          </w:p>
        </w:tc>
      </w:tr>
    </w:tbl>
    <w:p w14:paraId="7EB6D18C" w14:textId="186C29EC" w:rsidR="00A50C8E" w:rsidRDefault="00511232">
      <w:pPr>
        <w:rPr>
          <w:rFonts w:cs="Arial"/>
          <w:b/>
          <w:bCs/>
          <w:color w:val="000000" w:themeColor="text1"/>
          <w:sz w:val="24"/>
          <w:szCs w:val="24"/>
        </w:rPr>
      </w:pPr>
      <w:r>
        <w:rPr>
          <w:rFonts w:cs="Arial"/>
          <w:b/>
          <w:bCs/>
          <w:color w:val="000000" w:themeColor="text1"/>
          <w:sz w:val="24"/>
          <w:szCs w:val="24"/>
        </w:rPr>
        <w:br w:type="page"/>
      </w:r>
    </w:p>
    <w:p w14:paraId="4740DC82" w14:textId="77777777" w:rsidR="00644E2E" w:rsidRDefault="00644E2E" w:rsidP="00A50C8E">
      <w:pPr>
        <w:pStyle w:val="Heading1"/>
        <w:numPr>
          <w:ilvl w:val="0"/>
          <w:numId w:val="7"/>
        </w:numPr>
      </w:pPr>
      <w:r w:rsidRPr="00644E2E">
        <w:lastRenderedPageBreak/>
        <w:t>Wrap up</w:t>
      </w:r>
    </w:p>
    <w:p w14:paraId="7D5EA447" w14:textId="309DD512" w:rsidR="000E045C" w:rsidRPr="000E045C" w:rsidRDefault="00D00402" w:rsidP="000E045C">
      <w:r>
        <w:rPr>
          <w:rFonts w:cs="Arial"/>
          <w:noProof/>
          <w:color w:val="000000" w:themeColor="text1"/>
          <w:sz w:val="24"/>
          <w:szCs w:val="24"/>
          <w:lang w:eastAsia="en-GB"/>
        </w:rPr>
        <mc:AlternateContent>
          <mc:Choice Requires="wps">
            <w:drawing>
              <wp:anchor distT="0" distB="0" distL="114300" distR="114300" simplePos="0" relativeHeight="251665408" behindDoc="0" locked="0" layoutInCell="1" allowOverlap="1" wp14:anchorId="2D91742E" wp14:editId="052B790B">
                <wp:simplePos x="0" y="0"/>
                <wp:positionH relativeFrom="column">
                  <wp:posOffset>-15369</wp:posOffset>
                </wp:positionH>
                <wp:positionV relativeFrom="paragraph">
                  <wp:posOffset>80010</wp:posOffset>
                </wp:positionV>
                <wp:extent cx="8801100" cy="0"/>
                <wp:effectExtent l="0" t="0" r="12700" b="25400"/>
                <wp:wrapNone/>
                <wp:docPr id="7" name="Gerade Verbindung 7"/>
                <wp:cNvGraphicFramePr/>
                <a:graphic xmlns:a="http://schemas.openxmlformats.org/drawingml/2006/main">
                  <a:graphicData uri="http://schemas.microsoft.com/office/word/2010/wordprocessingShape">
                    <wps:wsp>
                      <wps:cNvCnPr/>
                      <wps:spPr>
                        <a:xfrm>
                          <a:off x="0" y="0"/>
                          <a:ext cx="8801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EB607" id="Gerade Verbindung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3pt" to="69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" strokecolor="#5b9bd5 [3204]" strokeweight="1pt">
                <v:stroke joinstyle="miter"/>
              </v:line>
            </w:pict>
          </mc:Fallback>
        </mc:AlternateContent>
      </w:r>
    </w:p>
    <w:p w14:paraId="704512A6" w14:textId="48F24143" w:rsidR="00E34C29" w:rsidRDefault="00E34C29" w:rsidP="00D00402">
      <w:pPr>
        <w:numPr>
          <w:ilvl w:val="0"/>
          <w:numId w:val="14"/>
        </w:numPr>
        <w:rPr>
          <w:rFonts w:cs="Arial"/>
          <w:color w:val="000000" w:themeColor="text1"/>
          <w:sz w:val="24"/>
          <w:szCs w:val="24"/>
        </w:rPr>
      </w:pPr>
      <w:r>
        <w:rPr>
          <w:rFonts w:cs="Arial"/>
          <w:color w:val="000000" w:themeColor="text1"/>
          <w:sz w:val="24"/>
          <w:szCs w:val="24"/>
        </w:rPr>
        <w:t xml:space="preserve">Participants argued in favour of a simple tool that initially identifies the needs of the end-user </w:t>
      </w:r>
      <w:r w:rsidR="00C81EF5">
        <w:rPr>
          <w:rFonts w:cs="Arial"/>
          <w:color w:val="000000" w:themeColor="text1"/>
          <w:sz w:val="24"/>
          <w:szCs w:val="24"/>
        </w:rPr>
        <w:t xml:space="preserve">and provides information on </w:t>
      </w:r>
      <w:r w:rsidR="00C81EF5" w:rsidRPr="00C81EF5">
        <w:rPr>
          <w:rFonts w:cs="Arial"/>
          <w:i/>
          <w:color w:val="000000" w:themeColor="text1"/>
          <w:sz w:val="24"/>
          <w:szCs w:val="24"/>
        </w:rPr>
        <w:t>resource productivity</w:t>
      </w:r>
      <w:r w:rsidR="00C81EF5">
        <w:rPr>
          <w:rFonts w:cs="Arial"/>
          <w:i/>
          <w:color w:val="000000" w:themeColor="text1"/>
          <w:sz w:val="24"/>
          <w:szCs w:val="24"/>
        </w:rPr>
        <w:t xml:space="preserve">. </w:t>
      </w:r>
      <w:r w:rsidR="00C81EF5">
        <w:rPr>
          <w:rFonts w:cs="Arial"/>
          <w:color w:val="000000" w:themeColor="text1"/>
          <w:sz w:val="24"/>
          <w:szCs w:val="24"/>
        </w:rPr>
        <w:t xml:space="preserve">Additionally, the experts agreed that </w:t>
      </w:r>
      <w:r w:rsidR="009728CB">
        <w:rPr>
          <w:rFonts w:cs="Arial"/>
          <w:color w:val="000000" w:themeColor="text1"/>
          <w:sz w:val="24"/>
          <w:szCs w:val="24"/>
        </w:rPr>
        <w:t xml:space="preserve">more education on refurbished servers and data security/data destruction is needed. </w:t>
      </w:r>
    </w:p>
    <w:p w14:paraId="3B20F6B6" w14:textId="3F5A3847" w:rsidR="00644E2E" w:rsidRPr="00644E2E" w:rsidRDefault="000E045C" w:rsidP="00D00402">
      <w:pPr>
        <w:numPr>
          <w:ilvl w:val="0"/>
          <w:numId w:val="14"/>
        </w:numPr>
        <w:rPr>
          <w:rFonts w:cs="Arial"/>
          <w:color w:val="000000" w:themeColor="text1"/>
          <w:sz w:val="24"/>
          <w:szCs w:val="24"/>
        </w:rPr>
      </w:pPr>
      <w:r w:rsidRPr="00644E2E">
        <w:rPr>
          <w:rFonts w:cs="Arial"/>
          <w:color w:val="000000" w:themeColor="text1"/>
          <w:sz w:val="24"/>
          <w:szCs w:val="24"/>
        </w:rPr>
        <w:t>D</w:t>
      </w:r>
      <w:r w:rsidR="00644E2E" w:rsidRPr="00644E2E">
        <w:rPr>
          <w:rFonts w:cs="Arial"/>
          <w:color w:val="000000" w:themeColor="text1"/>
          <w:sz w:val="24"/>
          <w:szCs w:val="24"/>
        </w:rPr>
        <w:t>ecisions</w:t>
      </w:r>
      <w:r>
        <w:rPr>
          <w:rFonts w:cs="Arial"/>
          <w:color w:val="000000" w:themeColor="text1"/>
          <w:sz w:val="24"/>
          <w:szCs w:val="24"/>
        </w:rPr>
        <w:t xml:space="preserve"> have to be identified</w:t>
      </w:r>
      <w:r w:rsidRPr="00644E2E">
        <w:rPr>
          <w:rFonts w:cs="Arial"/>
          <w:color w:val="000000" w:themeColor="text1"/>
          <w:sz w:val="24"/>
          <w:szCs w:val="24"/>
        </w:rPr>
        <w:t xml:space="preserve"> </w:t>
      </w:r>
      <w:r w:rsidR="00644E2E" w:rsidRPr="00644E2E">
        <w:rPr>
          <w:rFonts w:cs="Arial"/>
          <w:color w:val="000000" w:themeColor="text1"/>
          <w:sz w:val="24"/>
          <w:szCs w:val="24"/>
        </w:rPr>
        <w:t xml:space="preserve">per stakeholder group (which will then be addressed by the </w:t>
      </w:r>
      <w:r w:rsidR="00B95626">
        <w:rPr>
          <w:rFonts w:cs="Arial"/>
          <w:color w:val="000000" w:themeColor="text1"/>
          <w:sz w:val="24"/>
          <w:szCs w:val="24"/>
        </w:rPr>
        <w:t>DMT</w:t>
      </w:r>
      <w:r w:rsidR="00644E2E" w:rsidRPr="00644E2E">
        <w:rPr>
          <w:rFonts w:cs="Arial"/>
          <w:color w:val="000000" w:themeColor="text1"/>
          <w:sz w:val="24"/>
          <w:szCs w:val="24"/>
        </w:rPr>
        <w:t>)</w:t>
      </w:r>
    </w:p>
    <w:p w14:paraId="7AA56CB8" w14:textId="6B5D2AEF" w:rsidR="00644E2E" w:rsidRPr="00644E2E" w:rsidRDefault="000E045C" w:rsidP="00D00402">
      <w:pPr>
        <w:numPr>
          <w:ilvl w:val="0"/>
          <w:numId w:val="14"/>
        </w:numPr>
        <w:rPr>
          <w:rFonts w:cs="Arial"/>
          <w:color w:val="000000" w:themeColor="text1"/>
          <w:sz w:val="24"/>
          <w:szCs w:val="24"/>
        </w:rPr>
      </w:pPr>
      <w:r w:rsidRPr="00644E2E">
        <w:rPr>
          <w:rFonts w:cs="Arial"/>
          <w:color w:val="000000" w:themeColor="text1"/>
          <w:sz w:val="24"/>
          <w:szCs w:val="24"/>
        </w:rPr>
        <w:t>Group</w:t>
      </w:r>
      <w:r w:rsidR="00644E2E" w:rsidRPr="00644E2E">
        <w:rPr>
          <w:rFonts w:cs="Arial"/>
          <w:color w:val="000000" w:themeColor="text1"/>
          <w:sz w:val="24"/>
          <w:szCs w:val="24"/>
        </w:rPr>
        <w:t xml:space="preserve"> </w:t>
      </w:r>
      <w:r w:rsidR="00E34C29">
        <w:rPr>
          <w:rFonts w:cs="Arial"/>
          <w:color w:val="000000" w:themeColor="text1"/>
          <w:sz w:val="24"/>
          <w:szCs w:val="24"/>
        </w:rPr>
        <w:t xml:space="preserve">3 </w:t>
      </w:r>
      <w:r w:rsidR="00644E2E" w:rsidRPr="00644E2E">
        <w:rPr>
          <w:rFonts w:cs="Arial"/>
          <w:color w:val="000000" w:themeColor="text1"/>
          <w:sz w:val="24"/>
          <w:szCs w:val="24"/>
        </w:rPr>
        <w:t xml:space="preserve">in the position </w:t>
      </w:r>
      <w:r>
        <w:rPr>
          <w:rFonts w:cs="Arial"/>
          <w:color w:val="000000" w:themeColor="text1"/>
          <w:sz w:val="24"/>
          <w:szCs w:val="24"/>
        </w:rPr>
        <w:t xml:space="preserve">of </w:t>
      </w:r>
      <w:r w:rsidR="00644E2E" w:rsidRPr="00644E2E">
        <w:rPr>
          <w:rFonts w:cs="Arial"/>
          <w:color w:val="000000" w:themeColor="text1"/>
          <w:sz w:val="24"/>
          <w:szCs w:val="24"/>
        </w:rPr>
        <w:t xml:space="preserve">recyclers had difficulty spelling out their needs for a </w:t>
      </w:r>
      <w:r w:rsidR="00B95626">
        <w:rPr>
          <w:rFonts w:cs="Arial"/>
          <w:color w:val="000000" w:themeColor="text1"/>
          <w:sz w:val="24"/>
          <w:szCs w:val="24"/>
        </w:rPr>
        <w:t>DMT</w:t>
      </w:r>
      <w:r w:rsidR="00644E2E" w:rsidRPr="00644E2E">
        <w:rPr>
          <w:rFonts w:cs="Arial"/>
          <w:color w:val="000000" w:themeColor="text1"/>
          <w:sz w:val="24"/>
          <w:szCs w:val="24"/>
        </w:rPr>
        <w:t xml:space="preserve"> </w:t>
      </w:r>
    </w:p>
    <w:p w14:paraId="7E88FE07" w14:textId="2BEE9AF4" w:rsidR="00294A48" w:rsidRPr="000E045C" w:rsidRDefault="000E045C" w:rsidP="00D00402">
      <w:pPr>
        <w:numPr>
          <w:ilvl w:val="0"/>
          <w:numId w:val="14"/>
        </w:numPr>
        <w:rPr>
          <w:rFonts w:cs="Arial"/>
          <w:color w:val="000000" w:themeColor="text1"/>
          <w:sz w:val="24"/>
          <w:szCs w:val="24"/>
        </w:rPr>
      </w:pPr>
      <w:r w:rsidRPr="00644E2E">
        <w:rPr>
          <w:rFonts w:cs="Arial"/>
          <w:color w:val="000000" w:themeColor="text1"/>
          <w:sz w:val="24"/>
          <w:szCs w:val="24"/>
        </w:rPr>
        <w:t>In</w:t>
      </w:r>
      <w:r w:rsidR="00644E2E" w:rsidRPr="00644E2E">
        <w:rPr>
          <w:rFonts w:cs="Arial"/>
          <w:color w:val="000000" w:themeColor="text1"/>
          <w:sz w:val="24"/>
          <w:szCs w:val="24"/>
        </w:rPr>
        <w:t xml:space="preserve"> favour of the discussion on key elements of the </w:t>
      </w:r>
      <w:r w:rsidR="00B95626">
        <w:rPr>
          <w:rFonts w:cs="Arial"/>
          <w:color w:val="000000" w:themeColor="text1"/>
          <w:sz w:val="24"/>
          <w:szCs w:val="24"/>
        </w:rPr>
        <w:t>DMT</w:t>
      </w:r>
      <w:r w:rsidR="00644E2E" w:rsidRPr="00644E2E">
        <w:rPr>
          <w:rFonts w:cs="Arial"/>
          <w:color w:val="000000" w:themeColor="text1"/>
          <w:sz w:val="24"/>
          <w:szCs w:val="24"/>
        </w:rPr>
        <w:t xml:space="preserve"> questions on implementation and mai</w:t>
      </w:r>
      <w:r>
        <w:rPr>
          <w:rFonts w:cs="Arial"/>
          <w:color w:val="000000" w:themeColor="text1"/>
          <w:sz w:val="24"/>
          <w:szCs w:val="24"/>
        </w:rPr>
        <w:t xml:space="preserve">ntenance </w:t>
      </w:r>
      <w:r w:rsidR="00644E2E" w:rsidRPr="00644E2E">
        <w:rPr>
          <w:rFonts w:cs="Arial"/>
          <w:color w:val="000000" w:themeColor="text1"/>
          <w:sz w:val="24"/>
          <w:szCs w:val="24"/>
        </w:rPr>
        <w:t>of the tool as well as its communication to non-/experts were not addressed at the meeting</w:t>
      </w:r>
    </w:p>
    <w:sectPr w:rsidR="00294A48" w:rsidRPr="000E045C" w:rsidSect="00A50C8E">
      <w:headerReference w:type="default" r:id="rId8"/>
      <w:footerReference w:type="default" r:id="rId9"/>
      <w:pgSz w:w="16838" w:h="11906" w:orient="landscape"/>
      <w:pgMar w:top="2552" w:right="167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A11BB" w14:textId="77777777" w:rsidR="00C37491" w:rsidRDefault="00C37491" w:rsidP="00757EF5">
      <w:pPr>
        <w:spacing w:after="0" w:line="240" w:lineRule="auto"/>
      </w:pPr>
      <w:r>
        <w:separator/>
      </w:r>
    </w:p>
  </w:endnote>
  <w:endnote w:type="continuationSeparator" w:id="0">
    <w:p w14:paraId="3031D99A" w14:textId="77777777" w:rsidR="00C37491" w:rsidRDefault="00C37491" w:rsidP="0075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9196" w14:textId="785CB0F7" w:rsidR="00C81EF5" w:rsidRPr="00231AB4" w:rsidRDefault="00C81EF5" w:rsidP="00231AB4">
    <w:pPr>
      <w:pStyle w:val="Footer"/>
      <w:jc w:val="center"/>
      <w:rPr>
        <w:b/>
        <w:color w:val="A6A6A6" w:themeColor="background1" w:themeShade="A6"/>
      </w:rPr>
    </w:pPr>
    <w:r w:rsidRPr="00231AB4">
      <w:rPr>
        <w:b/>
        <w:color w:val="A6A6A6" w:themeColor="background1" w:themeShade="A6"/>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58F5E" w14:textId="77777777" w:rsidR="00C37491" w:rsidRDefault="00C37491" w:rsidP="00757EF5">
      <w:pPr>
        <w:spacing w:after="0" w:line="240" w:lineRule="auto"/>
      </w:pPr>
      <w:r>
        <w:separator/>
      </w:r>
    </w:p>
  </w:footnote>
  <w:footnote w:type="continuationSeparator" w:id="0">
    <w:p w14:paraId="07EA561A" w14:textId="77777777" w:rsidR="00C37491" w:rsidRDefault="00C37491" w:rsidP="00757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5BB39" w14:textId="77777777" w:rsidR="00C81EF5" w:rsidRDefault="00C81EF5" w:rsidP="00757EF5">
    <w:pPr>
      <w:pStyle w:val="Header"/>
      <w:tabs>
        <w:tab w:val="clear" w:pos="4513"/>
        <w:tab w:val="clear" w:pos="9026"/>
        <w:tab w:val="left" w:pos="6525"/>
      </w:tabs>
    </w:pPr>
    <w:r>
      <w:rPr>
        <w:noProof/>
        <w:lang w:eastAsia="en-GB"/>
      </w:rPr>
      <w:drawing>
        <wp:inline distT="0" distB="0" distL="0" distR="0" wp14:anchorId="1D61D91E" wp14:editId="4DD325CB">
          <wp:extent cx="1621790" cy="701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701040"/>
                  </a:xfrm>
                  <a:prstGeom prst="rect">
                    <a:avLst/>
                  </a:prstGeom>
                  <a:noFill/>
                </pic:spPr>
              </pic:pic>
            </a:graphicData>
          </a:graphic>
        </wp:inline>
      </w:drawing>
    </w:r>
    <w:r>
      <w:tab/>
    </w:r>
    <w:r>
      <w:rPr>
        <w:noProof/>
        <w:lang w:eastAsia="en-GB"/>
      </w:rPr>
      <w:drawing>
        <wp:inline distT="0" distB="0" distL="0" distR="0" wp14:anchorId="385DCB0B" wp14:editId="014326DD">
          <wp:extent cx="1314450" cy="9659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daci graphic 1 small.png"/>
                  <pic:cNvPicPr/>
                </pic:nvPicPr>
                <pic:blipFill>
                  <a:blip r:embed="rId2">
                    <a:extLst>
                      <a:ext uri="{28A0092B-C50C-407E-A947-70E740481C1C}">
                        <a14:useLocalDpi xmlns:a14="http://schemas.microsoft.com/office/drawing/2010/main" val="0"/>
                      </a:ext>
                    </a:extLst>
                  </a:blip>
                  <a:stretch>
                    <a:fillRect/>
                  </a:stretch>
                </pic:blipFill>
                <pic:spPr>
                  <a:xfrm>
                    <a:off x="0" y="0"/>
                    <a:ext cx="1320306" cy="9702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E4026"/>
    <w:multiLevelType w:val="hybridMultilevel"/>
    <w:tmpl w:val="2D50E1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FF5379"/>
    <w:multiLevelType w:val="hybridMultilevel"/>
    <w:tmpl w:val="FA148082"/>
    <w:lvl w:ilvl="0" w:tplc="715C63EC">
      <w:start w:val="1"/>
      <w:numFmt w:val="bullet"/>
      <w:lvlText w:val="•"/>
      <w:lvlJc w:val="left"/>
      <w:pPr>
        <w:tabs>
          <w:tab w:val="num" w:pos="720"/>
        </w:tabs>
        <w:ind w:left="720" w:hanging="360"/>
      </w:pPr>
      <w:rPr>
        <w:rFonts w:ascii="Arial" w:hAnsi="Arial" w:hint="default"/>
      </w:rPr>
    </w:lvl>
    <w:lvl w:ilvl="1" w:tplc="E2381922" w:tentative="1">
      <w:start w:val="1"/>
      <w:numFmt w:val="bullet"/>
      <w:lvlText w:val="•"/>
      <w:lvlJc w:val="left"/>
      <w:pPr>
        <w:tabs>
          <w:tab w:val="num" w:pos="1440"/>
        </w:tabs>
        <w:ind w:left="1440" w:hanging="360"/>
      </w:pPr>
      <w:rPr>
        <w:rFonts w:ascii="Arial" w:hAnsi="Arial" w:hint="default"/>
      </w:rPr>
    </w:lvl>
    <w:lvl w:ilvl="2" w:tplc="90BAB976" w:tentative="1">
      <w:start w:val="1"/>
      <w:numFmt w:val="bullet"/>
      <w:lvlText w:val="•"/>
      <w:lvlJc w:val="left"/>
      <w:pPr>
        <w:tabs>
          <w:tab w:val="num" w:pos="2160"/>
        </w:tabs>
        <w:ind w:left="2160" w:hanging="360"/>
      </w:pPr>
      <w:rPr>
        <w:rFonts w:ascii="Arial" w:hAnsi="Arial" w:hint="default"/>
      </w:rPr>
    </w:lvl>
    <w:lvl w:ilvl="3" w:tplc="93908DAE" w:tentative="1">
      <w:start w:val="1"/>
      <w:numFmt w:val="bullet"/>
      <w:lvlText w:val="•"/>
      <w:lvlJc w:val="left"/>
      <w:pPr>
        <w:tabs>
          <w:tab w:val="num" w:pos="2880"/>
        </w:tabs>
        <w:ind w:left="2880" w:hanging="360"/>
      </w:pPr>
      <w:rPr>
        <w:rFonts w:ascii="Arial" w:hAnsi="Arial" w:hint="default"/>
      </w:rPr>
    </w:lvl>
    <w:lvl w:ilvl="4" w:tplc="C70E0868" w:tentative="1">
      <w:start w:val="1"/>
      <w:numFmt w:val="bullet"/>
      <w:lvlText w:val="•"/>
      <w:lvlJc w:val="left"/>
      <w:pPr>
        <w:tabs>
          <w:tab w:val="num" w:pos="3600"/>
        </w:tabs>
        <w:ind w:left="3600" w:hanging="360"/>
      </w:pPr>
      <w:rPr>
        <w:rFonts w:ascii="Arial" w:hAnsi="Arial" w:hint="default"/>
      </w:rPr>
    </w:lvl>
    <w:lvl w:ilvl="5" w:tplc="E1F4EC08" w:tentative="1">
      <w:start w:val="1"/>
      <w:numFmt w:val="bullet"/>
      <w:lvlText w:val="•"/>
      <w:lvlJc w:val="left"/>
      <w:pPr>
        <w:tabs>
          <w:tab w:val="num" w:pos="4320"/>
        </w:tabs>
        <w:ind w:left="4320" w:hanging="360"/>
      </w:pPr>
      <w:rPr>
        <w:rFonts w:ascii="Arial" w:hAnsi="Arial" w:hint="default"/>
      </w:rPr>
    </w:lvl>
    <w:lvl w:ilvl="6" w:tplc="8A74FED8" w:tentative="1">
      <w:start w:val="1"/>
      <w:numFmt w:val="bullet"/>
      <w:lvlText w:val="•"/>
      <w:lvlJc w:val="left"/>
      <w:pPr>
        <w:tabs>
          <w:tab w:val="num" w:pos="5040"/>
        </w:tabs>
        <w:ind w:left="5040" w:hanging="360"/>
      </w:pPr>
      <w:rPr>
        <w:rFonts w:ascii="Arial" w:hAnsi="Arial" w:hint="default"/>
      </w:rPr>
    </w:lvl>
    <w:lvl w:ilvl="7" w:tplc="28E06D1E" w:tentative="1">
      <w:start w:val="1"/>
      <w:numFmt w:val="bullet"/>
      <w:lvlText w:val="•"/>
      <w:lvlJc w:val="left"/>
      <w:pPr>
        <w:tabs>
          <w:tab w:val="num" w:pos="5760"/>
        </w:tabs>
        <w:ind w:left="5760" w:hanging="360"/>
      </w:pPr>
      <w:rPr>
        <w:rFonts w:ascii="Arial" w:hAnsi="Arial" w:hint="default"/>
      </w:rPr>
    </w:lvl>
    <w:lvl w:ilvl="8" w:tplc="BAFA77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304CE9"/>
    <w:multiLevelType w:val="hybridMultilevel"/>
    <w:tmpl w:val="8B62BA84"/>
    <w:lvl w:ilvl="0" w:tplc="715C63E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A55869"/>
    <w:multiLevelType w:val="hybridMultilevel"/>
    <w:tmpl w:val="16CA9AC0"/>
    <w:lvl w:ilvl="0" w:tplc="301E3B7E">
      <w:start w:val="1"/>
      <w:numFmt w:val="bullet"/>
      <w:lvlText w:val="-"/>
      <w:lvlJc w:val="left"/>
      <w:pPr>
        <w:ind w:left="786" w:hanging="360"/>
      </w:pPr>
      <w:rPr>
        <w:rFonts w:ascii="Courier New" w:hAnsi="Courier New"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1F761CE8"/>
    <w:multiLevelType w:val="hybridMultilevel"/>
    <w:tmpl w:val="BBECBCE0"/>
    <w:lvl w:ilvl="0" w:tplc="19A6711E">
      <w:start w:val="1"/>
      <w:numFmt w:val="bullet"/>
      <w:lvlText w:val="-"/>
      <w:lvlJc w:val="left"/>
      <w:pPr>
        <w:ind w:left="1494" w:hanging="360"/>
      </w:pPr>
      <w:rPr>
        <w:rFonts w:ascii="Georgia" w:eastAsiaTheme="minorHAnsi" w:hAnsi="Georgia" w:cstheme="minorBidi" w:hint="default"/>
      </w:rPr>
    </w:lvl>
    <w:lvl w:ilvl="1" w:tplc="04070003">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Symbol" w:hAnsi="Symbol"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Symbol" w:hAnsi="Symbol"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Symbol" w:hAnsi="Symbol" w:hint="default"/>
      </w:rPr>
    </w:lvl>
  </w:abstractNum>
  <w:abstractNum w:abstractNumId="5" w15:restartNumberingAfterBreak="0">
    <w:nsid w:val="223E639D"/>
    <w:multiLevelType w:val="hybridMultilevel"/>
    <w:tmpl w:val="A814B47A"/>
    <w:lvl w:ilvl="0" w:tplc="867AA0F4">
      <w:start w:val="1"/>
      <w:numFmt w:val="bullet"/>
      <w:lvlText w:val=""/>
      <w:lvlJc w:val="left"/>
      <w:pPr>
        <w:ind w:left="360" w:hanging="360"/>
      </w:pPr>
      <w:rPr>
        <w:rFonts w:ascii="Symbol" w:hAnsi="Symbol" w:hint="default"/>
      </w:rPr>
    </w:lvl>
    <w:lvl w:ilvl="1" w:tplc="04070003">
      <w:start w:val="1"/>
      <w:numFmt w:val="bullet"/>
      <w:lvlText w:val="o"/>
      <w:lvlJc w:val="left"/>
      <w:pPr>
        <w:ind w:left="786"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8C753C"/>
    <w:multiLevelType w:val="multilevel"/>
    <w:tmpl w:val="C6728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6A43BE"/>
    <w:multiLevelType w:val="hybridMultilevel"/>
    <w:tmpl w:val="F38A97EC"/>
    <w:lvl w:ilvl="0" w:tplc="610687D8">
      <w:start w:val="1"/>
      <w:numFmt w:val="bullet"/>
      <w:lvlText w:val="-"/>
      <w:lvlJc w:val="left"/>
      <w:pPr>
        <w:ind w:left="1494" w:hanging="360"/>
      </w:pPr>
      <w:rPr>
        <w:rFonts w:ascii="Georgia" w:eastAsiaTheme="minorHAnsi" w:hAnsi="Georgia" w:cstheme="minorBidi"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Symbol" w:hAnsi="Symbol"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Symbol" w:hAnsi="Symbol"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Symbol" w:hAnsi="Symbol" w:hint="default"/>
      </w:rPr>
    </w:lvl>
  </w:abstractNum>
  <w:abstractNum w:abstractNumId="8" w15:restartNumberingAfterBreak="0">
    <w:nsid w:val="3F026416"/>
    <w:multiLevelType w:val="hybridMultilevel"/>
    <w:tmpl w:val="C4A2FD72"/>
    <w:lvl w:ilvl="0" w:tplc="301E3B7E">
      <w:start w:val="1"/>
      <w:numFmt w:val="bullet"/>
      <w:lvlText w:val="-"/>
      <w:lvlJc w:val="left"/>
      <w:pPr>
        <w:ind w:left="786" w:hanging="360"/>
      </w:pPr>
      <w:rPr>
        <w:rFonts w:ascii="Courier New" w:hAnsi="Courier New"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15:restartNumberingAfterBreak="0">
    <w:nsid w:val="46E7405F"/>
    <w:multiLevelType w:val="hybridMultilevel"/>
    <w:tmpl w:val="2D8C9A38"/>
    <w:lvl w:ilvl="0" w:tplc="E90034B4">
      <w:start w:val="1"/>
      <w:numFmt w:val="bullet"/>
      <w:lvlText w:val="-"/>
      <w:lvlJc w:val="left"/>
      <w:pPr>
        <w:ind w:left="720" w:hanging="360"/>
      </w:pPr>
      <w:rPr>
        <w:rFonts w:ascii="Georgia" w:eastAsiaTheme="minorHAnsi" w:hAnsi="Georg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B49AE"/>
    <w:multiLevelType w:val="hybridMultilevel"/>
    <w:tmpl w:val="DDCA31BA"/>
    <w:lvl w:ilvl="0" w:tplc="301E3B7E">
      <w:start w:val="1"/>
      <w:numFmt w:val="bullet"/>
      <w:lvlText w:val="-"/>
      <w:lvlJc w:val="left"/>
      <w:pPr>
        <w:ind w:left="644" w:hanging="360"/>
      </w:pPr>
      <w:rPr>
        <w:rFonts w:ascii="Courier New" w:hAnsi="Courier New"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4F1402FE"/>
    <w:multiLevelType w:val="hybridMultilevel"/>
    <w:tmpl w:val="CC7C5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36785B"/>
    <w:multiLevelType w:val="hybridMultilevel"/>
    <w:tmpl w:val="08087B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A6202B4"/>
    <w:multiLevelType w:val="hybridMultilevel"/>
    <w:tmpl w:val="D1648F62"/>
    <w:lvl w:ilvl="0" w:tplc="867AA0F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F0F5650"/>
    <w:multiLevelType w:val="hybridMultilevel"/>
    <w:tmpl w:val="FB8A7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D46E51"/>
    <w:multiLevelType w:val="hybridMultilevel"/>
    <w:tmpl w:val="DE1691F0"/>
    <w:lvl w:ilvl="0" w:tplc="867AA0F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CA1578"/>
    <w:multiLevelType w:val="hybridMultilevel"/>
    <w:tmpl w:val="3574289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1"/>
  </w:num>
  <w:num w:numId="3">
    <w:abstractNumId w:val="0"/>
  </w:num>
  <w:num w:numId="4">
    <w:abstractNumId w:val="16"/>
  </w:num>
  <w:num w:numId="5">
    <w:abstractNumId w:val="7"/>
  </w:num>
  <w:num w:numId="6">
    <w:abstractNumId w:val="4"/>
  </w:num>
  <w:num w:numId="7">
    <w:abstractNumId w:val="12"/>
  </w:num>
  <w:num w:numId="8">
    <w:abstractNumId w:val="6"/>
  </w:num>
  <w:num w:numId="9">
    <w:abstractNumId w:val="14"/>
  </w:num>
  <w:num w:numId="10">
    <w:abstractNumId w:val="11"/>
  </w:num>
  <w:num w:numId="11">
    <w:abstractNumId w:val="2"/>
  </w:num>
  <w:num w:numId="12">
    <w:abstractNumId w:val="15"/>
  </w:num>
  <w:num w:numId="13">
    <w:abstractNumId w:val="5"/>
  </w:num>
  <w:num w:numId="14">
    <w:abstractNumId w:val="13"/>
  </w:num>
  <w:num w:numId="15">
    <w:abstractNumId w:val="3"/>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FD"/>
    <w:rsid w:val="000674CD"/>
    <w:rsid w:val="00097FEE"/>
    <w:rsid w:val="000A2387"/>
    <w:rsid w:val="000B00E8"/>
    <w:rsid w:val="000E045C"/>
    <w:rsid w:val="000E4445"/>
    <w:rsid w:val="001101FF"/>
    <w:rsid w:val="001B2939"/>
    <w:rsid w:val="001B496E"/>
    <w:rsid w:val="001B60DA"/>
    <w:rsid w:val="00231AB4"/>
    <w:rsid w:val="0024469C"/>
    <w:rsid w:val="00256B6F"/>
    <w:rsid w:val="002737ED"/>
    <w:rsid w:val="00294A48"/>
    <w:rsid w:val="002A2BC2"/>
    <w:rsid w:val="002A72AB"/>
    <w:rsid w:val="002E305F"/>
    <w:rsid w:val="00312BBE"/>
    <w:rsid w:val="00397F5A"/>
    <w:rsid w:val="003C39E0"/>
    <w:rsid w:val="004005B0"/>
    <w:rsid w:val="0044427D"/>
    <w:rsid w:val="004B40A6"/>
    <w:rsid w:val="004F0B28"/>
    <w:rsid w:val="00511232"/>
    <w:rsid w:val="005302A7"/>
    <w:rsid w:val="0054108A"/>
    <w:rsid w:val="005C1AA4"/>
    <w:rsid w:val="005D6E61"/>
    <w:rsid w:val="005E0635"/>
    <w:rsid w:val="0060241F"/>
    <w:rsid w:val="00603939"/>
    <w:rsid w:val="00644E2E"/>
    <w:rsid w:val="006772DD"/>
    <w:rsid w:val="006B3482"/>
    <w:rsid w:val="006B7AF7"/>
    <w:rsid w:val="006C7138"/>
    <w:rsid w:val="006D3EDF"/>
    <w:rsid w:val="0071608B"/>
    <w:rsid w:val="00722F47"/>
    <w:rsid w:val="00757EF5"/>
    <w:rsid w:val="007A1CB6"/>
    <w:rsid w:val="007A6397"/>
    <w:rsid w:val="007C296E"/>
    <w:rsid w:val="007D45DB"/>
    <w:rsid w:val="007F4543"/>
    <w:rsid w:val="00841D48"/>
    <w:rsid w:val="00855FBE"/>
    <w:rsid w:val="00862F81"/>
    <w:rsid w:val="00894280"/>
    <w:rsid w:val="00895615"/>
    <w:rsid w:val="008D09F1"/>
    <w:rsid w:val="00912FA7"/>
    <w:rsid w:val="00916FEB"/>
    <w:rsid w:val="0096628B"/>
    <w:rsid w:val="009669CC"/>
    <w:rsid w:val="009728CB"/>
    <w:rsid w:val="009A7BF0"/>
    <w:rsid w:val="009C0CA7"/>
    <w:rsid w:val="009D1028"/>
    <w:rsid w:val="00A008A5"/>
    <w:rsid w:val="00A23116"/>
    <w:rsid w:val="00A36E5A"/>
    <w:rsid w:val="00A50C8E"/>
    <w:rsid w:val="00A64781"/>
    <w:rsid w:val="00A9617E"/>
    <w:rsid w:val="00AD098D"/>
    <w:rsid w:val="00B372F5"/>
    <w:rsid w:val="00B66E9E"/>
    <w:rsid w:val="00B95626"/>
    <w:rsid w:val="00BA09AA"/>
    <w:rsid w:val="00BE41F8"/>
    <w:rsid w:val="00C12960"/>
    <w:rsid w:val="00C24EFD"/>
    <w:rsid w:val="00C37491"/>
    <w:rsid w:val="00C81EF5"/>
    <w:rsid w:val="00CB641D"/>
    <w:rsid w:val="00CB74E4"/>
    <w:rsid w:val="00CC2527"/>
    <w:rsid w:val="00CC3181"/>
    <w:rsid w:val="00CC5503"/>
    <w:rsid w:val="00D00402"/>
    <w:rsid w:val="00D812FD"/>
    <w:rsid w:val="00D82E70"/>
    <w:rsid w:val="00D92EE4"/>
    <w:rsid w:val="00DB6142"/>
    <w:rsid w:val="00DB6EAF"/>
    <w:rsid w:val="00DC68A1"/>
    <w:rsid w:val="00DD4E82"/>
    <w:rsid w:val="00E0222C"/>
    <w:rsid w:val="00E34C29"/>
    <w:rsid w:val="00E613F8"/>
    <w:rsid w:val="00E7431E"/>
    <w:rsid w:val="00E85173"/>
    <w:rsid w:val="00E85A81"/>
    <w:rsid w:val="00E936C2"/>
    <w:rsid w:val="00EE495E"/>
    <w:rsid w:val="00F00492"/>
    <w:rsid w:val="00F56B85"/>
    <w:rsid w:val="00FD016C"/>
    <w:rsid w:val="00FD07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AA83E3"/>
  <w15:docId w15:val="{8A98F561-9111-49CE-9620-0F7B000E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4E2E"/>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294A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D098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5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2F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72F5"/>
    <w:rPr>
      <w:rFonts w:ascii="Lucida Grande" w:hAnsi="Lucida Grande" w:cs="Lucida Grande"/>
      <w:sz w:val="18"/>
      <w:szCs w:val="18"/>
    </w:rPr>
  </w:style>
  <w:style w:type="character" w:styleId="CommentReference">
    <w:name w:val="annotation reference"/>
    <w:basedOn w:val="DefaultParagraphFont"/>
    <w:uiPriority w:val="99"/>
    <w:semiHidden/>
    <w:unhideWhenUsed/>
    <w:rsid w:val="00B372F5"/>
    <w:rPr>
      <w:sz w:val="18"/>
      <w:szCs w:val="18"/>
    </w:rPr>
  </w:style>
  <w:style w:type="paragraph" w:styleId="CommentText">
    <w:name w:val="annotation text"/>
    <w:basedOn w:val="Normal"/>
    <w:link w:val="CommentTextChar"/>
    <w:uiPriority w:val="99"/>
    <w:semiHidden/>
    <w:unhideWhenUsed/>
    <w:rsid w:val="00B372F5"/>
    <w:pPr>
      <w:tabs>
        <w:tab w:val="left" w:pos="1134"/>
        <w:tab w:val="left" w:pos="2268"/>
        <w:tab w:val="left" w:pos="3402"/>
        <w:tab w:val="left" w:pos="4536"/>
      </w:tabs>
      <w:spacing w:after="120" w:line="240" w:lineRule="auto"/>
    </w:pPr>
    <w:rPr>
      <w:rFonts w:asciiTheme="majorHAnsi" w:hAnsiTheme="majorHAnsi"/>
      <w:sz w:val="24"/>
      <w:szCs w:val="24"/>
      <w:lang w:val="de-DE"/>
    </w:rPr>
  </w:style>
  <w:style w:type="character" w:customStyle="1" w:styleId="CommentTextChar">
    <w:name w:val="Comment Text Char"/>
    <w:basedOn w:val="DefaultParagraphFont"/>
    <w:link w:val="CommentText"/>
    <w:uiPriority w:val="99"/>
    <w:semiHidden/>
    <w:rsid w:val="00B372F5"/>
    <w:rPr>
      <w:rFonts w:asciiTheme="majorHAnsi" w:hAnsiTheme="majorHAnsi"/>
      <w:sz w:val="24"/>
      <w:szCs w:val="24"/>
      <w:lang w:val="de-DE"/>
    </w:rPr>
  </w:style>
  <w:style w:type="character" w:customStyle="1" w:styleId="Heading2Char">
    <w:name w:val="Heading 2 Char"/>
    <w:basedOn w:val="DefaultParagraphFont"/>
    <w:link w:val="Heading2"/>
    <w:uiPriority w:val="9"/>
    <w:rsid w:val="00294A48"/>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644E2E"/>
    <w:rPr>
      <w:rFonts w:asciiTheme="majorHAnsi" w:eastAsiaTheme="majorEastAsia" w:hAnsiTheme="majorHAnsi" w:cstheme="majorBidi"/>
      <w:b/>
      <w:bCs/>
      <w:color w:val="2C6EAB" w:themeColor="accent1" w:themeShade="B5"/>
      <w:sz w:val="32"/>
      <w:szCs w:val="32"/>
    </w:rPr>
  </w:style>
  <w:style w:type="character" w:customStyle="1" w:styleId="Heading3Char">
    <w:name w:val="Heading 3 Char"/>
    <w:basedOn w:val="DefaultParagraphFont"/>
    <w:link w:val="Heading3"/>
    <w:uiPriority w:val="9"/>
    <w:rsid w:val="00AD098D"/>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DB6EAF"/>
    <w:pPr>
      <w:ind w:left="720"/>
      <w:contextualSpacing/>
    </w:pPr>
  </w:style>
  <w:style w:type="paragraph" w:styleId="Title">
    <w:name w:val="Title"/>
    <w:basedOn w:val="Normal"/>
    <w:next w:val="Normal"/>
    <w:link w:val="TitleChar"/>
    <w:uiPriority w:val="10"/>
    <w:qFormat/>
    <w:rsid w:val="00D0040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00402"/>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1F626-0FB6-4687-AAB1-0317029B7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Atmaca, Nil</cp:lastModifiedBy>
  <cp:revision>2</cp:revision>
  <dcterms:created xsi:type="dcterms:W3CDTF">2020-06-04T00:45:00Z</dcterms:created>
  <dcterms:modified xsi:type="dcterms:W3CDTF">2020-06-04T00:45:00Z</dcterms:modified>
</cp:coreProperties>
</file>