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D36465" w14:paraId="58D1B78F" w14:textId="77777777" w:rsidTr="00D36465">
        <w:trPr>
          <w:trHeight w:val="48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0E944" w14:textId="0ABAD3CD" w:rsidR="00D36465" w:rsidRPr="006A4598" w:rsidRDefault="00D36465" w:rsidP="00D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6A4598">
              <w:rPr>
                <w:b/>
                <w:bCs/>
                <w:color w:val="1099CE"/>
              </w:rPr>
              <w:br w:type="page"/>
            </w:r>
            <w:r w:rsidR="006A4598" w:rsidRPr="006A4598">
              <w:rPr>
                <w:b/>
                <w:bCs/>
                <w:color w:val="1099CE"/>
              </w:rPr>
              <w:t xml:space="preserve">START WITH </w:t>
            </w:r>
            <w:r w:rsidRPr="006A4598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INTENTIONAL INPUTS</w:t>
            </w:r>
          </w:p>
        </w:tc>
      </w:tr>
    </w:tbl>
    <w:p w14:paraId="466BB2D0" w14:textId="77777777" w:rsidR="003B22C9" w:rsidRDefault="003B22C9" w:rsidP="00D36465">
      <w:pPr>
        <w:jc w:val="center"/>
        <w:rPr>
          <w:sz w:val="2"/>
          <w:szCs w:val="2"/>
        </w:rPr>
      </w:pPr>
    </w:p>
    <w:p w14:paraId="7D94B156" w14:textId="5A703D19" w:rsidR="00D36465" w:rsidRPr="00190AFE" w:rsidRDefault="00D36465" w:rsidP="00D36465">
      <w:pPr>
        <w:jc w:val="center"/>
        <w:rPr>
          <w:sz w:val="2"/>
          <w:szCs w:val="2"/>
        </w:rPr>
      </w:pPr>
    </w:p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3B22C9" w14:paraId="7B6A39A9" w14:textId="77777777" w:rsidTr="00D36465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A73C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8230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Action Steps</w:t>
            </w:r>
          </w:p>
        </w:tc>
      </w:tr>
      <w:tr w:rsidR="003B22C9" w14:paraId="6B463866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FA83" w14:textId="14678A61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Collaborat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ively</w:t>
            </w:r>
            <w:proofErr w:type="gramEnd"/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Partner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with Families 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and Students</w:t>
            </w:r>
          </w:p>
          <w:p w14:paraId="7FC13FA3" w14:textId="77777777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33B35E6E" w14:textId="09089F27" w:rsidR="003B22C9" w:rsidRDefault="0046095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7C186D40" w14:textId="77777777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students and families co-design or inform implementation plans?</w:t>
            </w:r>
          </w:p>
          <w:p w14:paraId="502421EA" w14:textId="77777777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What strengths, needs, and preferences will you gather from students and families?</w:t>
            </w:r>
          </w:p>
          <w:p w14:paraId="1535FCFB" w14:textId="6EA7BD8C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maintain ongoing, two-way communication about implementation?</w:t>
            </w:r>
          </w:p>
          <w:p w14:paraId="43A3D894" w14:textId="52FD5229" w:rsidR="003B22C9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ensure family and student voices are equitably represented in decisions?</w:t>
            </w:r>
          </w:p>
          <w:p w14:paraId="2470FB9D" w14:textId="283921A5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6C10" w14:textId="6EBD5D0E" w:rsidR="003B22C9" w:rsidRDefault="00D3646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45C8A3F" wp14:editId="1620DEF3">
                  <wp:simplePos x="0" y="0"/>
                  <wp:positionH relativeFrom="column">
                    <wp:posOffset>-45319</wp:posOffset>
                  </wp:positionH>
                  <wp:positionV relativeFrom="paragraph">
                    <wp:posOffset>-65739</wp:posOffset>
                  </wp:positionV>
                  <wp:extent cx="457200" cy="457200"/>
                  <wp:effectExtent l="0" t="0" r="0" b="0"/>
                  <wp:wrapNone/>
                  <wp:docPr id="17" name="Graphic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A695F8-9B1D-B775-4DB3-D4D586251A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>
                            <a:extLst>
                              <a:ext uri="{FF2B5EF4-FFF2-40B4-BE49-F238E27FC236}">
                                <a16:creationId xmlns:a16="http://schemas.microsoft.com/office/drawing/2014/main" id="{5BA695F8-9B1D-B775-4DB3-D4D586251A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DECE91" w14:textId="44EAA0A7" w:rsidR="00997A43" w:rsidRDefault="00997A43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4B53DE" w14:textId="204D19FC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EE4A0E" w14:textId="4D7EA109" w:rsidR="003B22C9" w:rsidRDefault="003B22C9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9BC231" w14:textId="77777777" w:rsidR="003B22C9" w:rsidRDefault="003B22C9" w:rsidP="00974D3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75BA1B" w14:textId="7981486E" w:rsidR="003B22C9" w:rsidRDefault="003B22C9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714B4A" w14:textId="17BAB638" w:rsidR="003B22C9" w:rsidRDefault="003B22C9" w:rsidP="00974D3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E3D6276" w14:textId="337F7E51" w:rsidR="003B22C9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81A146F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623989" w14:textId="71DDBFD4" w:rsidR="009D70A1" w:rsidRPr="003F7799" w:rsidRDefault="00D3646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5C7731B" wp14:editId="18975570">
                  <wp:simplePos x="0" y="0"/>
                  <wp:positionH relativeFrom="column">
                    <wp:posOffset>-74529</wp:posOffset>
                  </wp:positionH>
                  <wp:positionV relativeFrom="paragraph">
                    <wp:posOffset>550211</wp:posOffset>
                  </wp:positionV>
                  <wp:extent cx="457200" cy="457200"/>
                  <wp:effectExtent l="0" t="0" r="0" b="0"/>
                  <wp:wrapNone/>
                  <wp:docPr id="8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27560-DCCD-AA73-4AF0-7EF1E61936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>
                            <a:extLst>
                              <a:ext uri="{FF2B5EF4-FFF2-40B4-BE49-F238E27FC236}">
                                <a16:creationId xmlns:a16="http://schemas.microsoft.com/office/drawing/2014/main" id="{EF227560-DCCD-AA73-4AF0-7EF1E61936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0955" w14:paraId="791C7243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1A27" w14:textId="6BE5603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Culturally Sustaining</w:t>
            </w:r>
          </w:p>
          <w:p w14:paraId="46170A62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CF61EA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2C683F95" w14:textId="77777777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affirm students’ cultural and linguistic identities in this practice?</w:t>
            </w:r>
          </w:p>
          <w:p w14:paraId="365C14CA" w14:textId="1A3E9212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community knowledge or values can be reflected in the implementation?</w:t>
            </w:r>
          </w:p>
          <w:p w14:paraId="0596652D" w14:textId="5CCA0E3F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does the content or structure sustain, rather than replace, cultural ways of knowing?</w:t>
            </w:r>
          </w:p>
          <w:p w14:paraId="7C50F7B9" w14:textId="7A3F9D0F" w:rsidR="00460955" w:rsidRDefault="00460955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reflect on and address any biases or assumptions within the practice?</w:t>
            </w:r>
          </w:p>
          <w:p w14:paraId="74DAF478" w14:textId="23C38D8C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9D5C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7DA04F" w14:textId="77777777" w:rsidR="00997A43" w:rsidRDefault="00997A43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3A784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243093" w14:textId="77777777" w:rsidR="00460955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B6864E0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F2A750" w14:textId="4CE356EF" w:rsidR="00460955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17652CE5" w14:textId="1F77FFC5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D35B72" w14:textId="2D0EA1C0" w:rsidR="00460955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F13CE1E" w14:textId="65D742AB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79AF0E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097BE7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FA07C" w14:textId="730E8F1A" w:rsidR="00460955" w:rsidRPr="00C423F2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70A1" w14:paraId="2D442E02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2F39" w14:textId="570145DC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Inclusive and Safe for All</w:t>
            </w:r>
          </w:p>
          <w:p w14:paraId="7498535A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12C2A600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11C602B8" w14:textId="77777777" w:rsidR="004E56A7" w:rsidRPr="004E56A7" w:rsidRDefault="009D70A1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E56A7"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the environment support physical, emotional, and intellectual safety for every student?</w:t>
            </w:r>
          </w:p>
          <w:p w14:paraId="7463112D" w14:textId="77777777" w:rsidR="004E56A7" w:rsidRPr="004E56A7" w:rsidRDefault="004E56A7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adaptations or differentiation will ensure full access and participation?</w:t>
            </w:r>
          </w:p>
          <w:p w14:paraId="1796DE5E" w14:textId="77777777" w:rsidR="004E56A7" w:rsidRPr="004E56A7" w:rsidRDefault="004E56A7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monitor for equity in who is benefiting from the practice?</w:t>
            </w:r>
          </w:p>
          <w:p w14:paraId="2C6AD300" w14:textId="44F9AFD9" w:rsidR="009D70A1" w:rsidRDefault="004E56A7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structures will support belonging and respect for all identities?</w:t>
            </w:r>
          </w:p>
          <w:p w14:paraId="20FB1407" w14:textId="24EF9A76" w:rsidR="004E56A7" w:rsidRPr="004E56A7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C1AE" w14:textId="63152212" w:rsidR="009D70A1" w:rsidRDefault="00D36465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3F7FFD7" wp14:editId="38F1E6F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-51067</wp:posOffset>
                  </wp:positionV>
                  <wp:extent cx="1019810" cy="457200"/>
                  <wp:effectExtent l="0" t="0" r="0" b="0"/>
                  <wp:wrapNone/>
                  <wp:docPr id="26" name="Graphic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0F68C-DF73-3D50-D641-7019BF70B6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25">
                            <a:extLst>
                              <a:ext uri="{FF2B5EF4-FFF2-40B4-BE49-F238E27FC236}">
                                <a16:creationId xmlns:a16="http://schemas.microsoft.com/office/drawing/2014/main" id="{0970F68C-DF73-3D50-D641-7019BF70B6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8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522DC1" w14:textId="77777777" w:rsidR="00997A43" w:rsidRDefault="00997A43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293103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4A2324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33213A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8E7F5F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EB9160E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902048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33341C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62FAB9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398245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3C2429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07A0E4" w14:textId="37401650" w:rsidR="003B22C9" w:rsidRDefault="003B22C9">
      <w:pPr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  <w:r>
        <w:rPr>
          <w:rFonts w:ascii="Calibri" w:eastAsia="Calibri" w:hAnsi="Calibri" w:cs="Calibri"/>
          <w:b/>
          <w:color w:val="4F81BD" w:themeColor="accent1"/>
          <w:sz w:val="20"/>
          <w:szCs w:val="20"/>
        </w:rPr>
        <w:br w:type="page"/>
      </w:r>
    </w:p>
    <w:tbl>
      <w:tblPr>
        <w:tblpPr w:leftFromText="141" w:rightFromText="141" w:vertAnchor="text" w:tblpY="1"/>
        <w:tblOverlap w:val="never"/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620"/>
        <w:gridCol w:w="4410"/>
        <w:gridCol w:w="4330"/>
      </w:tblGrid>
      <w:tr w:rsidR="0060267B" w14:paraId="29D35710" w14:textId="77777777" w:rsidTr="0024646B">
        <w:trPr>
          <w:cantSplit/>
          <w:trHeight w:val="483"/>
        </w:trPr>
        <w:tc>
          <w:tcPr>
            <w:tcW w:w="620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201E9" w14:textId="110E4B3B" w:rsidR="0060267B" w:rsidRPr="00BA48F0" w:rsidRDefault="0060267B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Pr="0060267B">
              <w:rPr>
                <w:noProof/>
              </w:rPr>
              <mc:AlternateContent>
                <mc:Choice Requires="wps">
                  <w:drawing>
                    <wp:inline distT="0" distB="0" distL="0" distR="0" wp14:anchorId="508A899E" wp14:editId="1621CF97">
                      <wp:extent cx="307571" cy="307571"/>
                      <wp:effectExtent l="0" t="0" r="0" b="0"/>
                      <wp:docPr id="6" name="Rectangle 5" descr="Play with solid fill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C79E2A-DEC7-D534-B6A1-A584888E7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71" cy="30757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3299968"/>
                                  <a:satOff val="-14601"/>
                                  <a:lumOff val="-2452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09F56B" id="Rectangle 5" o:spid="_x0000_s1026" alt="Play with solid fill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AUdDPAIAACMFAAAOAAAAZHJzL2Uyb0RvYy54bWysVNtu&#10;2zAMfR+wfxD8nvjSNG2MOH1Y0GHAsA3t9gGKTMUGdIOk3P5+lOQ46QXYMOxFpimKOueQ1PLhKAXZ&#10;g3W9Vk1WTouMgGK67dW2yX79fJzcZ8R5qloqtIImO4HLHlYfPywPpoZKd1q0YAkmUa4+mCbrvDd1&#10;njvWgaRuqg0o3OTaSurx127z1tIDZpcir4pinh+0bY3VDJxD7zptZquYn3Ng/jvnDjwRTYbYfFxt&#10;XDdhzVdLWm8tNV3PBhj0H1BI2iu8dEy1pp6Sne3fpJI9s9pp7qdMy1xz3jOIHJBNWbxi89xRA5EL&#10;iuPMKJP7f2nZt/2z+WFRhoNxtUMzsDhyK8MX8ZFjFOs0igVHTxg6b4q727syIwy3Bhuz5JfDxjr/&#10;GbQkwWgyi7WIEtH9V+dT6Dkk3LURvXnshTjbA1us1Z97Ium41mwnQfnUGBYE9diVruuNy4itQW6g&#10;RRxf2jKV3Vn2hKBiCzhvwbMuXM4RxOBHNuMG2tcQhQqxSgfIiUzw5BcVo+VPAkKcUE/ASd+iblUU&#10;ITY4fBKW7Cm2pvBldHc7wH5NvqE5HQ0t/MIldvK1iwrT0ZfOAD6MUbglFiaCuDAc8KSLHbPbTYCT&#10;ZgOHF6flPCGYKYnCw2mIYzXyKd7jQxnDQszecLqpFovF/H7Q/4rZpJzNi6Eu1/Qm1ey2SuF/Q3HE&#10;Fmlq5UeYslfavgc1SJ8KyFP8uYqpdqGMG92e4ozE8uIkRjmHVyOM+vV/PH5521a/AQAA//8DAFBL&#10;AwQKAAAAAAAAACEACo3p7BoJAAAaCQAAFAAAAGRycy9tZWRpYS9pbWFnZTEucG5niVBORw0KGgoA&#10;AAANSUhEUgAAAMAAAADACAYAAABS3GwHAAAAAXNSR0IArs4c6QAAAARnQU1BAACxjwv8YQUAAAAJ&#10;cEhZcwAAHYcAAB2HAY/l8WUAAAivSURBVHhe7d0PiJzFHcbxo0oFoVKp0iS3M5vE1FipVIkYb2f2&#10;FkulAaVCNWKlQkGpUiEYqaA0EFGqNFCoaKkgjVRIiWnAkMTNzrwXr0IgUkOF0EgFpYGIUqWBQqUW&#10;pfa3d79c7tAkd/vn3Xfe9/uBh4XL3e77zvq8O3PuzY4BAAAAAAAAAAAAAAAAAAAAAAAAAAAAAAAA&#10;i+dtuM2ZzgOtsenz9UtAdTRM+LG38TNvwuGJeucK/TJQDXMFmEl415nwaGu8XdN/BsptYQFm42w8&#10;0LTZrfotQHl9UQFmSmDiSW/iNr8qu1y/FSifMxVgXl6V3KXfDpTLIgogrwbhv850fjNRb1+jPwaU&#10;w2IKMC9HGibex69MURpLLMBMZJH8vLfB6V0A6eqlAN3ItOhNb8KD161pX6R3BaSn1wKcTnhR1gc3&#10;6t0Baem/ABITjzubbWnVp5fp3QJpGEgBNM7EfU2T3aJ3DRTfIAvQjbPhQ5kWPdkw7cv0IYDiGnQB&#10;5mLCK67euVMfBiimoRVgNh/JtOipyVq8Sh8OKJYhF2AmzsbXmjbeow8JFEceBZiLCc/58bBeHxoY&#10;vVwLIJFF8lFvs03rlh+5UA8BGJ28C3AqzoQ/TNjwHT0MYDRGVYBupATvSB7xy9qX6uEA+RplAU5F&#10;pkV7vO3crIcE5KcIBehGXgne9yY+PrHyYF0PDRi+ohRgXqIz8XY9PGC4CliA7pvr/uVs/NVkPX5T&#10;DxMYjkIWQCOvBIeacnx6qMDgFbkA3cgC+VO5fbZh4rV6yMDgFL0AczHxDSnD/RvWtC/QQwf6l0wB&#10;NM6EF5q1MKmHD/QntQJ0I68EbzVteMjb/RfraQC9SbEAczFxt69lG/RUgKVLugASZ+MJud16fW1q&#10;XE8JWLzUCzAXE9uuHn+gpwUsTmkKIJEF8klnOtv8ipfZ0BeLU6YCnIpMi9jQF4tTxgJ040z8WKZF&#10;zzTq4Wo9VeDzylqA0wmvy9To3o1ju87TUwZOK38BZuNs2N60nYaeNjCrKgXoRqZFx7zJNjfWHvqK&#10;nj6qrkoFmJedbOiLGRUtQHeLluMyLdrSqu9nQ98qq2wBNLJA3tc0B9jQt6qqXoBunI0fyO0T3mar&#10;dVhQFRTgdGSRfNDX4g91aFAFFGBh5NXg396GX0/Uwrd0iFBmFOAMMeGwLJLv1mFCWVGAs+Z/skhm&#10;Q98yowDnjrwSHJVp0aZ1y/eyoW/ZUIAlxIQdjXrnBh06lAEFWGrC285kD7eWT1+iQ4iUUYDe4mx8&#10;qWnjTTqMSBUF6D3OxPe8iY+51ZnV4URqKMBAEiQbdUiREgowoJjAhr4pogCDDRv6JoYCDD7Ohk8k&#10;v/U2rNNhRlFRgOHFmfAXXws/vfLKXV/W4UbRUIBc8vuGmWrqkKNIKEBOMfFvskj+Was+/VUdehQB&#10;Bcg3skj+Y7MWv6fDj1GjAPlHFsgnvO1svb62jw19R40CjDBs6Dt6FGDk+adMi345OR6/oU8J8kQB&#10;ihGZFv3J2/AjfVqQFwpQnDgT/uNNeNqt7Hxbnx4MGwUoZP7sbfaTrWOffUmfJgwLBSh0fseGvkNG&#10;AYodmRYdk2nR5sbX9rCh7zBQgDQii+Sd3h74rj5tGBQKkE6ciX/3Jv58/aqpr+vTh35RgCSzt2Hi&#10;9/UpRD8oQKIx8R8yLfpF04ZV+lSiFxQg7cgiecrXwh36dGKpKED6YUPfPlCA9EMB+kAB0o7jMw36&#10;QwESjS6Cvd3Pp9r0gwIkGX4NOigUIKHwP8IGjwIkk53eZrwVYtAoQLEz92a4tbwZbigoQHEji9zt&#10;vB16yChAERNelyv/vRvHdp2nTxOGhQIUJ7N/Epk97VYe5E8i80IBihH+KH5EKMDIw7Yoo0QBRhg2&#10;xho9CpB/ZLqjWyNOsTXiqFGAfCML3d2+1tmgw49RowA5RbdH93b/xTr0KAIKkEv4gIyiogBDzNxH&#10;JP2Vj0gqKgow+Mgi9xPPh+SlgQIMNo6PSU0LBRhQTOSDslNEAQaREJ05cLsOKVJCAXqPTHfekyv/&#10;Y251ZnU4kRoK0FtkuvNS08abdBiRKgqw5LztTPZwa/n0JTqESBkFWEJM2NGod27QoUMZUIBzx9lw&#10;VBa6m9Yt33uhDhvKggKcPc6E5/x4WK/DhbKhAGeICYednbpbhwllRQEWho1mK4YCzAsbzVYPBZi5&#10;6n8gt094m7HRbNVUvQCyyN3XNNktOhyomsoWwITjzoYtrfr+ZToUqKJqFiC86EznRh0CVFmVCuBM&#10;POZNtrmx9hAbzWJWVQog053tTXuQjWaxUPkLwEazOIuyFkCmOx97E59p1MPVeqrA55WxAM7GV+X2&#10;Lj1F4MzKVACZ6px0prPNr3j5cj094OxKUwA2mkUvUi+ATHdOyC0bzaI3SRfAxN2+lrHRLHqXYgGc&#10;DW81bXiIjWbRt9QKIAvdF5q1MKmHD/QnmQKY+IZc+e/fsKZ9gR460L+iF0D+o/9Ubp9tmHitHjIw&#10;OEUuABvNYugKWQA2mkVeCliAKFd+NppFPopSAGfC+3Llf3xi5cG6HhowfEUogCx093jbuVkPCcjP&#10;KAsgV/13JI/4Ze1L9XCAfI2sACbuaNSn2GgWo5V3AWS6oxvNHmGjWYxergVgo1kUTR4FcDa+1rTx&#10;Hn1IoDiGXICPnIlPTdbiVfpwQLEMrQAmvOLqnTv1YYBiGnQBZJH7oSxyn2yY9mX6EEBxDbIAMt1h&#10;o1mkZSAFMPG4s9mWVn2ajWaRlv4LwEazSFivBXAmvCkL3QevW9O+SO8KSE8vBXA2Pi9Xfqd3AaRr&#10;iQU40jDxvtbY9Pn640DaFlOAUxvNTtTb1+iPAeVwrgKw0SxK7UwFkKv+Sbnqb/MrMjaaRXl9UQGc&#10;DQeaNrtVvwUor4UFCO86Ex5tjbdr+s9Auc0VwITDE/XOFfploBrkqn+bM50H+NUmAAAAAAAAAAAA&#10;AAAAAAAAAAAAAAAAAAAAUC1jY/8HP0oETbHUrk4AAAAASUVORK5CYIJQSwMECgAAAAAAAAAhAGbN&#10;Sow3AQAANwEAABQAAABkcnMvbWVkaWEvaW1hZ2UyLnN2Zzxzdmcgdmlld0JveD0iMCAwIDk2IDk2&#10;IiB4bWxucz0iaHR0cDovL3d3dy53My5vcmcvMjAwMC9zdmciIHhtbG5zOnhsaW5rPSJodHRwOi8v&#10;d3d3LnczLm9yZy8xOTk5L3hsaW5rIiBpZD0iSWNvbnNfUGxheSIgb3ZlcmZsb3c9ImhpZGRlbiI+&#10;PHBhdGggZD0iTTE5LjMgMTEgNzYuNyA0OCAxOS4zIDg1WiIgc3Ryb2tlPSJub25lIiBzdHJva2Ut&#10;d2lkdGg9IjEiIHN0cm9rZS1saW5lY2FwPSJidXR0IiBzdHJva2UtbGluZWpvaW49Im1pdGVyIiBz&#10;dHJva2UtbWl0ZXJsaW1pdD0iNCIgZmlsbD0iIzNDMUVCQSIgZmlsbC1vcGFjaXR5PSIxIi8+PC9z&#10;dmc+UEsDBBQABgAIAAAAIQBvb7qR2gAAAAMBAAAPAAAAZHJzL2Rvd25yZXYueG1sTI9BS8NAEIXv&#10;gv9hGcGLtBtLkTRmU0QQC0Wk1Yu36e6YRHdnQ3abRH+9qx70Mo/hDe99U64nZ8VAfWg9K7icZyCI&#10;tTct1wqen+5mOYgQkQ1az6TggwKsq9OTEgvjR97RsI+1SCEcClTQxNgVUgbdkMMw9x1x8l597zCm&#10;ta+l6XFM4c7KRZZdSYctp4YGO7ptSL/vj06Bvb/YbnKrN3o7PqxewptcDJ+PSp2fTTfXICJN8e8Y&#10;vvETOlSJ6eCPbIKwCtIj8Wcmb5kvQRx+VVal/M9efQE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OMBR0M8AgAAIwUAAA4AAAAAAAAAAAAAAAAA&#10;QwIAAGRycy9lMm9Eb2MueG1sUEsBAi0ACgAAAAAAAAAhAAqN6ewaCQAAGgkAABQAAAAAAAAAAAAA&#10;AAAAqwQAAGRycy9tZWRpYS9pbWFnZTEucG5nUEsBAi0ACgAAAAAAAAAhAGbNSow3AQAANwEAABQA&#10;AAAAAAAAAAAAAAAA9w0AAGRycy9tZWRpYS9pbWFnZTIuc3ZnUEsBAi0AFAAGAAgAAAAhAG9vupHa&#10;AAAAAwEAAA8AAAAAAAAAAAAAAAAAYA8AAGRycy9kb3ducmV2LnhtbFBLAQItABQABgAIAAAAIQAi&#10;Vg7uxwAAAKUBAAAZAAAAAAAAAAAAAAAAAGcQAABkcnMvX3JlbHMvZTJvRG9jLnhtbC5yZWxzUEsF&#10;BgAAAAAHAAcAvgEAAGURAAAAAA==&#10;" stroked="f" strokeweight="2pt">
                      <v:fill r:id="rId18" o:title="Play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40" w:type="dxa"/>
            <w:gridSpan w:val="2"/>
            <w:tcBorders>
              <w:left w:val="nil"/>
            </w:tcBorders>
            <w:vAlign w:val="center"/>
          </w:tcPr>
          <w:p w14:paraId="38582D6C" w14:textId="2A2816DD" w:rsidR="0060267B" w:rsidRPr="004F0E63" w:rsidRDefault="0060267B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 xml:space="preserve">PLAN </w:t>
            </w:r>
            <w:r w:rsidR="00B40C57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 xml:space="preserve">FOR </w:t>
            </w:r>
            <w:r w:rsidR="00460955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PRACTICE IMPLEMENTATION</w:t>
            </w:r>
            <w:r w:rsidR="00BD0D79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 xml:space="preserve"> AND MONITOR</w:t>
            </w:r>
            <w:r w:rsidR="00B40C57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ING</w:t>
            </w:r>
          </w:p>
        </w:tc>
      </w:tr>
      <w:tr w:rsidR="009A3E08" w14:paraId="1CD9570C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1ECC" w14:textId="5DAEC1C9" w:rsidR="009A3E08" w:rsidRPr="00F80991" w:rsidRDefault="009A3E08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49C8" w14:textId="70A97E2F" w:rsidR="009A3E08" w:rsidRPr="00F80991" w:rsidRDefault="009A3E08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Action Steps</w:t>
            </w:r>
          </w:p>
        </w:tc>
      </w:tr>
      <w:tr w:rsidR="00852C1A" w14:paraId="01571A7A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F644" w14:textId="6F37578C" w:rsidR="00852C1A" w:rsidRPr="00C423F2" w:rsidRDefault="00852C1A" w:rsidP="0085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Identify Your Most Common </w:t>
            </w:r>
            <w:r w:rsidR="003828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419"/>
              </w:rPr>
              <w:t>Vulnerable Decision Point</w:t>
            </w:r>
            <w:r w:rsidR="003828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419"/>
              </w:rPr>
              <w:t xml:space="preserve"> (VDP)</w:t>
            </w:r>
          </w:p>
          <w:p w14:paraId="29AE74AF" w14:textId="77777777" w:rsidR="00852C1A" w:rsidRDefault="00852C1A" w:rsidP="0085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</w:p>
          <w:p w14:paraId="47A48EF4" w14:textId="77777777" w:rsidR="00852C1A" w:rsidRPr="00EC6A7A" w:rsidRDefault="00852C1A" w:rsidP="00852C1A">
            <w:pPr>
              <w:pStyle w:val="ListParagraph"/>
              <w:keepNext/>
              <w:keepLines/>
              <w:widowControl w:val="0"/>
              <w:numPr>
                <w:ilvl w:val="0"/>
                <w:numId w:val="8"/>
              </w:numP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  <w:r w:rsidRPr="003954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Based on your earlier </w:t>
            </w:r>
            <w:hyperlink r:id="rId19" w:history="1">
              <w:r w:rsidRPr="004E10AA">
                <w:rPr>
                  <w:rStyle w:val="Hyperlink"/>
                  <w:rFonts w:asciiTheme="majorHAnsi" w:hAnsiTheme="majorHAnsi" w:cstheme="majorHAnsi"/>
                  <w:i/>
                  <w:iCs/>
                  <w:sz w:val="20"/>
                  <w:szCs w:val="20"/>
                </w:rPr>
                <w:t>self-assessment</w:t>
              </w:r>
            </w:hyperlink>
            <w:r w:rsidRPr="003954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describe the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conditions</w:t>
            </w:r>
            <w:r w:rsidRPr="003954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where you are most vulnerabl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e </w:t>
            </w:r>
            <w:r w:rsidRPr="003954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to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bias in your decision making process.</w:t>
            </w:r>
          </w:p>
          <w:p w14:paraId="460F41F3" w14:textId="77777777" w:rsidR="00EC6A7A" w:rsidRDefault="00EC6A7A" w:rsidP="00EC6A7A">
            <w:pPr>
              <w:keepNext/>
              <w:keepLines/>
              <w:widowControl w:val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</w:p>
          <w:p w14:paraId="12649249" w14:textId="77777777" w:rsidR="00EC6A7A" w:rsidRDefault="00EC6A7A" w:rsidP="00EC6A7A">
            <w:pPr>
              <w:keepNext/>
              <w:keepLines/>
              <w:widowControl w:val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</w:p>
          <w:p w14:paraId="15962BF9" w14:textId="77777777" w:rsidR="00EC6A7A" w:rsidRDefault="00EC6A7A" w:rsidP="00EC6A7A">
            <w:pPr>
              <w:keepNext/>
              <w:keepLines/>
              <w:widowControl w:val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</w:p>
          <w:p w14:paraId="4FF88B09" w14:textId="77777777" w:rsidR="00EC6A7A" w:rsidRDefault="00EC6A7A" w:rsidP="00EC6A7A">
            <w:pPr>
              <w:keepNext/>
              <w:keepLines/>
              <w:widowControl w:val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</w:p>
          <w:p w14:paraId="0B5B6DA5" w14:textId="77777777" w:rsidR="00EC6A7A" w:rsidRDefault="00EC6A7A" w:rsidP="00EC6A7A">
            <w:pPr>
              <w:keepNext/>
              <w:keepLines/>
              <w:widowControl w:val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</w:p>
          <w:p w14:paraId="52C26D28" w14:textId="77777777" w:rsidR="00C57B48" w:rsidRDefault="00C57B48" w:rsidP="00EC6A7A">
            <w:pPr>
              <w:keepNext/>
              <w:keepLines/>
              <w:widowControl w:val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</w:p>
          <w:p w14:paraId="7C6EF7BE" w14:textId="40F0DD2A" w:rsidR="00AE39E6" w:rsidRPr="00AE39E6" w:rsidRDefault="00AE39E6" w:rsidP="00EC6A7A">
            <w:pPr>
              <w:keepNext/>
              <w:keepLines/>
              <w:widowContro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419"/>
              </w:rPr>
            </w:pPr>
            <w:r w:rsidRPr="00AE39E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419"/>
              </w:rPr>
              <w:t>Identify Your Neutralizing Routine for this VDP</w:t>
            </w:r>
          </w:p>
          <w:p w14:paraId="37D685ED" w14:textId="77777777" w:rsidR="00802C5E" w:rsidRDefault="00802C5E" w:rsidP="00802C5E">
            <w:pPr>
              <w:pStyle w:val="ListParagraph"/>
              <w:keepNext/>
              <w:keepLines/>
              <w:widowControl w:val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</w:p>
          <w:p w14:paraId="0F0ED79A" w14:textId="7B3EEB51" w:rsidR="00090C6E" w:rsidRPr="00893D05" w:rsidRDefault="004805FD" w:rsidP="00802C5E">
            <w:pPr>
              <w:pStyle w:val="ListParagraph"/>
              <w:keepNext/>
              <w:keepLines/>
              <w:widowControl w:val="0"/>
              <w:numPr>
                <w:ilvl w:val="0"/>
                <w:numId w:val="8"/>
              </w:numPr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</w:pPr>
            <w:r w:rsidRPr="00893D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What </w:t>
            </w:r>
            <w:r w:rsidR="00693704" w:rsidRPr="00893D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  <w:t>neutralizing routine</w:t>
            </w:r>
            <w:r w:rsidR="0078017F" w:rsidRPr="00893D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 </w:t>
            </w:r>
            <w:r w:rsidR="00997D8C" w:rsidRPr="00893D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will you use when this </w:t>
            </w:r>
            <w:r w:rsidR="003828DF" w:rsidRPr="00893D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  <w:t>VDP occurs?</w:t>
            </w:r>
          </w:p>
          <w:p w14:paraId="1E6485C2" w14:textId="77777777" w:rsidR="00A60AD8" w:rsidRPr="00893D05" w:rsidRDefault="00A60AD8" w:rsidP="00A60AD8">
            <w:pPr>
              <w:pStyle w:val="ListParagraph"/>
              <w:keepNext/>
              <w:keepLines/>
              <w:widowControl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</w:pPr>
          </w:p>
          <w:p w14:paraId="115BA8BF" w14:textId="7237F0FE" w:rsidR="00CC1838" w:rsidRPr="00893D05" w:rsidRDefault="00CC1838" w:rsidP="00A60AD8">
            <w:pPr>
              <w:pStyle w:val="ListParagraph"/>
              <w:keepNext/>
              <w:keepLines/>
              <w:widowControl w:val="0"/>
              <w:numPr>
                <w:ilvl w:val="1"/>
                <w:numId w:val="8"/>
              </w:numPr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</w:pPr>
            <w:r w:rsidRPr="00893D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  <w:t>This routine replaces my usual response of:</w:t>
            </w:r>
          </w:p>
          <w:p w14:paraId="45772797" w14:textId="77777777" w:rsidR="009E5966" w:rsidRPr="00893D05" w:rsidRDefault="009E5966" w:rsidP="009E5966">
            <w:pPr>
              <w:keepNext/>
              <w:keepLines/>
              <w:widowControl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</w:pPr>
          </w:p>
          <w:p w14:paraId="0334DD33" w14:textId="138F0594" w:rsidR="009E5966" w:rsidRPr="00893D05" w:rsidRDefault="00C47741" w:rsidP="009E5966">
            <w:pPr>
              <w:pStyle w:val="ListParagraph"/>
              <w:keepNext/>
              <w:keepLines/>
              <w:widowControl w:val="0"/>
              <w:numPr>
                <w:ilvl w:val="0"/>
                <w:numId w:val="17"/>
              </w:numPr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</w:pPr>
            <w:r w:rsidRPr="00893D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  <w:t>T</w:t>
            </w:r>
            <w:r w:rsidR="00132341" w:rsidRPr="00893D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his routine meets all five critical </w:t>
            </w:r>
            <w:r w:rsidR="00F73BC6" w:rsidRPr="00893D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  <w:t>features</w:t>
            </w:r>
            <w:r w:rsidR="00132341" w:rsidRPr="00893D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 of an effective</w:t>
            </w:r>
            <w:r w:rsidR="00050F21" w:rsidRPr="00893D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 neutralizing routine. </w:t>
            </w:r>
          </w:p>
          <w:p w14:paraId="27D72ABF" w14:textId="77777777" w:rsidR="00F65737" w:rsidRDefault="00F65737" w:rsidP="00B2649D">
            <w:pPr>
              <w:keepNext/>
              <w:keepLines/>
              <w:widowControl w:val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419"/>
              </w:rPr>
            </w:pPr>
          </w:p>
          <w:p w14:paraId="3B482938" w14:textId="63D5222B" w:rsidR="007E7CEA" w:rsidRPr="00DA227B" w:rsidRDefault="007E7CEA" w:rsidP="00DA227B">
            <w:pPr>
              <w:keepNext/>
              <w:keepLines/>
              <w:widowControl w:val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  <w:r w:rsidRPr="001112A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s-419"/>
              </w:rPr>
              <w:t>Note: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 xml:space="preserve"> </w:t>
            </w:r>
            <w:r w:rsidR="00974853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 xml:space="preserve">An effective neutralizing routine includes all five critical features: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 xml:space="preserve">If-then statement, brief, clear steps, doable, Add space/delay between the student behavior and adult response. </w:t>
            </w:r>
            <w:r w:rsidRPr="00B2649D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>If you have not yet developed one, use the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 xml:space="preserve"> </w:t>
            </w:r>
            <w:hyperlink r:id="rId20" w:history="1">
              <w:r w:rsidRPr="00E2655E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val="en-US" w:eastAsia="es-419"/>
                </w:rPr>
                <w:t>Creating a Neutralizing Routine</w:t>
              </w:r>
            </w:hyperlink>
            <w:r w:rsidRPr="00B2649D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 xml:space="preserve"> </w:t>
            </w:r>
            <w:r w:rsidR="00E2655E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>worksheet</w:t>
            </w:r>
            <w:r w:rsidR="00E07E9B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 xml:space="preserve"> </w:t>
            </w:r>
            <w:r w:rsidRPr="00B2649D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>before completing this section.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9F2A" w14:textId="7AD03A4A" w:rsidR="00852C1A" w:rsidRDefault="00852C1A" w:rsidP="0085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8134F">
              <w:rPr>
                <w:rFonts w:ascii="Calibri" w:eastAsia="Calibri" w:hAnsi="Calibri" w:cs="Calibri"/>
                <w:sz w:val="20"/>
                <w:szCs w:val="20"/>
              </w:rPr>
              <w:t>Student behavior:</w:t>
            </w:r>
          </w:p>
          <w:p w14:paraId="646FDEF4" w14:textId="77777777" w:rsidR="00852C1A" w:rsidRPr="00D8134F" w:rsidRDefault="00852C1A" w:rsidP="0085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C92888" w14:textId="77777777" w:rsidR="00852C1A" w:rsidRDefault="00852C1A" w:rsidP="0085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8134F">
              <w:rPr>
                <w:rFonts w:ascii="Calibri" w:eastAsia="Calibri" w:hAnsi="Calibri" w:cs="Calibri"/>
                <w:sz w:val="20"/>
                <w:szCs w:val="20"/>
              </w:rPr>
              <w:t xml:space="preserve">Context or setting event: </w:t>
            </w:r>
          </w:p>
          <w:p w14:paraId="6A24C6D7" w14:textId="77777777" w:rsidR="00852C1A" w:rsidRPr="00D8134F" w:rsidRDefault="00852C1A" w:rsidP="0085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ED135A" w14:textId="77777777" w:rsidR="00852C1A" w:rsidRDefault="00852C1A" w:rsidP="0085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8134F">
              <w:rPr>
                <w:rFonts w:ascii="Calibri" w:eastAsia="Calibri" w:hAnsi="Calibri" w:cs="Calibri"/>
                <w:sz w:val="20"/>
                <w:szCs w:val="20"/>
              </w:rPr>
              <w:t>My internal state:</w:t>
            </w:r>
          </w:p>
          <w:p w14:paraId="650C3717" w14:textId="77777777" w:rsidR="00852C1A" w:rsidRPr="00D8134F" w:rsidRDefault="00852C1A" w:rsidP="0085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AA4D91" w14:textId="77777777" w:rsidR="00852C1A" w:rsidRDefault="00852C1A" w:rsidP="0085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34F">
              <w:rPr>
                <w:rFonts w:ascii="Calibri" w:eastAsia="Calibri" w:hAnsi="Calibri" w:cs="Calibri"/>
                <w:sz w:val="20"/>
                <w:szCs w:val="20"/>
              </w:rPr>
              <w:t>Early warning sign:</w:t>
            </w:r>
            <w:r w:rsidRPr="00D813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CB12CC0" w14:textId="77777777" w:rsidR="00852C1A" w:rsidRDefault="00852C1A" w:rsidP="00852C1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36C8CD14" w14:textId="77777777" w:rsidR="00D47575" w:rsidRDefault="00D47575" w:rsidP="00852C1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7F21D1F4" w14:textId="77777777" w:rsidR="00D47575" w:rsidRDefault="00D47575" w:rsidP="00852C1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68E4CAB1" w14:textId="77777777" w:rsidR="00802C5E" w:rsidRDefault="00802C5E" w:rsidP="00D47575">
            <w:pPr>
              <w:spacing w:line="30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</w:p>
          <w:p w14:paraId="118A6757" w14:textId="77777777" w:rsidR="00CC1838" w:rsidRDefault="00CC1838" w:rsidP="00D47575">
            <w:pPr>
              <w:spacing w:line="30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</w:p>
          <w:p w14:paraId="60AA00D6" w14:textId="44D3EF26" w:rsidR="00D47575" w:rsidRDefault="00D841A1" w:rsidP="00D47575">
            <w:pPr>
              <w:spacing w:line="30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 xml:space="preserve">In the moment </w:t>
            </w:r>
            <w:r w:rsidR="0053351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>of a VDP, I</w:t>
            </w:r>
            <w:r w:rsidR="00A27CB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 xml:space="preserve"> will</w:t>
            </w:r>
            <w:r w:rsidR="0053351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 xml:space="preserve">: </w:t>
            </w:r>
          </w:p>
          <w:p w14:paraId="60163B58" w14:textId="77777777" w:rsidR="002723B1" w:rsidRDefault="002723B1" w:rsidP="00D47575">
            <w:pPr>
              <w:spacing w:line="30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</w:p>
          <w:p w14:paraId="2E2C8105" w14:textId="77777777" w:rsidR="00824739" w:rsidRDefault="00824739" w:rsidP="0053351A">
            <w:pPr>
              <w:spacing w:line="300" w:lineRule="atLeast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5A621F49" w14:textId="5237434C" w:rsidR="00824739" w:rsidRPr="000D3C1E" w:rsidRDefault="00824739" w:rsidP="0053351A">
            <w:pPr>
              <w:spacing w:line="300" w:lineRule="atLeast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852C1A" w14:paraId="14F3A1EA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F7E6" w14:textId="23C9CEAE" w:rsidR="00EB1787" w:rsidRPr="00941532" w:rsidRDefault="00EB1787" w:rsidP="00EB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B17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Estimate Your Current Use of Practice </w:t>
            </w:r>
          </w:p>
          <w:p w14:paraId="55170F64" w14:textId="77777777" w:rsidR="00EB1787" w:rsidRPr="00EB1787" w:rsidRDefault="00EB1787" w:rsidP="00EB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0B64B30" w14:textId="5B31A71A" w:rsidR="00EB1787" w:rsidRPr="00893D05" w:rsidRDefault="005D2AB1" w:rsidP="00EB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Personal Use </w:t>
            </w:r>
          </w:p>
          <w:p w14:paraId="1C6F64CE" w14:textId="28845BDE" w:rsidR="00EB1787" w:rsidRPr="00EB1787" w:rsidRDefault="00893D05" w:rsidP="00EB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When this VDP occurs, h</w:t>
            </w:r>
            <w:r w:rsidR="00EB1787" w:rsidRPr="00EB178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ow often do you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currently use a neutralizing routine in the moment? </w:t>
            </w:r>
          </w:p>
          <w:p w14:paraId="787AE9C1" w14:textId="77777777" w:rsidR="00EB1787" w:rsidRPr="00EB1787" w:rsidRDefault="00EB1787" w:rsidP="00EB178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EB178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Rarely – less than once per week</w:t>
            </w:r>
          </w:p>
          <w:p w14:paraId="1E6696CA" w14:textId="77777777" w:rsidR="00EB1787" w:rsidRPr="00EB1787" w:rsidRDefault="00EB1787" w:rsidP="00EB178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EB178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Sometimes – 1-3 times per week</w:t>
            </w:r>
          </w:p>
          <w:p w14:paraId="60B378A8" w14:textId="77777777" w:rsidR="00EB1787" w:rsidRPr="00EB1787" w:rsidRDefault="00EB1787" w:rsidP="00EB178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EB178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Often – several times per week </w:t>
            </w:r>
          </w:p>
          <w:p w14:paraId="6028A47D" w14:textId="77777777" w:rsidR="00EB1787" w:rsidRPr="00EB1787" w:rsidRDefault="00EB1787" w:rsidP="00EB178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EB178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Almost always – daily or nearly daily</w:t>
            </w:r>
          </w:p>
          <w:p w14:paraId="123B38FD" w14:textId="77777777" w:rsidR="00EB1787" w:rsidRPr="00EB1787" w:rsidRDefault="00EB1787" w:rsidP="00EB1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E61E20B" w14:textId="0CF90A9C" w:rsidR="00EE6DC9" w:rsidRPr="00EB1787" w:rsidRDefault="00EE6DC9" w:rsidP="00373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DB2F" w14:textId="77777777" w:rsidR="00852C1A" w:rsidRDefault="00852C1A" w:rsidP="0085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8405D1" w14:textId="77777777" w:rsidR="007F0B70" w:rsidRDefault="007F0B70" w:rsidP="0085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DFFA72" w14:textId="0A657BBC" w:rsidR="007F0B70" w:rsidRDefault="007F0B70" w:rsidP="007F0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36795">
              <w:rPr>
                <w:rFonts w:ascii="Calibri" w:eastAsia="Calibri" w:hAnsi="Calibri" w:cs="Calibri"/>
                <w:sz w:val="20"/>
                <w:szCs w:val="20"/>
              </w:rPr>
              <w:t xml:space="preserve">I currently </w:t>
            </w:r>
            <w:r w:rsidR="00893D05">
              <w:rPr>
                <w:rFonts w:ascii="Calibri" w:eastAsia="Calibri" w:hAnsi="Calibri" w:cs="Calibri"/>
                <w:sz w:val="20"/>
                <w:szCs w:val="20"/>
              </w:rPr>
              <w:t xml:space="preserve">use a neutralizing routine about </w:t>
            </w:r>
            <w:r w:rsidRPr="00736795">
              <w:rPr>
                <w:rFonts w:ascii="Calibri" w:eastAsia="Calibri" w:hAnsi="Calibri" w:cs="Calibri"/>
                <w:sz w:val="20"/>
                <w:szCs w:val="20"/>
              </w:rPr>
              <w:t xml:space="preserve">____ </w:t>
            </w:r>
            <w:r w:rsidR="009A350A">
              <w:rPr>
                <w:rFonts w:ascii="Calibri" w:eastAsia="Calibri" w:hAnsi="Calibri" w:cs="Calibri"/>
                <w:sz w:val="20"/>
                <w:szCs w:val="20"/>
              </w:rPr>
              <w:t xml:space="preserve">times </w:t>
            </w:r>
            <w:r w:rsidR="00893D05">
              <w:rPr>
                <w:rFonts w:ascii="Calibri" w:eastAsia="Calibri" w:hAnsi="Calibri" w:cs="Calibri"/>
                <w:sz w:val="20"/>
                <w:szCs w:val="20"/>
              </w:rPr>
              <w:t xml:space="preserve">per </w:t>
            </w:r>
            <w:r w:rsidRPr="00736795">
              <w:rPr>
                <w:rFonts w:ascii="Calibri" w:eastAsia="Calibri" w:hAnsi="Calibri" w:cs="Calibri"/>
                <w:sz w:val="20"/>
                <w:szCs w:val="20"/>
              </w:rPr>
              <w:t xml:space="preserve">week. </w:t>
            </w:r>
          </w:p>
          <w:p w14:paraId="61515421" w14:textId="77777777" w:rsidR="00DE2409" w:rsidRDefault="00DE2409" w:rsidP="007F0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5ECA43" w14:textId="77777777" w:rsidR="00DE2409" w:rsidRDefault="00DE2409" w:rsidP="007F0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9C7FD8" w14:textId="77777777" w:rsidR="007F0B70" w:rsidRDefault="007F0B70" w:rsidP="007F0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29A6DF" w14:textId="77777777" w:rsidR="007F0B70" w:rsidRPr="00D8134F" w:rsidRDefault="007F0B70" w:rsidP="00F7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564CF" w14:paraId="5EF9CE3D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5D77" w14:textId="315D2603" w:rsidR="005564CF" w:rsidRPr="00C423F2" w:rsidRDefault="005564CF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 xml:space="preserve">Set Initial </w:t>
            </w:r>
            <w:r w:rsidR="000E6E7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Rate Goal</w:t>
            </w:r>
          </w:p>
          <w:p w14:paraId="24ADB28D" w14:textId="77777777" w:rsidR="009D70A1" w:rsidRDefault="009D70A1" w:rsidP="0001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369B92" w14:textId="19F7F428" w:rsidR="0076414C" w:rsidRDefault="0076414C" w:rsidP="00764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</w:t>
            </w: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 an initial goal for </w:t>
            </w:r>
            <w:r w:rsidR="006E7793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using a neutralizing routine during a VDP</w:t>
            </w:r>
            <w:r w:rsidR="004F5D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.</w:t>
            </w:r>
            <w:r w:rsidR="006E7793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often will you intentionally </w:t>
            </w:r>
            <w:r w:rsidR="00EF785F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use your neutralizing routine </w:t>
            </w:r>
            <w:r w:rsidR="00EF785F" w:rsidRPr="008A2668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in the moment</w:t>
            </w:r>
            <w:r w:rsidR="00EF785F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when a VDP occurs?</w:t>
            </w:r>
          </w:p>
          <w:p w14:paraId="36417A76" w14:textId="77777777" w:rsidR="00EF785F" w:rsidRDefault="00EF785F" w:rsidP="00764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1DFB2408" w14:textId="77777777" w:rsidR="0076414C" w:rsidRDefault="0076414C" w:rsidP="00764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Examples: </w:t>
            </w:r>
          </w:p>
          <w:p w14:paraId="6180F753" w14:textId="1FAF4F56" w:rsidR="00F57E62" w:rsidRPr="00F57E62" w:rsidRDefault="00F57E62" w:rsidP="00F57E62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F57E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 will use my neutralizing routine at least </w:t>
            </w:r>
            <w:r w:rsidRPr="00F57E6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once each day</w:t>
            </w:r>
            <w:r w:rsidRPr="00F57E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when a VDP occurs. </w:t>
            </w:r>
          </w:p>
          <w:p w14:paraId="2B9D1E52" w14:textId="324E30C1" w:rsidR="00F57E62" w:rsidRPr="00F57E62" w:rsidRDefault="00F57E62" w:rsidP="00F57E62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F57E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 will intentionally use my neutralizing routine in </w:t>
            </w:r>
            <w:r w:rsidRPr="00F57E6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two VDPs per week</w:t>
            </w:r>
            <w:r w:rsidR="003462B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.</w:t>
            </w:r>
          </w:p>
          <w:p w14:paraId="45A0EA3C" w14:textId="45395652" w:rsidR="00F57E62" w:rsidRPr="00F57E62" w:rsidRDefault="00F57E62" w:rsidP="00F57E62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F57E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 will practice using my neutralizing routine during </w:t>
            </w:r>
            <w:r w:rsidRPr="00F57E6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one identified VDP per day</w:t>
            </w:r>
            <w:r w:rsidR="003462B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.</w:t>
            </w:r>
            <w:r w:rsidRPr="00F57E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946CD59" w14:textId="37E214BE" w:rsidR="00F57E62" w:rsidRPr="00F57E62" w:rsidRDefault="00F57E62" w:rsidP="00F57E62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F57E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When I notice an early warning sign of a VDP, </w:t>
            </w:r>
            <w:r w:rsidRPr="00F57E6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I will use my neutralizing routine before responding</w:t>
            </w:r>
            <w:r w:rsidRPr="00F57E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, at least </w:t>
            </w:r>
            <w:r w:rsidRPr="00F57E6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three times per week</w:t>
            </w:r>
            <w:r w:rsidRPr="00F57E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.</w:t>
            </w:r>
          </w:p>
          <w:p w14:paraId="0F879D5D" w14:textId="5A6C5648" w:rsidR="0001175F" w:rsidRPr="0001175F" w:rsidRDefault="0001175F" w:rsidP="00011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8D3F" w14:textId="77777777" w:rsidR="00B20E0C" w:rsidRDefault="00B20E0C" w:rsidP="00082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37EF1466" w14:textId="77777777" w:rsidR="00B20E0C" w:rsidRDefault="00B20E0C" w:rsidP="00082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3C1F8ECA" w14:textId="49CF7CAF" w:rsidR="00082BE2" w:rsidRPr="00082BE2" w:rsidRDefault="00082BE2" w:rsidP="00082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082BE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During VDPs, my initial practice goal is to use my neutralizing routine</w:t>
            </w:r>
            <w:r w:rsidR="00B20E0C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: </w:t>
            </w:r>
          </w:p>
          <w:p w14:paraId="60ACC476" w14:textId="56A61279" w:rsidR="005564CF" w:rsidRPr="00082BE2" w:rsidRDefault="005564CF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C249EC" w14:paraId="7688A177" w14:textId="77777777" w:rsidTr="002B432E">
        <w:trPr>
          <w:cantSplit/>
          <w:trHeight w:val="960"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92E3" w14:textId="77777777" w:rsidR="00C249EC" w:rsidRDefault="00074053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Extending the Practice: </w:t>
            </w:r>
            <w:r w:rsidR="006268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="008268E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eaching and Modeling Neutralizing Routine </w:t>
            </w:r>
          </w:p>
          <w:p w14:paraId="715ECF59" w14:textId="77777777" w:rsidR="00626879" w:rsidRDefault="00626879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13ABBB5" w14:textId="77777777" w:rsidR="00626879" w:rsidRPr="003731B4" w:rsidRDefault="00EF3A88" w:rsidP="00DD6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EF3A8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Teaching and modeling neutralizing routines is most effective after the routine feels familiar and automatic in your own practice.</w:t>
            </w:r>
            <w:r w:rsidR="00BB1D51" w:rsidRPr="003731B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It is appropriate to focus exclusively on personal use as you build the habit before extending the practice to students. </w:t>
            </w:r>
          </w:p>
          <w:p w14:paraId="0BB1BEA0" w14:textId="77777777" w:rsidR="00087861" w:rsidRDefault="00087861" w:rsidP="00DD6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39840930" w14:textId="030733A8" w:rsidR="00BC1A29" w:rsidRDefault="00087861" w:rsidP="00373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B17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Estimate Your Current Use</w:t>
            </w:r>
          </w:p>
          <w:p w14:paraId="64B7EE93" w14:textId="77777777" w:rsidR="003731B4" w:rsidRPr="003731B4" w:rsidRDefault="003731B4" w:rsidP="00373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96136CE" w14:textId="77777777" w:rsidR="00BC1A29" w:rsidRDefault="00BC1A29" w:rsidP="00BC1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Teaching and Modeling </w:t>
            </w:r>
          </w:p>
          <w:p w14:paraId="41803170" w14:textId="77777777" w:rsidR="00BC1A29" w:rsidRPr="00EE6DC9" w:rsidRDefault="00BC1A29" w:rsidP="00BC1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</w:t>
            </w:r>
            <w:r w:rsidRPr="00EE6DC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ow often do you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intentionally teach, model, or prompt the use of a</w:t>
            </w:r>
            <w:r w:rsidRPr="00EE6DC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neutralizing routine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with students</w:t>
            </w:r>
            <w:r w:rsidRPr="00EE6DC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? </w:t>
            </w:r>
          </w:p>
          <w:p w14:paraId="6DF55CCB" w14:textId="77777777" w:rsidR="00BC1A29" w:rsidRPr="00EE6DC9" w:rsidRDefault="00BC1A29" w:rsidP="00BC1A29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EE6DC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Rarely – less than once per week</w:t>
            </w:r>
          </w:p>
          <w:p w14:paraId="78F5C00B" w14:textId="77777777" w:rsidR="00BC1A29" w:rsidRPr="00EB1787" w:rsidRDefault="00BC1A29" w:rsidP="00BC1A2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EB178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Sometimes – 1-3 times per week</w:t>
            </w:r>
          </w:p>
          <w:p w14:paraId="06D56035" w14:textId="77777777" w:rsidR="00BC1A29" w:rsidRPr="00EB1787" w:rsidRDefault="00BC1A29" w:rsidP="00BC1A2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EB178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Often – several times per week </w:t>
            </w:r>
          </w:p>
          <w:p w14:paraId="7A0C0B20" w14:textId="77777777" w:rsidR="00BC1A29" w:rsidRDefault="00BC1A29" w:rsidP="00BC1A2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EB178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Almost always – daily or nearly daily</w:t>
            </w:r>
          </w:p>
          <w:p w14:paraId="7F04D8E9" w14:textId="77777777" w:rsidR="00BC1A29" w:rsidRDefault="00BC1A29" w:rsidP="00BC1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0A7A674D" w14:textId="6A69E8CC" w:rsidR="002650D1" w:rsidRDefault="00370B0C" w:rsidP="00370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370B0C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Set </w:t>
            </w:r>
            <w:r w:rsidRPr="00370B0C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Initial Practice Rate Goal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br/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br/>
            </w:r>
            <w:r w:rsidRPr="00370B0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Set a goal for teaching, modeling, or prompting neutralizing routines with students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.</w:t>
            </w:r>
          </w:p>
          <w:p w14:paraId="474A1DC2" w14:textId="77777777" w:rsidR="00941532" w:rsidRDefault="00941532" w:rsidP="00370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58B7A7B6" w14:textId="77777777" w:rsidR="002650D1" w:rsidRDefault="002650D1" w:rsidP="00370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Examples: </w:t>
            </w:r>
          </w:p>
          <w:p w14:paraId="7538E728" w14:textId="4CD02FCE" w:rsidR="002650D1" w:rsidRPr="002650D1" w:rsidRDefault="002650D1" w:rsidP="002B432E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 will begin </w:t>
            </w:r>
            <w:r w:rsidRPr="002650D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naming my neutralizing routine out loud</w:t>
            </w:r>
            <w:r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for students </w:t>
            </w:r>
            <w:r w:rsidRPr="002650D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once per week</w:t>
            </w:r>
            <w:r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when a VDP occurs. </w:t>
            </w:r>
          </w:p>
          <w:p w14:paraId="2308CF10" w14:textId="63C26919" w:rsidR="002650D1" w:rsidRPr="002650D1" w:rsidRDefault="00FA7097" w:rsidP="002B432E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As I use </w:t>
            </w:r>
            <w:r w:rsidR="002650D1"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my neutralizing routine, I will </w:t>
            </w:r>
            <w:r w:rsidR="002650D1" w:rsidRPr="002650D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briefly model the self</w:t>
            </w:r>
            <w:r w:rsidR="002650D1" w:rsidRPr="002650D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noBreakHyphen/>
              <w:t>instruction</w:t>
            </w:r>
            <w:r w:rsidR="002650D1"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for students </w:t>
            </w:r>
            <w:r w:rsidR="002650D1" w:rsidRPr="002650D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two times per week</w:t>
            </w:r>
            <w:r w:rsidR="002650D1"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. </w:t>
            </w:r>
          </w:p>
          <w:p w14:paraId="23FC5116" w14:textId="19C1E6B0" w:rsidR="002650D1" w:rsidRPr="002650D1" w:rsidRDefault="002650D1" w:rsidP="002B432E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 will explicitly </w:t>
            </w:r>
            <w:r w:rsidRPr="002650D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teach a neutralizing routine lesson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 per </w:t>
            </w:r>
            <w:r w:rsidR="00DA44A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week</w:t>
            </w:r>
            <w:r w:rsidR="00DA44A3"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and</w:t>
            </w:r>
            <w:r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then look for </w:t>
            </w:r>
            <w:r w:rsidRPr="002650D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one natural </w:t>
            </w:r>
            <w:r w:rsidRPr="002650D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opportunity per day</w:t>
            </w:r>
            <w:r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to prompt or reinforce it. </w:t>
            </w:r>
          </w:p>
          <w:p w14:paraId="21BF7C48" w14:textId="3446DB98" w:rsidR="002650D1" w:rsidRPr="002650D1" w:rsidRDefault="002650D1" w:rsidP="002B432E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 will </w:t>
            </w:r>
            <w:r w:rsidRPr="002650D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prompt students to use an agreed</w:t>
            </w:r>
            <w:r w:rsidRPr="002650D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noBreakHyphen/>
              <w:t>upon routine</w:t>
            </w:r>
            <w:r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at least </w:t>
            </w:r>
            <w:r w:rsidRPr="002650D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three times per week</w:t>
            </w:r>
            <w:r w:rsidRPr="002650D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.</w:t>
            </w:r>
          </w:p>
          <w:p w14:paraId="557BD5E6" w14:textId="6EC3121A" w:rsidR="002650D1" w:rsidRPr="00BC1A29" w:rsidRDefault="002650D1" w:rsidP="00370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C246" w14:textId="77777777" w:rsidR="00C249EC" w:rsidRDefault="00C249EC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A28AD1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F528E6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03C422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78889B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5749E0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B15A9C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6F1C95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DDED45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3532EB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A26E13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2A53AC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D8D5F0" w14:textId="77777777" w:rsidR="003731B4" w:rsidRPr="00DE2409" w:rsidRDefault="003731B4" w:rsidP="00373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DE240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 intentionally teach or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Pr="00DE240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model a neutralizing routine about ___ times per week.</w:t>
            </w:r>
          </w:p>
          <w:p w14:paraId="00425D18" w14:textId="77777777" w:rsidR="003731B4" w:rsidRDefault="003731B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6ECD0AB3" w14:textId="77777777" w:rsidR="002266EF" w:rsidRDefault="002266EF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365D9842" w14:textId="77777777" w:rsidR="002266EF" w:rsidRDefault="002266EF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0048A619" w14:textId="77777777" w:rsidR="002266EF" w:rsidRDefault="002266EF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15892C2C" w14:textId="77777777" w:rsidR="002266EF" w:rsidRDefault="002266EF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4F3619C4" w14:textId="77777777" w:rsidR="002266EF" w:rsidRDefault="002266EF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05AA5A9B" w14:textId="77777777" w:rsidR="002266EF" w:rsidRDefault="002266EF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052EC92F" w14:textId="77777777" w:rsidR="00BD1162" w:rsidRDefault="00BD1162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72B1293F" w14:textId="77777777" w:rsidR="00BD1162" w:rsidRDefault="00BD1162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3336A651" w14:textId="77777777" w:rsidR="00BD1162" w:rsidRDefault="00BD1162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388120AB" w14:textId="77777777" w:rsidR="00AA1123" w:rsidRDefault="00AA1123" w:rsidP="0022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2EA87D5B" w14:textId="30586575" w:rsidR="002266EF" w:rsidRPr="002266EF" w:rsidRDefault="002266EF" w:rsidP="0022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266E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As an extension of my personal practice, I will</w:t>
            </w:r>
            <w:r w:rsidR="00AA1123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teach, model</w:t>
            </w:r>
            <w:r w:rsidR="002B432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, or prompt the use of neutralizing routines</w:t>
            </w:r>
            <w:r w:rsidR="00AA1123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: </w:t>
            </w:r>
          </w:p>
          <w:p w14:paraId="0AC9B099" w14:textId="77777777" w:rsidR="002266EF" w:rsidRPr="003731B4" w:rsidRDefault="002266EF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8B5C85" w14:paraId="5D2A0CC0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5B5F8" w14:textId="77777777" w:rsidR="006623A2" w:rsidRDefault="008B5C85" w:rsidP="0066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Increasing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533E8006" w14:textId="77777777" w:rsidR="006623A2" w:rsidRDefault="006623A2" w:rsidP="0066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6BF6A58A" w14:textId="3513CA23" w:rsidR="007E3D3C" w:rsidRPr="006623A2" w:rsidRDefault="006623A2" w:rsidP="0066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Plan for increasing p</w:t>
            </w:r>
            <w:r w:rsidR="007E3D3C" w:rsidRPr="007E3D3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ersonal use and/or teaching and modeling</w:t>
            </w:r>
            <w:r w:rsidR="00BD5BE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based on your current goa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l.</w:t>
            </w:r>
          </w:p>
          <w:p w14:paraId="68A32266" w14:textId="77777777" w:rsidR="008B5C85" w:rsidRPr="00C423F2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1CFB34" w14:textId="77777777" w:rsidR="008B5C85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2B1F8C00" w14:textId="5A94E89F" w:rsidR="008B5C85" w:rsidRPr="000E6E71" w:rsidRDefault="008B5C85" w:rsidP="002464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rompt/</w:t>
            </w:r>
            <w:r w:rsidR="000B26E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cue 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yourself to </w:t>
            </w:r>
            <w:r w:rsidR="000B26E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initiate </w:t>
            </w:r>
            <w:r w:rsidR="002B432E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your neutralizing routin</w:t>
            </w:r>
            <w:r w:rsidR="000B26E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e when a VDP occurs.</w:t>
            </w:r>
          </w:p>
          <w:p w14:paraId="103D33E4" w14:textId="145FFADB" w:rsidR="008B5C85" w:rsidRDefault="00224E6E" w:rsidP="002464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Identify specific conditions that make intentional use of neutralizing routines more likely during a VDP.</w:t>
            </w:r>
          </w:p>
          <w:p w14:paraId="556BA295" w14:textId="33CD6E33" w:rsidR="008B5C85" w:rsidRPr="000E6E71" w:rsidRDefault="008B5C85" w:rsidP="002464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rompt/remind yourself to self-monitor</w:t>
            </w:r>
            <w:r w:rsidR="00A36F2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B43F6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your use of neutralizing routine </w:t>
            </w:r>
            <w:r w:rsidR="00245D1F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over time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3203" w14:textId="77777777" w:rsidR="008B5C85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6020BB" w14:textId="77777777" w:rsidR="00BD5BE6" w:rsidRDefault="00BD5BE6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7B9D7F" w14:textId="0F7FEF69" w:rsidR="00BD5BE6" w:rsidRDefault="00BD5BE6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E5D02D" w14:textId="77777777" w:rsidR="00BD5BE6" w:rsidRDefault="00BD5BE6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4A6134" w14:textId="77777777" w:rsidR="008B5C85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E7AF73" w14:textId="77777777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42A372" w14:textId="77777777" w:rsidR="008B5C85" w:rsidRDefault="008B5C85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11310A7" w14:textId="77777777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8822B7" w14:textId="77777777" w:rsidR="008B5C85" w:rsidRDefault="008B5C85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852FFE" w14:textId="6C21DF80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98DB84" w14:textId="03A8B202" w:rsidR="008B5C85" w:rsidRPr="00C423F2" w:rsidRDefault="008B5C85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D70A1" w14:paraId="0AE11071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91B9" w14:textId="6218C08B" w:rsidR="009D70A1" w:rsidRDefault="009D70A1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Monitoring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7A63CE62" w14:textId="77777777" w:rsidR="006623A2" w:rsidRDefault="006623A2" w:rsidP="00C67AF4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31D6870F" w14:textId="1FC241D2" w:rsidR="00C67AF4" w:rsidRPr="007E3D3C" w:rsidRDefault="00C67AF4" w:rsidP="00C67AF4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7E3D3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Monitor the practice you are currently working on (personal use and/or teaching and modeling).</w:t>
            </w:r>
          </w:p>
          <w:p w14:paraId="09874BD0" w14:textId="77777777" w:rsidR="009D70A1" w:rsidRPr="00C423F2" w:rsidRDefault="009D70A1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7429BB" w14:textId="77777777" w:rsidR="009D70A1" w:rsidRDefault="009D70A1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5AF545D1" w14:textId="77777777" w:rsidR="009D70A1" w:rsidRDefault="009D70A1" w:rsidP="002464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Self-monitor (e.g., tally, use golf counter, Be+ app)</w:t>
            </w:r>
          </w:p>
          <w:p w14:paraId="2670BBAE" w14:textId="48D5768B" w:rsidR="009D70A1" w:rsidRDefault="009D70A1" w:rsidP="002464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data over time to examine trends</w:t>
            </w:r>
          </w:p>
          <w:p w14:paraId="5398DCE2" w14:textId="7E6CFC5B" w:rsidR="009D70A1" w:rsidRPr="00C67AF4" w:rsidRDefault="009D70A1" w:rsidP="00C67AF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Adjust your goal based on the data to ensure equitable implementation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1410" w14:textId="77777777" w:rsidR="001C40B2" w:rsidRDefault="001C40B2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A07184" w14:textId="77777777" w:rsidR="001C40B2" w:rsidRDefault="001C40B2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2FCEA3" w14:textId="77777777" w:rsidR="001C40B2" w:rsidRDefault="001C40B2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3171C75" w14:textId="77777777" w:rsidR="001C40B2" w:rsidRDefault="001C40B2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8AB74CB" w14:textId="77777777" w:rsidR="001C40B2" w:rsidRDefault="001C40B2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4AC63BE" w14:textId="77777777" w:rsidR="001C40B2" w:rsidRDefault="001C40B2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47B5240" w14:textId="77777777" w:rsidR="001C40B2" w:rsidRDefault="001C40B2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A5E9E06" w14:textId="77777777" w:rsidR="009D70A1" w:rsidRDefault="009D70A1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B5C85" w14:paraId="0D4FC326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0BA0" w14:textId="5CEFCA74" w:rsidR="008B5C85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Self-Reinforcement (Small Celebration)</w:t>
            </w:r>
          </w:p>
          <w:p w14:paraId="0642E8A5" w14:textId="77777777" w:rsidR="006623A2" w:rsidRDefault="006623A2" w:rsidP="00C67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0F6A5512" w14:textId="61F16F2C" w:rsidR="00C67AF4" w:rsidRPr="00AA0D4B" w:rsidRDefault="00C67AF4" w:rsidP="00C67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AA0D4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Plan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your celebration </w:t>
            </w:r>
            <w:r w:rsidRPr="00AA0D4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for meeting the goal(s) you set, whether for personal use and/or teaching/modeling.</w:t>
            </w:r>
          </w:p>
          <w:p w14:paraId="25963B36" w14:textId="77777777" w:rsidR="00C67AF4" w:rsidRPr="00C423F2" w:rsidRDefault="00C67AF4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BBD3F99" w14:textId="2FFC79BE" w:rsidR="008B5C85" w:rsidRPr="00F80991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Identify the celebration, or </w:t>
            </w:r>
            <w:proofErr w:type="gramStart"/>
            <w:r w:rsidRPr="00C423F2">
              <w:rPr>
                <w:rFonts w:ascii="Calibri" w:eastAsia="Calibri" w:hAnsi="Calibri" w:cs="Calibri"/>
                <w:i/>
                <w:sz w:val="20"/>
                <w:szCs w:val="20"/>
              </w:rPr>
              <w:t>reinforcer</w:t>
            </w:r>
            <w:proofErr w:type="gramEnd"/>
            <w:r w:rsidRPr="00C423F2">
              <w:rPr>
                <w:rFonts w:ascii="Calibri" w:eastAsia="Calibri" w:hAnsi="Calibri" w:cs="Calibri"/>
                <w:i/>
                <w:sz w:val="20"/>
                <w:szCs w:val="20"/>
              </w:rPr>
              <w:t>, you will give yourself on days you meet your goal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and </w:t>
            </w: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when you will </w:t>
            </w:r>
          </w:p>
          <w:p w14:paraId="363DB031" w14:textId="144076EA" w:rsidR="008B5C85" w:rsidRDefault="00D55E3F" w:rsidP="0024646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eview your practice data, </w:t>
            </w:r>
          </w:p>
          <w:p w14:paraId="05206E65" w14:textId="3EF5990E" w:rsidR="008B5C85" w:rsidRDefault="00D55E3F" w:rsidP="0024646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etermine if you met your goal, and </w:t>
            </w:r>
          </w:p>
          <w:p w14:paraId="270D1609" w14:textId="0EE165F2" w:rsidR="008B5C85" w:rsidRPr="00F80991" w:rsidRDefault="00D55E3F" w:rsidP="0024646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F8099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einforce yourself (i.e., how you celebrate).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14C9" w14:textId="77777777" w:rsidR="008B5C85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5E1C57" w14:textId="77777777" w:rsidR="008B5C85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720DB8" w14:textId="77777777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853D10" w14:textId="77777777" w:rsidR="008B5C85" w:rsidRDefault="008B5C85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8453E6" w14:textId="77777777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3642A" w14:textId="77777777" w:rsidR="008B5C85" w:rsidRDefault="008B5C85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766F47" w14:textId="77777777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AE7F20" w14:textId="77777777" w:rsidR="008B5C85" w:rsidRPr="00C423F2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2F951D" w14:textId="480B1B6F" w:rsidR="009D70A1" w:rsidRDefault="009D70A1"/>
    <w:p w14:paraId="248E4F4C" w14:textId="77777777" w:rsidR="00F73F8E" w:rsidRDefault="00F73F8E"/>
    <w:p w14:paraId="6B779547" w14:textId="77777777" w:rsidR="006623A2" w:rsidRDefault="006623A2"/>
    <w:p w14:paraId="463A067D" w14:textId="77777777" w:rsidR="006623A2" w:rsidRDefault="006623A2"/>
    <w:p w14:paraId="1B2E4E77" w14:textId="77777777" w:rsidR="006623A2" w:rsidRDefault="006623A2"/>
    <w:p w14:paraId="392C5739" w14:textId="77777777" w:rsidR="006623A2" w:rsidRDefault="006623A2"/>
    <w:p w14:paraId="292BFFA0" w14:textId="77777777" w:rsidR="006623A2" w:rsidRDefault="006623A2"/>
    <w:tbl>
      <w:tblPr>
        <w:tblW w:w="935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8630"/>
        <w:gridCol w:w="720"/>
      </w:tblGrid>
      <w:tr w:rsidR="00001E07" w14:paraId="035ADCB0" w14:textId="77777777" w:rsidTr="000165C7">
        <w:trPr>
          <w:trHeight w:val="483"/>
        </w:trPr>
        <w:tc>
          <w:tcPr>
            <w:tcW w:w="8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1A345" w14:textId="1BFFF4BD" w:rsidR="00001E07" w:rsidRPr="00103CFC" w:rsidRDefault="00001E07" w:rsidP="00016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</w:pPr>
            <w:r>
              <w:lastRenderedPageBreak/>
              <w:br w:type="page"/>
            </w:r>
            <w:r w:rsidR="003A1E29"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CHECK</w:t>
            </w:r>
            <w:r w:rsidR="007F471A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: MONITOR,</w:t>
            </w:r>
            <w:r w:rsidR="003A1E29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 </w:t>
            </w: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REFLECT</w:t>
            </w:r>
            <w:r w:rsidR="007F471A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, &amp; ADJUST</w:t>
            </w: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A016A60" w14:textId="77777777" w:rsidR="00001E07" w:rsidRPr="00BA48F0" w:rsidRDefault="00001E07" w:rsidP="00016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-73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03CFC">
              <w:rPr>
                <w:noProof/>
              </w:rPr>
              <mc:AlternateContent>
                <mc:Choice Requires="wps">
                  <w:drawing>
                    <wp:inline distT="0" distB="0" distL="0" distR="0" wp14:anchorId="4FD1106C" wp14:editId="226FD9D3">
                      <wp:extent cx="310515" cy="310515"/>
                      <wp:effectExtent l="0" t="0" r="0" b="0"/>
                      <wp:docPr id="1693260465" name="Rectangle 8" descr="Clipboard Partially Checked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31051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1">
                                  <a:extLst>
                                    <a:ext uri="{96DAC541-7B7A-43D3-8B79-37D633B846F1}">
                                      <asvg:svgBlip xmlns:asvg="http://schemas.microsoft.com/office/drawing/2016/SVG/main" r:embed="rId22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6599937"/>
                                  <a:satOff val="-29202"/>
                                  <a:lumOff val="-4903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249528" id="Rectangle 8" o:spid="_x0000_s1026" alt="Clipboard Partially Checked with solid fill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NmllPAIAACMFAAAOAAAAZHJzL2Uyb0RvYy54bWysVNuO&#10;0zAQfUfiH6y8t0nT3YVGTfeBahESArQLH+A648aSb7Ld298zttO0e5FAiBdncuyMzzkzk+X9UUmy&#10;B+eF0W0xm1YFAc1MJ/S2LX79fJh8LIgPVHdUGg1tcQJf3K/ev1sebAO16Y3swBFMon1zsG3Rh2Cb&#10;svSsB0X91FjQuMmNUzTgq9uWnaMHzK5kWVfVXXkwrrPOMPAe0XXeLFYpP+fAwnfOPQQi2wK5hbS6&#10;tG7iWq6WtNk6anvBBhr0H1goKjReOqZa00DJzolXqZRgznjDw5QZVRrOBYOkAdXMqhdqnnpqIWlB&#10;c7wdbfL/Ly37tn+yPxzacLC+8RhGFUfuVHwiP3JMZp1Gs+AYCENwPqtuZ7cFYbg1xJilvHxsnQ+f&#10;wSgSg7ZwWItkEd1/9SEfPR+Jd22ksA9CynM8qMVa/bknso9rw3YKdMiN4UDSgF3pe2F9QVwDagMd&#10;8vjSzXLZvWOPSCq1gA8OAuvj5RxJDDiqGTcwvqYodTyrTaScxUSkvLiYonCSEM9J/QiciA59q5MJ&#10;qcHhk3RkT7E1ZZgluN8B9mvGhub0NLbwM0ju1EuIStvT52AkH8co3pIKk0hcFA588sWeue0m0smz&#10;gcOL03KeEMyUTeHxa0hjNeqp3tJDGcNC3LzSdHe7WCzmHwb/r5RN6kVd1Rm/lje5WVTzDP+NxJFb&#10;kml0GGkqoY17i2q0PheQ5/PnKubaxTJuTHdKM5LKi5OY7Bz+GnHUr9/T55d/2+o3AAAA//8DAFBL&#10;AwQKAAAAAAAAACEA8EIk66wLAACsCwAAFAAAAGRycy9tZWRpYS9pbWFnZTEucG5niVBORw0KGgoA&#10;AAANSUhEUgAAAMAAAADACAYAAABS3GwHAAAAAXNSR0IArs4c6QAAAARnQU1BAACxjwv8YQUAAAAJ&#10;cEhZcwAAHYcAAB2HAY/l8WUAAAtBSURBVHhe7Z3PbiRXHYWzYMEyb0B2YdpIyRuQJRIgseABEATW&#10;eYPkDSy3Z5u0WbFgMQseIEskhMQjjPgnlnkAFlDlOb/QeI6Pb3dVdd0pf5/0KYlmzu/ePrdsV8/Y&#10;lfcAAAAAAAAAAAAAAAAAAAAAAAAAAAAAAACeG4fdy48PVzef3V3dvrq72v9l+Od/Fvb14KvDi5sv&#10;Dh9ef6BtAFyew27/i7vd7TcPLtCLOn7waTsAl2O4+IbP+P6ivLi7/dfaFsDy6JbHX4wryVcCuAjj&#10;fffatz2PyXsCWJweP/uX4xtjbRNgGYYLrZ97/7d9pW0CLMNwkY1/DOkuvvUdbs20TYBlsBfe6b46&#10;vNj/7P7vEIb79vHf73Yvr83vO1ltE2AZ3EV3gq/Hi12j3mL8gJj6BlujAJbBXXStpou/OFzdfuKy&#10;rWoMwDK4i67Rg0Y8yfh7H2Sb1Qh411nhe2wWteWzf3H/nsDMeMfke5bOpYfvsZnbUy6Cw0fX77sZ&#10;77L8TXUjQ1k9/zn72T73D4B7+Z6lTM9/yzrV8c2tXuaTTH0j3LN8JXiE8TPk1m57Htj8Jni8bzb5&#10;zch7AsOWP/uX4xt7vdxHmePvAnqX71kyDMVs8t7/ga/TB8H9xd/zt1rMJ9+z9JChlOdw8G/cvbyu&#10;9wTjG977e/7xWyE2/pn/W4fXeX/o8D9sUbhZdexQuJJwu+rYoXAl4XbVsUPhSsLtqmOHwpWUVGx2&#10;3FpbUi9zdtxaScWgcCUlFZsdt9aW1MucHbdWUjEoXElJxWbHrbUl9TJnx62VVAwKV1JSsdlxa21J&#10;vczZcWslFYPClZRUbHbcWltSL3N23FpJxaBwJSUVmx231pbUy5wdt1ZSMShcSUnFZsettSX1MmfH&#10;rZVUDApXUlKx2XFrbUm9zNlxayUVg8KVlFRsdtxaW1Ivc3bcWknFoHAlJRWbHbfWltTLnB23VlIx&#10;KFxJScVmx621JfUyZ8etlVQMCldSUrHZcWttSb3M2XFrJRWDwpWUVAw6wZ1RUjEoXElJxaAT3Bkl&#10;FYPClZRUDDrBnVFSMShcSUnFoBPcGSUVg8KVlFQMOsGdUVIxKFxJScWgE9wZJRWDwpWUVAw6wZ1R&#10;UjEoXElJxWACn//w8+98eXX7E/3nJNwZJRWDwpWUVAzOZLz4D1e3vx+7nOOBtQ/P5ykVg8KVlFQM&#10;zuD+8esP/qd8U5/XeTyrRcWgcCUlFYMTcRd/OeWDwM1LKgaFKympGJzA8W3PY577nsDNSioGhSsp&#10;qRg0kj7zH3k499n9ZlZUMShcSUnFoIGlL/4RMy+qGBSupKRi8ASXuPhHzMyoYlC4kpKKPUsOP9h/&#10;f1T/+Sgt9/zjr4+/T5GzcbOTikHhSkoq1oybsYbaztmMF/7d1f5fo+mD4JIX/4ibn1QMCldSUrFm&#10;3Iw11HbO4rC7+dEw44/fztvt/zR8EPxYv/wtl7rtOcbMjyoGhSspqVgzbsYaajsn89bFX+72f/7q&#10;6uan+m2rXPwjZo2oYlC4kpKKNeNmrKG2cxKH7x2+e9jd/t3Ne+Ob26FL3/Yc49ZKKgaFKympWDNu&#10;xhpqOyfz5e7m58MHwb/dzDcOHwS7/R/8r71xqYt/xK2XVAwKV1JSsWbcjDXUds7ibnf7m+FC/6eb&#10;2+Dstz3HmPWiikHhSkoq1oybsYbaztn8drf/9fCZ/B9udnDRi3/ErBlVDApXUlKxZtyMNdR2JjHM&#10;+XT4ahDeE/yfi1/8I2bdqGJQuJKSij1bvrq6+TS/Mb73Ihf/iFk7qhgUrqSkYs+aw9X+V3e7/d9c&#10;P4MXu/hHzPpRxaBwJSUVe/Z89eLml8N7gr8+6OeiF//Ig/WfVDEoXElJxWDg+I9Il/yjzsTD83lK&#10;xaBwJSUVAzF+EAy3Q79b4+IfcWeUVAwKV1JSMegEd0ZJxaBwJSUVg05wZ5RUDApXUlIxmMB4u8Rz&#10;gTrBlZRUDM5kvPjHN8xjlzwXqANcSUnF4Azct0zzXKCVcSUlFYMTST8vwHOBVsSVlFQMTuD4tucx&#10;eS7QSriSkopBI0v/pJiZFVUMCldSUjFo4BI/JmnmRRWDwpWUVAye4FI/I2xmRhWDwpWUVOxZMv78&#10;b3okStFyzz/X9w652UnFoHAlJRVrxs1YQ23nbMYLn+cCbRBXUlKxZtyMNdR2zoLnAm0YV1JSsWbc&#10;jDXUdk6G5wJtHFdSUrFm3Iw11HZOgucCPQNcSUnFmnEz1lDbORmeC7RxXElJxZpxM9ZQ2zkLngu0&#10;YVxJScWacTPWUNs5G54LtFFcSUnFmnEz1lDbmcQwh+cCbQ1XUlKxZwvPBdoYrqSkYs8angu0IVxJ&#10;ScWePTwXaCO4kpKKwQDPBdoArqSkYiB4LtA7jispqRh0gjujpGJQuJKSikEnuDNKKgaFKympGHSC&#10;O6OkYlC4kpKKQSe4M0oqBoUrKakYdII7o6RiULiSkopBJ7gzSioGhSspqRh0gjujpGJQuJKSikEn&#10;uDNKKgaFKympGBzhempR8Um4uUnFoHAlJRWDI1xPLSo+CTc3qRgUrqSkYnCE66lFxSfh5iYVg8KV&#10;lFSsGTdjDbWdRXDrtaj4JNzcpGJQuJKSijXjZqyhtrMIbr0WFZ+Em5tUDApXUlKxZtyMNdR2FsGt&#10;16Lik3Bzk4pB4UpKKtaMm7GG2s4iuPVaVHwSbm5SMShcSUnFmnEz1lDbWQS3XouKT8LNTSoGhSsp&#10;qVgzbsYaajuL4NZrUfFJuLlJxaBwJSUVa8bNWENtZxHcei0qPgk3N6kYFK6kpGLNuBlrqO0sgluv&#10;RcUn4eYmFYPClZRUDI5wPbWo+CTc3KRiULiSkorBEa6nFhWfhJubVAwKV1JSMTjC9dSi4pNwc5OK&#10;QeFKSioGneDOKKkYFK6kpGLQCe6MkopB4UpKKgad4M4oqRgUrqSkYtAJ7oySikHhSkoqBp3gziip&#10;GBSupKRi0AnujJKKQeFKSioGneDOKKkYFK6kpGLQCe6MkopB4UpKKgad4M4oqRgUrqSkYtAJ7oyS&#10;ikHhSkoqBke4nlpUfBJublIxKFxJScXgCNdTi4pPws1NKgaFKympGBzhempR8Um4uUnFoHAlJRVr&#10;xs1YQ21nEdx6LSo+CTc3qRgUrqSkYs24GWuo7SyCW69FxSfh5iYVg8KVlFSsGTdjDbWdRXDrtaj4&#10;JNzcpGJQuJKSijXjZqyhtrMIbr0WFZ+Em5tUDApXUlKxZtyMNdR2FsGt16Lik3Bzk4pB4UpKKtaM&#10;m7GG2s4iuPVaVHwSbm5SMShcSUnFmnEz1lDbWQS3XouKT8LNTSoGhSspqVgzbsYaajuL4NZrUfFJ&#10;uLlJxaBwJSUVgyNcTy0qPgk3N6kYFK6kpGJwhOupRcUn4eYmFYPClZRUDI5wPbWo+CTc3KRiULiS&#10;kopBJ7gzSioGhSspqRh0gjujpGJQuJKSikEnuDNKKgaFKympGHSCO6OkYlC4kpKKQSe4M0oqBoUr&#10;KakYdII7o6RiULiSkopBJ7gzSioGhSspqRh0gjujpGJQuJKSikEnuDNKKgaFKympGHSCO6OkYlC4&#10;kpKKQSe4M0oqBoUrKakYdII7o6RiULiSkopBJ7gzSioGhSsJt6uOHQpXEm5XHTsUriTcrjp2KFxJ&#10;uF117FAMpbx+WBJu1N3tNzp2KIZiDm8Vhdt0t/9axw7F4cXNF7Ys3J67l9c6digOH15/YMvCbTnc&#10;/hyubj/RscMxh6ubz2xpuBnHr/Q6bnCM94euONyErw4fXb+vo4bH4CvBxry/7bn5jIv/BA67lx/f&#10;vzEevyIMBdpisV/HM7s/u5fX41nqWAEAAAAAAAAAAAAAAAAAAAAAAAAAAAAAACby3nv/BTT5yJ1Z&#10;fydTAAAAAElFTkSuQmCCUEsDBAoAAAAAAAAAIQAaghCbNAgAADQIAAAUAAAAZHJzL21lZGlhL2lt&#10;YWdlMi5zdmc8c3ZnIHZpZXdCb3g9IjAgMCA5NiA5NiIgeG1sbnM9Imh0dHA6Ly93d3cudzMub3Jn&#10;LzIwMDAvc3ZnIiB4bWxuczp4bGluaz0iaHR0cDovL3d3dy53My5vcmcvMTk5OS94bGluayIgaWQ9&#10;Ikljb25zX0NsaXBib2FyZFBhcnRpYWxseUNoZWNrZWRfUlRMIiBvdmVyZmxvdz0iaGlkZGVuIj48&#10;cGF0aCBkPSJNMjMgMjAgMzQgMjAgMzQgMjYgNjIgMjYgNjIgMjAgNzMgMjAgNzMgODIgMjMgODIg&#10;MjMgMjBaTTQ4LjEgMTJDNDkuNyAxMiA1MSAxMy40IDUxIDE1IDUxIDE2LjcgNDkuNyAxOCA0OCAx&#10;OCA0Ni4zIDE4IDQ1IDE2LjcgNDUgMTUgNDUgMTMuMyA0Ni4zIDEyIDQ4LjEgMTJaTTE3IDE4IDE3&#10;IDg0QzE3IDg2LjIgMTguOCA4OCAyMSA4OEw3NSA4OEM3Ny4yIDg4IDc5IDg2LjIgNzkgODRMNzkg&#10;MThDNzkgMTUuOCA3Ny4yIDE0IDc1IDE0TDU4IDE0IDU4IDEyQzU4IDkuOCA1Ni4yIDggNTQgOEw0&#10;MiA4QzM5LjggOCAzOCA5LjggMzggMTJMMzggMTQgMjEgMTRDMTguOCAxNCAxNyAxNS44IDE3IDE4&#10;WiIgc3Ryb2tlPSJub25lIiBzdHJva2Utd2lkdGg9IjEiIHN0cm9rZS1saW5lY2FwPSJidXR0IiBz&#10;dHJva2UtbGluZWpvaW49Im1pdGVyIiBzdHJva2UtbWl0ZXJsaW1pdD0iNCIgZmlsbD0iI0EwMkI5&#10;MyIgZmlsbC1vcGFjaXR5PSIxIi8+PHJlY3QgeD0iMjkiIHk9IjM0IiB3aWR0aD0iMTciIGhlaWdo&#10;dD0iNCIgc3Ryb2tlPSJub25lIiBzdHJva2Utd2lkdGg9IjEiIHN0cm9rZS1saW5lY2FwPSJidXR0&#10;IiBzdHJva2UtbGluZWpvaW49Im1pdGVyIiBzdHJva2UtbWl0ZXJsaW1pdD0iNCIgZmlsbD0iI0Ew&#10;MkI5MyIgZmlsbC1vcGFjaXR5PSIxIi8+PHJlY3QgeD0iMjkiIHk9IjQ2IiB3aWR0aD0iMTciIGhl&#10;aWdodD0iNCIgc3Ryb2tlPSJub25lIiBzdHJva2Utd2lkdGg9IjEiIHN0cm9rZS1saW5lY2FwPSJi&#10;dXR0IiBzdHJva2UtbGluZWpvaW49Im1pdGVyIiBzdHJva2UtbWl0ZXJsaW1pdD0iNCIgZmlsbD0i&#10;I0EwMkI5MyIgZmlsbC1vcGFjaXR5PSIxIi8+PHJlY3QgeD0iMjkiIHk9IjU4IiB3aWR0aD0iMTci&#10;IGhlaWdodD0iNCIgc3Ryb2tlPSJub25lIiBzdHJva2Utd2lkdGg9IjEiIHN0cm9rZS1saW5lY2Fw&#10;PSJidXR0IiBzdHJva2UtbGluZWpvaW49Im1pdGVyIiBzdHJva2UtbWl0ZXJsaW1pdD0iNCIgZmls&#10;bD0iI0EwMkI5MyIgZmlsbC1vcGFjaXR5PSIxIi8+PHJlY3QgeD0iMjkiIHk9IjcwIiB3aWR0aD0i&#10;MTciIGhlaWdodD0iNCIgc3Ryb2tlPSJub25lIiBzdHJva2Utd2lkdGg9IjEiIHN0cm9rZS1saW5l&#10;Y2FwPSJidXR0IiBzdHJva2UtbGluZWpvaW49Im1pdGVyIiBzdHJva2UtbWl0ZXJsaW1pdD0iNCIg&#10;ZmlsbD0iI0EwMkI5MyIgZmlsbC1vcGFjaXR5PSIxIi8+PHJlY3QgeD0iNTcuNSIgeT0iNTYuNSIg&#10;d2lkdGg9IjciIGhlaWdodD0iNyIgc3Ryb2tlPSJub25lIiBzdHJva2Utd2lkdGg9IjEiIHN0cm9r&#10;ZS1saW5lY2FwPSJidXR0IiBzdHJva2UtbGluZWpvaW49Im1pdGVyIiBzdHJva2UtbWl0ZXJsaW1p&#10;dD0iNCIgZmlsbD0iI0EwMkI5MyIgZmlsbC1vcGFjaXR5PSIxIi8+PHJlY3QgeD0iNTcuNSIgeT0i&#10;NjguNSIgd2lkdGg9IjciIGhlaWdodD0iNyIgc3Ryb2tlPSJub25lIiBzdHJva2Utd2lkdGg9IjEi&#10;IHN0cm9rZS1saW5lY2FwPSJidXR0IiBzdHJva2UtbGluZWpvaW49Im1pdGVyIiBzdHJva2UtbWl0&#10;ZXJsaW1pdD0iNCIgZmlsbD0iI0EwMkI5MyIgZmlsbC1vcGFjaXR5PSIxIi8+PHBhdGggZD0iTTUy&#10;LjkgMzUuOCA1NSAzMy43IDU3LjYgMzYuMyA2NC4yIDI5LjcgNjYuMyAzMS44IDU3LjYgNDAuNVoi&#10;IHN0cm9rZT0ibm9uZSIgc3Ryb2tlLXdpZHRoPSIxIiBzdHJva2UtbGluZWNhcD0iYnV0dCIgc3Ry&#10;b2tlLWxpbmVqb2luPSJtaXRlciIgc3Ryb2tlLW1pdGVybGltaXQ9IjQiIGZpbGw9IiNBMDJCOTMi&#10;IGZpbGwtb3BhY2l0eT0iMSIvPjxwYXRoIGQ9Ik01Mi45IDQ3LjggNTUgNDUuNyA1Ny42IDQ4LjMg&#10;NjQuMiA0MS43IDY2LjMgNDMuOCA1Ny42IDUyLjVaIiBzdHJva2U9Im5vbmUiIHN0cm9rZS13aWR0&#10;aD0iMSIgc3Ryb2tlLWxpbmVjYXA9ImJ1dHQiIHN0cm9rZS1saW5lam9pbj0ibWl0ZXIiIHN0cm9r&#10;ZS1taXRlcmxpbWl0PSI0IiBmaWxsPSIjQTAyQjkzIiBmaWxsLW9wYWNpdHk9IjEiLz48L3N2Zz5Q&#10;SwMEFAAGAAgAAAAhANVJutbZAAAAAwEAAA8AAABkcnMvZG93bnJldi54bWxMj0FPwzAMhe9I/IfI&#10;SNxYyjRg65pOqNK0wy4wEOe08dqyxKmSbCv/HgOHcfGT9az3Pher0VlxwhB7TwruJxkIpMabnloF&#10;72/ruzmImDQZbT2hgi+MsCqvrwqdG3+mVzztUis4hGKuFXQpDbmUsenQ6TjxAxJ7ex+cTryGVpqg&#10;zxzurJxm2aN0uidu6PSAVYfNYXd0Ch7W1Tarti9Pi9lnPd0cPmobNkGp25vxeQki4Zgux/CDz+hQ&#10;MlPtj2SisAr4kfQ72ZvNFyDqP5VlIf+zl98A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AYNmllPAIAACMFAAAOAAAAAAAAAAAAAAAAAEMCAABk&#10;cnMvZTJvRG9jLnhtbFBLAQItAAoAAAAAAAAAIQDwQiTrrAsAAKwLAAAUAAAAAAAAAAAAAAAAAKsE&#10;AABkcnMvbWVkaWEvaW1hZ2UxLnBuZ1BLAQItAAoAAAAAAAAAIQAaghCbNAgAADQIAAAUAAAAAAAA&#10;AAAAAAAAAIkQAABkcnMvbWVkaWEvaW1hZ2UyLnN2Z1BLAQItABQABgAIAAAAIQDVSbrW2QAAAAMB&#10;AAAPAAAAAAAAAAAAAAAAAO8YAABkcnMvZG93bnJldi54bWxQSwECLQAUAAYACAAAACEAIlYO7scA&#10;AAClAQAAGQAAAAAAAAAAAAAAAAD1GQAAZHJzL19yZWxzL2Uyb0RvYy54bWwucmVsc1BLBQYAAAAA&#10;BwAHAL4BAADzGgAAAAA=&#10;" stroked="f" strokeweight="2pt">
                      <v:fill r:id="rId23" o:title="Clipboard Partially Checked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</w:tr>
    </w:tbl>
    <w:p w14:paraId="05B1E69C" w14:textId="25ED7CC6" w:rsidR="00103CFC" w:rsidRPr="00103CFC" w:rsidRDefault="00103CFC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  <w:insideV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103CFC" w14:paraId="652DACB5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BBB1" w14:textId="3D819B10" w:rsidR="00103CFC" w:rsidRPr="004F0E63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A02B93"/>
                <w:sz w:val="20"/>
                <w:szCs w:val="20"/>
              </w:rPr>
            </w:pP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7282" w14:textId="30269AA4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Action Steps</w:t>
            </w:r>
          </w:p>
        </w:tc>
      </w:tr>
      <w:tr w:rsidR="00F659B2" w14:paraId="64C3D837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7B1D" w14:textId="6341BCE2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Back</w:t>
            </w:r>
          </w:p>
          <w:p w14:paraId="6248BB02" w14:textId="2B73F68D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F2E1C6" w14:textId="4BED321F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280BBEBA" w14:textId="72A37B0F" w:rsidR="00F659B2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went well with implementation?</w:t>
            </w:r>
          </w:p>
          <w:p w14:paraId="1B3B33C4" w14:textId="4ECEDC78" w:rsidR="00F659B2" w:rsidRPr="00103CFC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challenges are you experiencing?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E734" w14:textId="374EFF1A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0C86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75BDF6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056154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73C0FC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BF6BE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C178C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10C6D24" w14:textId="3E403565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4C41056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FF1A" w14:textId="5AFFFAAA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Forward</w:t>
            </w:r>
          </w:p>
          <w:p w14:paraId="130E381A" w14:textId="77777777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8B0501" w14:textId="7F932B3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3E36F4B7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overcome those challenges?</w:t>
            </w:r>
          </w:p>
          <w:p w14:paraId="18689AA4" w14:textId="4AB04738" w:rsidR="00F659B2" w:rsidRPr="00103CFC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continue to elevate your practice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to promote inclusive and safe spaces</w:t>
            </w: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10C4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31A0B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F01DE6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B7AC9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365D562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4B7DBF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7EFBB0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014858" w14:textId="7E8A37B2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3903494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DB0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Inward</w:t>
            </w:r>
          </w:p>
          <w:p w14:paraId="46620FE3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6F7D301A" w14:textId="03E1916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Reflect on your experiences:</w:t>
            </w:r>
          </w:p>
          <w:p w14:paraId="4D4FE9EE" w14:textId="28D6092D" w:rsidR="00F659B2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inhibit equitable and inclusive implementation?</w:t>
            </w:r>
          </w:p>
          <w:p w14:paraId="6ACB8C3E" w14:textId="234C64F1" w:rsidR="00F659B2" w:rsidRPr="00103CFC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support equitable and inclusive implementation?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3E3F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2F31A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9138CC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3CD57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6B4C4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E17808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C6808E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D01A5D" w14:textId="603EA385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C56C34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14F9" w14:textId="4C65823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Think Outward </w:t>
            </w:r>
          </w:p>
          <w:p w14:paraId="721D39D8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13019565" w14:textId="4C557E8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Plan to enhance your practice:</w:t>
            </w:r>
          </w:p>
          <w:p w14:paraId="51574232" w14:textId="08DAD5BA" w:rsidR="00F659B2" w:rsidRPr="00CD4D10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specific adjustments can you make to enhance your implementation for all students?</w:t>
            </w:r>
          </w:p>
          <w:p w14:paraId="51B287D8" w14:textId="725A27A7" w:rsidR="00F659B2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you promote equitable and inclusive implementation to support each student? 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CD4E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4EAC31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30B895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25EB5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7C35AAD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C7A7D67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229E177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912410F" w14:textId="1BBB4E4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3B1EF793" w14:textId="268856EE" w:rsidR="00CB3AA0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Note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. Four </w:t>
      </w: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Dimensions of Reflective Learning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 (Adapted from Bar</w:t>
      </w:r>
      <w:r w:rsidR="006623A2">
        <w:rPr>
          <w:rFonts w:ascii="Calibri" w:eastAsia="Calibri" w:hAnsi="Calibri" w:cs="Calibri"/>
          <w:color w:val="A02B93"/>
          <w:sz w:val="20"/>
          <w:szCs w:val="20"/>
          <w:lang w:val="en-US"/>
        </w:rPr>
        <w:t>n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stable, </w:t>
      </w:r>
      <w:proofErr w:type="gramStart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2009;</w:t>
      </w:r>
      <w:proofErr w:type="gramEnd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 </w:t>
      </w:r>
    </w:p>
    <w:p w14:paraId="64398777" w14:textId="1BD5200A" w:rsidR="004C6A3F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hyperlink r:id="rId24" w:history="1">
        <w:r w:rsidRPr="00FC58C7">
          <w:rPr>
            <w:rStyle w:val="Hyperlink"/>
            <w:rFonts w:ascii="Calibri" w:eastAsia="Calibri" w:hAnsi="Calibri" w:cs="Calibri"/>
            <w:color w:val="A02B93"/>
            <w:sz w:val="20"/>
            <w:szCs w:val="20"/>
            <w:lang w:val="en-US"/>
          </w:rPr>
          <w:t>https://kbarnstable.wordpress.c</w:t>
        </w:r>
        <w:r w:rsidRPr="00FC58C7">
          <w:rPr>
            <w:rStyle w:val="Hyperlink"/>
            <w:rFonts w:ascii="Calibri" w:eastAsia="Calibri" w:hAnsi="Calibri" w:cs="Calibri"/>
            <w:color w:val="A02B93"/>
            <w:sz w:val="20"/>
            <w:szCs w:val="20"/>
            <w:lang w:val="en-US"/>
          </w:rPr>
          <w:t>om/2009/12/15/22-questions-for-reflection/</w:t>
        </w:r>
      </w:hyperlink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)</w:t>
      </w:r>
    </w:p>
    <w:sectPr w:rsidR="004C6A3F" w:rsidRPr="00FC58C7">
      <w:headerReference w:type="default" r:id="rId25"/>
      <w:footerReference w:type="even" r:id="rId26"/>
      <w:footerReference w:type="default" r:id="rId2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7036" w14:textId="77777777" w:rsidR="00B5171A" w:rsidRDefault="00B5171A" w:rsidP="00FC58C7">
      <w:pPr>
        <w:spacing w:line="240" w:lineRule="auto"/>
      </w:pPr>
      <w:r>
        <w:separator/>
      </w:r>
    </w:p>
  </w:endnote>
  <w:endnote w:type="continuationSeparator" w:id="0">
    <w:p w14:paraId="4930B3F1" w14:textId="77777777" w:rsidR="00B5171A" w:rsidRDefault="00B5171A" w:rsidP="00FC5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45700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6C0943" w14:textId="5104953B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8BF22" w14:textId="77777777" w:rsidR="00FC58C7" w:rsidRDefault="00FC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18513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8B9D1C" w14:textId="4C1BB35A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58BA94" w14:textId="77777777" w:rsidR="00FC58C7" w:rsidRDefault="00FC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187D" w14:textId="77777777" w:rsidR="00B5171A" w:rsidRDefault="00B5171A" w:rsidP="00FC58C7">
      <w:pPr>
        <w:spacing w:line="240" w:lineRule="auto"/>
      </w:pPr>
      <w:r>
        <w:separator/>
      </w:r>
    </w:p>
  </w:footnote>
  <w:footnote w:type="continuationSeparator" w:id="0">
    <w:p w14:paraId="737441D9" w14:textId="77777777" w:rsidR="00B5171A" w:rsidRDefault="00B5171A" w:rsidP="00FC5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33EC" w14:textId="7DC04EC8" w:rsidR="00FC58C7" w:rsidRDefault="006F0E5F" w:rsidP="006F0E5F">
    <w:pPr>
      <w:pStyle w:val="Header"/>
      <w:jc w:val="center"/>
    </w:pPr>
    <w:r w:rsidRPr="00460955">
      <w:rPr>
        <w:rFonts w:ascii="Calibri" w:eastAsia="Calibri" w:hAnsi="Calibri" w:cs="Calibri"/>
        <w:b/>
        <w:color w:val="0070C0"/>
        <w:sz w:val="32"/>
        <w:szCs w:val="32"/>
      </w:rPr>
      <w:t>Focus Practice</w:t>
    </w:r>
    <w:r>
      <w:rPr>
        <w:rFonts w:ascii="Calibri" w:eastAsia="Calibri" w:hAnsi="Calibri" w:cs="Calibri"/>
        <w:b/>
        <w:color w:val="0070C0"/>
        <w:sz w:val="32"/>
        <w:szCs w:val="32"/>
      </w:rPr>
      <w:t xml:space="preserve">: </w:t>
    </w:r>
    <w:r w:rsidR="003B22C9" w:rsidRPr="00460955">
      <w:rPr>
        <w:b/>
        <w:noProof/>
        <w:color w:val="0070C0"/>
      </w:rPr>
      <w:drawing>
        <wp:anchor distT="0" distB="0" distL="114300" distR="114300" simplePos="0" relativeHeight="251659264" behindDoc="1" locked="0" layoutInCell="1" allowOverlap="1" wp14:anchorId="6EE301B6" wp14:editId="24BE921A">
          <wp:simplePos x="0" y="0"/>
          <wp:positionH relativeFrom="column">
            <wp:posOffset>-342265</wp:posOffset>
          </wp:positionH>
          <wp:positionV relativeFrom="paragraph">
            <wp:posOffset>-165100</wp:posOffset>
          </wp:positionV>
          <wp:extent cx="6629400" cy="393700"/>
          <wp:effectExtent l="0" t="0" r="0" b="0"/>
          <wp:wrapThrough wrapText="bothSides">
            <wp:wrapPolygon edited="0">
              <wp:start x="0" y="0"/>
              <wp:lineTo x="0" y="20903"/>
              <wp:lineTo x="21559" y="20903"/>
              <wp:lineTo x="21559" y="0"/>
              <wp:lineTo x="0" y="0"/>
            </wp:wrapPolygon>
          </wp:wrapThrough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3A2">
      <w:rPr>
        <w:rFonts w:ascii="Calibri" w:eastAsia="Calibri" w:hAnsi="Calibri" w:cs="Calibri"/>
        <w:b/>
        <w:i/>
        <w:iCs/>
        <w:color w:val="0070C0"/>
        <w:sz w:val="32"/>
        <w:szCs w:val="32"/>
      </w:rPr>
      <w:t xml:space="preserve">Implementing Neutralizing Routine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C0"/>
    <w:multiLevelType w:val="hybridMultilevel"/>
    <w:tmpl w:val="13D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408"/>
    <w:multiLevelType w:val="hybridMultilevel"/>
    <w:tmpl w:val="94EA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F92"/>
    <w:multiLevelType w:val="hybridMultilevel"/>
    <w:tmpl w:val="3DE6FA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50A"/>
    <w:multiLevelType w:val="hybridMultilevel"/>
    <w:tmpl w:val="A3B28CB8"/>
    <w:lvl w:ilvl="0" w:tplc="580A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4" w15:restartNumberingAfterBreak="0">
    <w:nsid w:val="20AB77FB"/>
    <w:multiLevelType w:val="hybridMultilevel"/>
    <w:tmpl w:val="34309766"/>
    <w:lvl w:ilvl="0" w:tplc="1042F0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15524"/>
    <w:multiLevelType w:val="hybridMultilevel"/>
    <w:tmpl w:val="3AB2068A"/>
    <w:lvl w:ilvl="0" w:tplc="1042F0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12F7D"/>
    <w:multiLevelType w:val="hybridMultilevel"/>
    <w:tmpl w:val="2BD86B00"/>
    <w:lvl w:ilvl="0" w:tplc="1042F0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3C28"/>
    <w:multiLevelType w:val="hybridMultilevel"/>
    <w:tmpl w:val="095C8AE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70FCA"/>
    <w:multiLevelType w:val="hybridMultilevel"/>
    <w:tmpl w:val="2CDC395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 w15:restartNumberingAfterBreak="0">
    <w:nsid w:val="37322E92"/>
    <w:multiLevelType w:val="hybridMultilevel"/>
    <w:tmpl w:val="BF1AD6EC"/>
    <w:lvl w:ilvl="0" w:tplc="31BA00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5D22B9"/>
    <w:multiLevelType w:val="hybridMultilevel"/>
    <w:tmpl w:val="7C22C8A4"/>
    <w:lvl w:ilvl="0" w:tplc="31BA00C0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0C526C"/>
    <w:multiLevelType w:val="hybridMultilevel"/>
    <w:tmpl w:val="6EA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8270B"/>
    <w:multiLevelType w:val="hybridMultilevel"/>
    <w:tmpl w:val="03B0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1480A"/>
    <w:multiLevelType w:val="hybridMultilevel"/>
    <w:tmpl w:val="3E4A168E"/>
    <w:lvl w:ilvl="0" w:tplc="FFFFFFFF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31BA00C0">
      <w:start w:val="1"/>
      <w:numFmt w:val="bullet"/>
      <w:lvlText w:val="□"/>
      <w:lvlJc w:val="left"/>
      <w:pPr>
        <w:ind w:left="147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4" w15:restartNumberingAfterBreak="0">
    <w:nsid w:val="69460324"/>
    <w:multiLevelType w:val="hybridMultilevel"/>
    <w:tmpl w:val="C666CD84"/>
    <w:lvl w:ilvl="0" w:tplc="1042F0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E52F4"/>
    <w:multiLevelType w:val="hybridMultilevel"/>
    <w:tmpl w:val="52FC286C"/>
    <w:lvl w:ilvl="0" w:tplc="31BA00C0">
      <w:start w:val="1"/>
      <w:numFmt w:val="bullet"/>
      <w:lvlText w:val="□"/>
      <w:lvlJc w:val="left"/>
      <w:pPr>
        <w:ind w:left="1878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6" w15:restartNumberingAfterBreak="0">
    <w:nsid w:val="71AA5E86"/>
    <w:multiLevelType w:val="multilevel"/>
    <w:tmpl w:val="0900AA2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EC5871"/>
    <w:multiLevelType w:val="hybridMultilevel"/>
    <w:tmpl w:val="581E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27468"/>
    <w:multiLevelType w:val="hybridMultilevel"/>
    <w:tmpl w:val="BB00766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87B7B"/>
    <w:multiLevelType w:val="hybridMultilevel"/>
    <w:tmpl w:val="D7741C8E"/>
    <w:lvl w:ilvl="0" w:tplc="31BA00C0">
      <w:start w:val="1"/>
      <w:numFmt w:val="bullet"/>
      <w:lvlText w:val="□"/>
      <w:lvlJc w:val="left"/>
      <w:pPr>
        <w:ind w:left="1530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526452198">
    <w:abstractNumId w:val="0"/>
  </w:num>
  <w:num w:numId="2" w16cid:durableId="2052025286">
    <w:abstractNumId w:val="11"/>
  </w:num>
  <w:num w:numId="3" w16cid:durableId="1626304020">
    <w:abstractNumId w:val="12"/>
  </w:num>
  <w:num w:numId="4" w16cid:durableId="2041470992">
    <w:abstractNumId w:val="1"/>
  </w:num>
  <w:num w:numId="5" w16cid:durableId="1098453195">
    <w:abstractNumId w:val="17"/>
  </w:num>
  <w:num w:numId="6" w16cid:durableId="1219317456">
    <w:abstractNumId w:val="8"/>
  </w:num>
  <w:num w:numId="7" w16cid:durableId="1640575924">
    <w:abstractNumId w:val="7"/>
  </w:num>
  <w:num w:numId="8" w16cid:durableId="1669744091">
    <w:abstractNumId w:val="2"/>
  </w:num>
  <w:num w:numId="9" w16cid:durableId="1623926062">
    <w:abstractNumId w:val="13"/>
  </w:num>
  <w:num w:numId="10" w16cid:durableId="1267730024">
    <w:abstractNumId w:val="15"/>
  </w:num>
  <w:num w:numId="11" w16cid:durableId="1317565224">
    <w:abstractNumId w:val="3"/>
  </w:num>
  <w:num w:numId="12" w16cid:durableId="559364361">
    <w:abstractNumId w:val="10"/>
  </w:num>
  <w:num w:numId="13" w16cid:durableId="669913610">
    <w:abstractNumId w:val="9"/>
  </w:num>
  <w:num w:numId="14" w16cid:durableId="507063488">
    <w:abstractNumId w:val="19"/>
  </w:num>
  <w:num w:numId="15" w16cid:durableId="83890746">
    <w:abstractNumId w:val="16"/>
  </w:num>
  <w:num w:numId="16" w16cid:durableId="602306847">
    <w:abstractNumId w:val="14"/>
  </w:num>
  <w:num w:numId="17" w16cid:durableId="843710934">
    <w:abstractNumId w:val="4"/>
  </w:num>
  <w:num w:numId="18" w16cid:durableId="1685671708">
    <w:abstractNumId w:val="6"/>
  </w:num>
  <w:num w:numId="19" w16cid:durableId="794642884">
    <w:abstractNumId w:val="5"/>
  </w:num>
  <w:num w:numId="20" w16cid:durableId="49284263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A0"/>
    <w:rsid w:val="00000D66"/>
    <w:rsid w:val="00000FA3"/>
    <w:rsid w:val="00001E07"/>
    <w:rsid w:val="0001175F"/>
    <w:rsid w:val="00023B8C"/>
    <w:rsid w:val="00025562"/>
    <w:rsid w:val="000403BB"/>
    <w:rsid w:val="00047126"/>
    <w:rsid w:val="00050F21"/>
    <w:rsid w:val="00074053"/>
    <w:rsid w:val="0007706C"/>
    <w:rsid w:val="000800C1"/>
    <w:rsid w:val="00082BE2"/>
    <w:rsid w:val="000865D7"/>
    <w:rsid w:val="00087861"/>
    <w:rsid w:val="00090C6E"/>
    <w:rsid w:val="00092A40"/>
    <w:rsid w:val="00093F1E"/>
    <w:rsid w:val="000B26E1"/>
    <w:rsid w:val="000B3841"/>
    <w:rsid w:val="000D258A"/>
    <w:rsid w:val="000D3C1E"/>
    <w:rsid w:val="000D41A1"/>
    <w:rsid w:val="000E6E71"/>
    <w:rsid w:val="000F65A4"/>
    <w:rsid w:val="00103CFC"/>
    <w:rsid w:val="001112A1"/>
    <w:rsid w:val="001114DB"/>
    <w:rsid w:val="0011193B"/>
    <w:rsid w:val="00116BEB"/>
    <w:rsid w:val="001235BB"/>
    <w:rsid w:val="00127C79"/>
    <w:rsid w:val="00132341"/>
    <w:rsid w:val="0013501F"/>
    <w:rsid w:val="0014750F"/>
    <w:rsid w:val="00156FA7"/>
    <w:rsid w:val="0015790F"/>
    <w:rsid w:val="00161BB9"/>
    <w:rsid w:val="00165CFD"/>
    <w:rsid w:val="0016634C"/>
    <w:rsid w:val="00166A8B"/>
    <w:rsid w:val="001726DC"/>
    <w:rsid w:val="001870E3"/>
    <w:rsid w:val="00190AFE"/>
    <w:rsid w:val="0019593C"/>
    <w:rsid w:val="001A734A"/>
    <w:rsid w:val="001B0731"/>
    <w:rsid w:val="001B1B15"/>
    <w:rsid w:val="001C0750"/>
    <w:rsid w:val="001C0B03"/>
    <w:rsid w:val="001C0D5D"/>
    <w:rsid w:val="001C3D79"/>
    <w:rsid w:val="001C40B2"/>
    <w:rsid w:val="001D53DA"/>
    <w:rsid w:val="001E13FA"/>
    <w:rsid w:val="001E2670"/>
    <w:rsid w:val="001E42F0"/>
    <w:rsid w:val="001F3DD9"/>
    <w:rsid w:val="001F6EF6"/>
    <w:rsid w:val="001F70CC"/>
    <w:rsid w:val="00207E4A"/>
    <w:rsid w:val="00224E6E"/>
    <w:rsid w:val="002266EF"/>
    <w:rsid w:val="002355E1"/>
    <w:rsid w:val="00236D1A"/>
    <w:rsid w:val="00236D29"/>
    <w:rsid w:val="00243D8B"/>
    <w:rsid w:val="00245718"/>
    <w:rsid w:val="00245D1F"/>
    <w:rsid w:val="0024646B"/>
    <w:rsid w:val="00252878"/>
    <w:rsid w:val="002554BD"/>
    <w:rsid w:val="002650D1"/>
    <w:rsid w:val="002723B1"/>
    <w:rsid w:val="00274C80"/>
    <w:rsid w:val="00286477"/>
    <w:rsid w:val="002915CE"/>
    <w:rsid w:val="00291910"/>
    <w:rsid w:val="002B25E5"/>
    <w:rsid w:val="002B3663"/>
    <w:rsid w:val="002B42A0"/>
    <w:rsid w:val="002B432E"/>
    <w:rsid w:val="002B4A0A"/>
    <w:rsid w:val="002B4A35"/>
    <w:rsid w:val="002D325F"/>
    <w:rsid w:val="002D463C"/>
    <w:rsid w:val="002E228C"/>
    <w:rsid w:val="002F05CF"/>
    <w:rsid w:val="002F174B"/>
    <w:rsid w:val="0031427B"/>
    <w:rsid w:val="00320583"/>
    <w:rsid w:val="00331ACE"/>
    <w:rsid w:val="00334492"/>
    <w:rsid w:val="003462B2"/>
    <w:rsid w:val="00361CF7"/>
    <w:rsid w:val="00370B0C"/>
    <w:rsid w:val="00372395"/>
    <w:rsid w:val="003727DA"/>
    <w:rsid w:val="003731B4"/>
    <w:rsid w:val="0037332B"/>
    <w:rsid w:val="003828DF"/>
    <w:rsid w:val="00384367"/>
    <w:rsid w:val="003947EC"/>
    <w:rsid w:val="003A1E29"/>
    <w:rsid w:val="003A533E"/>
    <w:rsid w:val="003B0AAA"/>
    <w:rsid w:val="003B22C9"/>
    <w:rsid w:val="003B2841"/>
    <w:rsid w:val="003B33FD"/>
    <w:rsid w:val="003B7070"/>
    <w:rsid w:val="003B7AC9"/>
    <w:rsid w:val="003C1200"/>
    <w:rsid w:val="003D30D6"/>
    <w:rsid w:val="003F7799"/>
    <w:rsid w:val="0041315A"/>
    <w:rsid w:val="00414636"/>
    <w:rsid w:val="004175D1"/>
    <w:rsid w:val="004201E6"/>
    <w:rsid w:val="0043010B"/>
    <w:rsid w:val="0044135D"/>
    <w:rsid w:val="00460955"/>
    <w:rsid w:val="00465732"/>
    <w:rsid w:val="00473313"/>
    <w:rsid w:val="004805FD"/>
    <w:rsid w:val="004B3B83"/>
    <w:rsid w:val="004B7310"/>
    <w:rsid w:val="004C6A3F"/>
    <w:rsid w:val="004D14F0"/>
    <w:rsid w:val="004E56A7"/>
    <w:rsid w:val="004E6463"/>
    <w:rsid w:val="004E70EA"/>
    <w:rsid w:val="004F0E63"/>
    <w:rsid w:val="004F43D0"/>
    <w:rsid w:val="004F5D71"/>
    <w:rsid w:val="00502462"/>
    <w:rsid w:val="005038D3"/>
    <w:rsid w:val="005052D0"/>
    <w:rsid w:val="005132FF"/>
    <w:rsid w:val="0052764A"/>
    <w:rsid w:val="0053351A"/>
    <w:rsid w:val="00534AB3"/>
    <w:rsid w:val="005564CF"/>
    <w:rsid w:val="00556593"/>
    <w:rsid w:val="00572E48"/>
    <w:rsid w:val="00576760"/>
    <w:rsid w:val="00577E90"/>
    <w:rsid w:val="00581D43"/>
    <w:rsid w:val="005826D4"/>
    <w:rsid w:val="00587B54"/>
    <w:rsid w:val="00597BF8"/>
    <w:rsid w:val="005A0EE7"/>
    <w:rsid w:val="005A54D3"/>
    <w:rsid w:val="005A719D"/>
    <w:rsid w:val="005C25B8"/>
    <w:rsid w:val="005D01AA"/>
    <w:rsid w:val="005D2AB1"/>
    <w:rsid w:val="005D5B94"/>
    <w:rsid w:val="005F1A99"/>
    <w:rsid w:val="0060267B"/>
    <w:rsid w:val="00613207"/>
    <w:rsid w:val="00613EED"/>
    <w:rsid w:val="0061494C"/>
    <w:rsid w:val="00615E6B"/>
    <w:rsid w:val="006175E1"/>
    <w:rsid w:val="00625C3E"/>
    <w:rsid w:val="00625C4C"/>
    <w:rsid w:val="006266A9"/>
    <w:rsid w:val="00626879"/>
    <w:rsid w:val="006318CC"/>
    <w:rsid w:val="00632DA4"/>
    <w:rsid w:val="0063599C"/>
    <w:rsid w:val="00641A17"/>
    <w:rsid w:val="0064371F"/>
    <w:rsid w:val="00645B81"/>
    <w:rsid w:val="006623A2"/>
    <w:rsid w:val="006640D4"/>
    <w:rsid w:val="00664B52"/>
    <w:rsid w:val="006766F6"/>
    <w:rsid w:val="00693704"/>
    <w:rsid w:val="00697621"/>
    <w:rsid w:val="006A1001"/>
    <w:rsid w:val="006A4598"/>
    <w:rsid w:val="006B38C2"/>
    <w:rsid w:val="006C0E68"/>
    <w:rsid w:val="006E3822"/>
    <w:rsid w:val="006E7793"/>
    <w:rsid w:val="006F0E5F"/>
    <w:rsid w:val="00721903"/>
    <w:rsid w:val="007236D8"/>
    <w:rsid w:val="007237DF"/>
    <w:rsid w:val="007277D9"/>
    <w:rsid w:val="007606B4"/>
    <w:rsid w:val="00761240"/>
    <w:rsid w:val="0076414C"/>
    <w:rsid w:val="0078017F"/>
    <w:rsid w:val="00786EF0"/>
    <w:rsid w:val="0078731C"/>
    <w:rsid w:val="00787D6D"/>
    <w:rsid w:val="00795A2F"/>
    <w:rsid w:val="007A1A91"/>
    <w:rsid w:val="007A2C72"/>
    <w:rsid w:val="007B1CD1"/>
    <w:rsid w:val="007B35D9"/>
    <w:rsid w:val="007C30CC"/>
    <w:rsid w:val="007C43F9"/>
    <w:rsid w:val="007C7D45"/>
    <w:rsid w:val="007D0119"/>
    <w:rsid w:val="007D016C"/>
    <w:rsid w:val="007D4847"/>
    <w:rsid w:val="007D670A"/>
    <w:rsid w:val="007E3D3C"/>
    <w:rsid w:val="007E7CEA"/>
    <w:rsid w:val="007F0B70"/>
    <w:rsid w:val="007F471A"/>
    <w:rsid w:val="00800F30"/>
    <w:rsid w:val="00802C5E"/>
    <w:rsid w:val="008174B3"/>
    <w:rsid w:val="00824739"/>
    <w:rsid w:val="008251D1"/>
    <w:rsid w:val="008268EB"/>
    <w:rsid w:val="00830FB2"/>
    <w:rsid w:val="00836214"/>
    <w:rsid w:val="00852C1A"/>
    <w:rsid w:val="008560B9"/>
    <w:rsid w:val="00866BD3"/>
    <w:rsid w:val="008815E2"/>
    <w:rsid w:val="00883F14"/>
    <w:rsid w:val="0088565E"/>
    <w:rsid w:val="0089367F"/>
    <w:rsid w:val="00893D05"/>
    <w:rsid w:val="008963C7"/>
    <w:rsid w:val="00896539"/>
    <w:rsid w:val="008A2668"/>
    <w:rsid w:val="008A2736"/>
    <w:rsid w:val="008B18DE"/>
    <w:rsid w:val="008B5C85"/>
    <w:rsid w:val="008C079C"/>
    <w:rsid w:val="008C1214"/>
    <w:rsid w:val="008C4B5F"/>
    <w:rsid w:val="008C754C"/>
    <w:rsid w:val="008D6272"/>
    <w:rsid w:val="008E53DF"/>
    <w:rsid w:val="008F11C5"/>
    <w:rsid w:val="00917A43"/>
    <w:rsid w:val="009237A2"/>
    <w:rsid w:val="00930D16"/>
    <w:rsid w:val="00936DE4"/>
    <w:rsid w:val="00941532"/>
    <w:rsid w:val="00961463"/>
    <w:rsid w:val="00972209"/>
    <w:rsid w:val="009740F3"/>
    <w:rsid w:val="00974853"/>
    <w:rsid w:val="009940D3"/>
    <w:rsid w:val="00997A43"/>
    <w:rsid w:val="00997D8C"/>
    <w:rsid w:val="009A0F76"/>
    <w:rsid w:val="009A2824"/>
    <w:rsid w:val="009A313A"/>
    <w:rsid w:val="009A350A"/>
    <w:rsid w:val="009A3E08"/>
    <w:rsid w:val="009A788E"/>
    <w:rsid w:val="009B7044"/>
    <w:rsid w:val="009C0174"/>
    <w:rsid w:val="009C3A38"/>
    <w:rsid w:val="009C629F"/>
    <w:rsid w:val="009D70A1"/>
    <w:rsid w:val="009E0D78"/>
    <w:rsid w:val="009E12AB"/>
    <w:rsid w:val="009E2EEF"/>
    <w:rsid w:val="009E5966"/>
    <w:rsid w:val="00A03A80"/>
    <w:rsid w:val="00A058E3"/>
    <w:rsid w:val="00A151CB"/>
    <w:rsid w:val="00A2393E"/>
    <w:rsid w:val="00A27CB1"/>
    <w:rsid w:val="00A3028C"/>
    <w:rsid w:val="00A36F24"/>
    <w:rsid w:val="00A42661"/>
    <w:rsid w:val="00A57A6B"/>
    <w:rsid w:val="00A60AD8"/>
    <w:rsid w:val="00A64A29"/>
    <w:rsid w:val="00A66698"/>
    <w:rsid w:val="00A80394"/>
    <w:rsid w:val="00A81EC1"/>
    <w:rsid w:val="00A83EA4"/>
    <w:rsid w:val="00A94D1D"/>
    <w:rsid w:val="00A96885"/>
    <w:rsid w:val="00AA0D4B"/>
    <w:rsid w:val="00AA1123"/>
    <w:rsid w:val="00AA6C8C"/>
    <w:rsid w:val="00AC198B"/>
    <w:rsid w:val="00AC7242"/>
    <w:rsid w:val="00AD02CF"/>
    <w:rsid w:val="00AD5CA9"/>
    <w:rsid w:val="00AE0DA8"/>
    <w:rsid w:val="00AE2822"/>
    <w:rsid w:val="00AE39E6"/>
    <w:rsid w:val="00AF7BB7"/>
    <w:rsid w:val="00B001AA"/>
    <w:rsid w:val="00B03690"/>
    <w:rsid w:val="00B06ED1"/>
    <w:rsid w:val="00B20E0C"/>
    <w:rsid w:val="00B2649D"/>
    <w:rsid w:val="00B40C57"/>
    <w:rsid w:val="00B43F61"/>
    <w:rsid w:val="00B447F8"/>
    <w:rsid w:val="00B449B4"/>
    <w:rsid w:val="00B5171A"/>
    <w:rsid w:val="00B6058E"/>
    <w:rsid w:val="00B6371C"/>
    <w:rsid w:val="00B714C4"/>
    <w:rsid w:val="00B9754F"/>
    <w:rsid w:val="00BA4849"/>
    <w:rsid w:val="00BA48F0"/>
    <w:rsid w:val="00BA5586"/>
    <w:rsid w:val="00BB1D51"/>
    <w:rsid w:val="00BB2280"/>
    <w:rsid w:val="00BC1A29"/>
    <w:rsid w:val="00BC77F4"/>
    <w:rsid w:val="00BD0D79"/>
    <w:rsid w:val="00BD1162"/>
    <w:rsid w:val="00BD33F2"/>
    <w:rsid w:val="00BD5BE6"/>
    <w:rsid w:val="00BF2B9F"/>
    <w:rsid w:val="00C0328D"/>
    <w:rsid w:val="00C1520E"/>
    <w:rsid w:val="00C249EC"/>
    <w:rsid w:val="00C423F2"/>
    <w:rsid w:val="00C436E4"/>
    <w:rsid w:val="00C46544"/>
    <w:rsid w:val="00C47741"/>
    <w:rsid w:val="00C50C70"/>
    <w:rsid w:val="00C562EC"/>
    <w:rsid w:val="00C57B48"/>
    <w:rsid w:val="00C62B1B"/>
    <w:rsid w:val="00C64614"/>
    <w:rsid w:val="00C6729C"/>
    <w:rsid w:val="00C67AF4"/>
    <w:rsid w:val="00C70AA8"/>
    <w:rsid w:val="00C75829"/>
    <w:rsid w:val="00C77E18"/>
    <w:rsid w:val="00C93BAC"/>
    <w:rsid w:val="00C93F31"/>
    <w:rsid w:val="00CB3AA0"/>
    <w:rsid w:val="00CB4907"/>
    <w:rsid w:val="00CB583F"/>
    <w:rsid w:val="00CB5E9D"/>
    <w:rsid w:val="00CC1838"/>
    <w:rsid w:val="00CD2535"/>
    <w:rsid w:val="00CD3DEE"/>
    <w:rsid w:val="00CD459D"/>
    <w:rsid w:val="00CD4D10"/>
    <w:rsid w:val="00CF7743"/>
    <w:rsid w:val="00D162DE"/>
    <w:rsid w:val="00D25B1F"/>
    <w:rsid w:val="00D34A66"/>
    <w:rsid w:val="00D36030"/>
    <w:rsid w:val="00D36465"/>
    <w:rsid w:val="00D454E1"/>
    <w:rsid w:val="00D47575"/>
    <w:rsid w:val="00D53556"/>
    <w:rsid w:val="00D55E3F"/>
    <w:rsid w:val="00D701F6"/>
    <w:rsid w:val="00D77317"/>
    <w:rsid w:val="00D841A1"/>
    <w:rsid w:val="00DA0E1C"/>
    <w:rsid w:val="00DA16A4"/>
    <w:rsid w:val="00DA227B"/>
    <w:rsid w:val="00DA44A3"/>
    <w:rsid w:val="00DB1E1B"/>
    <w:rsid w:val="00DC287A"/>
    <w:rsid w:val="00DD2A6B"/>
    <w:rsid w:val="00DD2CC6"/>
    <w:rsid w:val="00DD3876"/>
    <w:rsid w:val="00DD658C"/>
    <w:rsid w:val="00DE2409"/>
    <w:rsid w:val="00DE65FF"/>
    <w:rsid w:val="00DF1E14"/>
    <w:rsid w:val="00DF4FEB"/>
    <w:rsid w:val="00DF58B1"/>
    <w:rsid w:val="00E00242"/>
    <w:rsid w:val="00E01406"/>
    <w:rsid w:val="00E0685E"/>
    <w:rsid w:val="00E07E9B"/>
    <w:rsid w:val="00E11D62"/>
    <w:rsid w:val="00E259D6"/>
    <w:rsid w:val="00E2655E"/>
    <w:rsid w:val="00E402C7"/>
    <w:rsid w:val="00E431A0"/>
    <w:rsid w:val="00E51DA6"/>
    <w:rsid w:val="00E5461B"/>
    <w:rsid w:val="00E55D55"/>
    <w:rsid w:val="00E633EC"/>
    <w:rsid w:val="00E7328A"/>
    <w:rsid w:val="00E807F6"/>
    <w:rsid w:val="00E90F32"/>
    <w:rsid w:val="00EA070E"/>
    <w:rsid w:val="00EA11DE"/>
    <w:rsid w:val="00EA46DD"/>
    <w:rsid w:val="00EA6BF1"/>
    <w:rsid w:val="00EA7057"/>
    <w:rsid w:val="00EB07C7"/>
    <w:rsid w:val="00EB1787"/>
    <w:rsid w:val="00EB1A5A"/>
    <w:rsid w:val="00EB5698"/>
    <w:rsid w:val="00EB6E95"/>
    <w:rsid w:val="00EC6A7A"/>
    <w:rsid w:val="00ED4654"/>
    <w:rsid w:val="00EE41B2"/>
    <w:rsid w:val="00EE5A67"/>
    <w:rsid w:val="00EE64B2"/>
    <w:rsid w:val="00EE6DC9"/>
    <w:rsid w:val="00EF06B0"/>
    <w:rsid w:val="00EF3542"/>
    <w:rsid w:val="00EF3A88"/>
    <w:rsid w:val="00EF4444"/>
    <w:rsid w:val="00EF785F"/>
    <w:rsid w:val="00F0089A"/>
    <w:rsid w:val="00F0248E"/>
    <w:rsid w:val="00F17600"/>
    <w:rsid w:val="00F2036B"/>
    <w:rsid w:val="00F24DB4"/>
    <w:rsid w:val="00F278D7"/>
    <w:rsid w:val="00F30DC8"/>
    <w:rsid w:val="00F31AA1"/>
    <w:rsid w:val="00F34C66"/>
    <w:rsid w:val="00F4299E"/>
    <w:rsid w:val="00F44A29"/>
    <w:rsid w:val="00F57E62"/>
    <w:rsid w:val="00F651E5"/>
    <w:rsid w:val="00F65737"/>
    <w:rsid w:val="00F659B2"/>
    <w:rsid w:val="00F71A81"/>
    <w:rsid w:val="00F72C58"/>
    <w:rsid w:val="00F73BC6"/>
    <w:rsid w:val="00F73F8E"/>
    <w:rsid w:val="00F80991"/>
    <w:rsid w:val="00F92556"/>
    <w:rsid w:val="00F94B13"/>
    <w:rsid w:val="00FA0506"/>
    <w:rsid w:val="00FA5D86"/>
    <w:rsid w:val="00FA7097"/>
    <w:rsid w:val="00FC58C7"/>
    <w:rsid w:val="00FD79FE"/>
    <w:rsid w:val="00FE5F8A"/>
    <w:rsid w:val="00FF012F"/>
    <w:rsid w:val="00FF7A75"/>
    <w:rsid w:val="02FEDC15"/>
    <w:rsid w:val="034DFA21"/>
    <w:rsid w:val="068C9EC5"/>
    <w:rsid w:val="07F3C187"/>
    <w:rsid w:val="0845F73E"/>
    <w:rsid w:val="0872C6F1"/>
    <w:rsid w:val="09E1C79F"/>
    <w:rsid w:val="0A3F8CDC"/>
    <w:rsid w:val="0D785C8E"/>
    <w:rsid w:val="0E58E0D9"/>
    <w:rsid w:val="0F598DDE"/>
    <w:rsid w:val="0F5D472B"/>
    <w:rsid w:val="0FD05A38"/>
    <w:rsid w:val="14934D80"/>
    <w:rsid w:val="156F9853"/>
    <w:rsid w:val="15FC10D3"/>
    <w:rsid w:val="17092092"/>
    <w:rsid w:val="19DB4CF5"/>
    <w:rsid w:val="19E5938A"/>
    <w:rsid w:val="1AEBAE5C"/>
    <w:rsid w:val="233DA0D2"/>
    <w:rsid w:val="27E07A94"/>
    <w:rsid w:val="2B324F72"/>
    <w:rsid w:val="2B6402B1"/>
    <w:rsid w:val="2EEF8184"/>
    <w:rsid w:val="2F338557"/>
    <w:rsid w:val="30E484F7"/>
    <w:rsid w:val="311F94C6"/>
    <w:rsid w:val="353767A7"/>
    <w:rsid w:val="36884F4C"/>
    <w:rsid w:val="38BBC4A5"/>
    <w:rsid w:val="396AEAB8"/>
    <w:rsid w:val="3AF093F6"/>
    <w:rsid w:val="3B7C7B02"/>
    <w:rsid w:val="3C492D1A"/>
    <w:rsid w:val="41264421"/>
    <w:rsid w:val="413CFEA2"/>
    <w:rsid w:val="42453396"/>
    <w:rsid w:val="44FFB670"/>
    <w:rsid w:val="48A1410A"/>
    <w:rsid w:val="4A9C917D"/>
    <w:rsid w:val="4B8D7D26"/>
    <w:rsid w:val="4D12C073"/>
    <w:rsid w:val="4D71C165"/>
    <w:rsid w:val="4E7B74D3"/>
    <w:rsid w:val="4FBCC98D"/>
    <w:rsid w:val="501BC489"/>
    <w:rsid w:val="534E1409"/>
    <w:rsid w:val="563EBC2D"/>
    <w:rsid w:val="5685B4CB"/>
    <w:rsid w:val="56E0CDC0"/>
    <w:rsid w:val="56EDE01E"/>
    <w:rsid w:val="581A3FA3"/>
    <w:rsid w:val="5A4B96F0"/>
    <w:rsid w:val="5D1840DE"/>
    <w:rsid w:val="5D71171D"/>
    <w:rsid w:val="5F4EA11B"/>
    <w:rsid w:val="61021791"/>
    <w:rsid w:val="638ED775"/>
    <w:rsid w:val="6445A084"/>
    <w:rsid w:val="6740B823"/>
    <w:rsid w:val="6A79C5CA"/>
    <w:rsid w:val="6C5D3B83"/>
    <w:rsid w:val="6D388D2B"/>
    <w:rsid w:val="6DE5B4AF"/>
    <w:rsid w:val="71DC5856"/>
    <w:rsid w:val="71E8A7DE"/>
    <w:rsid w:val="7BF05379"/>
    <w:rsid w:val="7FB028C9"/>
    <w:rsid w:val="7FCA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9ABE"/>
  <w15:docId w15:val="{B888426B-C8CA-D640-9AC2-85FD231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C7"/>
  </w:style>
  <w:style w:type="paragraph" w:styleId="Footer">
    <w:name w:val="footer"/>
    <w:basedOn w:val="Normal"/>
    <w:link w:val="Foot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C7"/>
  </w:style>
  <w:style w:type="character" w:styleId="PageNumber">
    <w:name w:val="page number"/>
    <w:basedOn w:val="DefaultParagraphFont"/>
    <w:uiPriority w:val="99"/>
    <w:semiHidden/>
    <w:unhideWhenUsed/>
    <w:rsid w:val="001C3D79"/>
  </w:style>
  <w:style w:type="character" w:styleId="Strong">
    <w:name w:val="Strong"/>
    <w:basedOn w:val="DefaultParagraphFont"/>
    <w:uiPriority w:val="22"/>
    <w:qFormat/>
    <w:rsid w:val="00D25B1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623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view.officeapps.live.com/op/view.aspx?src=https%3A%2F%2Fbpb-us-e1.wpmucdn.com%2Fblogs.uoregon.edu%2Fdist%2Ff%2F19192%2Ffiles%2F2024%2F09%2FNeutralizingRoutine_Worksheet.docx&amp;wdOrigin=BROWSELIN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yperlink" Target="https://kbarnstable.wordpress.com/2009/12/15/22-questions-for-reflection/" TargetMode="Externa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docs.google.com/document/d/1h6bns6GIYRp8NbT_NzVYcQDdwtiM9pDs/cop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1.sv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ef7d0-d7de-4dc4-a1ea-1d1ea2c64eb3"/>
    <lcf76f155ced4ddcb4097134ff3c332f xmlns="2742a5c9-1825-4a51-96cc-f8d644b632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D93ECCA3C94FB6B716D6468259DE" ma:contentTypeVersion="14" ma:contentTypeDescription="Create a new document." ma:contentTypeScope="" ma:versionID="24338db3e6e975033ef02ab6d06bbb27">
  <xsd:schema xmlns:xsd="http://www.w3.org/2001/XMLSchema" xmlns:xs="http://www.w3.org/2001/XMLSchema" xmlns:p="http://schemas.microsoft.com/office/2006/metadata/properties" xmlns:ns2="2742a5c9-1825-4a51-96cc-f8d644b63237" xmlns:ns3="f7def7d0-d7de-4dc4-a1ea-1d1ea2c64eb3" targetNamespace="http://schemas.microsoft.com/office/2006/metadata/properties" ma:root="true" ma:fieldsID="634682ca8336f16359db17bd6a3556e8" ns2:_="" ns3:_="">
    <xsd:import namespace="2742a5c9-1825-4a51-96cc-f8d644b63237"/>
    <xsd:import namespace="f7def7d0-d7de-4dc4-a1ea-1d1ea2c6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a5c9-1825-4a51-96cc-f8d644b6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f7d0-d7de-4dc4-a1ea-1d1ea2c64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95c348-7249-4cc3-b7c6-88e5be009425}" ma:internalName="TaxCatchAll" ma:showField="CatchAllData" ma:web="f7def7d0-d7de-4dc4-a1ea-1d1ea2c64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125FE-2305-45FC-A905-D2079318BAAD}">
  <ds:schemaRefs>
    <ds:schemaRef ds:uri="http://schemas.microsoft.com/office/2006/metadata/properties"/>
    <ds:schemaRef ds:uri="http://schemas.microsoft.com/office/infopath/2007/PartnerControls"/>
    <ds:schemaRef ds:uri="f7def7d0-d7de-4dc4-a1ea-1d1ea2c64eb3"/>
    <ds:schemaRef ds:uri="2742a5c9-1825-4a51-96cc-f8d644b63237"/>
  </ds:schemaRefs>
</ds:datastoreItem>
</file>

<file path=customXml/itemProps2.xml><?xml version="1.0" encoding="utf-8"?>
<ds:datastoreItem xmlns:ds="http://schemas.openxmlformats.org/officeDocument/2006/customXml" ds:itemID="{66FE97CF-5798-4F55-81E7-25B5B5BC6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64761-575B-477E-A437-80B7C779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a5c9-1825-4a51-96cc-f8d644b63237"/>
    <ds:schemaRef ds:uri="f7def7d0-d7de-4dc4-a1ea-1d1ea2c64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1129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R. Santiago-Rosario</dc:creator>
  <cp:lastModifiedBy>Maria Reina Santiago-Rosario</cp:lastModifiedBy>
  <cp:revision>119</cp:revision>
  <dcterms:created xsi:type="dcterms:W3CDTF">2025-10-20T18:53:00Z</dcterms:created>
  <dcterms:modified xsi:type="dcterms:W3CDTF">2026-04-16T19:50:00Z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0x010100E474D93ECCA3C94FB6B716D6468259DE</vt:lpwstr>
  </property>
  <property fmtid="{D5CDD505-2E9C-101B-9397-08002B2CF9AE}" pid="3" name="MediaServiceImageTags">
    <vt:lpwstr/>
  </property>
</Properties>
</file>