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2DD8" w14:textId="77777777" w:rsidR="00F10570" w:rsidRDefault="00F10570" w:rsidP="004465CE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Style w:val="Strong"/>
          <w:rFonts w:ascii="Century Gothic" w:hAnsi="Century Gothic"/>
          <w:sz w:val="20"/>
          <w:szCs w:val="20"/>
        </w:rPr>
      </w:pPr>
    </w:p>
    <w:p w14:paraId="06908C84" w14:textId="77777777" w:rsidR="00F10570" w:rsidRDefault="00F10570" w:rsidP="004465CE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Style w:val="Strong"/>
          <w:rFonts w:ascii="Century Gothic" w:hAnsi="Century Gothic"/>
          <w:sz w:val="20"/>
          <w:szCs w:val="20"/>
        </w:rPr>
      </w:pPr>
    </w:p>
    <w:p w14:paraId="726B5DA5" w14:textId="77777777" w:rsidR="004465CE" w:rsidRPr="00CE1F38" w:rsidRDefault="00F10570" w:rsidP="004465CE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Style w:val="Strong"/>
          <w:rFonts w:ascii="Century Gothic" w:hAnsi="Century Gothic"/>
          <w:sz w:val="20"/>
          <w:szCs w:val="20"/>
        </w:rPr>
      </w:pPr>
      <w:r>
        <w:rPr>
          <w:rStyle w:val="Strong"/>
          <w:rFonts w:ascii="Century Gothic" w:hAnsi="Century Gothic"/>
          <w:sz w:val="20"/>
          <w:szCs w:val="20"/>
        </w:rPr>
        <w:t>COMMERCIAL SUPPORT</w:t>
      </w:r>
      <w:r w:rsidR="004465CE" w:rsidRPr="00CE1F38">
        <w:rPr>
          <w:rStyle w:val="Strong"/>
          <w:rFonts w:ascii="Century Gothic" w:hAnsi="Century Gothic"/>
          <w:sz w:val="20"/>
          <w:szCs w:val="20"/>
        </w:rPr>
        <w:t>:</w:t>
      </w:r>
    </w:p>
    <w:p w14:paraId="1BF47DE7" w14:textId="73B60F3D" w:rsidR="00F10570" w:rsidRDefault="00F10570" w:rsidP="00E61337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</w:t>
      </w:r>
      <w:r w:rsidR="00180E61">
        <w:rPr>
          <w:rFonts w:ascii="Century Gothic" w:hAnsi="Century Gothic"/>
          <w:sz w:val="20"/>
          <w:szCs w:val="20"/>
        </w:rPr>
        <w:t>New York State</w:t>
      </w:r>
      <w:r>
        <w:rPr>
          <w:rFonts w:ascii="Century Gothic" w:hAnsi="Century Gothic"/>
          <w:sz w:val="20"/>
          <w:szCs w:val="20"/>
        </w:rPr>
        <w:t xml:space="preserve"> Thoracic Society gratefully acknowledges the following companies </w:t>
      </w:r>
      <w:r w:rsidR="00CD4A13">
        <w:rPr>
          <w:rFonts w:ascii="Century Gothic" w:hAnsi="Century Gothic"/>
          <w:sz w:val="20"/>
          <w:szCs w:val="20"/>
        </w:rPr>
        <w:t>monetary</w:t>
      </w:r>
      <w:r>
        <w:rPr>
          <w:rFonts w:ascii="Century Gothic" w:hAnsi="Century Gothic"/>
          <w:sz w:val="20"/>
          <w:szCs w:val="20"/>
        </w:rPr>
        <w:t xml:space="preserve"> and in-kind </w:t>
      </w:r>
      <w:r w:rsidR="0082137E">
        <w:rPr>
          <w:rFonts w:ascii="Century Gothic" w:hAnsi="Century Gothic"/>
          <w:sz w:val="20"/>
          <w:szCs w:val="20"/>
        </w:rPr>
        <w:t xml:space="preserve">independent medical education </w:t>
      </w:r>
      <w:r>
        <w:rPr>
          <w:rFonts w:ascii="Century Gothic" w:hAnsi="Century Gothic"/>
          <w:sz w:val="20"/>
          <w:szCs w:val="20"/>
        </w:rPr>
        <w:t xml:space="preserve">grant support for this activity. </w:t>
      </w:r>
    </w:p>
    <w:p w14:paraId="0D8EBD3F" w14:textId="77777777" w:rsidR="00F10570" w:rsidRDefault="00F10570" w:rsidP="00E61337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</w:p>
    <w:p w14:paraId="214BBA7F" w14:textId="0C180ACC" w:rsidR="00CD4A13" w:rsidRPr="00CD4A13" w:rsidRDefault="00CD4A13" w:rsidP="001B339C">
      <w:pPr>
        <w:pStyle w:val="NormalWeb"/>
        <w:rPr>
          <w:rFonts w:ascii="Century Gothic" w:hAnsi="Century Gothic"/>
          <w:bCs/>
          <w:sz w:val="20"/>
          <w:szCs w:val="20"/>
        </w:rPr>
      </w:pPr>
      <w:r w:rsidRPr="00CD4A13">
        <w:rPr>
          <w:rFonts w:ascii="Century Gothic" w:hAnsi="Century Gothic"/>
          <w:b/>
          <w:sz w:val="20"/>
          <w:szCs w:val="20"/>
          <w:u w:val="single"/>
        </w:rPr>
        <w:t>Note: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CD4A13">
        <w:rPr>
          <w:rFonts w:ascii="Century Gothic" w:hAnsi="Century Gothic"/>
          <w:bCs/>
          <w:sz w:val="20"/>
          <w:szCs w:val="20"/>
        </w:rPr>
        <w:t xml:space="preserve">The following two presentations are part of two larger initiatives provided by the ATS in </w:t>
      </w:r>
      <w:r>
        <w:rPr>
          <w:rFonts w:ascii="Century Gothic" w:hAnsi="Century Gothic"/>
          <w:bCs/>
          <w:sz w:val="20"/>
          <w:szCs w:val="20"/>
        </w:rPr>
        <w:t>c</w:t>
      </w:r>
      <w:r w:rsidRPr="00CD4A13">
        <w:rPr>
          <w:rFonts w:ascii="Century Gothic" w:hAnsi="Century Gothic"/>
          <w:bCs/>
          <w:sz w:val="20"/>
          <w:szCs w:val="20"/>
        </w:rPr>
        <w:t>ollaboration with the France Foundation that received commercial support independent of the grant support sought and received by the NYS Thoracic Society.</w:t>
      </w:r>
    </w:p>
    <w:p w14:paraId="3399F730" w14:textId="0D69721F" w:rsidR="001B339C" w:rsidRPr="0082137E" w:rsidRDefault="001B339C" w:rsidP="0082137E">
      <w:pPr>
        <w:pStyle w:val="NoSpacing"/>
        <w:numPr>
          <w:ilvl w:val="0"/>
          <w:numId w:val="8"/>
        </w:numPr>
        <w:rPr>
          <w:rFonts w:ascii="Century Gothic" w:hAnsi="Century Gothic"/>
        </w:rPr>
      </w:pPr>
      <w:r w:rsidRPr="0082137E">
        <w:rPr>
          <w:rFonts w:ascii="Century Gothic" w:hAnsi="Century Gothic"/>
        </w:rPr>
        <w:t>Addressing the Unmet Needs of Refractory Chronic Cough -Peter Dicpinigaitis, MD</w:t>
      </w:r>
    </w:p>
    <w:p w14:paraId="37FEC173" w14:textId="7375C3A4" w:rsidR="00F10570" w:rsidRPr="0082137E" w:rsidRDefault="001B339C" w:rsidP="0082137E">
      <w:pPr>
        <w:pStyle w:val="NoSpacing"/>
        <w:ind w:left="720"/>
        <w:rPr>
          <w:rFonts w:ascii="Century Gothic" w:hAnsi="Century Gothic"/>
          <w:i/>
          <w:iCs/>
        </w:rPr>
      </w:pPr>
      <w:r w:rsidRPr="0082137E">
        <w:rPr>
          <w:rFonts w:ascii="Century Gothic" w:hAnsi="Century Gothic"/>
          <w:i/>
          <w:iCs/>
        </w:rPr>
        <w:t>This talk is supported by an independent educational grant from Regeneron Pharmaceuticals, Inc and Sanofi, and Genentech, a member of the Roche Group.</w:t>
      </w:r>
    </w:p>
    <w:p w14:paraId="10606565" w14:textId="3851544E" w:rsidR="001B339C" w:rsidRPr="0082137E" w:rsidRDefault="001B339C" w:rsidP="0082137E">
      <w:pPr>
        <w:pStyle w:val="NoSpacing"/>
        <w:numPr>
          <w:ilvl w:val="0"/>
          <w:numId w:val="8"/>
        </w:numPr>
        <w:rPr>
          <w:rFonts w:ascii="Century Gothic" w:hAnsi="Century Gothic"/>
        </w:rPr>
      </w:pPr>
      <w:r w:rsidRPr="0082137E">
        <w:rPr>
          <w:rFonts w:ascii="Century Gothic" w:hAnsi="Century Gothic"/>
        </w:rPr>
        <w:t>Immunology of Obstructive Lung Disease - Nicola Alexander Hanania, MD, MS</w:t>
      </w:r>
    </w:p>
    <w:p w14:paraId="5D1E9FE4" w14:textId="77777777" w:rsidR="001B339C" w:rsidRPr="0082137E" w:rsidRDefault="001B339C" w:rsidP="0082137E">
      <w:pPr>
        <w:pStyle w:val="NoSpacing"/>
        <w:ind w:left="720"/>
        <w:rPr>
          <w:rFonts w:ascii="Century Gothic" w:hAnsi="Century Gothic"/>
          <w:i/>
          <w:iCs/>
        </w:rPr>
      </w:pPr>
      <w:r w:rsidRPr="0082137E">
        <w:rPr>
          <w:rFonts w:ascii="Century Gothic" w:hAnsi="Century Gothic"/>
          <w:i/>
          <w:iCs/>
        </w:rPr>
        <w:t>This talk is supported by an independent medical educational grant from GSK</w:t>
      </w:r>
    </w:p>
    <w:p w14:paraId="11D9162E" w14:textId="77777777" w:rsidR="00B84182" w:rsidRPr="00CE1F38" w:rsidRDefault="00B84182" w:rsidP="004465CE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</w:p>
    <w:p w14:paraId="50349F07" w14:textId="77777777" w:rsidR="004465CE" w:rsidRPr="00CE1F38" w:rsidRDefault="00F10570" w:rsidP="004465CE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Style w:val="Strong"/>
          <w:rFonts w:ascii="Century Gothic" w:hAnsi="Century Gothic"/>
          <w:sz w:val="20"/>
          <w:szCs w:val="20"/>
        </w:rPr>
      </w:pPr>
      <w:bookmarkStart w:id="0" w:name="target_audience"/>
      <w:bookmarkEnd w:id="0"/>
      <w:r>
        <w:rPr>
          <w:rStyle w:val="Strong"/>
          <w:rFonts w:ascii="Century Gothic" w:hAnsi="Century Gothic"/>
          <w:sz w:val="20"/>
          <w:szCs w:val="20"/>
        </w:rPr>
        <w:t>EXHIBIT SUPPORT</w:t>
      </w:r>
      <w:r w:rsidR="004465CE" w:rsidRPr="00CE1F38">
        <w:rPr>
          <w:rStyle w:val="Strong"/>
          <w:rFonts w:ascii="Century Gothic" w:hAnsi="Century Gothic"/>
          <w:sz w:val="20"/>
          <w:szCs w:val="20"/>
        </w:rPr>
        <w:t>:</w:t>
      </w:r>
    </w:p>
    <w:p w14:paraId="0DC5B1DA" w14:textId="548D7538" w:rsidR="00F10570" w:rsidRDefault="00F10570" w:rsidP="00F1057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</w:t>
      </w:r>
      <w:r w:rsidR="00180E61">
        <w:rPr>
          <w:rFonts w:ascii="Century Gothic" w:hAnsi="Century Gothic"/>
          <w:sz w:val="20"/>
          <w:szCs w:val="20"/>
        </w:rPr>
        <w:t>New York State Thoracic</w:t>
      </w:r>
      <w:r>
        <w:rPr>
          <w:rFonts w:ascii="Century Gothic" w:hAnsi="Century Gothic"/>
          <w:sz w:val="20"/>
          <w:szCs w:val="20"/>
        </w:rPr>
        <w:t xml:space="preserve"> Society gratefully acknowledges the following companies for exhibit support for this activity. </w:t>
      </w:r>
    </w:p>
    <w:p w14:paraId="7444B7A8" w14:textId="77777777" w:rsidR="00E61337" w:rsidRPr="00CE1F38" w:rsidRDefault="00E61337" w:rsidP="004465CE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</w:p>
    <w:p w14:paraId="0B46A278" w14:textId="5EB0E33B" w:rsidR="00F10570" w:rsidRPr="00F10570" w:rsidRDefault="00F10570" w:rsidP="00F10570">
      <w:pPr>
        <w:pStyle w:val="NormalWeb"/>
        <w:spacing w:before="0" w:beforeAutospacing="0" w:after="0" w:afterAutospacing="0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Company 1 </w:t>
      </w:r>
      <w:r w:rsidR="00180E61">
        <w:rPr>
          <w:rFonts w:ascii="Century Gothic" w:hAnsi="Century Gothic"/>
          <w:color w:val="FF0000"/>
          <w:sz w:val="20"/>
          <w:szCs w:val="20"/>
        </w:rPr>
        <w:t>Sanofi</w:t>
      </w:r>
    </w:p>
    <w:p w14:paraId="2FD38194" w14:textId="44B78CF6" w:rsidR="00F10570" w:rsidRDefault="00F10570" w:rsidP="00F10570">
      <w:pPr>
        <w:pStyle w:val="NormalWeb"/>
        <w:spacing w:before="0" w:beforeAutospacing="0" w:after="0" w:afterAutospacing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Company 2</w:t>
      </w:r>
      <w:r w:rsidR="00180E61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="00180E61" w:rsidRPr="00180E61">
        <w:rPr>
          <w:rFonts w:ascii="Century Gothic" w:hAnsi="Century Gothic"/>
          <w:bCs/>
          <w:color w:val="FF0000"/>
          <w:sz w:val="20"/>
          <w:szCs w:val="20"/>
        </w:rPr>
        <w:t>Insmed</w:t>
      </w:r>
      <w:proofErr w:type="spellEnd"/>
    </w:p>
    <w:p w14:paraId="601ED624" w14:textId="3747B723" w:rsidR="00F10570" w:rsidRDefault="00F10570" w:rsidP="00F1057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Company 3 </w:t>
      </w:r>
      <w:r w:rsidR="00180E61" w:rsidRPr="00180E61">
        <w:rPr>
          <w:rFonts w:ascii="Century Gothic" w:hAnsi="Century Gothic"/>
          <w:color w:val="FF0000"/>
          <w:sz w:val="20"/>
          <w:szCs w:val="20"/>
        </w:rPr>
        <w:t>Grifols</w:t>
      </w:r>
    </w:p>
    <w:p w14:paraId="0241452D" w14:textId="2BBCBA88" w:rsidR="00180E61" w:rsidRDefault="00180E61" w:rsidP="00F1057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180E61">
        <w:rPr>
          <w:rFonts w:ascii="Century Gothic" w:hAnsi="Century Gothic"/>
          <w:b/>
          <w:bCs/>
          <w:sz w:val="20"/>
          <w:szCs w:val="20"/>
        </w:rPr>
        <w:t>Company 4</w:t>
      </w:r>
      <w:r>
        <w:rPr>
          <w:rFonts w:ascii="Century Gothic" w:hAnsi="Century Gothic"/>
          <w:sz w:val="20"/>
          <w:szCs w:val="20"/>
        </w:rPr>
        <w:t xml:space="preserve"> </w:t>
      </w:r>
      <w:r w:rsidRPr="00180E61">
        <w:rPr>
          <w:rFonts w:ascii="Century Gothic" w:hAnsi="Century Gothic"/>
          <w:color w:val="FF0000"/>
          <w:sz w:val="20"/>
          <w:szCs w:val="20"/>
        </w:rPr>
        <w:t>Boehringer Ingelheim</w:t>
      </w:r>
    </w:p>
    <w:p w14:paraId="56064B98" w14:textId="2BAA9BD1" w:rsidR="00180E61" w:rsidRDefault="00180E61" w:rsidP="00F1057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180E61">
        <w:rPr>
          <w:rFonts w:ascii="Century Gothic" w:hAnsi="Century Gothic"/>
          <w:b/>
          <w:bCs/>
          <w:sz w:val="20"/>
          <w:szCs w:val="20"/>
        </w:rPr>
        <w:t>Company 5</w:t>
      </w:r>
      <w:r>
        <w:rPr>
          <w:rFonts w:ascii="Century Gothic" w:hAnsi="Century Gothic"/>
          <w:sz w:val="20"/>
          <w:szCs w:val="20"/>
        </w:rPr>
        <w:t xml:space="preserve"> </w:t>
      </w:r>
      <w:r w:rsidRPr="00180E61">
        <w:rPr>
          <w:rFonts w:ascii="Century Gothic" w:hAnsi="Century Gothic"/>
          <w:color w:val="FF0000"/>
          <w:sz w:val="20"/>
          <w:szCs w:val="20"/>
        </w:rPr>
        <w:t>Trevi Therapeutics</w:t>
      </w:r>
    </w:p>
    <w:p w14:paraId="66BED3A1" w14:textId="76B52BE8" w:rsidR="00180E61" w:rsidRDefault="00180E61" w:rsidP="00F1057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180E61">
        <w:rPr>
          <w:rFonts w:ascii="Century Gothic" w:hAnsi="Century Gothic"/>
          <w:b/>
          <w:bCs/>
          <w:sz w:val="20"/>
          <w:szCs w:val="20"/>
        </w:rPr>
        <w:t>Company 6</w:t>
      </w:r>
      <w:r>
        <w:rPr>
          <w:rFonts w:ascii="Century Gothic" w:hAnsi="Century Gothic"/>
          <w:sz w:val="20"/>
          <w:szCs w:val="20"/>
        </w:rPr>
        <w:t xml:space="preserve"> </w:t>
      </w:r>
      <w:r w:rsidRPr="00180E61">
        <w:rPr>
          <w:rFonts w:ascii="Century Gothic" w:hAnsi="Century Gothic"/>
          <w:color w:val="FF0000"/>
          <w:sz w:val="20"/>
          <w:szCs w:val="20"/>
        </w:rPr>
        <w:t>GSK</w:t>
      </w:r>
    </w:p>
    <w:p w14:paraId="1BB4E7A0" w14:textId="239E54D0" w:rsidR="00180E61" w:rsidRDefault="00180E61" w:rsidP="00F1057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180E61">
        <w:rPr>
          <w:rFonts w:ascii="Century Gothic" w:hAnsi="Century Gothic"/>
          <w:b/>
          <w:bCs/>
          <w:sz w:val="20"/>
          <w:szCs w:val="20"/>
        </w:rPr>
        <w:t>Company 7</w:t>
      </w:r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180E61">
        <w:rPr>
          <w:rFonts w:ascii="Century Gothic" w:hAnsi="Century Gothic"/>
          <w:color w:val="FF0000"/>
          <w:sz w:val="20"/>
          <w:szCs w:val="20"/>
        </w:rPr>
        <w:t>VeronaPharma</w:t>
      </w:r>
      <w:proofErr w:type="spellEnd"/>
    </w:p>
    <w:p w14:paraId="086B9A45" w14:textId="6327FA62" w:rsidR="00180E61" w:rsidRDefault="00180E61" w:rsidP="00F1057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180E61">
        <w:rPr>
          <w:rFonts w:ascii="Century Gothic" w:hAnsi="Century Gothic"/>
          <w:b/>
          <w:bCs/>
          <w:sz w:val="20"/>
          <w:szCs w:val="20"/>
        </w:rPr>
        <w:t>Company 8</w:t>
      </w:r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180E61">
        <w:rPr>
          <w:rFonts w:ascii="Century Gothic" w:hAnsi="Century Gothic"/>
          <w:color w:val="FF0000"/>
          <w:sz w:val="20"/>
          <w:szCs w:val="20"/>
        </w:rPr>
        <w:t>Liquidia</w:t>
      </w:r>
      <w:proofErr w:type="spellEnd"/>
    </w:p>
    <w:p w14:paraId="6F3E8626" w14:textId="66DA645C" w:rsidR="00180E61" w:rsidRDefault="00180E61" w:rsidP="00F1057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180E61">
        <w:rPr>
          <w:rFonts w:ascii="Century Gothic" w:hAnsi="Century Gothic"/>
          <w:b/>
          <w:bCs/>
          <w:sz w:val="20"/>
          <w:szCs w:val="20"/>
        </w:rPr>
        <w:t>Company 9</w:t>
      </w:r>
      <w:r>
        <w:rPr>
          <w:rFonts w:ascii="Century Gothic" w:hAnsi="Century Gothic"/>
          <w:sz w:val="20"/>
          <w:szCs w:val="20"/>
        </w:rPr>
        <w:t xml:space="preserve"> </w:t>
      </w:r>
      <w:r w:rsidRPr="00180E61">
        <w:rPr>
          <w:rFonts w:ascii="Century Gothic" w:hAnsi="Century Gothic"/>
          <w:color w:val="FF0000"/>
          <w:sz w:val="20"/>
          <w:szCs w:val="20"/>
        </w:rPr>
        <w:t>Genetech</w:t>
      </w:r>
    </w:p>
    <w:p w14:paraId="02482B3F" w14:textId="07DC9C16" w:rsidR="00180E61" w:rsidRPr="001B339C" w:rsidRDefault="00180E61" w:rsidP="00F1057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1B339C">
        <w:rPr>
          <w:rFonts w:ascii="Century Gothic" w:hAnsi="Century Gothic"/>
          <w:b/>
          <w:bCs/>
          <w:sz w:val="20"/>
          <w:szCs w:val="20"/>
        </w:rPr>
        <w:t>Company 10</w:t>
      </w:r>
      <w:r w:rsidRPr="001B339C">
        <w:rPr>
          <w:rFonts w:ascii="Century Gothic" w:hAnsi="Century Gothic"/>
          <w:sz w:val="20"/>
          <w:szCs w:val="20"/>
        </w:rPr>
        <w:t xml:space="preserve"> </w:t>
      </w:r>
      <w:r w:rsidRPr="001B339C">
        <w:rPr>
          <w:rFonts w:ascii="Century Gothic" w:hAnsi="Century Gothic"/>
          <w:color w:val="FF0000"/>
          <w:sz w:val="20"/>
          <w:szCs w:val="20"/>
        </w:rPr>
        <w:t xml:space="preserve">AstraZeneca – </w:t>
      </w:r>
      <w:proofErr w:type="spellStart"/>
      <w:r w:rsidRPr="001B339C">
        <w:rPr>
          <w:rFonts w:ascii="Century Gothic" w:hAnsi="Century Gothic"/>
          <w:color w:val="FF0000"/>
          <w:sz w:val="20"/>
          <w:szCs w:val="20"/>
        </w:rPr>
        <w:t>Faserna</w:t>
      </w:r>
      <w:proofErr w:type="spellEnd"/>
    </w:p>
    <w:p w14:paraId="4C7D04C2" w14:textId="235D7B41" w:rsidR="00180E61" w:rsidRPr="001B339C" w:rsidRDefault="00180E61" w:rsidP="00F1057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1B339C">
        <w:rPr>
          <w:rFonts w:ascii="Century Gothic" w:hAnsi="Century Gothic"/>
          <w:b/>
          <w:bCs/>
          <w:sz w:val="20"/>
          <w:szCs w:val="20"/>
        </w:rPr>
        <w:t>Company 11</w:t>
      </w:r>
      <w:r w:rsidRPr="001B339C">
        <w:rPr>
          <w:rFonts w:ascii="Century Gothic" w:hAnsi="Century Gothic"/>
          <w:sz w:val="20"/>
          <w:szCs w:val="20"/>
        </w:rPr>
        <w:t xml:space="preserve"> </w:t>
      </w:r>
      <w:r w:rsidRPr="001B339C">
        <w:rPr>
          <w:rFonts w:ascii="Century Gothic" w:hAnsi="Century Gothic"/>
          <w:color w:val="FF0000"/>
          <w:sz w:val="20"/>
          <w:szCs w:val="20"/>
        </w:rPr>
        <w:t>Takeda</w:t>
      </w:r>
    </w:p>
    <w:p w14:paraId="58F1CD52" w14:textId="4440E673" w:rsidR="00180E61" w:rsidRPr="001B339C" w:rsidRDefault="00180E61" w:rsidP="00F1057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1B339C">
        <w:rPr>
          <w:rFonts w:ascii="Century Gothic" w:hAnsi="Century Gothic"/>
          <w:b/>
          <w:bCs/>
          <w:sz w:val="20"/>
          <w:szCs w:val="20"/>
        </w:rPr>
        <w:t>Company 12</w:t>
      </w:r>
      <w:r w:rsidRPr="001B339C">
        <w:rPr>
          <w:rFonts w:ascii="Century Gothic" w:hAnsi="Century Gothic"/>
          <w:sz w:val="20"/>
          <w:szCs w:val="20"/>
        </w:rPr>
        <w:t xml:space="preserve"> </w:t>
      </w:r>
      <w:proofErr w:type="spellStart"/>
      <w:proofErr w:type="gramStart"/>
      <w:r w:rsidRPr="001B339C">
        <w:rPr>
          <w:rFonts w:ascii="Century Gothic" w:hAnsi="Century Gothic"/>
          <w:color w:val="FF0000"/>
          <w:sz w:val="20"/>
          <w:szCs w:val="20"/>
        </w:rPr>
        <w:t>Electromed</w:t>
      </w:r>
      <w:proofErr w:type="spellEnd"/>
      <w:r w:rsidRPr="001B339C">
        <w:rPr>
          <w:rFonts w:ascii="Century Gothic" w:hAnsi="Century Gothic"/>
          <w:color w:val="FF0000"/>
          <w:sz w:val="20"/>
          <w:szCs w:val="20"/>
        </w:rPr>
        <w:t>,</w:t>
      </w:r>
      <w:proofErr w:type="gramEnd"/>
      <w:r w:rsidRPr="001B339C">
        <w:rPr>
          <w:rFonts w:ascii="Century Gothic" w:hAnsi="Century Gothic"/>
          <w:color w:val="FF0000"/>
          <w:sz w:val="20"/>
          <w:szCs w:val="20"/>
        </w:rPr>
        <w:t xml:space="preserve"> Inc</w:t>
      </w:r>
    </w:p>
    <w:p w14:paraId="07AAADCC" w14:textId="363CBC07" w:rsidR="00180E61" w:rsidRPr="001B339C" w:rsidRDefault="00180E61" w:rsidP="00F10570">
      <w:pPr>
        <w:pStyle w:val="NormalWeb"/>
        <w:spacing w:before="0" w:beforeAutospacing="0" w:after="0" w:afterAutospacing="0"/>
        <w:rPr>
          <w:rFonts w:ascii="Century Gothic" w:hAnsi="Century Gothic"/>
          <w:color w:val="FF0000"/>
          <w:sz w:val="20"/>
          <w:szCs w:val="20"/>
        </w:rPr>
      </w:pPr>
      <w:r w:rsidRPr="001B339C">
        <w:rPr>
          <w:rFonts w:ascii="Century Gothic" w:hAnsi="Century Gothic"/>
          <w:b/>
          <w:bCs/>
          <w:sz w:val="20"/>
          <w:szCs w:val="20"/>
        </w:rPr>
        <w:t>Company 13</w:t>
      </w:r>
      <w:r w:rsidRPr="001B339C">
        <w:rPr>
          <w:rFonts w:ascii="Century Gothic" w:hAnsi="Century Gothic"/>
          <w:sz w:val="20"/>
          <w:szCs w:val="20"/>
        </w:rPr>
        <w:t xml:space="preserve"> </w:t>
      </w:r>
      <w:r w:rsidRPr="001B339C">
        <w:rPr>
          <w:rFonts w:ascii="Century Gothic" w:hAnsi="Century Gothic"/>
          <w:color w:val="FF0000"/>
          <w:sz w:val="20"/>
          <w:szCs w:val="20"/>
        </w:rPr>
        <w:t>AstraZeneca</w:t>
      </w:r>
      <w:r w:rsidR="00223192" w:rsidRPr="001B339C">
        <w:rPr>
          <w:rFonts w:ascii="Century Gothic" w:hAnsi="Century Gothic"/>
          <w:color w:val="FF0000"/>
          <w:sz w:val="20"/>
          <w:szCs w:val="20"/>
        </w:rPr>
        <w:t xml:space="preserve">- </w:t>
      </w:r>
      <w:proofErr w:type="spellStart"/>
      <w:r w:rsidR="00223192" w:rsidRPr="001B339C">
        <w:rPr>
          <w:rFonts w:ascii="Century Gothic" w:hAnsi="Century Gothic"/>
          <w:color w:val="FF0000"/>
          <w:sz w:val="20"/>
          <w:szCs w:val="20"/>
        </w:rPr>
        <w:t>Tezpire</w:t>
      </w:r>
      <w:proofErr w:type="spellEnd"/>
    </w:p>
    <w:p w14:paraId="2B2B93ED" w14:textId="2ECF8993" w:rsidR="00223192" w:rsidRPr="001B339C" w:rsidRDefault="00223192" w:rsidP="00F10570">
      <w:pPr>
        <w:pStyle w:val="NormalWeb"/>
        <w:spacing w:before="0" w:beforeAutospacing="0" w:after="0" w:afterAutospacing="0"/>
        <w:rPr>
          <w:rFonts w:ascii="Century Gothic" w:hAnsi="Century Gothic"/>
          <w:color w:val="FF0000"/>
          <w:sz w:val="20"/>
          <w:szCs w:val="20"/>
        </w:rPr>
      </w:pPr>
      <w:r w:rsidRPr="001B339C">
        <w:rPr>
          <w:rFonts w:ascii="Century Gothic" w:hAnsi="Century Gothic"/>
          <w:b/>
          <w:bCs/>
          <w:sz w:val="20"/>
          <w:szCs w:val="20"/>
        </w:rPr>
        <w:t>Company 14</w:t>
      </w:r>
      <w:r w:rsidRPr="001B339C">
        <w:rPr>
          <w:rFonts w:ascii="Century Gothic" w:hAnsi="Century Gothic"/>
          <w:sz w:val="20"/>
          <w:szCs w:val="20"/>
        </w:rPr>
        <w:t xml:space="preserve"> </w:t>
      </w:r>
      <w:r w:rsidRPr="001B339C">
        <w:rPr>
          <w:rFonts w:ascii="Century Gothic" w:hAnsi="Century Gothic"/>
          <w:color w:val="FF0000"/>
          <w:sz w:val="20"/>
          <w:szCs w:val="20"/>
        </w:rPr>
        <w:t>United Therapeutics</w:t>
      </w:r>
    </w:p>
    <w:p w14:paraId="7DD1E780" w14:textId="322778B8" w:rsidR="00180E61" w:rsidRPr="009C5985" w:rsidRDefault="00180E61" w:rsidP="00F1057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9C5985">
        <w:rPr>
          <w:rFonts w:ascii="Century Gothic" w:hAnsi="Century Gothic"/>
          <w:b/>
          <w:bCs/>
          <w:sz w:val="20"/>
          <w:szCs w:val="20"/>
        </w:rPr>
        <w:t>Company 1</w:t>
      </w:r>
      <w:r w:rsidR="00223192" w:rsidRPr="009C5985">
        <w:rPr>
          <w:rFonts w:ascii="Century Gothic" w:hAnsi="Century Gothic"/>
          <w:b/>
          <w:bCs/>
          <w:sz w:val="20"/>
          <w:szCs w:val="20"/>
        </w:rPr>
        <w:t>5</w:t>
      </w:r>
      <w:r w:rsidRPr="009C5985">
        <w:rPr>
          <w:rFonts w:ascii="Century Gothic" w:hAnsi="Century Gothic"/>
          <w:sz w:val="20"/>
          <w:szCs w:val="20"/>
        </w:rPr>
        <w:t xml:space="preserve"> </w:t>
      </w:r>
      <w:r w:rsidRPr="009C5985">
        <w:rPr>
          <w:rFonts w:ascii="Century Gothic" w:hAnsi="Century Gothic"/>
          <w:color w:val="FF0000"/>
          <w:sz w:val="20"/>
          <w:szCs w:val="20"/>
        </w:rPr>
        <w:t>Regeneron</w:t>
      </w:r>
    </w:p>
    <w:p w14:paraId="2B86AA82" w14:textId="04AD282C" w:rsidR="00223192" w:rsidRPr="009C5985" w:rsidRDefault="00180E61" w:rsidP="00F10570">
      <w:pPr>
        <w:pStyle w:val="NormalWeb"/>
        <w:spacing w:before="0" w:beforeAutospacing="0" w:after="0" w:afterAutospacing="0"/>
        <w:rPr>
          <w:rFonts w:ascii="Century Gothic" w:hAnsi="Century Gothic"/>
          <w:color w:val="FF0000"/>
          <w:sz w:val="20"/>
          <w:szCs w:val="20"/>
        </w:rPr>
      </w:pPr>
      <w:r w:rsidRPr="009C5985">
        <w:rPr>
          <w:rFonts w:ascii="Century Gothic" w:hAnsi="Century Gothic"/>
          <w:b/>
          <w:bCs/>
          <w:sz w:val="20"/>
          <w:szCs w:val="20"/>
        </w:rPr>
        <w:t>Company 1</w:t>
      </w:r>
      <w:r w:rsidR="00223192" w:rsidRPr="009C5985">
        <w:rPr>
          <w:rFonts w:ascii="Century Gothic" w:hAnsi="Century Gothic"/>
          <w:b/>
          <w:bCs/>
          <w:sz w:val="20"/>
          <w:szCs w:val="20"/>
        </w:rPr>
        <w:t>6</w:t>
      </w:r>
      <w:r w:rsidRPr="009C5985">
        <w:rPr>
          <w:rFonts w:ascii="Century Gothic" w:hAnsi="Century Gothic"/>
          <w:sz w:val="20"/>
          <w:szCs w:val="20"/>
        </w:rPr>
        <w:t xml:space="preserve"> </w:t>
      </w:r>
      <w:r w:rsidRPr="009C5985">
        <w:rPr>
          <w:rFonts w:ascii="Century Gothic" w:hAnsi="Century Gothic"/>
          <w:color w:val="FF0000"/>
          <w:sz w:val="20"/>
          <w:szCs w:val="20"/>
        </w:rPr>
        <w:t>ION</w:t>
      </w:r>
    </w:p>
    <w:p w14:paraId="2F0B6A39" w14:textId="0AEE426E" w:rsidR="009C5985" w:rsidRPr="009C5985" w:rsidRDefault="009C5985" w:rsidP="009C5985">
      <w:pPr>
        <w:pStyle w:val="NormalWeb"/>
        <w:spacing w:before="0" w:beforeAutospacing="0" w:after="0" w:afterAutospacing="0"/>
        <w:rPr>
          <w:rFonts w:ascii="Century Gothic" w:hAnsi="Century Gothic"/>
          <w:color w:val="FF0000"/>
          <w:sz w:val="20"/>
          <w:szCs w:val="20"/>
        </w:rPr>
      </w:pPr>
      <w:r w:rsidRPr="009C5985">
        <w:rPr>
          <w:rFonts w:ascii="Century Gothic" w:hAnsi="Century Gothic"/>
          <w:b/>
          <w:bCs/>
          <w:sz w:val="20"/>
          <w:szCs w:val="20"/>
        </w:rPr>
        <w:t>Company 1</w:t>
      </w:r>
      <w:r>
        <w:rPr>
          <w:rFonts w:ascii="Century Gothic" w:hAnsi="Century Gothic"/>
          <w:b/>
          <w:bCs/>
          <w:sz w:val="20"/>
          <w:szCs w:val="20"/>
        </w:rPr>
        <w:t>7</w:t>
      </w:r>
      <w:r w:rsidRPr="009C598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color w:val="FF0000"/>
          <w:sz w:val="20"/>
          <w:szCs w:val="20"/>
        </w:rPr>
        <w:t>Merck &amp; Co., Inc</w:t>
      </w:r>
    </w:p>
    <w:p w14:paraId="2DFF613D" w14:textId="0AD81A99" w:rsidR="009C5985" w:rsidRPr="009C5985" w:rsidRDefault="009C5985" w:rsidP="00F10570">
      <w:pPr>
        <w:pStyle w:val="NormalWeb"/>
        <w:spacing w:before="0" w:beforeAutospacing="0" w:after="0" w:afterAutospacing="0"/>
        <w:rPr>
          <w:rFonts w:ascii="Century Gothic" w:hAnsi="Century Gothic"/>
          <w:color w:val="FF0000"/>
          <w:sz w:val="20"/>
          <w:szCs w:val="20"/>
        </w:rPr>
      </w:pPr>
    </w:p>
    <w:p w14:paraId="0C99537F" w14:textId="77777777" w:rsidR="008F2B52" w:rsidRPr="009C5985" w:rsidRDefault="008F2B52" w:rsidP="007E5AD9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</w:p>
    <w:p w14:paraId="7124F006" w14:textId="77777777" w:rsidR="008F2B52" w:rsidRPr="009C5985" w:rsidRDefault="008F2B52" w:rsidP="007E5AD9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</w:p>
    <w:p w14:paraId="3118FB8F" w14:textId="77777777" w:rsidR="007E5AD9" w:rsidRPr="009C5985" w:rsidRDefault="007E5AD9" w:rsidP="007E5AD9">
      <w:pPr>
        <w:pStyle w:val="NormalWeb"/>
        <w:spacing w:before="0" w:beforeAutospacing="0" w:after="0" w:afterAutospacing="0"/>
        <w:jc w:val="center"/>
        <w:rPr>
          <w:rFonts w:ascii="Verdana" w:hAnsi="Verdana"/>
          <w:i/>
          <w:sz w:val="20"/>
          <w:szCs w:val="20"/>
        </w:rPr>
      </w:pPr>
    </w:p>
    <w:sectPr w:rsidR="007E5AD9" w:rsidRPr="009C5985" w:rsidSect="00164C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CAA8" w14:textId="77777777" w:rsidR="00F4286F" w:rsidRDefault="00F4286F">
      <w:r>
        <w:separator/>
      </w:r>
    </w:p>
  </w:endnote>
  <w:endnote w:type="continuationSeparator" w:id="0">
    <w:p w14:paraId="52B9FC59" w14:textId="77777777" w:rsidR="00F4286F" w:rsidRDefault="00F4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D544" w14:textId="77777777" w:rsidR="00B733EC" w:rsidRDefault="00B73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1EA8" w14:textId="2D84CCD7" w:rsidR="00F10570" w:rsidRPr="00096445" w:rsidRDefault="00B730A1" w:rsidP="007372CF">
    <w:pPr>
      <w:pStyle w:val="NormalWeb"/>
      <w:spacing w:before="0" w:beforeAutospacing="0" w:after="0" w:afterAutospacing="0"/>
      <w:jc w:val="center"/>
      <w:rPr>
        <w:rFonts w:ascii="Century Gothic" w:hAnsi="Century Gothic"/>
        <w:i/>
        <w:sz w:val="20"/>
        <w:szCs w:val="20"/>
      </w:rPr>
    </w:pPr>
    <w:r w:rsidRPr="00096445">
      <w:rPr>
        <w:rFonts w:ascii="Century Gothic" w:hAnsi="Century Gothic"/>
        <w:i/>
        <w:sz w:val="20"/>
        <w:szCs w:val="20"/>
      </w:rPr>
      <w:t xml:space="preserve">All CME sessions have been planned and implemented in accordance with the </w:t>
    </w:r>
    <w:r>
      <w:rPr>
        <w:rFonts w:ascii="Century Gothic" w:hAnsi="Century Gothic"/>
        <w:i/>
        <w:sz w:val="20"/>
        <w:szCs w:val="20"/>
      </w:rPr>
      <w:t>accreditation criteria</w:t>
    </w:r>
    <w:r w:rsidRPr="00096445">
      <w:rPr>
        <w:rFonts w:ascii="Century Gothic" w:hAnsi="Century Gothic"/>
        <w:i/>
        <w:sz w:val="20"/>
        <w:szCs w:val="20"/>
      </w:rPr>
      <w:t xml:space="preserve"> of the Accreditation Council for Continuing Medical Education (ACCME) and are free of the control of </w:t>
    </w:r>
    <w:r>
      <w:rPr>
        <w:rFonts w:ascii="Century Gothic" w:hAnsi="Century Gothic"/>
        <w:i/>
        <w:sz w:val="20"/>
        <w:szCs w:val="20"/>
      </w:rPr>
      <w:t>ineligible companies</w:t>
    </w:r>
    <w:r w:rsidRPr="00096445">
      <w:rPr>
        <w:rFonts w:ascii="Century Gothic" w:hAnsi="Century Gothic"/>
        <w:i/>
        <w:sz w:val="20"/>
        <w:szCs w:val="20"/>
      </w:rPr>
      <w:t>.</w:t>
    </w:r>
  </w:p>
  <w:p w14:paraId="7A28C8C0" w14:textId="77777777" w:rsidR="00F10570" w:rsidRDefault="00F10570" w:rsidP="00F10570">
    <w:pPr>
      <w:pStyle w:val="Footer"/>
      <w:jc w:val="center"/>
    </w:pPr>
  </w:p>
  <w:p w14:paraId="09AA7706" w14:textId="77777777" w:rsidR="00F10570" w:rsidRDefault="00F105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CA4A" w14:textId="77777777" w:rsidR="00B733EC" w:rsidRDefault="00B73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6057" w14:textId="77777777" w:rsidR="00F4286F" w:rsidRDefault="00F4286F">
      <w:r>
        <w:separator/>
      </w:r>
    </w:p>
  </w:footnote>
  <w:footnote w:type="continuationSeparator" w:id="0">
    <w:p w14:paraId="335F1A99" w14:textId="77777777" w:rsidR="00F4286F" w:rsidRDefault="00F4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6622" w14:textId="77777777" w:rsidR="00B733EC" w:rsidRDefault="00B73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4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0893"/>
    </w:tblGrid>
    <w:tr w:rsidR="00231E1E" w14:paraId="6EDD17E1" w14:textId="77777777">
      <w:trPr>
        <w:cantSplit/>
        <w:trHeight w:val="1260"/>
      </w:trPr>
      <w:tc>
        <w:tcPr>
          <w:tcW w:w="4999" w:type="pct"/>
          <w:tcBorders>
            <w:bottom w:val="single" w:sz="12" w:space="0" w:color="auto"/>
          </w:tcBorders>
          <w:vAlign w:val="center"/>
        </w:tcPr>
        <w:p w14:paraId="48DC56F0" w14:textId="77777777" w:rsidR="00231E1E" w:rsidRDefault="00231E1E" w:rsidP="00231E1E">
          <w:pPr>
            <w:pStyle w:val="Header"/>
            <w:rPr>
              <w:rFonts w:ascii="Century Gothic" w:hAnsi="Century Gothic"/>
              <w:b/>
              <w:bCs/>
              <w:caps/>
            </w:rPr>
          </w:pPr>
        </w:p>
        <w:p w14:paraId="094B0627" w14:textId="77777777" w:rsidR="00180E61" w:rsidRPr="00924E6A" w:rsidRDefault="00000000" w:rsidP="00180E61">
          <w:pPr>
            <w:pStyle w:val="Header"/>
            <w:jc w:val="center"/>
            <w:rPr>
              <w:rFonts w:ascii="Century Gothic" w:hAnsi="Century Gothic"/>
              <w:b/>
              <w:bCs/>
              <w:caps/>
              <w:sz w:val="24"/>
              <w:szCs w:val="24"/>
            </w:rPr>
          </w:pPr>
          <w:r>
            <w:rPr>
              <w:noProof/>
            </w:rPr>
            <w:pict w14:anchorId="22C8B8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1" type="#_x0000_t75" alt="Logo&#10;&#10;Description automatically generated" style="position:absolute;left:0;text-align:left;margin-left:392.4pt;margin-top:1.85pt;width:97.5pt;height:44.05pt;z-index:1;visibility:visible;mso-position-horizontal-relative:margin;mso-width-relative:margin;mso-height-relative:margin">
                <v:imagedata r:id="rId1" o:title="Logo&#10;&#10;Description automatically generated" gain="1.25" blacklevel="6554f" grayscale="t"/>
                <w10:wrap anchorx="margin"/>
              </v:shape>
            </w:pict>
          </w:r>
          <w:r w:rsidR="00180E61">
            <w:rPr>
              <w:rFonts w:ascii="Century Gothic" w:hAnsi="Century Gothic"/>
              <w:b/>
              <w:bCs/>
              <w:caps/>
              <w:sz w:val="24"/>
              <w:szCs w:val="24"/>
            </w:rPr>
            <w:t>New York State Thoracic Society</w:t>
          </w:r>
        </w:p>
        <w:p w14:paraId="1E37B7B3" w14:textId="77777777" w:rsidR="00180E61" w:rsidRDefault="00180E61" w:rsidP="00180E61">
          <w:pPr>
            <w:pStyle w:val="Header"/>
            <w:jc w:val="center"/>
            <w:rPr>
              <w:rFonts w:ascii="Century Gothic" w:hAnsi="Century Gothic"/>
              <w:b/>
              <w:bCs/>
              <w:caps/>
              <w:sz w:val="24"/>
              <w:szCs w:val="24"/>
            </w:rPr>
          </w:pPr>
          <w:r>
            <w:rPr>
              <w:rFonts w:ascii="Century Gothic" w:hAnsi="Century Gothic"/>
              <w:b/>
              <w:bCs/>
              <w:caps/>
              <w:sz w:val="24"/>
              <w:szCs w:val="24"/>
            </w:rPr>
            <w:t>March 26</w:t>
          </w:r>
          <w:r w:rsidRPr="00CA2B1E">
            <w:rPr>
              <w:rFonts w:ascii="Century Gothic" w:hAnsi="Century Gothic"/>
              <w:b/>
              <w:bCs/>
              <w:caps/>
              <w:sz w:val="24"/>
              <w:szCs w:val="24"/>
              <w:vertAlign w:val="superscript"/>
            </w:rPr>
            <w:t>th</w:t>
          </w:r>
          <w:r>
            <w:rPr>
              <w:rFonts w:ascii="Century Gothic" w:hAnsi="Century Gothic"/>
              <w:b/>
              <w:bCs/>
              <w:caps/>
              <w:sz w:val="24"/>
              <w:szCs w:val="24"/>
            </w:rPr>
            <w:t>/27</w:t>
          </w:r>
          <w:r w:rsidRPr="00CA2B1E">
            <w:rPr>
              <w:rFonts w:ascii="Century Gothic" w:hAnsi="Century Gothic"/>
              <w:b/>
              <w:bCs/>
              <w:caps/>
              <w:sz w:val="24"/>
              <w:szCs w:val="24"/>
              <w:vertAlign w:val="superscript"/>
            </w:rPr>
            <w:t>th</w:t>
          </w:r>
          <w:r>
            <w:rPr>
              <w:rFonts w:ascii="Century Gothic" w:hAnsi="Century Gothic"/>
              <w:b/>
              <w:bCs/>
              <w:caps/>
              <w:sz w:val="24"/>
              <w:szCs w:val="24"/>
              <w:vertAlign w:val="superscript"/>
            </w:rPr>
            <w:t xml:space="preserve"> </w:t>
          </w:r>
          <w:r>
            <w:rPr>
              <w:rFonts w:ascii="Century Gothic" w:hAnsi="Century Gothic"/>
              <w:b/>
              <w:bCs/>
              <w:caps/>
              <w:sz w:val="24"/>
              <w:szCs w:val="24"/>
            </w:rPr>
            <w:t>2026</w:t>
          </w:r>
        </w:p>
        <w:p w14:paraId="5A8F03F9" w14:textId="77777777" w:rsidR="00180E61" w:rsidRDefault="00180E61" w:rsidP="00180E61">
          <w:pPr>
            <w:pStyle w:val="Header"/>
            <w:jc w:val="center"/>
            <w:rPr>
              <w:rFonts w:ascii="Century Gothic" w:hAnsi="Century Gothic"/>
              <w:b/>
              <w:bCs/>
              <w:caps/>
              <w:sz w:val="24"/>
              <w:szCs w:val="24"/>
            </w:rPr>
          </w:pPr>
          <w:r>
            <w:rPr>
              <w:rFonts w:ascii="Century Gothic" w:hAnsi="Century Gothic"/>
              <w:b/>
              <w:bCs/>
              <w:caps/>
              <w:sz w:val="24"/>
              <w:szCs w:val="24"/>
            </w:rPr>
            <w:t>University of Rochester Medical Center</w:t>
          </w:r>
        </w:p>
        <w:p w14:paraId="3B985F45" w14:textId="77777777" w:rsidR="00180E61" w:rsidRPr="00924E6A" w:rsidRDefault="00180E61" w:rsidP="00180E61">
          <w:pPr>
            <w:pStyle w:val="Header"/>
            <w:jc w:val="center"/>
            <w:rPr>
              <w:rFonts w:ascii="Century Gothic" w:hAnsi="Century Gothic"/>
              <w:b/>
              <w:bCs/>
              <w:caps/>
              <w:sz w:val="24"/>
              <w:szCs w:val="24"/>
            </w:rPr>
          </w:pPr>
          <w:r>
            <w:rPr>
              <w:rFonts w:ascii="Century Gothic" w:hAnsi="Century Gothic"/>
              <w:b/>
              <w:bCs/>
              <w:caps/>
              <w:sz w:val="24"/>
              <w:szCs w:val="24"/>
            </w:rPr>
            <w:t>Rochester, NY</w:t>
          </w:r>
        </w:p>
        <w:p w14:paraId="37F5E19D" w14:textId="77777777" w:rsidR="00231E1E" w:rsidRPr="00324085" w:rsidRDefault="00231E1E" w:rsidP="00231E1E">
          <w:pPr>
            <w:pStyle w:val="Header"/>
            <w:jc w:val="center"/>
            <w:rPr>
              <w:rFonts w:ascii="Century Gothic" w:hAnsi="Century Gothic"/>
              <w:caps/>
              <w:color w:val="FFFFFF"/>
              <w:sz w:val="24"/>
              <w:szCs w:val="24"/>
            </w:rPr>
          </w:pPr>
        </w:p>
      </w:tc>
    </w:tr>
    <w:tr w:rsidR="00231E1E" w14:paraId="549E4AA5" w14:textId="77777777">
      <w:tblPrEx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</w:trPr>
      <w:tc>
        <w:tcPr>
          <w:tcW w:w="5000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000000"/>
        </w:tcPr>
        <w:p w14:paraId="32E9F665" w14:textId="77777777" w:rsidR="00231E1E" w:rsidRPr="00324085" w:rsidRDefault="00B733EC" w:rsidP="00231E1E">
          <w:pPr>
            <w:pStyle w:val="Header"/>
            <w:jc w:val="center"/>
            <w:rPr>
              <w:rFonts w:ascii="Century Gothic" w:hAnsi="Century Gothic"/>
              <w:b/>
              <w:bCs/>
              <w:noProof/>
              <w:sz w:val="24"/>
              <w:szCs w:val="24"/>
            </w:rPr>
          </w:pPr>
          <w:r>
            <w:rPr>
              <w:rFonts w:ascii="Century Gothic" w:hAnsi="Century Gothic"/>
              <w:b/>
              <w:bCs/>
              <w:noProof/>
              <w:sz w:val="24"/>
              <w:szCs w:val="24"/>
            </w:rPr>
            <w:t>SOURCES OF COMMERCIAL SUPPORT</w:t>
          </w:r>
        </w:p>
      </w:tc>
    </w:tr>
  </w:tbl>
  <w:p w14:paraId="57A2807E" w14:textId="77777777" w:rsidR="00C63FF5" w:rsidRDefault="00C63FF5">
    <w:pPr>
      <w:pStyle w:val="Header"/>
      <w:jc w:val="cent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1239" w14:textId="77777777" w:rsidR="00B733EC" w:rsidRDefault="00B73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E31"/>
    <w:multiLevelType w:val="multilevel"/>
    <w:tmpl w:val="21BC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895896"/>
    <w:multiLevelType w:val="hybridMultilevel"/>
    <w:tmpl w:val="7426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24203"/>
    <w:multiLevelType w:val="multilevel"/>
    <w:tmpl w:val="77C6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713D2E"/>
    <w:multiLevelType w:val="hybridMultilevel"/>
    <w:tmpl w:val="9ADA3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90C90"/>
    <w:multiLevelType w:val="hybridMultilevel"/>
    <w:tmpl w:val="248A4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445B9"/>
    <w:multiLevelType w:val="hybridMultilevel"/>
    <w:tmpl w:val="3A80C6E8"/>
    <w:lvl w:ilvl="0" w:tplc="5F1A0014">
      <w:numFmt w:val="bullet"/>
      <w:lvlText w:val="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04313"/>
    <w:multiLevelType w:val="hybridMultilevel"/>
    <w:tmpl w:val="088E7330"/>
    <w:lvl w:ilvl="0" w:tplc="61FC9DD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652D3"/>
    <w:multiLevelType w:val="hybridMultilevel"/>
    <w:tmpl w:val="71A8D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3755836">
    <w:abstractNumId w:val="6"/>
  </w:num>
  <w:num w:numId="2" w16cid:durableId="438330402">
    <w:abstractNumId w:val="7"/>
  </w:num>
  <w:num w:numId="3" w16cid:durableId="1131240815">
    <w:abstractNumId w:val="1"/>
  </w:num>
  <w:num w:numId="4" w16cid:durableId="1145389325">
    <w:abstractNumId w:val="5"/>
  </w:num>
  <w:num w:numId="5" w16cid:durableId="83886301">
    <w:abstractNumId w:val="2"/>
  </w:num>
  <w:num w:numId="6" w16cid:durableId="511067266">
    <w:abstractNumId w:val="0"/>
  </w:num>
  <w:num w:numId="7" w16cid:durableId="1746606226">
    <w:abstractNumId w:val="4"/>
  </w:num>
  <w:num w:numId="8" w16cid:durableId="1584873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8EE"/>
    <w:rsid w:val="00004BAD"/>
    <w:rsid w:val="0001643B"/>
    <w:rsid w:val="00017707"/>
    <w:rsid w:val="000315FD"/>
    <w:rsid w:val="00053ABD"/>
    <w:rsid w:val="00096445"/>
    <w:rsid w:val="000C276D"/>
    <w:rsid w:val="00111B09"/>
    <w:rsid w:val="0013331C"/>
    <w:rsid w:val="00161D15"/>
    <w:rsid w:val="00164CE4"/>
    <w:rsid w:val="00171FB7"/>
    <w:rsid w:val="00177107"/>
    <w:rsid w:val="00180E61"/>
    <w:rsid w:val="001A3C47"/>
    <w:rsid w:val="001B329D"/>
    <w:rsid w:val="001B339C"/>
    <w:rsid w:val="001F1780"/>
    <w:rsid w:val="00223192"/>
    <w:rsid w:val="00231E1E"/>
    <w:rsid w:val="0024385F"/>
    <w:rsid w:val="002523C6"/>
    <w:rsid w:val="00254E1C"/>
    <w:rsid w:val="00287843"/>
    <w:rsid w:val="002A01EB"/>
    <w:rsid w:val="002B0C3B"/>
    <w:rsid w:val="002B7CE2"/>
    <w:rsid w:val="003070D4"/>
    <w:rsid w:val="00324085"/>
    <w:rsid w:val="003258C9"/>
    <w:rsid w:val="003520A7"/>
    <w:rsid w:val="00362B0F"/>
    <w:rsid w:val="00365F2B"/>
    <w:rsid w:val="003767CE"/>
    <w:rsid w:val="0039587F"/>
    <w:rsid w:val="003A1156"/>
    <w:rsid w:val="003D2CBF"/>
    <w:rsid w:val="003E36FF"/>
    <w:rsid w:val="003F6BAE"/>
    <w:rsid w:val="00406303"/>
    <w:rsid w:val="004316B9"/>
    <w:rsid w:val="004370AB"/>
    <w:rsid w:val="004465CE"/>
    <w:rsid w:val="0045596D"/>
    <w:rsid w:val="004571E6"/>
    <w:rsid w:val="00470991"/>
    <w:rsid w:val="004A2E5F"/>
    <w:rsid w:val="004A6DEA"/>
    <w:rsid w:val="004E0C22"/>
    <w:rsid w:val="004F52DE"/>
    <w:rsid w:val="00504251"/>
    <w:rsid w:val="0051347E"/>
    <w:rsid w:val="005A0E49"/>
    <w:rsid w:val="005C3AB1"/>
    <w:rsid w:val="005F7160"/>
    <w:rsid w:val="00614B56"/>
    <w:rsid w:val="00617CAC"/>
    <w:rsid w:val="00621574"/>
    <w:rsid w:val="00625D4C"/>
    <w:rsid w:val="006411FE"/>
    <w:rsid w:val="00647E0B"/>
    <w:rsid w:val="006571BE"/>
    <w:rsid w:val="00690E58"/>
    <w:rsid w:val="006A3E80"/>
    <w:rsid w:val="00700C67"/>
    <w:rsid w:val="00722261"/>
    <w:rsid w:val="007317CB"/>
    <w:rsid w:val="007372CF"/>
    <w:rsid w:val="00762815"/>
    <w:rsid w:val="0076307E"/>
    <w:rsid w:val="007E5AD9"/>
    <w:rsid w:val="00813C7B"/>
    <w:rsid w:val="0082137E"/>
    <w:rsid w:val="00855D32"/>
    <w:rsid w:val="00862FA8"/>
    <w:rsid w:val="008660D4"/>
    <w:rsid w:val="00867D36"/>
    <w:rsid w:val="00877751"/>
    <w:rsid w:val="00885B64"/>
    <w:rsid w:val="0089332F"/>
    <w:rsid w:val="00895D9C"/>
    <w:rsid w:val="008D3919"/>
    <w:rsid w:val="008F2B52"/>
    <w:rsid w:val="00900B1C"/>
    <w:rsid w:val="00903D06"/>
    <w:rsid w:val="00914467"/>
    <w:rsid w:val="00924E6A"/>
    <w:rsid w:val="00953796"/>
    <w:rsid w:val="0095713A"/>
    <w:rsid w:val="00971544"/>
    <w:rsid w:val="009C5985"/>
    <w:rsid w:val="009E56B1"/>
    <w:rsid w:val="009F6BA9"/>
    <w:rsid w:val="00A477C3"/>
    <w:rsid w:val="00A55B2E"/>
    <w:rsid w:val="00A73847"/>
    <w:rsid w:val="00AF4B9D"/>
    <w:rsid w:val="00B13EA6"/>
    <w:rsid w:val="00B227E6"/>
    <w:rsid w:val="00B2407F"/>
    <w:rsid w:val="00B30631"/>
    <w:rsid w:val="00B3363F"/>
    <w:rsid w:val="00B56C84"/>
    <w:rsid w:val="00B713C0"/>
    <w:rsid w:val="00B730A1"/>
    <w:rsid w:val="00B733EC"/>
    <w:rsid w:val="00B742A2"/>
    <w:rsid w:val="00B8403D"/>
    <w:rsid w:val="00B84182"/>
    <w:rsid w:val="00BA4C9C"/>
    <w:rsid w:val="00BB5E0D"/>
    <w:rsid w:val="00BC3743"/>
    <w:rsid w:val="00BE3007"/>
    <w:rsid w:val="00BE31DE"/>
    <w:rsid w:val="00BF6C4D"/>
    <w:rsid w:val="00C16D7E"/>
    <w:rsid w:val="00C43A8F"/>
    <w:rsid w:val="00C6392B"/>
    <w:rsid w:val="00C63FF5"/>
    <w:rsid w:val="00C6428B"/>
    <w:rsid w:val="00C64EB6"/>
    <w:rsid w:val="00C96AB8"/>
    <w:rsid w:val="00CB4B8E"/>
    <w:rsid w:val="00CB6928"/>
    <w:rsid w:val="00CC1A66"/>
    <w:rsid w:val="00CD4A13"/>
    <w:rsid w:val="00CE1F38"/>
    <w:rsid w:val="00CF63D5"/>
    <w:rsid w:val="00D46B95"/>
    <w:rsid w:val="00D74D25"/>
    <w:rsid w:val="00D850C3"/>
    <w:rsid w:val="00DD246F"/>
    <w:rsid w:val="00E61337"/>
    <w:rsid w:val="00E77C3D"/>
    <w:rsid w:val="00E8145E"/>
    <w:rsid w:val="00E95591"/>
    <w:rsid w:val="00EA709E"/>
    <w:rsid w:val="00ED47E0"/>
    <w:rsid w:val="00EE1A5A"/>
    <w:rsid w:val="00EE3A37"/>
    <w:rsid w:val="00F02187"/>
    <w:rsid w:val="00F10570"/>
    <w:rsid w:val="00F218EE"/>
    <w:rsid w:val="00F23F6F"/>
    <w:rsid w:val="00F4286F"/>
    <w:rsid w:val="00F538EA"/>
    <w:rsid w:val="00F675EE"/>
    <w:rsid w:val="00F90BDD"/>
    <w:rsid w:val="00FA3D1D"/>
    <w:rsid w:val="00FB40F7"/>
    <w:rsid w:val="00FD705E"/>
    <w:rsid w:val="00FE7867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80AA7"/>
  <w15:chartTrackingRefBased/>
  <w15:docId w15:val="{16DBC40B-0A9C-4AD8-A884-ECEE4C3D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pPr>
      <w:jc w:val="both"/>
    </w:pPr>
    <w:rPr>
      <w:rFonts w:ascii="Century Gothic" w:hAnsi="Century Gothic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465C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4465CE"/>
    <w:rPr>
      <w:b/>
      <w:bCs/>
    </w:rPr>
  </w:style>
  <w:style w:type="character" w:customStyle="1" w:styleId="HeaderChar">
    <w:name w:val="Header Char"/>
    <w:basedOn w:val="DefaultParagraphFont"/>
    <w:link w:val="Header"/>
    <w:rsid w:val="002B7CE2"/>
  </w:style>
  <w:style w:type="character" w:customStyle="1" w:styleId="FooterChar">
    <w:name w:val="Footer Char"/>
    <w:link w:val="Footer"/>
    <w:uiPriority w:val="99"/>
    <w:rsid w:val="00F10570"/>
  </w:style>
  <w:style w:type="paragraph" w:styleId="NoSpacing">
    <w:name w:val="No Spacing"/>
    <w:uiPriority w:val="1"/>
    <w:qFormat/>
    <w:rsid w:val="0082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rodriguez\State%20of%20the%20Art\SOTA%202004\Faculty\Faculty%20Forms%20Word\Honoraria%20Form%20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656FE514EB64683B643F0E82B7D66" ma:contentTypeVersion="13" ma:contentTypeDescription="Create a new document." ma:contentTypeScope="" ma:versionID="d38b9430a480f68206703b9dce91608d">
  <xsd:schema xmlns:xsd="http://www.w3.org/2001/XMLSchema" xmlns:xs="http://www.w3.org/2001/XMLSchema" xmlns:p="http://schemas.microsoft.com/office/2006/metadata/properties" xmlns:ns2="0dc4dac6-ba28-4edb-933b-0ac810009bd4" xmlns:ns3="9bd12728-9539-46f6-a810-8ae472be8b3f" targetNamespace="http://schemas.microsoft.com/office/2006/metadata/properties" ma:root="true" ma:fieldsID="7ddca48faa4be4b9f4e1c9be58e7b1ba" ns2:_="" ns3:_="">
    <xsd:import namespace="0dc4dac6-ba28-4edb-933b-0ac810009bd4"/>
    <xsd:import namespace="9bd12728-9539-46f6-a810-8ae472be8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4dac6-ba28-4edb-933b-0ac810009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12728-9539-46f6-a810-8ae472be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A383B-E861-4F6F-A498-2A7B9747B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4CA3F0-7425-4DFE-95B7-4E761035F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8444F-40E8-419B-A89B-D56E7495D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4dac6-ba28-4edb-933b-0ac810009bd4"/>
    <ds:schemaRef ds:uri="9bd12728-9539-46f6-a810-8ae472be8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Honoraria Form Word</Template>
  <TotalTime>2</TotalTime>
  <Pages>1</Pages>
  <Words>200</Words>
  <Characters>1164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Fifth Annual State of the Art Review</vt:lpstr>
    </vt:vector>
  </TitlesOfParts>
  <Company>ATS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Annual State of the Art Review</dc:title>
  <dc:subject/>
  <dc:creator>mrodriguez</dc:creator>
  <cp:keywords/>
  <cp:lastModifiedBy>Andrea Hadcock</cp:lastModifiedBy>
  <cp:revision>5</cp:revision>
  <cp:lastPrinted>2026-03-11T14:50:00Z</cp:lastPrinted>
  <dcterms:created xsi:type="dcterms:W3CDTF">2026-03-10T18:02:00Z</dcterms:created>
  <dcterms:modified xsi:type="dcterms:W3CDTF">2026-03-11T14:50:00Z</dcterms:modified>
</cp:coreProperties>
</file>