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676C" w14:textId="765D452A" w:rsidR="00CA0B16" w:rsidRPr="00BD4FB3" w:rsidRDefault="00CA0B16" w:rsidP="00CA0B16">
      <w:pPr>
        <w:pStyle w:val="CMT"/>
        <w:rPr>
          <w:vanish w:val="0"/>
        </w:rPr>
      </w:pPr>
      <w:r w:rsidRPr="00BD4FB3">
        <w:rPr>
          <w:noProof/>
          <w:vanish w:val="0"/>
        </w:rPr>
        <w:drawing>
          <wp:anchor distT="0" distB="0" distL="114300" distR="114300" simplePos="0" relativeHeight="251659264" behindDoc="0" locked="0" layoutInCell="1" allowOverlap="1" wp14:anchorId="1096032F" wp14:editId="53C444DE">
            <wp:simplePos x="0" y="0"/>
            <wp:positionH relativeFrom="margin">
              <wp:posOffset>1917510</wp:posOffset>
            </wp:positionH>
            <wp:positionV relativeFrom="page">
              <wp:posOffset>771099</wp:posOffset>
            </wp:positionV>
            <wp:extent cx="2111375" cy="704850"/>
            <wp:effectExtent l="0" t="0" r="3175" b="0"/>
            <wp:wrapTopAndBottom/>
            <wp:docPr id="2061029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FB3">
        <w:rPr>
          <w:vanish w:val="0"/>
        </w:rPr>
        <w:fldChar w:fldCharType="begin"/>
      </w:r>
      <w:r w:rsidRPr="00BD4FB3">
        <w:rPr>
          <w:vanish w:val="0"/>
        </w:rPr>
        <w:instrText xml:space="preserve"> SEQ CHAPTER \h \r 1</w:instrText>
      </w:r>
      <w:r w:rsidRPr="00BD4FB3">
        <w:rPr>
          <w:vanish w:val="0"/>
        </w:rPr>
        <w:fldChar w:fldCharType="separate"/>
      </w:r>
      <w:r w:rsidRPr="00BD4FB3">
        <w:rPr>
          <w:vanish w:val="0"/>
        </w:rPr>
        <w:fldChar w:fldCharType="end"/>
      </w:r>
      <w:r w:rsidRPr="00BD4FB3">
        <w:rPr>
          <w:vanish w:val="0"/>
        </w:rPr>
        <w:t>The following specification text has been prepared to assist design professionals in the preparation of a specification section incorporating SilPruf™ SCS2</w:t>
      </w:r>
      <w:r w:rsidR="009B7C7E" w:rsidRPr="00BD4FB3">
        <w:rPr>
          <w:vanish w:val="0"/>
        </w:rPr>
        <w:t>7</w:t>
      </w:r>
      <w:r w:rsidRPr="00BD4FB3">
        <w:rPr>
          <w:vanish w:val="0"/>
        </w:rPr>
        <w:t>00</w:t>
      </w:r>
      <w:r w:rsidR="009B7C7E" w:rsidRPr="00BD4FB3">
        <w:rPr>
          <w:vanish w:val="0"/>
        </w:rPr>
        <w:t xml:space="preserve"> LM</w:t>
      </w:r>
      <w:r w:rsidRPr="00BD4FB3">
        <w:rPr>
          <w:vanish w:val="0"/>
        </w:rPr>
        <w:t xml:space="preserve"> </w:t>
      </w:r>
      <w:r w:rsidR="00A24895" w:rsidRPr="00BD4FB3">
        <w:rPr>
          <w:vanish w:val="0"/>
        </w:rPr>
        <w:t xml:space="preserve">(low modulus </w:t>
      </w:r>
      <w:r w:rsidRPr="00BD4FB3">
        <w:rPr>
          <w:vanish w:val="0"/>
        </w:rPr>
        <w:t>silicone sealant</w:t>
      </w:r>
      <w:r w:rsidR="00A24895" w:rsidRPr="00BD4FB3">
        <w:rPr>
          <w:vanish w:val="0"/>
        </w:rPr>
        <w:t>)</w:t>
      </w:r>
      <w:r w:rsidRPr="00BD4FB3">
        <w:rPr>
          <w:vanish w:val="0"/>
        </w:rPr>
        <w:t xml:space="preserve"> used on a variety of materials for </w:t>
      </w:r>
      <w:r w:rsidR="009B7C7E" w:rsidRPr="00BD4FB3">
        <w:rPr>
          <w:vanish w:val="0"/>
        </w:rPr>
        <w:t xml:space="preserve">new or remedial </w:t>
      </w:r>
      <w:r w:rsidRPr="00BD4FB3">
        <w:rPr>
          <w:vanish w:val="0"/>
        </w:rPr>
        <w:t xml:space="preserve">weatherproofing applications. </w:t>
      </w:r>
    </w:p>
    <w:p w14:paraId="3C41847F" w14:textId="04627143" w:rsidR="00CA0B16" w:rsidRPr="00BD4FB3" w:rsidRDefault="00CA0B16" w:rsidP="00CA0B16">
      <w:pPr>
        <w:pStyle w:val="CMT"/>
        <w:rPr>
          <w:vanish w:val="0"/>
        </w:rPr>
      </w:pPr>
      <w:r w:rsidRPr="00BD4FB3">
        <w:rPr>
          <w:vanish w:val="0"/>
        </w:rPr>
        <w:t>Incorporate language from this specification into the relevant product Sections.</w:t>
      </w:r>
      <w:r w:rsidR="00490311" w:rsidRPr="00BD4FB3">
        <w:rPr>
          <w:vanish w:val="0"/>
        </w:rPr>
        <w:t xml:space="preserve"> Design professional is responsible for editing information to meet their Project requirements and coordinate with other specifications sections and Drawings.</w:t>
      </w:r>
    </w:p>
    <w:p w14:paraId="53C752AE" w14:textId="66B5E515" w:rsidR="00CA0B16" w:rsidRPr="00BD4FB3" w:rsidRDefault="00CA0B16" w:rsidP="00CA0B16">
      <w:pPr>
        <w:pStyle w:val="SECTION"/>
      </w:pPr>
      <w:r w:rsidRPr="00BD4FB3">
        <w:t xml:space="preserve">SECTION </w:t>
      </w:r>
      <w:r w:rsidR="002C1F3D" w:rsidRPr="00BD4FB3">
        <w:t>07 92 00</w:t>
      </w:r>
    </w:p>
    <w:p w14:paraId="20BBC6DD" w14:textId="638F811A" w:rsidR="00CA0B16" w:rsidRPr="00BD4FB3" w:rsidRDefault="00CA0B16" w:rsidP="00CA0B16">
      <w:pPr>
        <w:pStyle w:val="SECTION"/>
      </w:pPr>
      <w:r w:rsidRPr="00BD4FB3">
        <w:t>JOINT SEALANTS</w:t>
      </w:r>
    </w:p>
    <w:p w14:paraId="4E2E3AFA" w14:textId="4F6A7B8B" w:rsidR="00BE7C8C" w:rsidRPr="00BD4FB3" w:rsidRDefault="00BE7C8C" w:rsidP="00D37FEF">
      <w:pPr>
        <w:pStyle w:val="CMT"/>
        <w:rPr>
          <w:vanish w:val="0"/>
        </w:rPr>
      </w:pPr>
      <w:r w:rsidRPr="00BD4FB3">
        <w:rPr>
          <w:vanish w:val="0"/>
        </w:rPr>
        <w:t>Editor notes are included in hidden text to assist with product</w:t>
      </w:r>
      <w:r w:rsidR="003756C0" w:rsidRPr="00BD4FB3">
        <w:rPr>
          <w:vanish w:val="0"/>
        </w:rPr>
        <w:t xml:space="preserve"> attributes and performance</w:t>
      </w:r>
      <w:r w:rsidRPr="00BD4FB3">
        <w:rPr>
          <w:vanish w:val="0"/>
        </w:rPr>
        <w:t>.</w:t>
      </w:r>
      <w:r w:rsidR="00D37FEF" w:rsidRPr="00BD4FB3">
        <w:rPr>
          <w:vanish w:val="0"/>
        </w:rPr>
        <w:t xml:space="preserve"> </w:t>
      </w:r>
      <w:r w:rsidRPr="00BD4FB3">
        <w:rPr>
          <w:vanish w:val="0"/>
        </w:rPr>
        <w:t xml:space="preserve">As this is not a stand-alone specification section, </w:t>
      </w:r>
      <w:r w:rsidR="00D37FEF" w:rsidRPr="00BD4FB3">
        <w:rPr>
          <w:vanish w:val="0"/>
        </w:rPr>
        <w:t xml:space="preserve">insert </w:t>
      </w:r>
      <w:r w:rsidRPr="00BD4FB3">
        <w:rPr>
          <w:vanish w:val="0"/>
        </w:rPr>
        <w:t xml:space="preserve">final text </w:t>
      </w:r>
      <w:r w:rsidR="00D37FEF" w:rsidRPr="00BD4FB3">
        <w:rPr>
          <w:vanish w:val="0"/>
        </w:rPr>
        <w:t xml:space="preserve">into </w:t>
      </w:r>
      <w:r w:rsidRPr="00BD4FB3">
        <w:rPr>
          <w:vanish w:val="0"/>
        </w:rPr>
        <w:t>the following or similar relevant product Section:</w:t>
      </w:r>
      <w:r w:rsidR="00D37FEF" w:rsidRPr="00BD4FB3">
        <w:rPr>
          <w:vanish w:val="0"/>
        </w:rPr>
        <w:t xml:space="preserve"> </w:t>
      </w:r>
    </w:p>
    <w:p w14:paraId="124C2516" w14:textId="19F21A09" w:rsidR="00BE7C8C" w:rsidRPr="00BD4FB3" w:rsidRDefault="00BE7C8C" w:rsidP="00BE7C8C">
      <w:pPr>
        <w:pStyle w:val="CMT"/>
        <w:rPr>
          <w:vanish w:val="0"/>
        </w:rPr>
      </w:pPr>
      <w:r w:rsidRPr="00BD4FB3">
        <w:rPr>
          <w:vanish w:val="0"/>
        </w:rPr>
        <w:tab/>
      </w:r>
      <w:r w:rsidR="002C1F3D" w:rsidRPr="00BD4FB3">
        <w:rPr>
          <w:vanish w:val="0"/>
        </w:rPr>
        <w:t>07 92 00</w:t>
      </w:r>
      <w:r w:rsidRPr="00BD4FB3">
        <w:rPr>
          <w:vanish w:val="0"/>
        </w:rPr>
        <w:t xml:space="preserve"> - Joint Sealants</w:t>
      </w:r>
    </w:p>
    <w:p w14:paraId="1D5B845A" w14:textId="1AAE14B0" w:rsidR="00CA0B16" w:rsidRPr="00BD4FB3" w:rsidRDefault="00CA0B16" w:rsidP="00CA0B16">
      <w:pPr>
        <w:pStyle w:val="CMT"/>
        <w:rPr>
          <w:vanish w:val="0"/>
        </w:rPr>
      </w:pPr>
      <w:r w:rsidRPr="00BD4FB3">
        <w:rPr>
          <w:vanish w:val="0"/>
        </w:rPr>
        <w:t>SCS2</w:t>
      </w:r>
      <w:r w:rsidR="009B7C7E" w:rsidRPr="00BD4FB3">
        <w:rPr>
          <w:vanish w:val="0"/>
        </w:rPr>
        <w:t>7</w:t>
      </w:r>
      <w:r w:rsidRPr="00BD4FB3">
        <w:rPr>
          <w:vanish w:val="0"/>
        </w:rPr>
        <w:t xml:space="preserve">00 </w:t>
      </w:r>
      <w:r w:rsidR="009B7C7E" w:rsidRPr="00BD4FB3">
        <w:rPr>
          <w:vanish w:val="0"/>
        </w:rPr>
        <w:t xml:space="preserve">LM </w:t>
      </w:r>
      <w:r w:rsidRPr="00BD4FB3">
        <w:rPr>
          <w:vanish w:val="0"/>
        </w:rPr>
        <w:t>will withstand high joint movements and extreme weather exposure.</w:t>
      </w:r>
    </w:p>
    <w:p w14:paraId="5AF13195" w14:textId="384617E6" w:rsidR="00CA0B16" w:rsidRPr="00BD4FB3" w:rsidRDefault="00CA0B16" w:rsidP="00CA0B16">
      <w:pPr>
        <w:pStyle w:val="CMT"/>
        <w:rPr>
          <w:vanish w:val="0"/>
        </w:rPr>
      </w:pPr>
      <w:r w:rsidRPr="00BD4FB3">
        <w:rPr>
          <w:vanish w:val="0"/>
        </w:rPr>
        <w:t>SCS2</w:t>
      </w:r>
      <w:r w:rsidR="009B7C7E" w:rsidRPr="00BD4FB3">
        <w:rPr>
          <w:vanish w:val="0"/>
        </w:rPr>
        <w:t>7</w:t>
      </w:r>
      <w:r w:rsidRPr="00BD4FB3">
        <w:rPr>
          <w:vanish w:val="0"/>
        </w:rPr>
        <w:t xml:space="preserve">00 </w:t>
      </w:r>
      <w:r w:rsidR="009B7C7E" w:rsidRPr="00BD4FB3">
        <w:rPr>
          <w:vanish w:val="0"/>
        </w:rPr>
        <w:t xml:space="preserve">LM </w:t>
      </w:r>
      <w:r w:rsidRPr="00BD4FB3">
        <w:rPr>
          <w:vanish w:val="0"/>
        </w:rPr>
        <w:t xml:space="preserve">is not recommended for </w:t>
      </w:r>
      <w:r w:rsidR="009B7C7E" w:rsidRPr="00BD4FB3">
        <w:rPr>
          <w:vanish w:val="0"/>
        </w:rPr>
        <w:t xml:space="preserve">structural </w:t>
      </w:r>
      <w:r w:rsidR="00F43883" w:rsidRPr="00BD4FB3">
        <w:rPr>
          <w:vanish w:val="0"/>
        </w:rPr>
        <w:t xml:space="preserve">glazing </w:t>
      </w:r>
      <w:r w:rsidR="009B7C7E" w:rsidRPr="00BD4FB3">
        <w:rPr>
          <w:vanish w:val="0"/>
        </w:rPr>
        <w:t xml:space="preserve">applications, encapsulated designs without access to atmospheric moisture for curing, </w:t>
      </w:r>
      <w:r w:rsidRPr="00BD4FB3">
        <w:rPr>
          <w:vanish w:val="0"/>
        </w:rPr>
        <w:t xml:space="preserve">underwater or in continuous contact with water, food contact applications, when painting of cured sealant is desired, or </w:t>
      </w:r>
      <w:r w:rsidR="009B7C7E" w:rsidRPr="00BD4FB3">
        <w:rPr>
          <w:vanish w:val="0"/>
        </w:rPr>
        <w:t>on porous substrates with protective or decorative coatings where staining or discoloration is a concern without prior testing. Contact Technical Services to confirm acceptability of substrate, application, and testing if necessary.</w:t>
      </w:r>
    </w:p>
    <w:p w14:paraId="6AEAC9D4" w14:textId="0692F0D8" w:rsidR="00D37FEF" w:rsidRPr="00BD4FB3" w:rsidRDefault="00D37FEF" w:rsidP="00D37FEF">
      <w:pPr>
        <w:pStyle w:val="CMT"/>
        <w:rPr>
          <w:vanish w:val="0"/>
        </w:rPr>
      </w:pPr>
      <w:r w:rsidRPr="00BD4FB3">
        <w:rPr>
          <w:vanish w:val="0"/>
        </w:rPr>
        <w:t xml:space="preserve">For assistance on the use of the products in this section, contact Momentive Performance Materials at 877-943-7325, or visit their website at </w:t>
      </w:r>
      <w:hyperlink r:id="rId11" w:history="1">
        <w:r w:rsidRPr="00BD4FB3">
          <w:rPr>
            <w:vanish w:val="0"/>
            <w:u w:val="single"/>
          </w:rPr>
          <w:t>www.silicone</w:t>
        </w:r>
      </w:hyperlink>
      <w:r w:rsidRPr="00BD4FB3">
        <w:rPr>
          <w:vanish w:val="0"/>
        </w:rPr>
        <w:t xml:space="preserve">sforbuilding.com.  </w:t>
      </w:r>
    </w:p>
    <w:p w14:paraId="45ACCFF6" w14:textId="5E7674C6" w:rsidR="008538D9" w:rsidRPr="00BD4FB3" w:rsidRDefault="00C37913" w:rsidP="00425F32">
      <w:pPr>
        <w:pStyle w:val="PRT"/>
      </w:pPr>
      <w:r w:rsidRPr="00BD4FB3">
        <w:t xml:space="preserve"> </w:t>
      </w:r>
      <w:r w:rsidR="003518B5" w:rsidRPr="00BD4FB3">
        <w:t xml:space="preserve"> </w:t>
      </w:r>
      <w:r w:rsidR="008538D9" w:rsidRPr="00BD4FB3">
        <w:t>-</w:t>
      </w:r>
      <w:r w:rsidR="003518B5" w:rsidRPr="00BD4FB3">
        <w:t xml:space="preserve"> </w:t>
      </w:r>
      <w:r w:rsidR="008538D9" w:rsidRPr="00BD4FB3">
        <w:t xml:space="preserve"> GENERAL</w:t>
      </w:r>
    </w:p>
    <w:p w14:paraId="519ADA40" w14:textId="77777777" w:rsidR="00F077B1" w:rsidRPr="00BD4FB3" w:rsidRDefault="00F077B1" w:rsidP="00F077B1">
      <w:pPr>
        <w:pStyle w:val="CMT"/>
        <w:rPr>
          <w:vanish w:val="0"/>
        </w:rPr>
      </w:pPr>
      <w:r w:rsidRPr="00BD4FB3">
        <w:rPr>
          <w:vanish w:val="0"/>
        </w:rPr>
        <w:t>Include the following into PART 1 of the material specification requiring SilPruf™ SCS2700 LM low modulus silicone sealant for submission of product data, samples, and test reports.</w:t>
      </w:r>
    </w:p>
    <w:p w14:paraId="3A0579A2" w14:textId="2755CE32" w:rsidR="00D37FEF" w:rsidRPr="00BD4FB3" w:rsidRDefault="00D37FEF" w:rsidP="00D37FEF">
      <w:pPr>
        <w:pStyle w:val="ART"/>
      </w:pPr>
      <w:r w:rsidRPr="00BD4FB3">
        <w:t>SUBMITTALS</w:t>
      </w:r>
    </w:p>
    <w:p w14:paraId="05B15B87" w14:textId="2D31852B" w:rsidR="00D37FEF" w:rsidRPr="00BD4FB3" w:rsidRDefault="008C5467" w:rsidP="00D37FEF">
      <w:pPr>
        <w:pStyle w:val="PR1"/>
      </w:pPr>
      <w:r w:rsidRPr="00BD4FB3">
        <w:t xml:space="preserve">Sealant </w:t>
      </w:r>
      <w:r w:rsidR="00D37FEF" w:rsidRPr="00BD4FB3">
        <w:t>Submittals:</w:t>
      </w:r>
    </w:p>
    <w:p w14:paraId="0010EE3D" w14:textId="24845A6E" w:rsidR="00D37FEF" w:rsidRPr="00BD4FB3" w:rsidRDefault="00D37FEF" w:rsidP="00D37FEF">
      <w:pPr>
        <w:pStyle w:val="PR2"/>
      </w:pPr>
      <w:r w:rsidRPr="00BD4FB3">
        <w:t>Product Data: Manufacturer’s descriptive data and application instructions.</w:t>
      </w:r>
    </w:p>
    <w:p w14:paraId="2490435F" w14:textId="17ACE854" w:rsidR="00D37FEF" w:rsidRPr="00BD4FB3" w:rsidRDefault="00D37FEF" w:rsidP="00D37FEF">
      <w:pPr>
        <w:pStyle w:val="PR2"/>
      </w:pPr>
      <w:r w:rsidRPr="00BD4FB3">
        <w:t xml:space="preserve">Samples: Sealant samples </w:t>
      </w:r>
      <w:r w:rsidRPr="00BD4FB3">
        <w:rPr>
          <w:color w:val="FF0000"/>
        </w:rPr>
        <w:t>[showing available colors.] [in specified color.]</w:t>
      </w:r>
    </w:p>
    <w:p w14:paraId="43B1D8AF" w14:textId="47F851D5" w:rsidR="003C5A20" w:rsidRPr="00BD4FB3" w:rsidRDefault="003C5A20" w:rsidP="003C5A20">
      <w:pPr>
        <w:pStyle w:val="PR2"/>
      </w:pPr>
      <w:r w:rsidRPr="00BD4FB3">
        <w:t>Laboratory Test Reports:</w:t>
      </w:r>
    </w:p>
    <w:p w14:paraId="18D292E9" w14:textId="0C6299C4" w:rsidR="003C5A20" w:rsidRPr="00BD4FB3" w:rsidRDefault="003756C0" w:rsidP="003C5A20">
      <w:pPr>
        <w:pStyle w:val="PR3"/>
        <w:ind w:left="1627" w:hanging="461"/>
      </w:pPr>
      <w:r w:rsidRPr="00BD4FB3">
        <w:t>Sealant-S</w:t>
      </w:r>
      <w:r w:rsidR="003C5A20" w:rsidRPr="00BD4FB3">
        <w:t>ubstrate adhesion</w:t>
      </w:r>
      <w:r w:rsidRPr="00BD4FB3">
        <w:t xml:space="preserve"> testing</w:t>
      </w:r>
      <w:r w:rsidR="003C5A20" w:rsidRPr="00BD4FB3">
        <w:t>.</w:t>
      </w:r>
    </w:p>
    <w:p w14:paraId="615AA63F" w14:textId="5FF2F45E" w:rsidR="003C5A20" w:rsidRPr="00BD4FB3" w:rsidRDefault="003756C0" w:rsidP="003C5A20">
      <w:pPr>
        <w:pStyle w:val="PR3"/>
        <w:ind w:left="1627" w:hanging="461"/>
      </w:pPr>
      <w:r w:rsidRPr="00BD4FB3">
        <w:t>S</w:t>
      </w:r>
      <w:r w:rsidR="003C5A20" w:rsidRPr="00BD4FB3">
        <w:t>ealant compatibility</w:t>
      </w:r>
      <w:r w:rsidRPr="00BD4FB3">
        <w:t xml:space="preserve"> testing</w:t>
      </w:r>
      <w:r w:rsidR="003C5A20" w:rsidRPr="00BD4FB3">
        <w:t>.</w:t>
      </w:r>
    </w:p>
    <w:p w14:paraId="6DA8A22A" w14:textId="2EE7BF96" w:rsidR="003C5A20" w:rsidRPr="00BD4FB3" w:rsidRDefault="003756C0" w:rsidP="003C5A20">
      <w:pPr>
        <w:pStyle w:val="PR3"/>
        <w:ind w:left="1627" w:hanging="461"/>
      </w:pPr>
      <w:r w:rsidRPr="00BD4FB3">
        <w:t>S</w:t>
      </w:r>
      <w:r w:rsidR="003C5A20" w:rsidRPr="00BD4FB3">
        <w:t>ealant manufacturer's recommendations.</w:t>
      </w:r>
    </w:p>
    <w:p w14:paraId="70E04956" w14:textId="77777777" w:rsidR="00C95992" w:rsidRPr="00BD4FB3" w:rsidRDefault="00C95992" w:rsidP="00C95992">
      <w:pPr>
        <w:pStyle w:val="ART"/>
      </w:pPr>
      <w:r w:rsidRPr="00BD4FB3">
        <w:t>WARRANTY</w:t>
      </w:r>
    </w:p>
    <w:p w14:paraId="676A697E" w14:textId="77777777" w:rsidR="00C95992" w:rsidRPr="00BD4FB3" w:rsidRDefault="00C95992" w:rsidP="00C95992">
      <w:pPr>
        <w:pStyle w:val="PR1"/>
      </w:pPr>
      <w:r w:rsidRPr="00BD4FB3">
        <w:t>Manufacturer’s Warranty:</w:t>
      </w:r>
    </w:p>
    <w:p w14:paraId="785DED59" w14:textId="77777777" w:rsidR="00C95992" w:rsidRPr="00BD4FB3" w:rsidRDefault="00C95992" w:rsidP="00C95992">
      <w:pPr>
        <w:pStyle w:val="PR2"/>
      </w:pPr>
      <w:r w:rsidRPr="00BD4FB3">
        <w:t>Silicone Sealants:  Up to twenty (20) year limited weatherseal warranty.</w:t>
      </w:r>
    </w:p>
    <w:p w14:paraId="2C613B79" w14:textId="001D3507" w:rsidR="00D37FEF" w:rsidRPr="00BD4FB3" w:rsidRDefault="00C95992" w:rsidP="00D37FEF">
      <w:pPr>
        <w:pStyle w:val="PRT"/>
        <w:rPr>
          <w:bCs/>
          <w:color w:val="000000"/>
        </w:rPr>
      </w:pPr>
      <w:r w:rsidRPr="00BD4FB3">
        <w:rPr>
          <w:bCs/>
          <w:color w:val="000000"/>
        </w:rPr>
        <w:t xml:space="preserve"> </w:t>
      </w:r>
      <w:r w:rsidR="00D37FEF" w:rsidRPr="00BD4FB3">
        <w:rPr>
          <w:bCs/>
          <w:color w:val="000000"/>
        </w:rPr>
        <w:t xml:space="preserve"> </w:t>
      </w:r>
      <w:r w:rsidR="008C5467" w:rsidRPr="00BD4FB3">
        <w:rPr>
          <w:bCs/>
          <w:color w:val="000000"/>
        </w:rPr>
        <w:t>–</w:t>
      </w:r>
      <w:r w:rsidR="00D37FEF" w:rsidRPr="00BD4FB3">
        <w:rPr>
          <w:bCs/>
          <w:color w:val="000000"/>
        </w:rPr>
        <w:t xml:space="preserve"> PRODUCTS</w:t>
      </w:r>
    </w:p>
    <w:p w14:paraId="21373FCE" w14:textId="33B5A23C" w:rsidR="008C5467" w:rsidRPr="00BD4FB3" w:rsidRDefault="008C5467" w:rsidP="008C5467">
      <w:pPr>
        <w:pStyle w:val="CMT"/>
        <w:rPr>
          <w:vanish w:val="0"/>
        </w:rPr>
      </w:pPr>
      <w:r w:rsidRPr="00BD4FB3">
        <w:rPr>
          <w:vanish w:val="0"/>
        </w:rPr>
        <w:t>Insert the following into PART 2 of the material specification requiring SilPruf™ SCS2</w:t>
      </w:r>
      <w:r w:rsidR="00D127ED" w:rsidRPr="00BD4FB3">
        <w:rPr>
          <w:vanish w:val="0"/>
        </w:rPr>
        <w:t>7</w:t>
      </w:r>
      <w:r w:rsidRPr="00BD4FB3">
        <w:rPr>
          <w:vanish w:val="0"/>
        </w:rPr>
        <w:t xml:space="preserve">00 </w:t>
      </w:r>
      <w:r w:rsidR="00D127ED" w:rsidRPr="00BD4FB3">
        <w:rPr>
          <w:vanish w:val="0"/>
        </w:rPr>
        <w:t xml:space="preserve">LM low modulus </w:t>
      </w:r>
      <w:r w:rsidRPr="00BD4FB3">
        <w:rPr>
          <w:vanish w:val="0"/>
        </w:rPr>
        <w:t>silicone sealant.</w:t>
      </w:r>
    </w:p>
    <w:p w14:paraId="313C4C52" w14:textId="77777777" w:rsidR="00D37FEF" w:rsidRPr="00BD4FB3" w:rsidRDefault="00D37FEF" w:rsidP="008C5467">
      <w:pPr>
        <w:pStyle w:val="ART"/>
      </w:pPr>
      <w:r w:rsidRPr="00BD4FB3">
        <w:t>MATERIALS</w:t>
      </w:r>
    </w:p>
    <w:p w14:paraId="0EEC552A" w14:textId="3CBC02B0" w:rsidR="00D37FEF" w:rsidRPr="00BD4FB3" w:rsidRDefault="00D37FEF" w:rsidP="00D37FEF">
      <w:pPr>
        <w:pStyle w:val="PR1"/>
      </w:pPr>
      <w:r w:rsidRPr="00BD4FB3">
        <w:t>Joint Sealant</w:t>
      </w:r>
      <w:r w:rsidR="008C5467" w:rsidRPr="00BD4FB3">
        <w:t>, Silicone</w:t>
      </w:r>
      <w:r w:rsidRPr="00BD4FB3">
        <w:t>:</w:t>
      </w:r>
    </w:p>
    <w:p w14:paraId="1B8BDF70" w14:textId="30EDDA42" w:rsidR="00D37FEF" w:rsidRPr="00BD4FB3" w:rsidRDefault="00A06027" w:rsidP="00D37FEF">
      <w:pPr>
        <w:pStyle w:val="PR2"/>
        <w:rPr>
          <w:color w:val="000000"/>
        </w:rPr>
      </w:pPr>
      <w:r w:rsidRPr="00BD4FB3">
        <w:rPr>
          <w:color w:val="000000"/>
        </w:rPr>
        <w:lastRenderedPageBreak/>
        <w:t>Acceptable Product</w:t>
      </w:r>
      <w:r w:rsidR="00D37FEF" w:rsidRPr="00BD4FB3">
        <w:rPr>
          <w:color w:val="000000"/>
        </w:rPr>
        <w:t xml:space="preserve">: </w:t>
      </w:r>
      <w:r w:rsidR="00D127ED" w:rsidRPr="00BD4FB3">
        <w:rPr>
          <w:color w:val="000000"/>
        </w:rPr>
        <w:t>Silpruf</w:t>
      </w:r>
      <w:r w:rsidR="00D127ED" w:rsidRPr="00BD4FB3">
        <w:rPr>
          <w:color w:val="000000"/>
          <w:vertAlign w:val="superscript"/>
        </w:rPr>
        <w:t>TM</w:t>
      </w:r>
      <w:r w:rsidR="00D127ED" w:rsidRPr="00BD4FB3">
        <w:rPr>
          <w:color w:val="000000"/>
        </w:rPr>
        <w:t xml:space="preserve"> </w:t>
      </w:r>
      <w:r w:rsidR="00D37FEF" w:rsidRPr="00BD4FB3">
        <w:rPr>
          <w:color w:val="000000"/>
        </w:rPr>
        <w:t>SCS2</w:t>
      </w:r>
      <w:r w:rsidR="00D127ED" w:rsidRPr="00BD4FB3">
        <w:rPr>
          <w:color w:val="000000"/>
        </w:rPr>
        <w:t>7</w:t>
      </w:r>
      <w:r w:rsidR="00D37FEF" w:rsidRPr="00BD4FB3">
        <w:rPr>
          <w:color w:val="000000"/>
        </w:rPr>
        <w:t xml:space="preserve">00 </w:t>
      </w:r>
      <w:r w:rsidR="00D127ED" w:rsidRPr="00BD4FB3">
        <w:rPr>
          <w:color w:val="000000"/>
        </w:rPr>
        <w:t xml:space="preserve">LM </w:t>
      </w:r>
      <w:r w:rsidR="00D37FEF" w:rsidRPr="00BD4FB3">
        <w:rPr>
          <w:color w:val="000000"/>
        </w:rPr>
        <w:t xml:space="preserve">by Momentive Performance Materials </w:t>
      </w:r>
      <w:hyperlink r:id="rId12" w:history="1">
        <w:r w:rsidR="00D37FEF" w:rsidRPr="00BD4FB3">
          <w:rPr>
            <w:color w:val="000000"/>
          </w:rPr>
          <w:t>(www.silicone</w:t>
        </w:r>
      </w:hyperlink>
      <w:r w:rsidR="00D37FEF" w:rsidRPr="00BD4FB3">
        <w:rPr>
          <w:color w:val="000000"/>
        </w:rPr>
        <w:t>forbuilding.com)</w:t>
      </w:r>
      <w:r w:rsidR="00755C78" w:rsidRPr="00BD4FB3">
        <w:rPr>
          <w:color w:val="000000"/>
        </w:rPr>
        <w:t>.</w:t>
      </w:r>
      <w:r w:rsidR="00D37FEF" w:rsidRPr="00BD4FB3">
        <w:rPr>
          <w:color w:val="000000"/>
        </w:rPr>
        <w:t xml:space="preserve"> </w:t>
      </w:r>
      <w:r w:rsidR="00D37FEF" w:rsidRPr="00BD4FB3">
        <w:rPr>
          <w:color w:val="EE0000"/>
        </w:rPr>
        <w:t>[</w:t>
      </w:r>
      <w:r w:rsidR="00755C78" w:rsidRPr="00BD4FB3">
        <w:rPr>
          <w:color w:val="EE0000"/>
        </w:rPr>
        <w:t>S</w:t>
      </w:r>
      <w:r w:rsidR="00D37FEF" w:rsidRPr="00BD4FB3">
        <w:rPr>
          <w:color w:val="EE0000"/>
        </w:rPr>
        <w:t>ubstitutions not permitted.] [</w:t>
      </w:r>
      <w:r w:rsidR="00755C78" w:rsidRPr="00BD4FB3">
        <w:rPr>
          <w:color w:val="EE0000"/>
        </w:rPr>
        <w:t>R</w:t>
      </w:r>
      <w:r w:rsidR="00D37FEF" w:rsidRPr="00BD4FB3">
        <w:rPr>
          <w:color w:val="EE0000"/>
        </w:rPr>
        <w:t xml:space="preserve">efer to Division 01 for </w:t>
      </w:r>
      <w:r w:rsidR="00755C78" w:rsidRPr="00BD4FB3">
        <w:rPr>
          <w:color w:val="EE0000"/>
        </w:rPr>
        <w:t>S</w:t>
      </w:r>
      <w:r w:rsidR="00D37FEF" w:rsidRPr="00BD4FB3">
        <w:rPr>
          <w:color w:val="EE0000"/>
        </w:rPr>
        <w:t xml:space="preserve">ubstitution </w:t>
      </w:r>
      <w:r w:rsidR="00755C78" w:rsidRPr="00BD4FB3">
        <w:rPr>
          <w:color w:val="EE0000"/>
        </w:rPr>
        <w:t>P</w:t>
      </w:r>
      <w:r w:rsidR="00D37FEF" w:rsidRPr="00BD4FB3">
        <w:rPr>
          <w:color w:val="EE0000"/>
        </w:rPr>
        <w:t>rocedures.]</w:t>
      </w:r>
    </w:p>
    <w:p w14:paraId="6007817C" w14:textId="3CA4E5EB" w:rsidR="00D37FEF" w:rsidRPr="00BD4FB3" w:rsidRDefault="00D37FEF" w:rsidP="00D37FEF">
      <w:pPr>
        <w:pStyle w:val="PR2"/>
        <w:rPr>
          <w:color w:val="000000"/>
        </w:rPr>
      </w:pPr>
      <w:r w:rsidRPr="00BD4FB3">
        <w:rPr>
          <w:color w:val="000000"/>
        </w:rPr>
        <w:t xml:space="preserve">Description: One component, </w:t>
      </w:r>
      <w:r w:rsidR="00D127ED" w:rsidRPr="00BD4FB3">
        <w:rPr>
          <w:color w:val="000000"/>
        </w:rPr>
        <w:t>low modulus</w:t>
      </w:r>
      <w:r w:rsidRPr="00BD4FB3">
        <w:rPr>
          <w:color w:val="000000"/>
        </w:rPr>
        <w:t>, neutral cure, 100 percent silicone sealant</w:t>
      </w:r>
      <w:r w:rsidR="00D127ED" w:rsidRPr="00BD4FB3">
        <w:rPr>
          <w:color w:val="000000"/>
        </w:rPr>
        <w:t>.</w:t>
      </w:r>
    </w:p>
    <w:p w14:paraId="1AFF5BEC" w14:textId="57F1788D" w:rsidR="00D37FEF" w:rsidRPr="00BD4FB3" w:rsidRDefault="00D37FEF" w:rsidP="00D37FEF">
      <w:pPr>
        <w:pStyle w:val="PR2"/>
        <w:rPr>
          <w:color w:val="000000"/>
        </w:rPr>
      </w:pPr>
      <w:r w:rsidRPr="00BD4FB3">
        <w:rPr>
          <w:color w:val="000000"/>
        </w:rPr>
        <w:t>Physical characteristics:</w:t>
      </w:r>
    </w:p>
    <w:p w14:paraId="51763976" w14:textId="6DEAC07F" w:rsidR="00D37FEF" w:rsidRPr="00BD4FB3" w:rsidRDefault="00D37FEF" w:rsidP="00D37FEF">
      <w:pPr>
        <w:pStyle w:val="PR3"/>
      </w:pPr>
      <w:r w:rsidRPr="00BD4FB3">
        <w:t xml:space="preserve">Movement capability: Plus </w:t>
      </w:r>
      <w:r w:rsidR="00D127ED" w:rsidRPr="00BD4FB3">
        <w:t xml:space="preserve">100 percent, </w:t>
      </w:r>
      <w:r w:rsidRPr="00BD4FB3">
        <w:t>minus 50 percent, tested to ASTM C719.</w:t>
      </w:r>
    </w:p>
    <w:p w14:paraId="3F873DB5" w14:textId="10D34854" w:rsidR="00D37FEF" w:rsidRPr="00BD4FB3" w:rsidRDefault="007B0EBF" w:rsidP="00D37FEF">
      <w:pPr>
        <w:pStyle w:val="PR3"/>
      </w:pPr>
      <w:r w:rsidRPr="00BD4FB3">
        <w:t xml:space="preserve">VOC </w:t>
      </w:r>
      <w:r w:rsidR="00D37FEF" w:rsidRPr="00BD4FB3">
        <w:t>content: 2</w:t>
      </w:r>
      <w:r w:rsidR="00D127ED" w:rsidRPr="00BD4FB3">
        <w:t>7</w:t>
      </w:r>
      <w:r w:rsidR="00D37FEF" w:rsidRPr="00BD4FB3">
        <w:t xml:space="preserve"> g/l, tested to </w:t>
      </w:r>
      <w:r w:rsidRPr="00BD4FB3">
        <w:t>A</w:t>
      </w:r>
      <w:r w:rsidR="00D37FEF" w:rsidRPr="00BD4FB3">
        <w:t xml:space="preserve">STM </w:t>
      </w:r>
      <w:r w:rsidRPr="00BD4FB3">
        <w:t>D2369 or D2369 (modified)</w:t>
      </w:r>
      <w:r w:rsidR="00D37FEF" w:rsidRPr="00BD4FB3">
        <w:t>.</w:t>
      </w:r>
    </w:p>
    <w:p w14:paraId="42571A6D" w14:textId="30A9AE56" w:rsidR="00D37FEF" w:rsidRPr="00BD4FB3" w:rsidRDefault="00D37FEF" w:rsidP="00D37FEF">
      <w:pPr>
        <w:pStyle w:val="PR3"/>
      </w:pPr>
      <w:r w:rsidRPr="00BD4FB3">
        <w:t xml:space="preserve">Hardness: Type A indentor, </w:t>
      </w:r>
      <w:r w:rsidR="00315A93" w:rsidRPr="00BD4FB3">
        <w:t xml:space="preserve">15±2 durometer </w:t>
      </w:r>
      <w:r w:rsidRPr="00BD4FB3">
        <w:t>tested to ASTM C661.</w:t>
      </w:r>
    </w:p>
    <w:p w14:paraId="229DA0FD" w14:textId="5145974F" w:rsidR="00D37FEF" w:rsidRPr="00BD4FB3" w:rsidRDefault="00D37FEF" w:rsidP="00D37FEF">
      <w:pPr>
        <w:pStyle w:val="PR3"/>
      </w:pPr>
      <w:r w:rsidRPr="00BD4FB3">
        <w:t xml:space="preserve">Ultimate tensile strength: </w:t>
      </w:r>
      <w:r w:rsidR="00315A93" w:rsidRPr="00BD4FB3">
        <w:t>246</w:t>
      </w:r>
      <w:r w:rsidRPr="00BD4FB3">
        <w:t xml:space="preserve"> PSI (</w:t>
      </w:r>
      <w:r w:rsidR="00315A93" w:rsidRPr="00BD4FB3">
        <w:t>1.70</w:t>
      </w:r>
      <w:r w:rsidRPr="00BD4FB3">
        <w:t xml:space="preserve"> MPa), tested to ASTM D412.</w:t>
      </w:r>
    </w:p>
    <w:p w14:paraId="1435D823" w14:textId="2124025F" w:rsidR="00D37FEF" w:rsidRPr="00BD4FB3" w:rsidRDefault="00D37FEF" w:rsidP="00D37FEF">
      <w:pPr>
        <w:pStyle w:val="PR3"/>
      </w:pPr>
      <w:r w:rsidRPr="00BD4FB3">
        <w:t xml:space="preserve">Ultimate elongation: </w:t>
      </w:r>
      <w:r w:rsidR="00315A93" w:rsidRPr="00BD4FB3">
        <w:t>689</w:t>
      </w:r>
      <w:r w:rsidRPr="00BD4FB3">
        <w:t xml:space="preserve"> percent, tested to ASTM D412.</w:t>
      </w:r>
    </w:p>
    <w:p w14:paraId="70B18277" w14:textId="3003FD7A" w:rsidR="00D37FEF" w:rsidRPr="00BD4FB3" w:rsidRDefault="00D37FEF" w:rsidP="00D37FEF">
      <w:pPr>
        <w:pStyle w:val="PR3"/>
      </w:pPr>
      <w:r w:rsidRPr="00BD4FB3">
        <w:t xml:space="preserve">Tear strength, die B: </w:t>
      </w:r>
      <w:r w:rsidR="00315A93" w:rsidRPr="00BD4FB3">
        <w:t>33.3</w:t>
      </w:r>
      <w:r w:rsidRPr="00BD4FB3">
        <w:t xml:space="preserve"> PSI, tested to ASTM D624.</w:t>
      </w:r>
    </w:p>
    <w:p w14:paraId="64E70192" w14:textId="5B6B1CF7" w:rsidR="00D37FEF" w:rsidRPr="00BD4FB3" w:rsidRDefault="00D37FEF" w:rsidP="00D37FEF">
      <w:pPr>
        <w:pStyle w:val="PR3"/>
      </w:pPr>
      <w:r w:rsidRPr="00BD4FB3">
        <w:t>Shear strength: 121.4 PSI (0.84 MPa), tested to ASTM C961.</w:t>
      </w:r>
    </w:p>
    <w:p w14:paraId="0D341F13" w14:textId="515A4641" w:rsidR="00D37FEF" w:rsidRPr="00BD4FB3" w:rsidRDefault="00D37FEF" w:rsidP="00D37FEF">
      <w:pPr>
        <w:pStyle w:val="PR3"/>
      </w:pPr>
      <w:r w:rsidRPr="00BD4FB3">
        <w:t xml:space="preserve">Peel strength: </w:t>
      </w:r>
      <w:r w:rsidR="00315A93" w:rsidRPr="00BD4FB3">
        <w:t>37.2</w:t>
      </w:r>
      <w:r w:rsidRPr="00BD4FB3">
        <w:t xml:space="preserve"> PLI, tested to ASTM C794.</w:t>
      </w:r>
    </w:p>
    <w:p w14:paraId="2398D7FF" w14:textId="26C8B5AF" w:rsidR="00D37FEF" w:rsidRPr="00BD4FB3" w:rsidRDefault="00D37FEF" w:rsidP="00D37FEF">
      <w:pPr>
        <w:pStyle w:val="PR3"/>
      </w:pPr>
      <w:r w:rsidRPr="00BD4FB3">
        <w:t>Service temperature range: Minus 55 to plus 250 degrees F (minus 48 to plus 121 degrees C).</w:t>
      </w:r>
    </w:p>
    <w:p w14:paraId="196D9897" w14:textId="1C21AE8D" w:rsidR="00964CA5" w:rsidRPr="00BD4FB3" w:rsidRDefault="00964CA5" w:rsidP="00964CA5">
      <w:pPr>
        <w:pStyle w:val="CMT"/>
        <w:rPr>
          <w:vanish w:val="0"/>
        </w:rPr>
      </w:pPr>
      <w:r w:rsidRPr="00BD4FB3">
        <w:rPr>
          <w:vanish w:val="0"/>
        </w:rPr>
        <w:t xml:space="preserve">Available in </w:t>
      </w:r>
      <w:r w:rsidR="00AB0198" w:rsidRPr="00BD4FB3">
        <w:rPr>
          <w:vanish w:val="0"/>
        </w:rPr>
        <w:t>8</w:t>
      </w:r>
      <w:r w:rsidRPr="00BD4FB3">
        <w:rPr>
          <w:vanish w:val="0"/>
        </w:rPr>
        <w:t xml:space="preserve"> standard colors.</w:t>
      </w:r>
      <w:r w:rsidR="00F077B1" w:rsidRPr="00BD4FB3">
        <w:rPr>
          <w:vanish w:val="0"/>
        </w:rPr>
        <w:t xml:space="preserve"> Select desired color.</w:t>
      </w:r>
      <w:r w:rsidRPr="00BD4FB3">
        <w:rPr>
          <w:vanish w:val="0"/>
        </w:rPr>
        <w:t xml:space="preserve"> Custom colors will be an additional charge</w:t>
      </w:r>
      <w:r w:rsidR="003756C0" w:rsidRPr="00BD4FB3">
        <w:rPr>
          <w:vanish w:val="0"/>
        </w:rPr>
        <w:t xml:space="preserve">. </w:t>
      </w:r>
    </w:p>
    <w:p w14:paraId="39A31F0A" w14:textId="0B211244" w:rsidR="00D37FEF" w:rsidRPr="00BD4FB3" w:rsidRDefault="00D37FEF" w:rsidP="00D37FEF">
      <w:pPr>
        <w:pStyle w:val="PR2"/>
        <w:rPr>
          <w:color w:val="000000"/>
        </w:rPr>
      </w:pPr>
      <w:r w:rsidRPr="00BD4FB3">
        <w:rPr>
          <w:color w:val="000000"/>
        </w:rPr>
        <w:t xml:space="preserve">Color: </w:t>
      </w:r>
      <w:r w:rsidRPr="00BD4FB3">
        <w:rPr>
          <w:color w:val="FF0000"/>
        </w:rPr>
        <w:t>[White.] [Black.] [Limestone.] [Light Grey.] [Aluminum Gray.] [Dark Grey.] [Precast White.] [Bronze.] [Custom to be selected.] [</w:t>
      </w:r>
      <w:r w:rsidR="00964CA5" w:rsidRPr="00BD4FB3">
        <w:rPr>
          <w:color w:val="FF0000"/>
        </w:rPr>
        <w:t xml:space="preserve">As </w:t>
      </w:r>
      <w:r w:rsidRPr="00BD4FB3">
        <w:rPr>
          <w:color w:val="FF0000"/>
        </w:rPr>
        <w:t xml:space="preserve">selected </w:t>
      </w:r>
      <w:r w:rsidR="00964CA5" w:rsidRPr="00BD4FB3">
        <w:rPr>
          <w:color w:val="FF0000"/>
        </w:rPr>
        <w:t xml:space="preserve">by Architect </w:t>
      </w:r>
      <w:r w:rsidRPr="00BD4FB3">
        <w:rPr>
          <w:color w:val="FF0000"/>
        </w:rPr>
        <w:t xml:space="preserve">from manufacturer’s </w:t>
      </w:r>
      <w:r w:rsidR="00964CA5" w:rsidRPr="00BD4FB3">
        <w:rPr>
          <w:color w:val="FF0000"/>
        </w:rPr>
        <w:t xml:space="preserve">standard </w:t>
      </w:r>
      <w:r w:rsidRPr="00BD4FB3">
        <w:rPr>
          <w:color w:val="FF0000"/>
        </w:rPr>
        <w:t>color</w:t>
      </w:r>
      <w:r w:rsidR="00964CA5" w:rsidRPr="00BD4FB3">
        <w:rPr>
          <w:color w:val="FF0000"/>
        </w:rPr>
        <w:t>s</w:t>
      </w:r>
      <w:r w:rsidRPr="00BD4FB3">
        <w:rPr>
          <w:color w:val="FF0000"/>
        </w:rPr>
        <w:t>.]</w:t>
      </w:r>
    </w:p>
    <w:p w14:paraId="5E6817D0" w14:textId="77777777" w:rsidR="00D37FEF" w:rsidRPr="00BD4FB3" w:rsidRDefault="00D37FEF" w:rsidP="00A06027">
      <w:pPr>
        <w:pStyle w:val="ART"/>
        <w:rPr>
          <w:bCs/>
          <w:color w:val="000000"/>
        </w:rPr>
      </w:pPr>
      <w:r w:rsidRPr="00BD4FB3">
        <w:rPr>
          <w:bCs/>
          <w:color w:val="000000"/>
        </w:rPr>
        <w:t>ACCESSORIES</w:t>
      </w:r>
    </w:p>
    <w:p w14:paraId="24FD3C0C" w14:textId="42EA4BDA" w:rsidR="00D37FEF" w:rsidRPr="00BD4FB3" w:rsidRDefault="00D37FEF" w:rsidP="00D37FEF">
      <w:pPr>
        <w:pStyle w:val="CMT"/>
        <w:rPr>
          <w:vanish w:val="0"/>
        </w:rPr>
      </w:pPr>
      <w:r w:rsidRPr="00BD4FB3">
        <w:rPr>
          <w:vanish w:val="0"/>
        </w:rPr>
        <w:t>SCS2</w:t>
      </w:r>
      <w:r w:rsidR="00AB0198" w:rsidRPr="00BD4FB3">
        <w:rPr>
          <w:vanish w:val="0"/>
        </w:rPr>
        <w:t>7</w:t>
      </w:r>
      <w:r w:rsidRPr="00BD4FB3">
        <w:rPr>
          <w:vanish w:val="0"/>
        </w:rPr>
        <w:t xml:space="preserve">00 </w:t>
      </w:r>
      <w:r w:rsidR="00AB0198" w:rsidRPr="00BD4FB3">
        <w:rPr>
          <w:vanish w:val="0"/>
        </w:rPr>
        <w:t xml:space="preserve">LM </w:t>
      </w:r>
      <w:r w:rsidRPr="00BD4FB3">
        <w:rPr>
          <w:vanish w:val="0"/>
        </w:rPr>
        <w:t>sealant attains primerless adhesion to many commonly encountered construction materials. However, some materials with variable surface characteristics may require the use of a primer to help obtain durable long-term adhesion. Prior to use,</w:t>
      </w:r>
      <w:r w:rsidR="00E62BC1" w:rsidRPr="00BD4FB3">
        <w:rPr>
          <w:vanish w:val="0"/>
        </w:rPr>
        <w:t xml:space="preserve"> make</w:t>
      </w:r>
      <w:r w:rsidRPr="00BD4FB3">
        <w:rPr>
          <w:vanish w:val="0"/>
        </w:rPr>
        <w:t xml:space="preserve"> trial applications to check adhesion to the specific materials to be used on the </w:t>
      </w:r>
      <w:r w:rsidR="00964CA5" w:rsidRPr="00BD4FB3">
        <w:rPr>
          <w:vanish w:val="0"/>
        </w:rPr>
        <w:t>P</w:t>
      </w:r>
      <w:r w:rsidRPr="00BD4FB3">
        <w:rPr>
          <w:vanish w:val="0"/>
        </w:rPr>
        <w:t xml:space="preserve">roject. </w:t>
      </w:r>
    </w:p>
    <w:p w14:paraId="718509B5" w14:textId="67EA42EC" w:rsidR="00D37FEF" w:rsidRPr="00BD4FB3" w:rsidRDefault="00D37FEF" w:rsidP="00D37FEF">
      <w:pPr>
        <w:pStyle w:val="PR1"/>
      </w:pPr>
      <w:r w:rsidRPr="00BD4FB3">
        <w:t>Primer: Type recommended by joint seal</w:t>
      </w:r>
      <w:r w:rsidR="00E62BC1" w:rsidRPr="00BD4FB3">
        <w:t>ant</w:t>
      </w:r>
      <w:r w:rsidRPr="00BD4FB3">
        <w:t xml:space="preserve"> manufacturer for specific substrate to receive joint seal</w:t>
      </w:r>
      <w:r w:rsidR="00E62BC1" w:rsidRPr="00BD4FB3">
        <w:t>ant</w:t>
      </w:r>
      <w:r w:rsidRPr="00BD4FB3">
        <w:t>.</w:t>
      </w:r>
    </w:p>
    <w:p w14:paraId="6A8DBEE8" w14:textId="6C4558D2" w:rsidR="008C5467" w:rsidRPr="00BD4FB3" w:rsidRDefault="008C5467" w:rsidP="008C5467">
      <w:pPr>
        <w:pStyle w:val="CMT"/>
        <w:rPr>
          <w:vanish w:val="0"/>
        </w:rPr>
      </w:pPr>
      <w:r w:rsidRPr="00BD4FB3">
        <w:rPr>
          <w:vanish w:val="0"/>
        </w:rPr>
        <w:t>Insert the following into PART 3 of the material specification requiring SilPruf™ SCS2</w:t>
      </w:r>
      <w:r w:rsidR="00AB0198" w:rsidRPr="00BD4FB3">
        <w:rPr>
          <w:vanish w:val="0"/>
        </w:rPr>
        <w:t>7</w:t>
      </w:r>
      <w:r w:rsidRPr="00BD4FB3">
        <w:rPr>
          <w:vanish w:val="0"/>
        </w:rPr>
        <w:t xml:space="preserve">00 </w:t>
      </w:r>
      <w:r w:rsidR="00AB0198" w:rsidRPr="00BD4FB3">
        <w:rPr>
          <w:vanish w:val="0"/>
        </w:rPr>
        <w:t xml:space="preserve">LM </w:t>
      </w:r>
      <w:r w:rsidRPr="00BD4FB3">
        <w:rPr>
          <w:vanish w:val="0"/>
        </w:rPr>
        <w:t>silicone sealant.</w:t>
      </w:r>
    </w:p>
    <w:p w14:paraId="7DF936DA" w14:textId="3A9481EC" w:rsidR="00D37FEF" w:rsidRPr="00BD4FB3" w:rsidRDefault="003756C0" w:rsidP="00D37FEF">
      <w:pPr>
        <w:pStyle w:val="PRT"/>
        <w:rPr>
          <w:bCs/>
          <w:color w:val="000000"/>
        </w:rPr>
      </w:pPr>
      <w:r w:rsidRPr="00BD4FB3">
        <w:rPr>
          <w:bCs/>
          <w:color w:val="000000"/>
        </w:rPr>
        <w:t xml:space="preserve"> </w:t>
      </w:r>
      <w:r w:rsidR="00D37FEF" w:rsidRPr="00BD4FB3">
        <w:rPr>
          <w:bCs/>
          <w:color w:val="000000"/>
        </w:rPr>
        <w:t>- EXECUTION</w:t>
      </w:r>
    </w:p>
    <w:p w14:paraId="7281B5A8" w14:textId="77777777" w:rsidR="00D37FEF" w:rsidRPr="00BD4FB3" w:rsidRDefault="00D37FEF" w:rsidP="00D37FEF">
      <w:pPr>
        <w:pStyle w:val="ART"/>
        <w:rPr>
          <w:bCs/>
          <w:color w:val="000000"/>
        </w:rPr>
      </w:pPr>
      <w:r w:rsidRPr="00BD4FB3">
        <w:rPr>
          <w:bCs/>
          <w:color w:val="000000"/>
        </w:rPr>
        <w:t>PREPARATION</w:t>
      </w:r>
    </w:p>
    <w:p w14:paraId="5753EE8A" w14:textId="758FA2E4" w:rsidR="00D37FEF" w:rsidRPr="00BD4FB3" w:rsidRDefault="00D37FEF" w:rsidP="00D37FEF">
      <w:pPr>
        <w:pStyle w:val="PR1"/>
      </w:pPr>
      <w:r w:rsidRPr="00BD4FB3">
        <w:t>Prepare surfaces to receive joint seal</w:t>
      </w:r>
      <w:r w:rsidR="00E62BC1" w:rsidRPr="00BD4FB3">
        <w:t>ants</w:t>
      </w:r>
      <w:r w:rsidRPr="00BD4FB3">
        <w:t xml:space="preserve"> in accordance with manufacturer’s instructions.</w:t>
      </w:r>
    </w:p>
    <w:p w14:paraId="0E6CD870" w14:textId="4DAFFBBD" w:rsidR="00D37FEF" w:rsidRPr="00BD4FB3" w:rsidRDefault="00D37FEF" w:rsidP="00D37FEF">
      <w:pPr>
        <w:pStyle w:val="PR1"/>
      </w:pPr>
      <w:r w:rsidRPr="00BD4FB3">
        <w:t>Ensure that joints are clean, dry, and sound prior to application of joint sealer.</w:t>
      </w:r>
    </w:p>
    <w:p w14:paraId="2B6C88F3" w14:textId="7917C899" w:rsidR="00D37FEF" w:rsidRPr="00BD4FB3" w:rsidRDefault="00D37FEF" w:rsidP="00D37FEF">
      <w:pPr>
        <w:pStyle w:val="PR1"/>
      </w:pPr>
      <w:r w:rsidRPr="00BD4FB3">
        <w:t>Perform cleaning within 1 to 2 hours of when sealant is to be applied.</w:t>
      </w:r>
    </w:p>
    <w:p w14:paraId="062E0B7D" w14:textId="1816C680" w:rsidR="003756C0" w:rsidRPr="00BD4FB3" w:rsidRDefault="003756C0" w:rsidP="003756C0">
      <w:pPr>
        <w:pStyle w:val="CMT"/>
        <w:rPr>
          <w:vanish w:val="0"/>
        </w:rPr>
      </w:pPr>
      <w:r w:rsidRPr="00BD4FB3">
        <w:rPr>
          <w:vanish w:val="0"/>
        </w:rPr>
        <w:t>Retain the following for substrates such as concrete, masonry, brick, stone, and other similar porous substrates.</w:t>
      </w:r>
    </w:p>
    <w:p w14:paraId="7AA86F59" w14:textId="6E491EC3" w:rsidR="00D37FEF" w:rsidRPr="00BD4FB3" w:rsidRDefault="00D37FEF" w:rsidP="00D37FEF">
      <w:pPr>
        <w:pStyle w:val="PR1"/>
      </w:pPr>
      <w:r w:rsidRPr="00BD4FB3">
        <w:t>Porous Surfaces:</w:t>
      </w:r>
    </w:p>
    <w:p w14:paraId="2AC49E4C" w14:textId="404C73F8" w:rsidR="00D37FEF" w:rsidRPr="00BD4FB3" w:rsidRDefault="00D37FEF" w:rsidP="00D37FEF">
      <w:pPr>
        <w:pStyle w:val="PR2"/>
        <w:widowControl w:val="0"/>
        <w:ind w:left="1152" w:hanging="518"/>
        <w:rPr>
          <w:color w:val="000000"/>
        </w:rPr>
      </w:pPr>
      <w:r w:rsidRPr="00BD4FB3">
        <w:rPr>
          <w:color w:val="000000"/>
        </w:rPr>
        <w:t>Remove contaminants, impurities, and other adhesion inhibitors.</w:t>
      </w:r>
    </w:p>
    <w:p w14:paraId="53F991EA" w14:textId="4A7D5F1F" w:rsidR="00D37FEF" w:rsidRPr="00BD4FB3" w:rsidRDefault="00D37FEF" w:rsidP="00D37FEF">
      <w:pPr>
        <w:pStyle w:val="PR2"/>
      </w:pPr>
      <w:r w:rsidRPr="00BD4FB3">
        <w:t>Where necessary clean by wire brush, mechanical abrading, grinding, sanding, saw cutting, blast cleaning with sand or water, or combination of these methods.</w:t>
      </w:r>
    </w:p>
    <w:p w14:paraId="285FA2B7" w14:textId="4D7111AA" w:rsidR="00D37FEF" w:rsidRPr="00BD4FB3" w:rsidRDefault="00D37FEF" w:rsidP="00D37FEF">
      <w:pPr>
        <w:pStyle w:val="PR2"/>
      </w:pPr>
      <w:r w:rsidRPr="00BD4FB3">
        <w:t>Remove dust and other loose particles using soft bristle brush or oil-free air blow.</w:t>
      </w:r>
    </w:p>
    <w:p w14:paraId="77F1FEC0" w14:textId="7F6D0F50" w:rsidR="00D37FEF" w:rsidRPr="00BD4FB3" w:rsidRDefault="00D37FEF" w:rsidP="00D37FEF">
      <w:pPr>
        <w:pStyle w:val="PR2"/>
      </w:pPr>
      <w:r w:rsidRPr="00BD4FB3">
        <w:t>Clean polished stone surfaces and smooth sawn edges using solvent dampened rag.</w:t>
      </w:r>
    </w:p>
    <w:p w14:paraId="69C9D23B" w14:textId="318532B7" w:rsidR="003756C0" w:rsidRPr="00BD4FB3" w:rsidRDefault="003756C0" w:rsidP="003756C0">
      <w:pPr>
        <w:pStyle w:val="CMT"/>
        <w:rPr>
          <w:vanish w:val="0"/>
        </w:rPr>
      </w:pPr>
      <w:r w:rsidRPr="00BD4FB3">
        <w:rPr>
          <w:vanish w:val="0"/>
        </w:rPr>
        <w:t>Retain the following for substrates such as glass, metals, plastics, ceramics and other similar non-porous substrates.</w:t>
      </w:r>
    </w:p>
    <w:p w14:paraId="00C12865" w14:textId="6FAD635D" w:rsidR="00D37FEF" w:rsidRPr="00BD4FB3" w:rsidRDefault="00D37FEF" w:rsidP="00D37FEF">
      <w:pPr>
        <w:pStyle w:val="PR1"/>
      </w:pPr>
      <w:r w:rsidRPr="00BD4FB3">
        <w:t>Non-Porous Surfaces:</w:t>
      </w:r>
    </w:p>
    <w:p w14:paraId="0D37521B" w14:textId="4CCAD355" w:rsidR="00D37FEF" w:rsidRPr="00BD4FB3" w:rsidRDefault="00D37FEF" w:rsidP="00D37FEF">
      <w:pPr>
        <w:pStyle w:val="PR2"/>
      </w:pPr>
      <w:r w:rsidRPr="00BD4FB3">
        <w:t>Clean surfaces by wiping with solvent applied with clean rag, then remove solvent with clean rags before it dries.</w:t>
      </w:r>
    </w:p>
    <w:p w14:paraId="1E559E1E" w14:textId="045EA09C" w:rsidR="00D37FEF" w:rsidRPr="00BD4FB3" w:rsidRDefault="00D37FEF" w:rsidP="00D37FEF">
      <w:pPr>
        <w:pStyle w:val="PR2"/>
      </w:pPr>
      <w:r w:rsidRPr="00BD4FB3">
        <w:t>Use solvent approved by surface manufacturer when cleaning coatings, paints, and plastics.</w:t>
      </w:r>
    </w:p>
    <w:p w14:paraId="60F329EF" w14:textId="3CE2FB61" w:rsidR="00D37FEF" w:rsidRPr="00BD4FB3" w:rsidRDefault="003756C0" w:rsidP="00D37FEF">
      <w:pPr>
        <w:pStyle w:val="ART"/>
      </w:pPr>
      <w:r w:rsidRPr="00BD4FB3">
        <w:lastRenderedPageBreak/>
        <w:t>APPLICATION</w:t>
      </w:r>
    </w:p>
    <w:p w14:paraId="7425B18D" w14:textId="179B7A23" w:rsidR="00D37FEF" w:rsidRPr="00BD4FB3" w:rsidRDefault="00D37FEF" w:rsidP="00D37FEF">
      <w:pPr>
        <w:pStyle w:val="PR1"/>
      </w:pPr>
      <w:r w:rsidRPr="00BD4FB3">
        <w:t>Apply sealant in accordance with manufacturer’s instructions.</w:t>
      </w:r>
    </w:p>
    <w:p w14:paraId="1A0A703B" w14:textId="23BE9A0E" w:rsidR="00D37FEF" w:rsidRPr="00BD4FB3" w:rsidRDefault="00D37FEF" w:rsidP="00D37FEF">
      <w:pPr>
        <w:pStyle w:val="PR1"/>
        <w:widowControl w:val="0"/>
        <w:rPr>
          <w:color w:val="000000"/>
        </w:rPr>
      </w:pPr>
      <w:r w:rsidRPr="00BD4FB3">
        <w:rPr>
          <w:color w:val="000000"/>
        </w:rPr>
        <w:t>Apply sealant in continuous operation, horizontally in one direction and vertically from bottom to top of joint.</w:t>
      </w:r>
    </w:p>
    <w:p w14:paraId="5A893804" w14:textId="5452AC67" w:rsidR="00D37FEF" w:rsidRPr="00BD4FB3" w:rsidRDefault="00D37FEF" w:rsidP="00D37FEF">
      <w:pPr>
        <w:pStyle w:val="PR1"/>
        <w:widowControl w:val="0"/>
        <w:rPr>
          <w:color w:val="000000"/>
        </w:rPr>
      </w:pPr>
      <w:r w:rsidRPr="00BD4FB3">
        <w:rPr>
          <w:color w:val="000000"/>
        </w:rPr>
        <w:t>Apply positive pressure adequate to fill and seal joint.</w:t>
      </w:r>
    </w:p>
    <w:p w14:paraId="1A63EAF2" w14:textId="0DC782DB" w:rsidR="00D37FEF" w:rsidRPr="00BD4FB3" w:rsidRDefault="00D37FEF" w:rsidP="00D37FEF">
      <w:pPr>
        <w:pStyle w:val="PR1"/>
        <w:widowControl w:val="0"/>
        <w:rPr>
          <w:color w:val="000000"/>
        </w:rPr>
      </w:pPr>
      <w:r w:rsidRPr="00BD4FB3">
        <w:rPr>
          <w:color w:val="000000"/>
        </w:rPr>
        <w:t>Tool or strike sealant using concave tool, applying light pressure to spread material against backup material and joint surfaces; ensure void-free application.</w:t>
      </w:r>
    </w:p>
    <w:p w14:paraId="1F8B404A" w14:textId="795F9ADE" w:rsidR="00D37FEF" w:rsidRPr="00BD4FB3" w:rsidRDefault="00D37FEF" w:rsidP="00D37FEF">
      <w:pPr>
        <w:pStyle w:val="ART"/>
        <w:rPr>
          <w:bCs/>
          <w:color w:val="000000"/>
        </w:rPr>
      </w:pPr>
      <w:r w:rsidRPr="00BD4FB3">
        <w:rPr>
          <w:bCs/>
          <w:color w:val="000000"/>
        </w:rPr>
        <w:t>CLEANING</w:t>
      </w:r>
    </w:p>
    <w:p w14:paraId="4F1668A9" w14:textId="15EE61FF" w:rsidR="00D37FEF" w:rsidRPr="00BD4FB3" w:rsidRDefault="00D37FEF" w:rsidP="00D37FEF">
      <w:pPr>
        <w:pStyle w:val="PR1"/>
      </w:pPr>
      <w:r w:rsidRPr="00BD4FB3">
        <w:t xml:space="preserve">Remove excess sealant from adjacent glass, metal, and plastic surfaces while still uncured. </w:t>
      </w:r>
    </w:p>
    <w:p w14:paraId="5E18CF6F" w14:textId="6D40F3F4" w:rsidR="00D37FEF" w:rsidRPr="00BD4FB3" w:rsidRDefault="00D37FEF" w:rsidP="00D37FEF">
      <w:pPr>
        <w:pStyle w:val="PR1"/>
      </w:pPr>
      <w:r w:rsidRPr="00BD4FB3">
        <w:t>Allow sealant on porous surfaces to progress through initial cure, then remove by abrasion or other mechanical means.</w:t>
      </w:r>
    </w:p>
    <w:p w14:paraId="1756AABC" w14:textId="77777777" w:rsidR="008538D9" w:rsidRPr="008174A0" w:rsidRDefault="008538D9" w:rsidP="008D2A42">
      <w:pPr>
        <w:pStyle w:val="EOS"/>
      </w:pPr>
      <w:r w:rsidRPr="00BD4FB3">
        <w:t xml:space="preserve">END </w:t>
      </w:r>
      <w:r w:rsidR="00FE78CA" w:rsidRPr="00BD4FB3">
        <w:t xml:space="preserve">OF </w:t>
      </w:r>
      <w:r w:rsidRPr="00BD4FB3">
        <w:t>SECTION</w:t>
      </w:r>
    </w:p>
    <w:sectPr w:rsidR="008538D9" w:rsidRPr="008174A0">
      <w:footerReference w:type="default" r:id="rId13"/>
      <w:endnotePr>
        <w:numFmt w:val="decimal"/>
      </w:endnotePr>
      <w:pgSz w:w="12240" w:h="15840" w:code="1"/>
      <w:pgMar w:top="108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EA6D" w14:textId="77777777" w:rsidR="00DE6631" w:rsidRDefault="00DE6631">
      <w:r>
        <w:separator/>
      </w:r>
    </w:p>
  </w:endnote>
  <w:endnote w:type="continuationSeparator" w:id="0">
    <w:p w14:paraId="1D8BA37B" w14:textId="77777777" w:rsidR="00DE6631" w:rsidRDefault="00DE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B5A7" w14:textId="77777777" w:rsidR="00367B3F" w:rsidRDefault="00367B3F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367B3F" w14:paraId="40487913" w14:textId="77777777" w:rsidTr="00367B3F">
      <w:tc>
        <w:tcPr>
          <w:tcW w:w="4675" w:type="dxa"/>
        </w:tcPr>
        <w:p w14:paraId="147E7E99" w14:textId="724CE32B" w:rsidR="00367B3F" w:rsidRDefault="00367B3F">
          <w:pPr>
            <w:pStyle w:val="Footer"/>
          </w:pPr>
          <w:fldSimple w:instr=" DOCPROPERTY SectionTitle " w:fldLock="1">
            <w:r>
              <w:t xml:space="preserve">07 92 00 - Joint Sealants </w:t>
            </w:r>
          </w:fldSimple>
        </w:p>
      </w:tc>
      <w:tc>
        <w:tcPr>
          <w:tcW w:w="4675" w:type="dxa"/>
        </w:tcPr>
        <w:p w14:paraId="53CB7B5D" w14:textId="36189D3B" w:rsidR="00367B3F" w:rsidRDefault="00367B3F" w:rsidP="00367B3F">
          <w:pPr>
            <w:pStyle w:val="Footer"/>
            <w:tabs>
              <w:tab w:val="clear" w:pos="4680"/>
            </w:tabs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fldSimple w:instr=" NUMPAGES NUMPAGES  \* Arabic  \* MERGEFORMAT ">
            <w:r>
              <w:t>3</w:t>
            </w:r>
          </w:fldSimple>
        </w:p>
      </w:tc>
    </w:tr>
  </w:tbl>
  <w:p w14:paraId="72892972" w14:textId="2C000E48" w:rsidR="009B4401" w:rsidRDefault="009B4401" w:rsidP="00367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8D32" w14:textId="77777777" w:rsidR="00DE6631" w:rsidRDefault="00DE6631">
      <w:r>
        <w:separator/>
      </w:r>
    </w:p>
  </w:footnote>
  <w:footnote w:type="continuationSeparator" w:id="0">
    <w:p w14:paraId="4C636E16" w14:textId="77777777" w:rsidR="00DE6631" w:rsidRDefault="00DE6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92483C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FE"/>
    <w:multiLevelType w:val="singleLevel"/>
    <w:tmpl w:val="55ECC978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MASTERSPEC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3" w15:restartNumberingAfterBreak="0">
    <w:nsid w:val="0CD32845"/>
    <w:multiLevelType w:val="multilevel"/>
    <w:tmpl w:val="00000000"/>
    <w:lvl w:ilvl="0">
      <w:start w:val="1"/>
      <w:numFmt w:val="decimal"/>
      <w:lvlText w:val="1.%1"/>
      <w:legacy w:legacy="1" w:legacySpace="648" w:legacyIndent="360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576"/>
      <w:lvlJc w:val="left"/>
      <w:pPr>
        <w:ind w:left="936" w:hanging="576"/>
      </w:pPr>
    </w:lvl>
    <w:lvl w:ilvl="2">
      <w:start w:val="1"/>
      <w:numFmt w:val="decimal"/>
      <w:lvlText w:val="%3."/>
      <w:legacy w:legacy="1" w:legacySpace="0" w:legacyIndent="576"/>
      <w:lvlJc w:val="left"/>
      <w:pPr>
        <w:ind w:left="1512" w:hanging="576"/>
      </w:pPr>
    </w:lvl>
    <w:lvl w:ilvl="3">
      <w:start w:val="1"/>
      <w:numFmt w:val="lowerLetter"/>
      <w:lvlText w:val="%4."/>
      <w:legacy w:legacy="1" w:legacySpace="0" w:legacyIndent="576"/>
      <w:lvlJc w:val="left"/>
      <w:pPr>
        <w:ind w:left="2088" w:hanging="576"/>
      </w:pPr>
    </w:lvl>
    <w:lvl w:ilvl="4">
      <w:start w:val="1"/>
      <w:numFmt w:val="decimal"/>
      <w:lvlText w:val="(%5)"/>
      <w:legacy w:legacy="1" w:legacySpace="0" w:legacyIndent="576"/>
      <w:lvlJc w:val="left"/>
      <w:pPr>
        <w:ind w:left="2664" w:hanging="576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384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104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824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544" w:hanging="720"/>
      </w:pPr>
    </w:lvl>
  </w:abstractNum>
  <w:abstractNum w:abstractNumId="4" w15:restartNumberingAfterBreak="0">
    <w:nsid w:val="0CE566F0"/>
    <w:multiLevelType w:val="multilevel"/>
    <w:tmpl w:val="00000000"/>
    <w:lvl w:ilvl="0">
      <w:start w:val="1"/>
      <w:numFmt w:val="decimal"/>
      <w:lvlText w:val="2.%1"/>
      <w:legacy w:legacy="1" w:legacySpace="648" w:legacyIndent="360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576"/>
      <w:lvlJc w:val="left"/>
      <w:pPr>
        <w:ind w:left="936" w:hanging="576"/>
      </w:pPr>
    </w:lvl>
    <w:lvl w:ilvl="2">
      <w:start w:val="1"/>
      <w:numFmt w:val="decimal"/>
      <w:lvlText w:val="%3."/>
      <w:legacy w:legacy="1" w:legacySpace="0" w:legacyIndent="576"/>
      <w:lvlJc w:val="left"/>
      <w:pPr>
        <w:ind w:left="1512" w:hanging="576"/>
      </w:pPr>
    </w:lvl>
    <w:lvl w:ilvl="3">
      <w:start w:val="1"/>
      <w:numFmt w:val="lowerLetter"/>
      <w:lvlText w:val="%4."/>
      <w:legacy w:legacy="1" w:legacySpace="0" w:legacyIndent="576"/>
      <w:lvlJc w:val="left"/>
      <w:pPr>
        <w:ind w:left="2088" w:hanging="576"/>
      </w:pPr>
    </w:lvl>
    <w:lvl w:ilvl="4">
      <w:start w:val="1"/>
      <w:numFmt w:val="decimal"/>
      <w:lvlText w:val="(%5)"/>
      <w:legacy w:legacy="1" w:legacySpace="0" w:legacyIndent="576"/>
      <w:lvlJc w:val="left"/>
      <w:pPr>
        <w:ind w:left="2664" w:hanging="576"/>
      </w:pPr>
    </w:lvl>
    <w:lvl w:ilvl="5">
      <w:start w:val="1"/>
      <w:numFmt w:val="lowerLetter"/>
      <w:lvlText w:val="(%6)"/>
      <w:legacy w:legacy="1" w:legacySpace="0" w:legacyIndent="576"/>
      <w:lvlJc w:val="left"/>
      <w:pPr>
        <w:ind w:left="3240" w:hanging="576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96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68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400" w:hanging="720"/>
      </w:pPr>
    </w:lvl>
  </w:abstractNum>
  <w:abstractNum w:abstractNumId="5" w15:restartNumberingAfterBreak="0">
    <w:nsid w:val="21AB583A"/>
    <w:multiLevelType w:val="multilevel"/>
    <w:tmpl w:val="00000000"/>
    <w:lvl w:ilvl="0">
      <w:start w:val="1"/>
      <w:numFmt w:val="decimal"/>
      <w:lvlText w:val="2.%1"/>
      <w:legacy w:legacy="1" w:legacySpace="648" w:legacyIndent="360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576"/>
      <w:lvlJc w:val="left"/>
      <w:pPr>
        <w:ind w:left="936" w:hanging="576"/>
      </w:pPr>
    </w:lvl>
    <w:lvl w:ilvl="2">
      <w:start w:val="1"/>
      <w:numFmt w:val="decimal"/>
      <w:lvlText w:val="%3."/>
      <w:legacy w:legacy="1" w:legacySpace="0" w:legacyIndent="576"/>
      <w:lvlJc w:val="left"/>
      <w:pPr>
        <w:ind w:left="1512" w:hanging="576"/>
      </w:pPr>
    </w:lvl>
    <w:lvl w:ilvl="3">
      <w:start w:val="1"/>
      <w:numFmt w:val="lowerLetter"/>
      <w:lvlText w:val="%4."/>
      <w:legacy w:legacy="1" w:legacySpace="0" w:legacyIndent="576"/>
      <w:lvlJc w:val="left"/>
      <w:pPr>
        <w:ind w:left="2088" w:hanging="576"/>
      </w:pPr>
    </w:lvl>
    <w:lvl w:ilvl="4">
      <w:start w:val="1"/>
      <w:numFmt w:val="decimal"/>
      <w:lvlText w:val="(%5)"/>
      <w:legacy w:legacy="1" w:legacySpace="0" w:legacyIndent="576"/>
      <w:lvlJc w:val="left"/>
      <w:pPr>
        <w:ind w:left="2664" w:hanging="576"/>
      </w:pPr>
    </w:lvl>
    <w:lvl w:ilvl="5">
      <w:start w:val="1"/>
      <w:numFmt w:val="lowerLetter"/>
      <w:lvlText w:val="(%6)"/>
      <w:legacy w:legacy="1" w:legacySpace="0" w:legacyIndent="576"/>
      <w:lvlJc w:val="left"/>
      <w:pPr>
        <w:ind w:left="3240" w:hanging="576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96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68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400" w:hanging="720"/>
      </w:pPr>
    </w:lvl>
  </w:abstractNum>
  <w:abstractNum w:abstractNumId="6" w15:restartNumberingAfterBreak="0">
    <w:nsid w:val="35D01A01"/>
    <w:multiLevelType w:val="multilevel"/>
    <w:tmpl w:val="00000000"/>
    <w:lvl w:ilvl="0">
      <w:start w:val="1"/>
      <w:numFmt w:val="decimal"/>
      <w:lvlText w:val="3.%1"/>
      <w:legacy w:legacy="1" w:legacySpace="648" w:legacyIndent="360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576"/>
      <w:lvlJc w:val="left"/>
      <w:pPr>
        <w:ind w:left="936" w:hanging="576"/>
      </w:pPr>
    </w:lvl>
    <w:lvl w:ilvl="2">
      <w:start w:val="1"/>
      <w:numFmt w:val="decimal"/>
      <w:lvlText w:val="%3."/>
      <w:legacy w:legacy="1" w:legacySpace="0" w:legacyIndent="576"/>
      <w:lvlJc w:val="left"/>
      <w:pPr>
        <w:ind w:left="1512" w:hanging="576"/>
      </w:pPr>
    </w:lvl>
    <w:lvl w:ilvl="3">
      <w:start w:val="1"/>
      <w:numFmt w:val="lowerLetter"/>
      <w:lvlText w:val="%4."/>
      <w:legacy w:legacy="1" w:legacySpace="0" w:legacyIndent="576"/>
      <w:lvlJc w:val="left"/>
      <w:pPr>
        <w:ind w:left="2088" w:hanging="576"/>
      </w:pPr>
    </w:lvl>
    <w:lvl w:ilvl="4">
      <w:start w:val="1"/>
      <w:numFmt w:val="decimal"/>
      <w:lvlText w:val="(%5)"/>
      <w:legacy w:legacy="1" w:legacySpace="0" w:legacyIndent="576"/>
      <w:lvlJc w:val="left"/>
      <w:pPr>
        <w:ind w:left="2664" w:hanging="576"/>
      </w:pPr>
    </w:lvl>
    <w:lvl w:ilvl="5">
      <w:start w:val="1"/>
      <w:numFmt w:val="lowerLetter"/>
      <w:lvlText w:val="(%6)"/>
      <w:legacy w:legacy="1" w:legacySpace="0" w:legacyIndent="576"/>
      <w:lvlJc w:val="left"/>
      <w:pPr>
        <w:ind w:left="3240" w:hanging="576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96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68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400" w:hanging="720"/>
      </w:pPr>
    </w:lvl>
  </w:abstractNum>
  <w:abstractNum w:abstractNumId="7" w15:restartNumberingAfterBreak="0">
    <w:nsid w:val="389977DD"/>
    <w:multiLevelType w:val="multilevel"/>
    <w:tmpl w:val="586A69BE"/>
    <w:lvl w:ilvl="0">
      <w:start w:val="1"/>
      <w:numFmt w:val="decimal"/>
      <w:suff w:val="nothing"/>
      <w:lvlText w:val="PART %1 "/>
      <w:lvlJc w:val="left"/>
      <w:pPr>
        <w:ind w:left="1152" w:hanging="1152"/>
      </w:pPr>
      <w:rPr>
        <w:rFonts w:ascii="Arial Bold" w:hAnsi="Arial Bold" w:hint="default"/>
        <w:b/>
        <w:i w:val="0"/>
        <w:caps/>
        <w:strike w:val="0"/>
        <w:dstrike w:val="0"/>
        <w:vanish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648"/>
        </w:tabs>
        <w:ind w:left="648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152" w:hanging="51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526"/>
        </w:tabs>
        <w:ind w:left="1526" w:hanging="446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1987"/>
        </w:tabs>
        <w:ind w:left="1987" w:hanging="461"/>
      </w:pPr>
      <w:rPr>
        <w:rFonts w:ascii="Arial" w:hAnsi="Arial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2434"/>
        </w:tabs>
        <w:ind w:left="2434" w:hanging="447"/>
      </w:pPr>
      <w:rPr>
        <w:rFonts w:ascii="Arial" w:hAnsi="Arial" w:hint="default"/>
        <w:sz w:val="20"/>
      </w:rPr>
    </w:lvl>
    <w:lvl w:ilvl="7">
      <w:start w:val="1"/>
      <w:numFmt w:val="lowerRoman"/>
      <w:lvlText w:val="%8)"/>
      <w:lvlJc w:val="left"/>
      <w:pPr>
        <w:tabs>
          <w:tab w:val="num" w:pos="2866"/>
        </w:tabs>
        <w:ind w:left="2866" w:hanging="447"/>
      </w:pPr>
      <w:rPr>
        <w:rFonts w:hint="default"/>
      </w:rPr>
    </w:lvl>
    <w:lvl w:ilvl="8">
      <w:start w:val="1"/>
      <w:numFmt w:val="decimalZero"/>
      <w:lvlText w:val="%9"/>
      <w:lvlJc w:val="left"/>
      <w:pPr>
        <w:tabs>
          <w:tab w:val="num" w:pos="3326"/>
        </w:tabs>
        <w:ind w:left="3326" w:hanging="446"/>
      </w:pPr>
      <w:rPr>
        <w:rFonts w:hint="default"/>
      </w:rPr>
    </w:lvl>
  </w:abstractNum>
  <w:abstractNum w:abstractNumId="8" w15:restartNumberingAfterBreak="0">
    <w:nsid w:val="4AE74D45"/>
    <w:multiLevelType w:val="multilevel"/>
    <w:tmpl w:val="00000000"/>
    <w:lvl w:ilvl="0">
      <w:start w:val="1"/>
      <w:numFmt w:val="decimal"/>
      <w:lvlText w:val="1.%1"/>
      <w:legacy w:legacy="1" w:legacySpace="648" w:legacyIndent="360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576"/>
      <w:lvlJc w:val="left"/>
      <w:pPr>
        <w:ind w:left="936" w:hanging="576"/>
      </w:pPr>
    </w:lvl>
    <w:lvl w:ilvl="2">
      <w:start w:val="1"/>
      <w:numFmt w:val="decimal"/>
      <w:lvlText w:val="%3."/>
      <w:legacy w:legacy="1" w:legacySpace="0" w:legacyIndent="576"/>
      <w:lvlJc w:val="left"/>
      <w:pPr>
        <w:ind w:left="1512" w:hanging="576"/>
      </w:pPr>
    </w:lvl>
    <w:lvl w:ilvl="3">
      <w:start w:val="1"/>
      <w:numFmt w:val="lowerLetter"/>
      <w:lvlText w:val="%4."/>
      <w:legacy w:legacy="1" w:legacySpace="0" w:legacyIndent="576"/>
      <w:lvlJc w:val="left"/>
      <w:pPr>
        <w:ind w:left="2088" w:hanging="576"/>
      </w:pPr>
    </w:lvl>
    <w:lvl w:ilvl="4">
      <w:start w:val="1"/>
      <w:numFmt w:val="decimal"/>
      <w:lvlText w:val="(%5)"/>
      <w:legacy w:legacy="1" w:legacySpace="0" w:legacyIndent="576"/>
      <w:lvlJc w:val="left"/>
      <w:pPr>
        <w:ind w:left="2664" w:hanging="576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384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104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824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544" w:hanging="720"/>
      </w:pPr>
    </w:lvl>
  </w:abstractNum>
  <w:abstractNum w:abstractNumId="9" w15:restartNumberingAfterBreak="0">
    <w:nsid w:val="4D5D3090"/>
    <w:multiLevelType w:val="multilevel"/>
    <w:tmpl w:val="B4801872"/>
    <w:lvl w:ilvl="0">
      <w:start w:val="1"/>
      <w:numFmt w:val="decimal"/>
      <w:lvlText w:val="1.%1"/>
      <w:legacy w:legacy="1" w:legacySpace="648" w:legacyIndent="360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576"/>
      <w:lvlJc w:val="left"/>
      <w:pPr>
        <w:ind w:left="936" w:hanging="576"/>
      </w:pPr>
    </w:lvl>
    <w:lvl w:ilvl="2">
      <w:start w:val="1"/>
      <w:numFmt w:val="decimal"/>
      <w:lvlText w:val="%3."/>
      <w:legacy w:legacy="1" w:legacySpace="0" w:legacyIndent="576"/>
      <w:lvlJc w:val="left"/>
      <w:pPr>
        <w:ind w:left="1512" w:hanging="576"/>
      </w:pPr>
    </w:lvl>
    <w:lvl w:ilvl="3">
      <w:start w:val="1"/>
      <w:numFmt w:val="lowerLetter"/>
      <w:lvlText w:val="%4."/>
      <w:legacy w:legacy="1" w:legacySpace="0" w:legacyIndent="576"/>
      <w:lvlJc w:val="left"/>
      <w:pPr>
        <w:ind w:left="2088" w:hanging="576"/>
      </w:pPr>
    </w:lvl>
    <w:lvl w:ilvl="4">
      <w:start w:val="1"/>
      <w:numFmt w:val="decimal"/>
      <w:lvlText w:val="%5)"/>
      <w:legacy w:legacy="1" w:legacySpace="0" w:legacyIndent="576"/>
      <w:lvlJc w:val="left"/>
      <w:pPr>
        <w:ind w:left="2664" w:hanging="576"/>
      </w:pPr>
    </w:lvl>
    <w:lvl w:ilvl="5">
      <w:start w:val="1"/>
      <w:numFmt w:val="lowerLetter"/>
      <w:lvlText w:val="(%6)"/>
      <w:legacy w:legacy="1" w:legacySpace="0" w:legacyIndent="576"/>
      <w:lvlJc w:val="left"/>
      <w:pPr>
        <w:ind w:left="3240" w:hanging="576"/>
      </w:pPr>
    </w:lvl>
    <w:lvl w:ilvl="6">
      <w:start w:val="1"/>
      <w:numFmt w:val="lowerRoman"/>
      <w:lvlText w:val="(%7)"/>
      <w:legacy w:legacy="1" w:legacySpace="0" w:legacyIndent="576"/>
      <w:lvlJc w:val="left"/>
      <w:pPr>
        <w:ind w:left="3816" w:hanging="576"/>
      </w:pPr>
    </w:lvl>
    <w:lvl w:ilvl="7">
      <w:start w:val="1"/>
      <w:numFmt w:val="lowerLetter"/>
      <w:lvlText w:val="(%8)"/>
      <w:legacy w:legacy="1" w:legacySpace="0" w:legacyIndent="576"/>
      <w:lvlJc w:val="left"/>
      <w:pPr>
        <w:ind w:left="4392" w:hanging="576"/>
      </w:pPr>
    </w:lvl>
    <w:lvl w:ilvl="8">
      <w:start w:val="1"/>
      <w:numFmt w:val="lowerRoman"/>
      <w:lvlText w:val="(%9)"/>
      <w:legacy w:legacy="1" w:legacySpace="0" w:legacyIndent="576"/>
      <w:lvlJc w:val="left"/>
      <w:pPr>
        <w:ind w:left="4968" w:hanging="576"/>
      </w:pPr>
    </w:lvl>
  </w:abstractNum>
  <w:abstractNum w:abstractNumId="10" w15:restartNumberingAfterBreak="0">
    <w:nsid w:val="63550124"/>
    <w:multiLevelType w:val="multilevel"/>
    <w:tmpl w:val="178CA636"/>
    <w:lvl w:ilvl="0">
      <w:start w:val="1"/>
      <w:numFmt w:val="decimal"/>
      <w:suff w:val="space"/>
      <w:lvlText w:val="PART %1 "/>
      <w:lvlJc w:val="left"/>
      <w:pPr>
        <w:ind w:left="1152" w:hanging="1152"/>
      </w:pPr>
      <w:rPr>
        <w:rFonts w:ascii="Arial" w:hAnsi="Arial"/>
        <w:b/>
        <w:i w:val="0"/>
        <w:caps/>
        <w:smallCaps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648"/>
      </w:pPr>
      <w:rPr>
        <w:rFonts w:ascii="Arial" w:hAnsi="Arial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648"/>
        </w:tabs>
        <w:ind w:left="648" w:hanging="504"/>
      </w:pPr>
      <w:rPr>
        <w:rFonts w:ascii="Arial" w:hAnsi="Arial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1152" w:hanging="504"/>
      </w:pPr>
      <w:rPr>
        <w:rFonts w:ascii="Arial" w:hAnsi="Arial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1656" w:firstLine="0"/>
      </w:pPr>
      <w:rPr>
        <w:rFonts w:ascii="Arial" w:hAnsi="Arial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160" w:firstLine="0"/>
      </w:pPr>
      <w:rPr>
        <w:rFonts w:ascii="Arial" w:hAnsi="Arial"/>
        <w:sz w:val="20"/>
      </w:rPr>
    </w:lvl>
    <w:lvl w:ilvl="6">
      <w:start w:val="1"/>
      <w:numFmt w:val="lowerLetter"/>
      <w:lvlText w:val="%7)"/>
      <w:lvlJc w:val="left"/>
      <w:pPr>
        <w:tabs>
          <w:tab w:val="num" w:pos="3024"/>
        </w:tabs>
        <w:ind w:left="2664" w:firstLine="0"/>
      </w:pPr>
      <w:rPr>
        <w:rFonts w:ascii="Arial" w:hAnsi="Arial"/>
        <w:sz w:val="20"/>
      </w:rPr>
    </w:lvl>
    <w:lvl w:ilvl="7">
      <w:start w:val="1"/>
      <w:numFmt w:val="decimal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decimal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7A6665AE"/>
    <w:multiLevelType w:val="multilevel"/>
    <w:tmpl w:val="2F426EFC"/>
    <w:lvl w:ilvl="0">
      <w:start w:val="1"/>
      <w:numFmt w:val="decimal"/>
      <w:pStyle w:val="PRT"/>
      <w:suff w:val="nothing"/>
      <w:lvlText w:val="PART %1"/>
      <w:lvlJc w:val="left"/>
      <w:pPr>
        <w:ind w:left="1152" w:hanging="1152"/>
      </w:pPr>
      <w:rPr>
        <w:rFonts w:ascii="Arial Bold" w:hAnsi="Arial Bold" w:hint="default"/>
        <w:b/>
        <w:i w:val="0"/>
        <w:caps/>
        <w:strike w:val="0"/>
        <w:dstrike w:val="0"/>
        <w:vanish w:val="0"/>
        <w:spacing w:val="0"/>
        <w:w w:val="10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pStyle w:val="ART"/>
      <w:lvlText w:val="%1.%2"/>
      <w:lvlJc w:val="left"/>
      <w:pPr>
        <w:tabs>
          <w:tab w:val="num" w:pos="648"/>
        </w:tabs>
        <w:ind w:left="648" w:hanging="648"/>
      </w:pPr>
      <w:rPr>
        <w:rFonts w:ascii="Arial Bold" w:hAnsi="Arial Bold" w:hint="default"/>
        <w:b/>
        <w:i w:val="0"/>
        <w:caps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2">
      <w:start w:val="1"/>
      <w:numFmt w:val="upperLetter"/>
      <w:pStyle w:val="PR1"/>
      <w:lvlText w:val="%3."/>
      <w:lvlJc w:val="left"/>
      <w:pPr>
        <w:tabs>
          <w:tab w:val="num" w:pos="648"/>
        </w:tabs>
        <w:ind w:left="648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pStyle w:val="PR2"/>
      <w:lvlText w:val="%4."/>
      <w:lvlJc w:val="left"/>
      <w:pPr>
        <w:tabs>
          <w:tab w:val="num" w:pos="1080"/>
        </w:tabs>
        <w:ind w:left="1080" w:hanging="44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lowerLetter"/>
      <w:pStyle w:val="PR3"/>
      <w:lvlText w:val="%5."/>
      <w:lvlJc w:val="left"/>
      <w:pPr>
        <w:tabs>
          <w:tab w:val="num" w:pos="1526"/>
        </w:tabs>
        <w:ind w:left="1526" w:hanging="44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pStyle w:val="PR4"/>
      <w:lvlText w:val="%6)"/>
      <w:lvlJc w:val="left"/>
      <w:pPr>
        <w:tabs>
          <w:tab w:val="num" w:pos="1987"/>
        </w:tabs>
        <w:ind w:left="1987" w:hanging="46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lowerLetter"/>
      <w:pStyle w:val="PR5"/>
      <w:lvlText w:val="%7)"/>
      <w:lvlJc w:val="left"/>
      <w:pPr>
        <w:tabs>
          <w:tab w:val="num" w:pos="2434"/>
        </w:tabs>
        <w:ind w:left="2434" w:hanging="44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7">
      <w:start w:val="1"/>
      <w:numFmt w:val="lowerRoman"/>
      <w:pStyle w:val="PR6"/>
      <w:lvlText w:val="%8)"/>
      <w:lvlJc w:val="left"/>
      <w:pPr>
        <w:tabs>
          <w:tab w:val="num" w:pos="2880"/>
        </w:tabs>
        <w:ind w:left="2880" w:hanging="44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8">
      <w:start w:val="1"/>
      <w:numFmt w:val="decimalZero"/>
      <w:pStyle w:val="PR7"/>
      <w:lvlText w:val="%9"/>
      <w:lvlJc w:val="left"/>
      <w:pPr>
        <w:tabs>
          <w:tab w:val="num" w:pos="3326"/>
        </w:tabs>
        <w:ind w:left="3326" w:hanging="446"/>
      </w:pPr>
      <w:rPr>
        <w:rFonts w:ascii="Arial" w:hAnsi="Arial" w:hint="default"/>
        <w:b w:val="0"/>
        <w:i w:val="0"/>
        <w:caps w:val="0"/>
        <w:strike w:val="0"/>
        <w:dstrike w:val="0"/>
        <w:vanish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num w:numId="1" w16cid:durableId="24065558">
    <w:abstractNumId w:val="10"/>
  </w:num>
  <w:num w:numId="2" w16cid:durableId="1560432911">
    <w:abstractNumId w:val="8"/>
  </w:num>
  <w:num w:numId="3" w16cid:durableId="1899897244">
    <w:abstractNumId w:val="1"/>
    <w:lvlOverride w:ilvl="0">
      <w:lvl w:ilvl="0">
        <w:start w:val="1"/>
        <w:numFmt w:val="bullet"/>
        <w:lvlText w:val=""/>
        <w:legacy w:legacy="1" w:legacySpace="0" w:legacyIndent="576"/>
        <w:lvlJc w:val="left"/>
        <w:pPr>
          <w:ind w:left="576" w:hanging="576"/>
        </w:pPr>
        <w:rPr>
          <w:rFonts w:ascii="Symbol" w:hAnsi="Symbol" w:hint="default"/>
        </w:rPr>
      </w:lvl>
    </w:lvlOverride>
  </w:num>
  <w:num w:numId="4" w16cid:durableId="639578744">
    <w:abstractNumId w:val="5"/>
  </w:num>
  <w:num w:numId="5" w16cid:durableId="138493890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774789855">
    <w:abstractNumId w:val="4"/>
  </w:num>
  <w:num w:numId="7" w16cid:durableId="229195039">
    <w:abstractNumId w:val="6"/>
  </w:num>
  <w:num w:numId="8" w16cid:durableId="2020620898">
    <w:abstractNumId w:val="2"/>
  </w:num>
  <w:num w:numId="9" w16cid:durableId="665669099">
    <w:abstractNumId w:val="3"/>
  </w:num>
  <w:num w:numId="10" w16cid:durableId="340591965">
    <w:abstractNumId w:val="1"/>
    <w:lvlOverride w:ilvl="0">
      <w:lvl w:ilvl="0">
        <w:start w:val="1"/>
        <w:numFmt w:val="bullet"/>
        <w:lvlText w:val="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 w16cid:durableId="1608926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2620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783461">
    <w:abstractNumId w:val="9"/>
  </w:num>
  <w:num w:numId="14" w16cid:durableId="656229971">
    <w:abstractNumId w:val="7"/>
    <w:lvlOverride w:ilvl="0">
      <w:lvl w:ilvl="0">
        <w:start w:val="1"/>
        <w:numFmt w:val="decimal"/>
        <w:suff w:val="nothing"/>
        <w:lvlText w:val="PART %1 "/>
        <w:lvlJc w:val="left"/>
        <w:pPr>
          <w:ind w:left="1152" w:hanging="1152"/>
        </w:pPr>
        <w:rPr>
          <w:rFonts w:ascii="Arial Bold" w:hAnsi="Arial Bold" w:hint="default"/>
          <w:b/>
          <w:i w:val="0"/>
          <w:caps/>
          <w:strike w:val="0"/>
          <w:dstrike w:val="0"/>
          <w:vanish w:val="0"/>
          <w:spacing w:val="0"/>
          <w:w w:val="100"/>
          <w:kern w:val="0"/>
          <w:position w:val="0"/>
          <w:sz w:val="20"/>
          <w:vertAlign w:val="baseline"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48"/>
          </w:tabs>
          <w:ind w:left="648" w:hanging="648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648"/>
          </w:tabs>
          <w:ind w:left="648" w:hanging="504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080"/>
          </w:tabs>
          <w:ind w:left="1152" w:hanging="518"/>
        </w:pPr>
        <w:rPr>
          <w:rFonts w:ascii="Arial" w:hAnsi="Arial" w:hint="default"/>
          <w:b w:val="0"/>
          <w:i w:val="0"/>
          <w:sz w:val="20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1526"/>
          </w:tabs>
          <w:ind w:left="446" w:firstLine="634"/>
        </w:pPr>
        <w:rPr>
          <w:rFonts w:ascii="Arial" w:hAnsi="Arial" w:hint="default"/>
          <w:b w:val="0"/>
          <w:i w:val="0"/>
          <w:sz w:val="20"/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num" w:pos="2520"/>
          </w:tabs>
          <w:ind w:left="2160" w:firstLine="0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3024"/>
          </w:tabs>
          <w:ind w:left="2664" w:firstLine="0"/>
        </w:pPr>
        <w:rPr>
          <w:rFonts w:ascii="Arial" w:hAnsi="Arial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5" w16cid:durableId="175653093">
    <w:abstractNumId w:val="7"/>
    <w:lvlOverride w:ilvl="0">
      <w:lvl w:ilvl="0">
        <w:start w:val="1"/>
        <w:numFmt w:val="decimal"/>
        <w:suff w:val="nothing"/>
        <w:lvlText w:val="PART %1 "/>
        <w:lvlJc w:val="left"/>
        <w:pPr>
          <w:ind w:left="1152" w:hanging="1152"/>
        </w:pPr>
        <w:rPr>
          <w:rFonts w:ascii="Arial Bold" w:hAnsi="Arial Bold" w:hint="default"/>
          <w:b/>
          <w:i w:val="0"/>
          <w:caps/>
          <w:strike w:val="0"/>
          <w:dstrike w:val="0"/>
          <w:vanish w:val="0"/>
          <w:spacing w:val="0"/>
          <w:w w:val="100"/>
          <w:kern w:val="0"/>
          <w:position w:val="0"/>
          <w:sz w:val="20"/>
          <w:vertAlign w:val="baseline"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48"/>
          </w:tabs>
          <w:ind w:left="648" w:hanging="648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648"/>
          </w:tabs>
          <w:ind w:left="648" w:hanging="504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080"/>
          </w:tabs>
          <w:ind w:left="1152" w:hanging="518"/>
        </w:pPr>
        <w:rPr>
          <w:rFonts w:ascii="Arial" w:hAnsi="Arial" w:hint="default"/>
          <w:b w:val="0"/>
          <w:i w:val="0"/>
          <w:sz w:val="20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1526"/>
          </w:tabs>
          <w:ind w:left="446" w:firstLine="634"/>
        </w:pPr>
        <w:rPr>
          <w:rFonts w:ascii="Arial" w:hAnsi="Arial" w:hint="default"/>
          <w:b w:val="0"/>
          <w:i w:val="0"/>
          <w:sz w:val="20"/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num" w:pos="2520"/>
          </w:tabs>
          <w:ind w:left="2160" w:firstLine="0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3024"/>
          </w:tabs>
          <w:ind w:left="2664" w:firstLine="0"/>
        </w:pPr>
        <w:rPr>
          <w:rFonts w:ascii="Arial" w:hAnsi="Arial" w:hint="default"/>
          <w:sz w:val="20"/>
        </w:rPr>
      </w:lvl>
    </w:lvlOverride>
    <w:lvlOverride w:ilvl="7">
      <w:lvl w:ilvl="7">
        <w:start w:val="1"/>
        <w:numFmt w:val="decimal"/>
        <w:lvlText w:val="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6" w16cid:durableId="1997298266">
    <w:abstractNumId w:val="7"/>
  </w:num>
  <w:num w:numId="17" w16cid:durableId="589437304">
    <w:abstractNumId w:val="11"/>
  </w:num>
  <w:num w:numId="18" w16cid:durableId="1382903944">
    <w:abstractNumId w:val="11"/>
    <w:lvlOverride w:ilvl="0">
      <w:lvl w:ilvl="0">
        <w:start w:val="1"/>
        <w:numFmt w:val="decimal"/>
        <w:pStyle w:val="PRT"/>
        <w:suff w:val="nothing"/>
        <w:lvlText w:val="PART %1 "/>
        <w:lvlJc w:val="left"/>
        <w:pPr>
          <w:ind w:left="1152" w:hanging="1152"/>
        </w:pPr>
        <w:rPr>
          <w:rFonts w:ascii="Arial Bold" w:hAnsi="Arial Bold" w:hint="default"/>
          <w:b/>
          <w:i w:val="0"/>
          <w:caps/>
          <w:strike w:val="0"/>
          <w:dstrike w:val="0"/>
          <w:vanish w:val="0"/>
          <w:spacing w:val="0"/>
          <w:w w:val="100"/>
          <w:kern w:val="0"/>
          <w:position w:val="0"/>
          <w:sz w:val="20"/>
          <w:vertAlign w:val="baseline"/>
          <w14:cntxtAlts w14:val="0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648"/>
          </w:tabs>
          <w:ind w:left="648" w:hanging="648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648"/>
          </w:tabs>
          <w:ind w:left="648" w:hanging="504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1080"/>
          </w:tabs>
          <w:ind w:left="1152" w:hanging="518"/>
        </w:pPr>
        <w:rPr>
          <w:rFonts w:ascii="Arial" w:hAnsi="Arial" w:hint="default"/>
          <w:b w:val="0"/>
          <w:i w:val="0"/>
          <w:sz w:val="2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1526"/>
          </w:tabs>
          <w:ind w:left="446" w:firstLine="634"/>
        </w:pPr>
        <w:rPr>
          <w:rFonts w:ascii="Arial" w:hAnsi="Arial" w:hint="default"/>
          <w:b w:val="0"/>
          <w:i w:val="0"/>
          <w:sz w:val="20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1987"/>
          </w:tabs>
          <w:ind w:left="1987" w:hanging="461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3024"/>
          </w:tabs>
          <w:ind w:left="2664" w:firstLine="0"/>
        </w:pPr>
        <w:rPr>
          <w:rFonts w:ascii="Arial" w:hAnsi="Arial" w:hint="default"/>
          <w:sz w:val="20"/>
        </w:rPr>
      </w:lvl>
    </w:lvlOverride>
    <w:lvlOverride w:ilvl="7">
      <w:lvl w:ilvl="7">
        <w:start w:val="1"/>
        <w:numFmt w:val="decimal"/>
        <w:pStyle w:val="PR6"/>
        <w:lvlText w:val=""/>
        <w:lvlJc w:val="left"/>
        <w:pPr>
          <w:tabs>
            <w:tab w:val="num" w:pos="5400"/>
          </w:tabs>
          <w:ind w:left="504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PR7"/>
        <w:lvlText w:val="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19" w16cid:durableId="853880986">
    <w:abstractNumId w:val="11"/>
    <w:lvlOverride w:ilvl="0">
      <w:lvl w:ilvl="0">
        <w:start w:val="1"/>
        <w:numFmt w:val="decimal"/>
        <w:pStyle w:val="PRT"/>
        <w:suff w:val="nothing"/>
        <w:lvlText w:val="PART %1 "/>
        <w:lvlJc w:val="left"/>
        <w:pPr>
          <w:ind w:left="1152" w:hanging="1152"/>
        </w:pPr>
        <w:rPr>
          <w:rFonts w:ascii="Arial Bold" w:hAnsi="Arial Bold" w:hint="default"/>
          <w:b/>
          <w:i w:val="0"/>
          <w:caps/>
          <w:strike w:val="0"/>
          <w:dstrike w:val="0"/>
          <w:vanish w:val="0"/>
          <w:spacing w:val="0"/>
          <w:w w:val="100"/>
          <w:kern w:val="0"/>
          <w:position w:val="0"/>
          <w:sz w:val="20"/>
          <w:vertAlign w:val="baseline"/>
          <w14:cntxtAlts w14:val="0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648"/>
          </w:tabs>
          <w:ind w:left="648" w:hanging="648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648"/>
          </w:tabs>
          <w:ind w:left="648" w:hanging="504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1080"/>
          </w:tabs>
          <w:ind w:left="1152" w:hanging="518"/>
        </w:pPr>
        <w:rPr>
          <w:rFonts w:ascii="Arial" w:hAnsi="Arial" w:hint="default"/>
          <w:b w:val="0"/>
          <w:i w:val="0"/>
          <w:sz w:val="2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1526"/>
          </w:tabs>
          <w:ind w:left="446" w:firstLine="634"/>
        </w:pPr>
        <w:rPr>
          <w:rFonts w:ascii="Arial" w:hAnsi="Arial" w:hint="default"/>
          <w:b w:val="0"/>
          <w:i w:val="0"/>
          <w:sz w:val="20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1987"/>
          </w:tabs>
          <w:ind w:left="1987" w:hanging="461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2434"/>
          </w:tabs>
          <w:ind w:left="2434" w:hanging="447"/>
        </w:pPr>
        <w:rPr>
          <w:rFonts w:ascii="Arial" w:hAnsi="Arial" w:hint="default"/>
          <w:sz w:val="20"/>
        </w:rPr>
      </w:lvl>
    </w:lvlOverride>
    <w:lvlOverride w:ilvl="7">
      <w:lvl w:ilvl="7">
        <w:start w:val="1"/>
        <w:numFmt w:val="lowerRoman"/>
        <w:pStyle w:val="PR6"/>
        <w:lvlText w:val="%8)"/>
        <w:lvlJc w:val="left"/>
        <w:pPr>
          <w:tabs>
            <w:tab w:val="num" w:pos="2880"/>
          </w:tabs>
          <w:ind w:left="2880" w:hanging="446"/>
        </w:pPr>
        <w:rPr>
          <w:rFonts w:hint="default"/>
        </w:rPr>
      </w:lvl>
    </w:lvlOverride>
    <w:lvlOverride w:ilvl="8">
      <w:lvl w:ilvl="8">
        <w:start w:val="1"/>
        <w:numFmt w:val="decimal"/>
        <w:pStyle w:val="PR7"/>
        <w:lvlText w:val=""/>
        <w:lvlJc w:val="left"/>
        <w:pPr>
          <w:tabs>
            <w:tab w:val="num" w:pos="6120"/>
          </w:tabs>
          <w:ind w:left="5760" w:firstLine="0"/>
        </w:pPr>
        <w:rPr>
          <w:rFonts w:hint="default"/>
        </w:rPr>
      </w:lvl>
    </w:lvlOverride>
  </w:num>
  <w:num w:numId="20" w16cid:durableId="1894345062">
    <w:abstractNumId w:val="11"/>
    <w:lvlOverride w:ilvl="0">
      <w:lvl w:ilvl="0">
        <w:start w:val="1"/>
        <w:numFmt w:val="decimal"/>
        <w:pStyle w:val="PRT"/>
        <w:suff w:val="nothing"/>
        <w:lvlText w:val="PART %1 "/>
        <w:lvlJc w:val="left"/>
        <w:pPr>
          <w:ind w:left="1152" w:hanging="1152"/>
        </w:pPr>
        <w:rPr>
          <w:rFonts w:ascii="Arial Bold" w:hAnsi="Arial Bold" w:hint="default"/>
          <w:b/>
          <w:i w:val="0"/>
          <w:caps/>
          <w:strike w:val="0"/>
          <w:dstrike w:val="0"/>
          <w:vanish w:val="0"/>
          <w:spacing w:val="0"/>
          <w:w w:val="100"/>
          <w:kern w:val="0"/>
          <w:position w:val="0"/>
          <w:sz w:val="20"/>
          <w:vertAlign w:val="baseline"/>
          <w14:cntxtAlts w14:val="0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648"/>
          </w:tabs>
          <w:ind w:left="648" w:hanging="648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648"/>
          </w:tabs>
          <w:ind w:left="648" w:hanging="504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1080"/>
          </w:tabs>
          <w:ind w:left="1152" w:hanging="518"/>
        </w:pPr>
        <w:rPr>
          <w:rFonts w:ascii="Arial" w:hAnsi="Arial" w:hint="default"/>
          <w:b w:val="0"/>
          <w:i w:val="0"/>
          <w:sz w:val="2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1526"/>
          </w:tabs>
          <w:ind w:left="446" w:firstLine="634"/>
        </w:pPr>
        <w:rPr>
          <w:rFonts w:ascii="Arial" w:hAnsi="Arial" w:hint="default"/>
          <w:b w:val="0"/>
          <w:i w:val="0"/>
          <w:sz w:val="20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1987"/>
          </w:tabs>
          <w:ind w:left="1987" w:hanging="461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2434"/>
          </w:tabs>
          <w:ind w:left="2434" w:hanging="447"/>
        </w:pPr>
        <w:rPr>
          <w:rFonts w:ascii="Arial" w:hAnsi="Arial" w:hint="default"/>
          <w:sz w:val="20"/>
        </w:rPr>
      </w:lvl>
    </w:lvlOverride>
    <w:lvlOverride w:ilvl="7">
      <w:lvl w:ilvl="7">
        <w:start w:val="1"/>
        <w:numFmt w:val="lowerRoman"/>
        <w:pStyle w:val="PR6"/>
        <w:lvlText w:val="%8)"/>
        <w:lvlJc w:val="left"/>
        <w:pPr>
          <w:tabs>
            <w:tab w:val="num" w:pos="2880"/>
          </w:tabs>
          <w:ind w:left="2880" w:hanging="446"/>
        </w:pPr>
        <w:rPr>
          <w:rFonts w:hint="default"/>
        </w:rPr>
      </w:lvl>
    </w:lvlOverride>
    <w:lvlOverride w:ilvl="8">
      <w:lvl w:ilvl="8">
        <w:start w:val="1"/>
        <w:numFmt w:val="decimalZero"/>
        <w:pStyle w:val="PR7"/>
        <w:lvlText w:val="%9"/>
        <w:lvlJc w:val="left"/>
        <w:pPr>
          <w:tabs>
            <w:tab w:val="num" w:pos="3326"/>
          </w:tabs>
          <w:ind w:left="3326" w:hanging="446"/>
        </w:pPr>
        <w:rPr>
          <w:rFonts w:hint="default"/>
        </w:rPr>
      </w:lvl>
    </w:lvlOverride>
  </w:num>
  <w:num w:numId="21" w16cid:durableId="2138327585">
    <w:abstractNumId w:val="11"/>
    <w:lvlOverride w:ilvl="0">
      <w:lvl w:ilvl="0">
        <w:start w:val="1"/>
        <w:numFmt w:val="decimal"/>
        <w:pStyle w:val="PRT"/>
        <w:suff w:val="nothing"/>
        <w:lvlText w:val="PART %1 "/>
        <w:lvlJc w:val="left"/>
        <w:pPr>
          <w:ind w:left="1152" w:hanging="1152"/>
        </w:pPr>
        <w:rPr>
          <w:rFonts w:ascii="Arial Bold" w:hAnsi="Arial Bold" w:hint="default"/>
          <w:b/>
          <w:i w:val="0"/>
          <w:caps/>
          <w:strike w:val="0"/>
          <w:dstrike w:val="0"/>
          <w:vanish w:val="0"/>
          <w:spacing w:val="0"/>
          <w:w w:val="100"/>
          <w:kern w:val="0"/>
          <w:position w:val="0"/>
          <w:sz w:val="20"/>
          <w:vertAlign w:val="baseline"/>
          <w14:cntxtAlts w14:val="0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648"/>
          </w:tabs>
          <w:ind w:left="648" w:hanging="648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648"/>
          </w:tabs>
          <w:ind w:left="648" w:hanging="504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1080"/>
          </w:tabs>
          <w:ind w:left="1080" w:hanging="446"/>
        </w:pPr>
        <w:rPr>
          <w:rFonts w:ascii="Arial" w:hAnsi="Arial" w:hint="default"/>
          <w:b w:val="0"/>
          <w:i w:val="0"/>
          <w:sz w:val="2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1526"/>
          </w:tabs>
          <w:ind w:left="1526" w:hanging="446"/>
        </w:pPr>
        <w:rPr>
          <w:rFonts w:ascii="Arial" w:hAnsi="Arial" w:hint="default"/>
          <w:b w:val="0"/>
          <w:i w:val="0"/>
          <w:sz w:val="20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1987"/>
          </w:tabs>
          <w:ind w:left="1987" w:hanging="461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2434"/>
          </w:tabs>
          <w:ind w:left="2434" w:hanging="447"/>
        </w:pPr>
        <w:rPr>
          <w:rFonts w:ascii="Arial" w:hAnsi="Arial" w:hint="default"/>
          <w:sz w:val="20"/>
        </w:rPr>
      </w:lvl>
    </w:lvlOverride>
    <w:lvlOverride w:ilvl="7">
      <w:lvl w:ilvl="7">
        <w:start w:val="1"/>
        <w:numFmt w:val="lowerRoman"/>
        <w:pStyle w:val="PR6"/>
        <w:lvlText w:val="%8)"/>
        <w:lvlJc w:val="left"/>
        <w:pPr>
          <w:tabs>
            <w:tab w:val="num" w:pos="2880"/>
          </w:tabs>
          <w:ind w:left="2880" w:hanging="446"/>
        </w:pPr>
        <w:rPr>
          <w:rFonts w:hint="default"/>
        </w:rPr>
      </w:lvl>
    </w:lvlOverride>
    <w:lvlOverride w:ilvl="8">
      <w:lvl w:ilvl="8">
        <w:start w:val="1"/>
        <w:numFmt w:val="decimalZero"/>
        <w:pStyle w:val="PR7"/>
        <w:lvlText w:val="%9"/>
        <w:lvlJc w:val="left"/>
        <w:pPr>
          <w:tabs>
            <w:tab w:val="num" w:pos="3326"/>
          </w:tabs>
          <w:ind w:left="3326" w:hanging="446"/>
        </w:pPr>
        <w:rPr>
          <w:rFonts w:hint="default"/>
        </w:rPr>
      </w:lvl>
    </w:lvlOverride>
  </w:num>
  <w:num w:numId="22" w16cid:durableId="1187600627">
    <w:abstractNumId w:val="11"/>
    <w:lvlOverride w:ilvl="0">
      <w:lvl w:ilvl="0">
        <w:start w:val="1"/>
        <w:numFmt w:val="decimal"/>
        <w:pStyle w:val="PRT"/>
        <w:suff w:val="nothing"/>
        <w:lvlText w:val="PART %1"/>
        <w:lvlJc w:val="left"/>
        <w:pPr>
          <w:ind w:left="1152" w:hanging="1152"/>
        </w:pPr>
        <w:rPr>
          <w:rFonts w:ascii="Arial Bold" w:hAnsi="Arial Bold" w:hint="default"/>
          <w:b/>
          <w:i w:val="0"/>
          <w:caps/>
          <w:strike w:val="0"/>
          <w:dstrike w:val="0"/>
          <w:vanish w:val="0"/>
          <w:spacing w:val="0"/>
          <w:w w:val="100"/>
          <w:kern w:val="0"/>
          <w:position w:val="0"/>
          <w:sz w:val="20"/>
          <w:vertAlign w:val="baseline"/>
          <w14:cntxtAlts w14:val="0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648"/>
          </w:tabs>
          <w:ind w:left="648" w:hanging="648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648"/>
          </w:tabs>
          <w:ind w:left="648" w:hanging="504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1080"/>
          </w:tabs>
          <w:ind w:left="1080" w:hanging="446"/>
        </w:pPr>
        <w:rPr>
          <w:rFonts w:ascii="Arial" w:hAnsi="Arial" w:hint="default"/>
          <w:b w:val="0"/>
          <w:i w:val="0"/>
          <w:sz w:val="2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1526"/>
          </w:tabs>
          <w:ind w:left="1526" w:hanging="446"/>
        </w:pPr>
        <w:rPr>
          <w:rFonts w:ascii="Arial" w:hAnsi="Arial" w:hint="default"/>
          <w:b w:val="0"/>
          <w:i w:val="0"/>
          <w:sz w:val="20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1987"/>
          </w:tabs>
          <w:ind w:left="1987" w:hanging="461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2434"/>
          </w:tabs>
          <w:ind w:left="2434" w:hanging="447"/>
        </w:pPr>
        <w:rPr>
          <w:rFonts w:ascii="Arial" w:hAnsi="Arial" w:hint="default"/>
          <w:sz w:val="20"/>
        </w:rPr>
      </w:lvl>
    </w:lvlOverride>
    <w:lvlOverride w:ilvl="7">
      <w:lvl w:ilvl="7">
        <w:start w:val="1"/>
        <w:numFmt w:val="lowerRoman"/>
        <w:pStyle w:val="PR6"/>
        <w:lvlText w:val="%8)"/>
        <w:lvlJc w:val="left"/>
        <w:pPr>
          <w:tabs>
            <w:tab w:val="num" w:pos="2880"/>
          </w:tabs>
          <w:ind w:left="2880" w:hanging="446"/>
        </w:pPr>
        <w:rPr>
          <w:rFonts w:hint="default"/>
        </w:rPr>
      </w:lvl>
    </w:lvlOverride>
    <w:lvlOverride w:ilvl="8">
      <w:lvl w:ilvl="8">
        <w:start w:val="1"/>
        <w:numFmt w:val="decimalZero"/>
        <w:pStyle w:val="PR7"/>
        <w:lvlText w:val="%9"/>
        <w:lvlJc w:val="left"/>
        <w:pPr>
          <w:tabs>
            <w:tab w:val="num" w:pos="3326"/>
          </w:tabs>
          <w:ind w:left="3326" w:hanging="446"/>
        </w:pPr>
        <w:rPr>
          <w:rFonts w:hint="default"/>
        </w:rPr>
      </w:lvl>
    </w:lvlOverride>
  </w:num>
  <w:num w:numId="23" w16cid:durableId="1796212083">
    <w:abstractNumId w:val="11"/>
    <w:lvlOverride w:ilvl="0">
      <w:lvl w:ilvl="0">
        <w:start w:val="1"/>
        <w:numFmt w:val="decimal"/>
        <w:pStyle w:val="PRT"/>
        <w:suff w:val="nothing"/>
        <w:lvlText w:val="PART %1"/>
        <w:lvlJc w:val="left"/>
        <w:pPr>
          <w:ind w:left="1152" w:hanging="1152"/>
        </w:pPr>
        <w:rPr>
          <w:rFonts w:ascii="Arial Bold" w:hAnsi="Arial Bold" w:hint="default"/>
          <w:b/>
          <w:i w:val="0"/>
          <w:caps/>
          <w:strike w:val="0"/>
          <w:dstrike w:val="0"/>
          <w:vanish w:val="0"/>
          <w:spacing w:val="0"/>
          <w:w w:val="100"/>
          <w:kern w:val="0"/>
          <w:position w:val="0"/>
          <w:sz w:val="20"/>
          <w:vertAlign w:val="baseline"/>
          <w14:cntxtAlts w14:val="0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648"/>
          </w:tabs>
          <w:ind w:left="648" w:hanging="648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648"/>
          </w:tabs>
          <w:ind w:left="648" w:hanging="504"/>
        </w:pPr>
        <w:rPr>
          <w:rFonts w:ascii="Arial" w:hAnsi="Arial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1080"/>
          </w:tabs>
          <w:ind w:left="1152" w:hanging="518"/>
        </w:pPr>
        <w:rPr>
          <w:rFonts w:ascii="Arial" w:hAnsi="Arial" w:hint="default"/>
          <w:b w:val="0"/>
          <w:i w:val="0"/>
          <w:sz w:val="2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1526"/>
          </w:tabs>
          <w:ind w:left="1526" w:hanging="446"/>
        </w:pPr>
        <w:rPr>
          <w:rFonts w:ascii="Arial" w:hAnsi="Arial" w:hint="default"/>
          <w:b w:val="0"/>
          <w:i w:val="0"/>
          <w:sz w:val="20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1987"/>
          </w:tabs>
          <w:ind w:left="1987" w:hanging="461"/>
        </w:pPr>
        <w:rPr>
          <w:rFonts w:ascii="Arial" w:hAnsi="Arial" w:hint="default"/>
          <w:sz w:val="20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2434"/>
          </w:tabs>
          <w:ind w:left="2434" w:hanging="447"/>
        </w:pPr>
        <w:rPr>
          <w:rFonts w:ascii="Arial" w:hAnsi="Arial" w:hint="default"/>
          <w:sz w:val="20"/>
        </w:rPr>
      </w:lvl>
    </w:lvlOverride>
    <w:lvlOverride w:ilvl="7">
      <w:lvl w:ilvl="7">
        <w:start w:val="1"/>
        <w:numFmt w:val="lowerRoman"/>
        <w:pStyle w:val="PR6"/>
        <w:lvlText w:val="%8)"/>
        <w:lvlJc w:val="left"/>
        <w:pPr>
          <w:tabs>
            <w:tab w:val="num" w:pos="2880"/>
          </w:tabs>
          <w:ind w:left="2880" w:hanging="446"/>
        </w:pPr>
        <w:rPr>
          <w:rFonts w:hint="default"/>
        </w:rPr>
      </w:lvl>
    </w:lvlOverride>
    <w:lvlOverride w:ilvl="8">
      <w:lvl w:ilvl="8">
        <w:start w:val="1"/>
        <w:numFmt w:val="decimalZero"/>
        <w:pStyle w:val="PR7"/>
        <w:lvlText w:val="%9"/>
        <w:lvlJc w:val="left"/>
        <w:pPr>
          <w:tabs>
            <w:tab w:val="num" w:pos="3326"/>
          </w:tabs>
          <w:ind w:left="3326" w:hanging="446"/>
        </w:pPr>
        <w:rPr>
          <w:rFonts w:hint="default"/>
        </w:rPr>
      </w:lvl>
    </w:lvlOverride>
  </w:num>
  <w:num w:numId="24" w16cid:durableId="189989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ApplyHf" w:val="T8829722"/>
    <w:docVar w:name="SecId" w:val="0"/>
  </w:docVars>
  <w:rsids>
    <w:rsidRoot w:val="00FE78CA"/>
    <w:rsid w:val="00002CC1"/>
    <w:rsid w:val="00020FDD"/>
    <w:rsid w:val="000E13FF"/>
    <w:rsid w:val="000E3E73"/>
    <w:rsid w:val="0011481C"/>
    <w:rsid w:val="00114B45"/>
    <w:rsid w:val="001B286F"/>
    <w:rsid w:val="001C1932"/>
    <w:rsid w:val="001D0CA3"/>
    <w:rsid w:val="00212BF3"/>
    <w:rsid w:val="002213D1"/>
    <w:rsid w:val="002534F0"/>
    <w:rsid w:val="00267B86"/>
    <w:rsid w:val="00280F76"/>
    <w:rsid w:val="002819AA"/>
    <w:rsid w:val="002C1F3D"/>
    <w:rsid w:val="002F433B"/>
    <w:rsid w:val="00315A93"/>
    <w:rsid w:val="003202CB"/>
    <w:rsid w:val="00320C9E"/>
    <w:rsid w:val="00336D73"/>
    <w:rsid w:val="003518B5"/>
    <w:rsid w:val="00365B99"/>
    <w:rsid w:val="00367B3F"/>
    <w:rsid w:val="003756C0"/>
    <w:rsid w:val="003903E4"/>
    <w:rsid w:val="003C5A20"/>
    <w:rsid w:val="00425F32"/>
    <w:rsid w:val="00437589"/>
    <w:rsid w:val="00467563"/>
    <w:rsid w:val="004675E0"/>
    <w:rsid w:val="00490311"/>
    <w:rsid w:val="00583566"/>
    <w:rsid w:val="005A41F5"/>
    <w:rsid w:val="005A5A58"/>
    <w:rsid w:val="00623883"/>
    <w:rsid w:val="0063243D"/>
    <w:rsid w:val="00643D6B"/>
    <w:rsid w:val="006577F7"/>
    <w:rsid w:val="00667299"/>
    <w:rsid w:val="00674943"/>
    <w:rsid w:val="0068487E"/>
    <w:rsid w:val="006973F7"/>
    <w:rsid w:val="006B603E"/>
    <w:rsid w:val="006B76A5"/>
    <w:rsid w:val="006D1824"/>
    <w:rsid w:val="006E04D1"/>
    <w:rsid w:val="00705AEB"/>
    <w:rsid w:val="00730914"/>
    <w:rsid w:val="0075046F"/>
    <w:rsid w:val="00755C78"/>
    <w:rsid w:val="00771A1D"/>
    <w:rsid w:val="00793857"/>
    <w:rsid w:val="007962EE"/>
    <w:rsid w:val="007B0EBF"/>
    <w:rsid w:val="007D6D63"/>
    <w:rsid w:val="00813D7A"/>
    <w:rsid w:val="008174A0"/>
    <w:rsid w:val="008327E9"/>
    <w:rsid w:val="00832883"/>
    <w:rsid w:val="008341D5"/>
    <w:rsid w:val="00843704"/>
    <w:rsid w:val="008538D9"/>
    <w:rsid w:val="0086030C"/>
    <w:rsid w:val="00862B5A"/>
    <w:rsid w:val="00876C3E"/>
    <w:rsid w:val="008934E4"/>
    <w:rsid w:val="008C2C09"/>
    <w:rsid w:val="008C5467"/>
    <w:rsid w:val="008D2A42"/>
    <w:rsid w:val="00914CF7"/>
    <w:rsid w:val="0092638E"/>
    <w:rsid w:val="00927F2F"/>
    <w:rsid w:val="00952D83"/>
    <w:rsid w:val="00964CA5"/>
    <w:rsid w:val="009B4401"/>
    <w:rsid w:val="009B7C7E"/>
    <w:rsid w:val="009D2CC2"/>
    <w:rsid w:val="009E6405"/>
    <w:rsid w:val="00A03AF0"/>
    <w:rsid w:val="00A06027"/>
    <w:rsid w:val="00A153C6"/>
    <w:rsid w:val="00A24895"/>
    <w:rsid w:val="00A26758"/>
    <w:rsid w:val="00A95543"/>
    <w:rsid w:val="00AA2E03"/>
    <w:rsid w:val="00AB0198"/>
    <w:rsid w:val="00AC715F"/>
    <w:rsid w:val="00AD56C7"/>
    <w:rsid w:val="00AE0A93"/>
    <w:rsid w:val="00B82AB7"/>
    <w:rsid w:val="00B932C9"/>
    <w:rsid w:val="00BA323B"/>
    <w:rsid w:val="00BD4FB3"/>
    <w:rsid w:val="00BD695A"/>
    <w:rsid w:val="00BE7C8C"/>
    <w:rsid w:val="00C37913"/>
    <w:rsid w:val="00C85D64"/>
    <w:rsid w:val="00C95992"/>
    <w:rsid w:val="00CA0B16"/>
    <w:rsid w:val="00CA7539"/>
    <w:rsid w:val="00CE7008"/>
    <w:rsid w:val="00D127ED"/>
    <w:rsid w:val="00D17B6A"/>
    <w:rsid w:val="00D37FEF"/>
    <w:rsid w:val="00D6684D"/>
    <w:rsid w:val="00D86BC5"/>
    <w:rsid w:val="00DC20F1"/>
    <w:rsid w:val="00DE6631"/>
    <w:rsid w:val="00DF666C"/>
    <w:rsid w:val="00DF6A82"/>
    <w:rsid w:val="00E225B2"/>
    <w:rsid w:val="00E2649E"/>
    <w:rsid w:val="00E5137B"/>
    <w:rsid w:val="00E55578"/>
    <w:rsid w:val="00E62BC1"/>
    <w:rsid w:val="00E93EBF"/>
    <w:rsid w:val="00ED3C14"/>
    <w:rsid w:val="00ED6F61"/>
    <w:rsid w:val="00EE1374"/>
    <w:rsid w:val="00F03BC4"/>
    <w:rsid w:val="00F049F9"/>
    <w:rsid w:val="00F077B1"/>
    <w:rsid w:val="00F43883"/>
    <w:rsid w:val="00F6326F"/>
    <w:rsid w:val="00FB0849"/>
    <w:rsid w:val="00F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DAD2D"/>
  <w15:chartTrackingRefBased/>
  <w15:docId w15:val="{E2E864E5-B67B-4705-80E5-4765DF94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5F32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25F32"/>
    <w:pPr>
      <w:keepNext/>
      <w:keepLines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customStyle="1" w:styleId="CMT">
    <w:name w:val="CMT"/>
    <w:basedOn w:val="Normal"/>
    <w:qFormat/>
    <w:rsid w:val="00425F32"/>
    <w:pPr>
      <w:pBdr>
        <w:top w:val="dotted" w:sz="4" w:space="1" w:color="0000FF"/>
        <w:left w:val="dotted" w:sz="4" w:space="4" w:color="0000FF"/>
        <w:bottom w:val="dotted" w:sz="4" w:space="1" w:color="0000FF"/>
        <w:right w:val="dotted" w:sz="4" w:space="4" w:color="0000FF"/>
      </w:pBdr>
      <w:spacing w:before="60" w:after="60"/>
      <w:ind w:left="360" w:hanging="360"/>
    </w:pPr>
    <w:rPr>
      <w:vanish/>
      <w:color w:val="0000FF"/>
    </w:rPr>
  </w:style>
  <w:style w:type="paragraph" w:customStyle="1" w:styleId="PRT">
    <w:name w:val="PRT"/>
    <w:basedOn w:val="Normal"/>
    <w:qFormat/>
    <w:rsid w:val="00425F32"/>
    <w:pPr>
      <w:keepNext/>
      <w:numPr>
        <w:numId w:val="23"/>
      </w:numPr>
      <w:suppressAutoHyphens/>
      <w:spacing w:before="200"/>
      <w:jc w:val="left"/>
      <w:outlineLvl w:val="0"/>
    </w:pPr>
    <w:rPr>
      <w:b/>
    </w:rPr>
  </w:style>
  <w:style w:type="paragraph" w:customStyle="1" w:styleId="ART">
    <w:name w:val="ART"/>
    <w:basedOn w:val="Normal"/>
    <w:qFormat/>
    <w:rsid w:val="00425F32"/>
    <w:pPr>
      <w:keepNext/>
      <w:numPr>
        <w:ilvl w:val="1"/>
        <w:numId w:val="23"/>
      </w:numPr>
      <w:suppressAutoHyphens/>
      <w:spacing w:before="200"/>
      <w:jc w:val="left"/>
      <w:outlineLvl w:val="1"/>
    </w:pPr>
    <w:rPr>
      <w:b/>
    </w:rPr>
  </w:style>
  <w:style w:type="paragraph" w:customStyle="1" w:styleId="PR1">
    <w:name w:val="PR1"/>
    <w:basedOn w:val="Normal"/>
    <w:link w:val="PR1Char"/>
    <w:qFormat/>
    <w:rsid w:val="00425F32"/>
    <w:pPr>
      <w:keepLines/>
      <w:numPr>
        <w:ilvl w:val="2"/>
        <w:numId w:val="23"/>
      </w:numPr>
      <w:suppressAutoHyphens/>
      <w:spacing w:before="60"/>
      <w:outlineLvl w:val="2"/>
    </w:pPr>
  </w:style>
  <w:style w:type="paragraph" w:customStyle="1" w:styleId="PR2">
    <w:name w:val="PR2"/>
    <w:basedOn w:val="Normal"/>
    <w:link w:val="PR2Char"/>
    <w:qFormat/>
    <w:rsid w:val="00425F32"/>
    <w:pPr>
      <w:keepLines/>
      <w:numPr>
        <w:ilvl w:val="3"/>
        <w:numId w:val="23"/>
      </w:numPr>
      <w:suppressAutoHyphens/>
      <w:ind w:left="1080" w:hanging="446"/>
      <w:contextualSpacing/>
      <w:outlineLvl w:val="3"/>
    </w:pPr>
  </w:style>
  <w:style w:type="paragraph" w:customStyle="1" w:styleId="PR3">
    <w:name w:val="PR3"/>
    <w:basedOn w:val="Normal"/>
    <w:link w:val="PR3Char"/>
    <w:qFormat/>
    <w:rsid w:val="00425F32"/>
    <w:pPr>
      <w:keepLines/>
      <w:numPr>
        <w:ilvl w:val="4"/>
        <w:numId w:val="23"/>
      </w:numPr>
      <w:suppressAutoHyphens/>
      <w:contextualSpacing/>
      <w:outlineLvl w:val="4"/>
    </w:pPr>
  </w:style>
  <w:style w:type="paragraph" w:customStyle="1" w:styleId="PR4">
    <w:name w:val="PR4"/>
    <w:basedOn w:val="Normal"/>
    <w:qFormat/>
    <w:rsid w:val="00425F32"/>
    <w:pPr>
      <w:keepLines/>
      <w:numPr>
        <w:ilvl w:val="5"/>
        <w:numId w:val="23"/>
      </w:numPr>
      <w:suppressAutoHyphens/>
      <w:outlineLvl w:val="5"/>
    </w:pPr>
  </w:style>
  <w:style w:type="paragraph" w:customStyle="1" w:styleId="PR5">
    <w:name w:val="PR5"/>
    <w:basedOn w:val="Normal"/>
    <w:qFormat/>
    <w:rsid w:val="00425F32"/>
    <w:pPr>
      <w:keepLines/>
      <w:numPr>
        <w:ilvl w:val="6"/>
        <w:numId w:val="23"/>
      </w:numPr>
      <w:suppressAutoHyphens/>
      <w:ind w:left="2433" w:hanging="446"/>
      <w:outlineLvl w:val="6"/>
    </w:pPr>
  </w:style>
  <w:style w:type="paragraph" w:styleId="Header">
    <w:name w:val="header"/>
    <w:basedOn w:val="Normal"/>
    <w:link w:val="HeaderChar"/>
    <w:uiPriority w:val="99"/>
    <w:unhideWhenUsed/>
    <w:qFormat/>
    <w:rsid w:val="00425F3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qFormat/>
    <w:rsid w:val="00425F32"/>
    <w:pPr>
      <w:tabs>
        <w:tab w:val="center" w:pos="4680"/>
        <w:tab w:val="right" w:pos="9360"/>
      </w:tabs>
      <w:jc w:val="left"/>
    </w:pPr>
  </w:style>
  <w:style w:type="character" w:customStyle="1" w:styleId="PR2Char">
    <w:name w:val="PR2 Char"/>
    <w:link w:val="PR2"/>
    <w:rsid w:val="000E3E73"/>
    <w:rPr>
      <w:rFonts w:ascii="Arial" w:hAnsi="Arial"/>
    </w:rPr>
  </w:style>
  <w:style w:type="paragraph" w:customStyle="1" w:styleId="Number">
    <w:name w:val="Number"/>
    <w:basedOn w:val="Normal"/>
    <w:qFormat/>
    <w:rsid w:val="00425F32"/>
    <w:pPr>
      <w:spacing w:before="120"/>
      <w:jc w:val="center"/>
    </w:pPr>
    <w:rPr>
      <w:rFonts w:ascii="Arial Bold" w:hAnsi="Arial Bold"/>
      <w:b/>
      <w:caps/>
      <w:color w:val="000000"/>
    </w:rPr>
  </w:style>
  <w:style w:type="character" w:customStyle="1" w:styleId="FooterChar">
    <w:name w:val="Footer Char"/>
    <w:link w:val="Footer"/>
    <w:uiPriority w:val="99"/>
    <w:rsid w:val="00425F32"/>
    <w:rPr>
      <w:rFonts w:ascii="Arial" w:hAnsi="Arial"/>
    </w:rPr>
  </w:style>
  <w:style w:type="paragraph" w:customStyle="1" w:styleId="Name">
    <w:name w:val="Name"/>
    <w:basedOn w:val="Normal"/>
    <w:qFormat/>
    <w:rsid w:val="00425F32"/>
    <w:pPr>
      <w:spacing w:before="120"/>
      <w:jc w:val="center"/>
    </w:pPr>
    <w:rPr>
      <w:rFonts w:ascii="Arial Bold" w:hAnsi="Arial Bold"/>
      <w:b/>
      <w:caps/>
      <w:color w:val="000000"/>
    </w:rPr>
  </w:style>
  <w:style w:type="paragraph" w:customStyle="1" w:styleId="PR6">
    <w:name w:val="PR6"/>
    <w:basedOn w:val="Normal"/>
    <w:qFormat/>
    <w:rsid w:val="00425F32"/>
    <w:pPr>
      <w:keepLines/>
      <w:numPr>
        <w:ilvl w:val="7"/>
        <w:numId w:val="23"/>
      </w:numPr>
      <w:suppressAutoHyphens/>
      <w:outlineLvl w:val="7"/>
    </w:pPr>
  </w:style>
  <w:style w:type="paragraph" w:customStyle="1" w:styleId="PR7">
    <w:name w:val="PR7"/>
    <w:basedOn w:val="Normal"/>
    <w:qFormat/>
    <w:rsid w:val="00425F32"/>
    <w:pPr>
      <w:keepLines/>
      <w:numPr>
        <w:ilvl w:val="8"/>
        <w:numId w:val="23"/>
      </w:numPr>
      <w:suppressAutoHyphens/>
      <w:outlineLvl w:val="8"/>
    </w:pPr>
  </w:style>
  <w:style w:type="paragraph" w:customStyle="1" w:styleId="EOS">
    <w:name w:val="EOS"/>
    <w:basedOn w:val="Normal"/>
    <w:qFormat/>
    <w:rsid w:val="00425F32"/>
    <w:pPr>
      <w:spacing w:before="200"/>
      <w:jc w:val="center"/>
    </w:pPr>
    <w:rPr>
      <w:b/>
    </w:rPr>
  </w:style>
  <w:style w:type="character" w:customStyle="1" w:styleId="Heading1Char">
    <w:name w:val="Heading 1 Char"/>
    <w:link w:val="Heading1"/>
    <w:uiPriority w:val="9"/>
    <w:rsid w:val="00425F32"/>
    <w:rPr>
      <w:rFonts w:ascii="Calibri Light" w:hAnsi="Calibri Light"/>
      <w:color w:val="2F5496"/>
      <w:sz w:val="32"/>
      <w:szCs w:val="32"/>
    </w:rPr>
  </w:style>
  <w:style w:type="paragraph" w:customStyle="1" w:styleId="OR">
    <w:name w:val="***OR***"/>
    <w:basedOn w:val="Normal"/>
    <w:qFormat/>
    <w:rsid w:val="00425F32"/>
    <w:pPr>
      <w:pBdr>
        <w:top w:val="wave" w:sz="6" w:space="1" w:color="ED7D31"/>
        <w:left w:val="wave" w:sz="6" w:space="4" w:color="ED7D31"/>
        <w:bottom w:val="wave" w:sz="6" w:space="1" w:color="ED7D31"/>
        <w:right w:val="wave" w:sz="6" w:space="4" w:color="ED7D31"/>
      </w:pBdr>
      <w:spacing w:before="60" w:after="60"/>
      <w:jc w:val="center"/>
    </w:pPr>
    <w:rPr>
      <w:rFonts w:ascii="Arial Bold" w:hAnsi="Arial Bold"/>
      <w:b/>
      <w:vanish/>
      <w:color w:val="ED7D31"/>
    </w:rPr>
  </w:style>
  <w:style w:type="paragraph" w:customStyle="1" w:styleId="Revised">
    <w:name w:val="Revised"/>
    <w:basedOn w:val="Normal"/>
    <w:qFormat/>
    <w:rsid w:val="00425F32"/>
    <w:pPr>
      <w:jc w:val="center"/>
    </w:pPr>
    <w:rPr>
      <w:rFonts w:ascii="Arial Bold" w:hAnsi="Arial Bold"/>
      <w:b/>
      <w:i/>
      <w:iCs/>
      <w:caps/>
      <w:vanish/>
      <w:color w:val="ED7D31"/>
    </w:rPr>
  </w:style>
  <w:style w:type="paragraph" w:customStyle="1" w:styleId="CMTBullets">
    <w:name w:val="CMT Bullets"/>
    <w:basedOn w:val="Normal"/>
    <w:qFormat/>
    <w:rsid w:val="00425F32"/>
    <w:pPr>
      <w:pBdr>
        <w:top w:val="thickThinLargeGap" w:sz="24" w:space="1" w:color="auto"/>
        <w:bottom w:val="thinThickLargeGap" w:sz="24" w:space="1" w:color="auto"/>
      </w:pBdr>
      <w:spacing w:before="60" w:after="60"/>
    </w:pPr>
    <w:rPr>
      <w:vanish/>
    </w:rPr>
  </w:style>
  <w:style w:type="character" w:customStyle="1" w:styleId="HeaderChar">
    <w:name w:val="Header Char"/>
    <w:link w:val="Header"/>
    <w:uiPriority w:val="99"/>
    <w:rsid w:val="00425F32"/>
    <w:rPr>
      <w:rFonts w:ascii="Arial" w:hAnsi="Arial"/>
    </w:rPr>
  </w:style>
  <w:style w:type="paragraph" w:customStyle="1" w:styleId="SECTION">
    <w:name w:val="SECTION"/>
    <w:basedOn w:val="Normal"/>
    <w:qFormat/>
    <w:rsid w:val="00425F32"/>
    <w:pPr>
      <w:suppressAutoHyphens/>
      <w:spacing w:before="120"/>
      <w:jc w:val="center"/>
    </w:pPr>
    <w:rPr>
      <w:rFonts w:ascii="Arial Bold" w:hAnsi="Arial Bold"/>
      <w:b/>
      <w:caps/>
    </w:rPr>
  </w:style>
  <w:style w:type="paragraph" w:styleId="Revision">
    <w:name w:val="Revision"/>
    <w:hidden/>
    <w:uiPriority w:val="99"/>
    <w:semiHidden/>
    <w:rsid w:val="00B932C9"/>
    <w:rPr>
      <w:rFonts w:ascii="Arial" w:hAnsi="Arial"/>
    </w:rPr>
  </w:style>
  <w:style w:type="character" w:styleId="CommentReference">
    <w:name w:val="annotation reference"/>
    <w:basedOn w:val="DefaultParagraphFont"/>
    <w:rsid w:val="00964C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4CA5"/>
  </w:style>
  <w:style w:type="character" w:customStyle="1" w:styleId="CommentTextChar">
    <w:name w:val="Comment Text Char"/>
    <w:basedOn w:val="DefaultParagraphFont"/>
    <w:link w:val="CommentText"/>
    <w:rsid w:val="00964CA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64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64CA5"/>
    <w:rPr>
      <w:rFonts w:ascii="Arial" w:hAnsi="Arial"/>
      <w:b/>
      <w:bCs/>
    </w:rPr>
  </w:style>
  <w:style w:type="character" w:customStyle="1" w:styleId="PR3Char">
    <w:name w:val="PR3 Char"/>
    <w:link w:val="PR3"/>
    <w:rsid w:val="003C5A20"/>
    <w:rPr>
      <w:rFonts w:ascii="Arial" w:hAnsi="Arial"/>
    </w:rPr>
  </w:style>
  <w:style w:type="character" w:customStyle="1" w:styleId="PR1Char">
    <w:name w:val="PR1 Char"/>
    <w:link w:val="PR1"/>
    <w:locked/>
    <w:rsid w:val="00C95992"/>
    <w:rPr>
      <w:rFonts w:ascii="Arial" w:hAnsi="Arial"/>
    </w:rPr>
  </w:style>
  <w:style w:type="table" w:styleId="TableGrid">
    <w:name w:val="Table Grid"/>
    <w:basedOn w:val="TableNormal"/>
    <w:rsid w:val="00367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iliconeforbuilding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iliconeforbuilding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A8EF94707D546967764871F854731" ma:contentTypeVersion="22" ma:contentTypeDescription="Create a new document." ma:contentTypeScope="" ma:versionID="9d4bcc93c598d0afc4a8e54fe55909e1">
  <xsd:schema xmlns:xsd="http://www.w3.org/2001/XMLSchema" xmlns:xs="http://www.w3.org/2001/XMLSchema" xmlns:p="http://schemas.microsoft.com/office/2006/metadata/properties" xmlns:ns1="http://schemas.microsoft.com/sharepoint/v3" xmlns:ns2="aeafcb8a-22d6-4a74-a0e8-6ba86a033f24" xmlns:ns3="a0f36a43-673b-498a-bbd8-720ba9f1eb88" xmlns:ns4="cc0584a4-7c27-406d-a852-2b860e6328de" targetNamespace="http://schemas.microsoft.com/office/2006/metadata/properties" ma:root="true" ma:fieldsID="6b552458d7e52d3f1578a8f6c5758c32" ns1:_="" ns2:_="" ns3:_="" ns4:_="">
    <xsd:import namespace="http://schemas.microsoft.com/sharepoint/v3"/>
    <xsd:import namespace="aeafcb8a-22d6-4a74-a0e8-6ba86a033f24"/>
    <xsd:import namespace="a0f36a43-673b-498a-bbd8-720ba9f1eb88"/>
    <xsd:import namespace="cc0584a4-7c27-406d-a852-2b860e632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ProductCategory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ProductName" minOccurs="0"/>
                <xsd:element ref="ns2:PackageType" minOccurs="0"/>
                <xsd:element ref="ns2:Approval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fcb8a-22d6-4a74-a0e8-6ba86a033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ductCategory" ma:index="14" nillable="true" ma:displayName="Product Category" ma:format="Dropdown" ma:internalName="ProductCategor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1b4a0ce-7f24-4c19-9d07-a8c87da94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ductName" ma:index="27" nillable="true" ma:displayName="Product Name" ma:format="Dropdown" ma:internalName="ProductName">
      <xsd:simpleType>
        <xsd:restriction base="dms:Text">
          <xsd:maxLength value="255"/>
        </xsd:restriction>
      </xsd:simpleType>
    </xsd:element>
    <xsd:element name="PackageType" ma:index="28" nillable="true" ma:displayName="Package Type" ma:format="Dropdown" ma:internalName="PackageType">
      <xsd:simpleType>
        <xsd:restriction base="dms:Choice">
          <xsd:enumeration value="CAULKERS - FIXED NOZZLE"/>
          <xsd:enumeration value="CAULKERS - REMOVABLE NOZZLE"/>
          <xsd:enumeration value="5 GALLON PAIL"/>
          <xsd:enumeration value="2 GALLON PAIL"/>
          <xsd:enumeration value="2.8 OZ SQUEEZE TUBE"/>
          <xsd:enumeration value="20 OZ SAUSAGE PACK"/>
          <xsd:enumeration value="BOXES"/>
          <xsd:enumeration value="0.8 OZ SQUEEZE TUBE"/>
        </xsd:restriction>
      </xsd:simpleType>
    </xsd:element>
    <xsd:element name="ApprovalDate" ma:index="29" nillable="true" ma:displayName="Approval Date" ma:format="DateOnly" ma:internalName="Approval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36a43-673b-498a-bbd8-720ba9f1e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584a4-7c27-406d-a852-2b860e6328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9f899c-a006-4f40-82fd-26e4323017d8}" ma:internalName="TaxCatchAll" ma:showField="CatchAllData" ma:web="cc0584a4-7c27-406d-a852-2b860e632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ackageType xmlns="aeafcb8a-22d6-4a74-a0e8-6ba86a033f24" xsi:nil="true"/>
    <ApprovalDate xmlns="aeafcb8a-22d6-4a74-a0e8-6ba86a033f24" xsi:nil="true"/>
    <ProductName xmlns="aeafcb8a-22d6-4a74-a0e8-6ba86a033f24" xsi:nil="true"/>
    <_ip_UnifiedCompliancePolicyProperties xmlns="http://schemas.microsoft.com/sharepoint/v3" xsi:nil="true"/>
    <ProductCategory xmlns="aeafcb8a-22d6-4a74-a0e8-6ba86a033f24" xsi:nil="true"/>
    <lcf76f155ced4ddcb4097134ff3c332f xmlns="aeafcb8a-22d6-4a74-a0e8-6ba86a033f24">
      <Terms xmlns="http://schemas.microsoft.com/office/infopath/2007/PartnerControls"/>
    </lcf76f155ced4ddcb4097134ff3c332f>
    <TaxCatchAll xmlns="cc0584a4-7c27-406d-a852-2b860e6328de" xsi:nil="true"/>
  </documentManagement>
</p:properties>
</file>

<file path=customXml/itemProps1.xml><?xml version="1.0" encoding="utf-8"?>
<ds:datastoreItem xmlns:ds="http://schemas.openxmlformats.org/officeDocument/2006/customXml" ds:itemID="{A7E0A8EF-27FA-4F34-879D-1D6A98354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CB957-524A-49FB-8D10-DD7D9464B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afcb8a-22d6-4a74-a0e8-6ba86a033f24"/>
    <ds:schemaRef ds:uri="a0f36a43-673b-498a-bbd8-720ba9f1eb88"/>
    <ds:schemaRef ds:uri="cc0584a4-7c27-406d-a852-2b860e632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C9557-D382-4CBB-837F-C41CCC9833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eafcb8a-22d6-4a74-a0e8-6ba86a033f24"/>
    <ds:schemaRef ds:uri="cc0584a4-7c27-406d-a852-2b860e6328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870</Words>
  <Characters>5099</Characters>
  <Application>Microsoft Office Word</Application>
  <DocSecurity>0</DocSecurity>
  <Lines>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SEALANTS</vt:lpstr>
    </vt:vector>
  </TitlesOfParts>
  <Company>TRC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SEALANTS</dc:title>
  <dc:subject/>
  <dc:creator>TRC</dc:creator>
  <cp:keywords/>
  <cp:lastModifiedBy>Matthew Watson</cp:lastModifiedBy>
  <cp:revision>6</cp:revision>
  <dcterms:created xsi:type="dcterms:W3CDTF">2026-04-16T00:46:00Z</dcterms:created>
  <dcterms:modified xsi:type="dcterms:W3CDTF">2026-05-05T15:18:00Z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Field1">
    <vt:lpwstr>&lt;UserField1&gt;</vt:lpwstr>
  </property>
  <property fmtid="{D5CDD505-2E9C-101B-9397-08002B2CF9AE}" pid="3" name="UserField2">
    <vt:lpwstr>&lt;UserField2&gt;</vt:lpwstr>
  </property>
  <property fmtid="{D5CDD505-2E9C-101B-9397-08002B2CF9AE}" pid="4" name="UserField3">
    <vt:lpwstr>&lt;UserField3&gt;</vt:lpwstr>
  </property>
  <property fmtid="{D5CDD505-2E9C-101B-9397-08002B2CF9AE}" pid="5" name="SectionNumFormat">
    <vt:lpwstr>2</vt:lpwstr>
  </property>
  <property fmtid="{D5CDD505-2E9C-101B-9397-08002B2CF9AE}" pid="6" name="VSDG">
    <vt:lpwstr/>
  </property>
  <property fmtid="{D5CDD505-2E9C-101B-9397-08002B2CF9AE}" pid="7" name="SectionNumber">
    <vt:lpwstr>07 92 00.01</vt:lpwstr>
  </property>
  <property fmtid="{D5CDD505-2E9C-101B-9397-08002B2CF9AE}" pid="8" name="SectionName">
    <vt:lpwstr>Joint Sealants Spec Adds for SilPruf SCS2700 LM</vt:lpwstr>
  </property>
  <property fmtid="{D5CDD505-2E9C-101B-9397-08002B2CF9AE}" pid="9" name="STYLEMAP">
    <vt:lpwstr/>
  </property>
  <property fmtid="{D5CDD505-2E9C-101B-9397-08002B2CF9AE}" pid="10" name="CHARMAP">
    <vt:lpwstr/>
  </property>
  <property fmtid="{D5CDD505-2E9C-101B-9397-08002B2CF9AE}" pid="11" name="SectionTitle">
    <vt:lpwstr>07 92 00.01 - Joint Sealants SilPruf SCS2700 LM </vt:lpwstr>
  </property>
  <property fmtid="{D5CDD505-2E9C-101B-9397-08002B2CF9AE}" pid="12" name="ContentTypeId">
    <vt:lpwstr>0x0101002B7A8EF94707D546967764871F854731</vt:lpwstr>
  </property>
</Properties>
</file>