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Бланк Возражение на Исковое заявление о взысканий суммы долга за обслуживание общедомового имущества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В Специализированный межрайонный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экономический суд 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Судье …………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050008,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ул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Байзакова</w:t>
      </w:r>
      <w:r>
        <w:rPr>
          <w:rFonts w:ascii="Times" w:hAnsi="Times"/>
          <w:sz w:val="24"/>
          <w:szCs w:val="24"/>
          <w:rtl w:val="0"/>
        </w:rPr>
        <w:t xml:space="preserve">, 273 </w:t>
      </w:r>
      <w:r>
        <w:rPr>
          <w:rFonts w:ascii="Times" w:hAnsi="Times" w:hint="default"/>
          <w:sz w:val="24"/>
          <w:szCs w:val="24"/>
          <w:rtl w:val="0"/>
        </w:rPr>
        <w:t>Б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Канцелярия суда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: </w:t>
      </w:r>
      <w:r>
        <w:rPr>
          <w:rFonts w:ascii="Times" w:hAnsi="Times"/>
          <w:sz w:val="24"/>
          <w:szCs w:val="24"/>
          <w:rtl w:val="0"/>
        </w:rPr>
        <w:t>8 (727) 333-10-70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u w:val="non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"mailto:020203@sud.kz"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</w:rPr>
        <w:t>020203@sud.kz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</w:rPr>
        <w:t>от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: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ТОО «</w:t>
      </w:r>
      <w:r>
        <w:rPr>
          <w:rFonts w:ascii="Times" w:hAnsi="Times"/>
          <w:b w:val="1"/>
          <w:bCs w:val="1"/>
          <w:sz w:val="24"/>
          <w:szCs w:val="24"/>
          <w:rtl w:val="0"/>
        </w:rPr>
        <w:t>...........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»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Директор</w:t>
      </w:r>
      <w:r>
        <w:rPr>
          <w:rFonts w:ascii="Times" w:hAnsi="Times"/>
          <w:sz w:val="24"/>
          <w:szCs w:val="24"/>
          <w:rtl w:val="0"/>
        </w:rPr>
        <w:t>: .....................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 xml:space="preserve">БИН </w:t>
      </w:r>
      <w:r>
        <w:rPr>
          <w:rFonts w:ascii="Times" w:hAnsi="Times"/>
          <w:sz w:val="24"/>
          <w:szCs w:val="24"/>
          <w:rtl w:val="0"/>
        </w:rPr>
        <w:t>..................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юр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адрес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ул</w:t>
      </w:r>
      <w:r>
        <w:rPr>
          <w:rFonts w:ascii="Times" w:hAnsi="Times"/>
          <w:sz w:val="24"/>
          <w:szCs w:val="24"/>
          <w:rtl w:val="0"/>
        </w:rPr>
        <w:t xml:space="preserve">. .............., </w:t>
      </w: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</w:rPr>
        <w:t xml:space="preserve">. 39, </w:t>
      </w:r>
      <w:r>
        <w:rPr>
          <w:rFonts w:ascii="Times" w:hAnsi="Times" w:hint="default"/>
          <w:sz w:val="24"/>
          <w:szCs w:val="24"/>
          <w:rtl w:val="0"/>
        </w:rPr>
        <w:t>кв</w:t>
      </w:r>
      <w:r>
        <w:rPr>
          <w:rFonts w:ascii="Times" w:hAnsi="Times"/>
          <w:sz w:val="24"/>
          <w:szCs w:val="24"/>
          <w:rtl w:val="0"/>
        </w:rPr>
        <w:t>. ........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тел</w:t>
      </w:r>
      <w:r>
        <w:rPr>
          <w:rFonts w:ascii="Times" w:hAnsi="Times"/>
          <w:sz w:val="24"/>
          <w:szCs w:val="24"/>
          <w:rtl w:val="0"/>
        </w:rPr>
        <w:t xml:space="preserve">: 8 727 </w:t>
      </w:r>
      <w:r>
        <w:rPr>
          <w:rFonts w:ascii="Times" w:hAnsi="Times" w:hint="default"/>
          <w:sz w:val="24"/>
          <w:szCs w:val="24"/>
          <w:rtl w:val="0"/>
        </w:rPr>
        <w:t>…………</w:t>
      </w:r>
      <w:r>
        <w:rPr>
          <w:rFonts w:ascii="Times" w:hAnsi="Times"/>
          <w:sz w:val="24"/>
          <w:szCs w:val="24"/>
          <w:rtl w:val="0"/>
        </w:rPr>
        <w:t>..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Представитель по доверенности</w:t>
      </w:r>
      <w:r>
        <w:rPr>
          <w:rFonts w:ascii="Times" w:hAnsi="Times"/>
          <w:b w:val="1"/>
          <w:bCs w:val="1"/>
          <w:sz w:val="24"/>
          <w:szCs w:val="24"/>
          <w:rtl w:val="0"/>
        </w:rPr>
        <w:t>: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Саржанов Галымжан Турлыбекович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ИИН</w:t>
      </w:r>
      <w:r>
        <w:rPr>
          <w:rFonts w:ascii="Times" w:hAnsi="Times"/>
          <w:sz w:val="24"/>
          <w:szCs w:val="24"/>
          <w:rtl w:val="0"/>
        </w:rPr>
        <w:t>: 850722301036.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Медеуский район</w:t>
      </w:r>
      <w:r>
        <w:rPr>
          <w:rFonts w:ascii="Times" w:hAnsi="Times"/>
          <w:sz w:val="24"/>
          <w:szCs w:val="24"/>
          <w:rtl w:val="0"/>
        </w:rPr>
        <w:t xml:space="preserve">,050002, </w:t>
      </w:r>
      <w:r>
        <w:rPr>
          <w:rFonts w:ascii="Times" w:hAnsi="Times" w:hint="default"/>
          <w:sz w:val="24"/>
          <w:szCs w:val="24"/>
          <w:rtl w:val="0"/>
        </w:rPr>
        <w:t>пр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Жибек Жолы</w:t>
      </w:r>
      <w:r>
        <w:rPr>
          <w:rFonts w:ascii="Times" w:hAnsi="Times"/>
          <w:sz w:val="24"/>
          <w:szCs w:val="24"/>
          <w:rtl w:val="0"/>
        </w:rPr>
        <w:t>,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  <w:lang w:val="ru-RU"/>
        </w:rPr>
        <w:t xml:space="preserve">. 50, </w:t>
      </w:r>
      <w:r>
        <w:rPr>
          <w:rFonts w:ascii="Times" w:hAnsi="Times" w:hint="default"/>
          <w:sz w:val="24"/>
          <w:szCs w:val="24"/>
          <w:rtl w:val="0"/>
        </w:rPr>
        <w:t>БЦ Квартал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офис №</w:t>
      </w:r>
      <w:r>
        <w:rPr>
          <w:rFonts w:ascii="Times" w:hAnsi="Times"/>
          <w:sz w:val="24"/>
          <w:szCs w:val="24"/>
          <w:rtl w:val="0"/>
        </w:rPr>
        <w:t>202.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u w:val="non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"mailto:sgt.kz@mail.ru"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</w:rPr>
        <w:t>sgt.kz@mail.ru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  <w:r>
        <w:rPr>
          <w:rFonts w:ascii="Times" w:hAnsi="Times"/>
          <w:color w:val="000000"/>
          <w:sz w:val="24"/>
          <w:szCs w:val="24"/>
          <w:u w:val="none"/>
          <w:rtl w:val="0"/>
        </w:rPr>
        <w:t>,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тел</w:t>
      </w:r>
      <w:r>
        <w:rPr>
          <w:rFonts w:ascii="Times" w:hAnsi="Times"/>
          <w:sz w:val="24"/>
          <w:szCs w:val="24"/>
          <w:rtl w:val="0"/>
          <w:lang w:val="en-US"/>
        </w:rPr>
        <w:t>.: 8 707 (708) 578 57 58 (WhatsApp/Viber).</w:t>
      </w:r>
    </w:p>
    <w:p>
      <w:pPr>
        <w:pStyle w:val="По умолчанию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 w:hint="default"/>
          <w:b w:val="1"/>
          <w:bCs w:val="1"/>
          <w:sz w:val="28"/>
          <w:szCs w:val="28"/>
          <w:rtl w:val="0"/>
          <w:lang w:val="ru-RU"/>
        </w:rPr>
        <w:t>Возражение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u w:val="non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"https://web.facebook.com/%D0%97%D0%B0%D0%BA%D0%BE%D0%BD-%D0%B8-%D0%9F%D1%80%D0%B0%D0%B2%D0%BE-481319072232574/"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color w:val="0000ee"/>
          <w:sz w:val="24"/>
          <w:szCs w:val="24"/>
          <w:u w:val="single"/>
          <w:rtl w:val="0"/>
          <w:lang w:val="ru-RU"/>
        </w:rPr>
        <w:t>на Исковое заявление о взысканий суммы долга за обслуживание общедомового имущества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В производстве В Специализированный межрайонный экономический суд 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 имеется гражданское дело № ………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 xml:space="preserve">31.01.201_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года по иску Товарищество с ограниченной ответственностью «Терренкур </w:t>
      </w:r>
      <w:r>
        <w:rPr>
          <w:rFonts w:ascii="Times" w:hAnsi="Times"/>
          <w:sz w:val="24"/>
          <w:szCs w:val="24"/>
          <w:rtl w:val="0"/>
        </w:rPr>
        <w:t>15</w:t>
      </w:r>
      <w:r>
        <w:rPr>
          <w:rFonts w:ascii="Times" w:hAnsi="Times" w:hint="default"/>
          <w:sz w:val="24"/>
          <w:szCs w:val="24"/>
          <w:rtl w:val="0"/>
          <w:lang w:val="ru-RU"/>
        </w:rPr>
        <w:t>» к Товарищество с ограниченной ответственностью «</w:t>
      </w:r>
      <w:r>
        <w:rPr>
          <w:rFonts w:ascii="Times" w:hAnsi="Times"/>
          <w:sz w:val="24"/>
          <w:szCs w:val="24"/>
          <w:rtl w:val="0"/>
        </w:rPr>
        <w:t>......</w:t>
      </w:r>
      <w:r>
        <w:rPr>
          <w:rFonts w:ascii="Times" w:hAnsi="Times" w:hint="default"/>
          <w:sz w:val="24"/>
          <w:szCs w:val="24"/>
          <w:rtl w:val="0"/>
          <w:lang w:val="ru-RU"/>
        </w:rPr>
        <w:t>» о взысканий суммы долга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В ходе судебного разбирательства Истец свое требования мотивирует о том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что Согласно решения общего собрания ТОО «Терренкур </w:t>
      </w:r>
      <w:r>
        <w:rPr>
          <w:rFonts w:ascii="Times" w:hAnsi="Times"/>
          <w:sz w:val="24"/>
          <w:szCs w:val="24"/>
          <w:rtl w:val="0"/>
        </w:rPr>
        <w:t>15</w:t>
      </w:r>
      <w:r>
        <w:rPr>
          <w:rFonts w:ascii="Times" w:hAnsi="Times" w:hint="default"/>
          <w:sz w:val="24"/>
          <w:szCs w:val="24"/>
          <w:rtl w:val="0"/>
          <w:lang w:val="ru-RU"/>
        </w:rPr>
        <w:t>» избран субъектом сервисной деятельности и занимается обслуживанием общедомового имущества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Согласно протокола общего собрания собственников квартир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для собственников нежилых помещений установлена плата в размере </w:t>
      </w:r>
      <w:r>
        <w:rPr>
          <w:rFonts w:ascii="Times" w:hAnsi="Times"/>
          <w:sz w:val="24"/>
          <w:szCs w:val="24"/>
          <w:rtl w:val="0"/>
        </w:rPr>
        <w:t xml:space="preserve">100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тенге с квадратного метра и что ответчик с апреля </w:t>
      </w:r>
      <w:r>
        <w:rPr>
          <w:rFonts w:ascii="Times" w:hAnsi="Times"/>
          <w:sz w:val="24"/>
          <w:szCs w:val="24"/>
          <w:rtl w:val="0"/>
        </w:rPr>
        <w:t xml:space="preserve">2013 </w:t>
      </w:r>
      <w:r>
        <w:rPr>
          <w:rFonts w:ascii="Times" w:hAnsi="Times" w:hint="default"/>
          <w:sz w:val="24"/>
          <w:szCs w:val="24"/>
          <w:rtl w:val="0"/>
          <w:lang w:val="ru-RU"/>
        </w:rPr>
        <w:t>года никаких платежей не производит и игнорирует несмотря неоднократные обращения с просьбой о погашении суммы долга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По состоянию на «</w:t>
      </w:r>
      <w:r>
        <w:rPr>
          <w:rFonts w:ascii="Times" w:hAnsi="Times"/>
          <w:sz w:val="24"/>
          <w:szCs w:val="24"/>
          <w:rtl w:val="0"/>
        </w:rPr>
        <w:t>01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» февраля </w:t>
      </w:r>
      <w:r>
        <w:rPr>
          <w:rFonts w:ascii="Times" w:hAnsi="Times"/>
          <w:sz w:val="24"/>
          <w:szCs w:val="24"/>
          <w:rtl w:val="0"/>
        </w:rPr>
        <w:t xml:space="preserve">2017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года образовалась задолженность в сумме </w:t>
      </w:r>
      <w:r>
        <w:rPr>
          <w:rFonts w:ascii="Times" w:hAnsi="Times"/>
          <w:sz w:val="24"/>
          <w:szCs w:val="24"/>
          <w:rtl w:val="0"/>
        </w:rPr>
        <w:t xml:space="preserve">2 868 000 </w:t>
      </w:r>
      <w:r>
        <w:rPr>
          <w:rFonts w:ascii="Times" w:hAnsi="Times" w:hint="default"/>
          <w:sz w:val="24"/>
          <w:szCs w:val="24"/>
          <w:rtl w:val="0"/>
        </w:rPr>
        <w:t>тенге и Согласно ст</w:t>
      </w:r>
      <w:r>
        <w:rPr>
          <w:rFonts w:ascii="Times" w:hAnsi="Times"/>
          <w:sz w:val="24"/>
          <w:szCs w:val="24"/>
          <w:rtl w:val="0"/>
        </w:rPr>
        <w:t xml:space="preserve">. 50 </w:t>
      </w:r>
      <w:r>
        <w:rPr>
          <w:rFonts w:ascii="Times" w:hAnsi="Times" w:hint="default"/>
          <w:sz w:val="24"/>
          <w:szCs w:val="24"/>
          <w:rtl w:val="0"/>
          <w:lang w:val="ru-RU"/>
        </w:rPr>
        <w:t>Закона РК « О жилищных отношениях» собственники обязаны производить оплату на содержание жилья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Данными исковыми требованиями не согласны так как считаем поданный иск необоснованный и не подлежит удовлетворению по следующим основанием</w:t>
      </w:r>
      <w:r>
        <w:rPr>
          <w:rFonts w:ascii="Times" w:hAnsi="Times"/>
          <w:sz w:val="24"/>
          <w:szCs w:val="24"/>
          <w:rtl w:val="0"/>
        </w:rPr>
        <w:t>: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Согласно Статье </w:t>
      </w:r>
      <w:r>
        <w:rPr>
          <w:rFonts w:ascii="Times" w:hAnsi="Times"/>
          <w:sz w:val="24"/>
          <w:szCs w:val="24"/>
          <w:rtl w:val="0"/>
        </w:rPr>
        <w:t xml:space="preserve">31. </w:t>
      </w:r>
      <w:r>
        <w:rPr>
          <w:rFonts w:ascii="Times" w:hAnsi="Times" w:hint="default"/>
          <w:sz w:val="24"/>
          <w:szCs w:val="24"/>
          <w:rtl w:val="0"/>
          <w:lang w:val="ru-RU"/>
        </w:rPr>
        <w:t>Закона О жилищных отношениях В жилых домах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принадлежащих двум и более собственникам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образуется кондоминиум и каждый из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вправе по своему усмотрению владеть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пользоваться и распоряжаться помещением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принадлежащим ему на праве индивидуальной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раздельной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собственности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Общее имущество объекта кондоминиума принадлежит собственникам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на праве общей долевой собственности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Таким образом согласно Протокола собрания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</w:rPr>
        <w:t>жилого дома за №</w:t>
      </w:r>
      <w:r>
        <w:rPr>
          <w:rFonts w:ascii="Times" w:hAnsi="Times"/>
          <w:sz w:val="24"/>
          <w:szCs w:val="24"/>
          <w:rtl w:val="0"/>
        </w:rPr>
        <w:t xml:space="preserve">4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 xml:space="preserve">14.04.2014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года был избран субъектом сервисной деятельности ТОО «Терренкур </w:t>
      </w:r>
      <w:r>
        <w:rPr>
          <w:rFonts w:ascii="Times" w:hAnsi="Times"/>
          <w:sz w:val="24"/>
          <w:szCs w:val="24"/>
          <w:rtl w:val="0"/>
        </w:rPr>
        <w:t>15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» и было утверждено плата за содержание жилья в размере </w:t>
      </w:r>
      <w:r>
        <w:rPr>
          <w:rFonts w:ascii="Times" w:hAnsi="Times"/>
          <w:sz w:val="24"/>
          <w:szCs w:val="24"/>
          <w:rtl w:val="0"/>
        </w:rPr>
        <w:t xml:space="preserve">80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тенге за квадратный метр для собственников жилых помещений и </w:t>
      </w:r>
      <w:r>
        <w:rPr>
          <w:rFonts w:ascii="Times" w:hAnsi="Times"/>
          <w:sz w:val="24"/>
          <w:szCs w:val="24"/>
          <w:rtl w:val="0"/>
        </w:rPr>
        <w:t xml:space="preserve">100 </w:t>
      </w:r>
      <w:r>
        <w:rPr>
          <w:rFonts w:ascii="Times" w:hAnsi="Times" w:hint="default"/>
          <w:sz w:val="24"/>
          <w:szCs w:val="24"/>
          <w:rtl w:val="0"/>
          <w:lang w:val="ru-RU"/>
        </w:rPr>
        <w:t>тенге за квадратный метр для собственников не жилых помещений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согласно ране утвержденной платы в ПК «Терренкур» согласно протокола от </w:t>
      </w:r>
      <w:r>
        <w:rPr>
          <w:rFonts w:ascii="Times" w:hAnsi="Times"/>
          <w:sz w:val="24"/>
          <w:szCs w:val="24"/>
          <w:rtl w:val="0"/>
        </w:rPr>
        <w:t xml:space="preserve">20.06.2008 </w:t>
      </w:r>
      <w:r>
        <w:rPr>
          <w:rFonts w:ascii="Times" w:hAnsi="Times" w:hint="default"/>
          <w:sz w:val="24"/>
          <w:szCs w:val="24"/>
          <w:rtl w:val="0"/>
        </w:rPr>
        <w:t>года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Хотелось бы отметить согласно Статье </w:t>
      </w:r>
      <w:r>
        <w:rPr>
          <w:rFonts w:ascii="Times" w:hAnsi="Times"/>
          <w:sz w:val="24"/>
          <w:szCs w:val="24"/>
          <w:rtl w:val="0"/>
        </w:rPr>
        <w:t xml:space="preserve">42-1.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Закона жилищных отношениях «Собрание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>)</w:t>
      </w:r>
      <w:r>
        <w:rPr>
          <w:rFonts w:ascii="Times" w:hAnsi="Times" w:hint="default"/>
          <w:sz w:val="24"/>
          <w:szCs w:val="24"/>
          <w:rtl w:val="0"/>
          <w:lang w:val="it-IT"/>
        </w:rPr>
        <w:t>» сказано</w:t>
      </w:r>
      <w:r>
        <w:rPr>
          <w:rFonts w:ascii="Times" w:hAnsi="Times"/>
          <w:sz w:val="24"/>
          <w:szCs w:val="24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1.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На собраниях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рассматриваются и принимаются решения по вопросам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связанным с управлением и содержанием объекта кондоминиума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 xml:space="preserve">Решение собрания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оформляется </w:t>
      </w:r>
      <w:r>
        <w:rPr>
          <w:rStyle w:val="Hyperlink.1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1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"http://online.zakon.kz/Document/?link_id=1004551346"</w:instrText>
      </w:r>
      <w:r>
        <w:rPr>
          <w:rStyle w:val="Hyperlink.1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1"/>
          <w:rFonts w:ascii="Times" w:hAnsi="Times" w:hint="default"/>
          <w:color w:val="0000ee"/>
          <w:sz w:val="24"/>
          <w:szCs w:val="24"/>
          <w:u w:val="single"/>
          <w:rtl w:val="0"/>
        </w:rPr>
        <w:t>протоколом</w:t>
      </w:r>
      <w:r>
        <w:rPr>
          <w:rFonts w:ascii="Times" w:cs="Times" w:hAnsi="Times" w:eastAsia="Times"/>
          <w:sz w:val="24"/>
          <w:szCs w:val="24"/>
          <w:rtl w:val="0"/>
        </w:rPr>
        <w:fldChar w:fldCharType="end" w:fldLock="0"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 и не должно противоречить законодательству Республики Казахстан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2.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Обязательного рассмотрения и одобрения на собрании собственников помещения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требуют следующие вопросы</w:t>
      </w:r>
      <w:r>
        <w:rPr>
          <w:rFonts w:ascii="Times" w:hAnsi="Times"/>
          <w:sz w:val="24"/>
          <w:szCs w:val="24"/>
          <w:rtl w:val="0"/>
        </w:rPr>
        <w:t>: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 xml:space="preserve">1) </w:t>
      </w:r>
      <w:r>
        <w:rPr>
          <w:rFonts w:ascii="Times" w:hAnsi="Times" w:hint="default"/>
          <w:sz w:val="24"/>
          <w:szCs w:val="24"/>
          <w:rtl w:val="0"/>
          <w:lang w:val="ru-RU"/>
        </w:rPr>
        <w:t>связанные с выбором или изменением формы управления объектом кондоминиума</w:t>
      </w:r>
      <w:r>
        <w:rPr>
          <w:rFonts w:ascii="Times" w:hAnsi="Times"/>
          <w:sz w:val="24"/>
          <w:szCs w:val="24"/>
          <w:rtl w:val="0"/>
        </w:rPr>
        <w:t xml:space="preserve">;2) </w:t>
      </w:r>
      <w:r>
        <w:rPr>
          <w:rFonts w:ascii="Times" w:hAnsi="Times" w:hint="default"/>
          <w:sz w:val="24"/>
          <w:szCs w:val="24"/>
          <w:rtl w:val="0"/>
        </w:rPr>
        <w:t>утверждения размеров взносов на управление и содержание общего имущества объекта кондоминиума</w:t>
      </w:r>
      <w:r>
        <w:rPr>
          <w:rFonts w:ascii="Times" w:hAnsi="Times"/>
          <w:sz w:val="24"/>
          <w:szCs w:val="24"/>
          <w:rtl w:val="0"/>
        </w:rPr>
        <w:t xml:space="preserve">;3) </w:t>
      </w:r>
      <w:r>
        <w:rPr>
          <w:rFonts w:ascii="Times" w:hAnsi="Times" w:hint="default"/>
          <w:sz w:val="24"/>
          <w:szCs w:val="24"/>
          <w:rtl w:val="0"/>
          <w:lang w:val="ru-RU"/>
        </w:rPr>
        <w:t>принятия решения о заключении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об изменении или о расторжении договора управления объектом кондоминиума</w:t>
      </w:r>
      <w:r>
        <w:rPr>
          <w:rFonts w:ascii="Times" w:hAnsi="Times"/>
          <w:sz w:val="24"/>
          <w:szCs w:val="24"/>
          <w:rtl w:val="0"/>
        </w:rPr>
        <w:t xml:space="preserve">;4) </w:t>
      </w:r>
      <w:r>
        <w:rPr>
          <w:rFonts w:ascii="Times" w:hAnsi="Times" w:hint="default"/>
          <w:sz w:val="24"/>
          <w:szCs w:val="24"/>
          <w:rtl w:val="0"/>
          <w:lang w:val="ru-RU"/>
        </w:rPr>
        <w:t>внесения изменений в правовой кадастр в органах юстиции</w:t>
      </w:r>
      <w:r>
        <w:rPr>
          <w:rFonts w:ascii="Times" w:hAnsi="Times"/>
          <w:sz w:val="24"/>
          <w:szCs w:val="24"/>
          <w:rtl w:val="0"/>
        </w:rPr>
        <w:t xml:space="preserve">;5) </w:t>
      </w:r>
      <w:r>
        <w:rPr>
          <w:rFonts w:ascii="Times" w:hAnsi="Times" w:hint="default"/>
          <w:sz w:val="24"/>
          <w:szCs w:val="24"/>
          <w:rtl w:val="0"/>
        </w:rPr>
        <w:t xml:space="preserve">изменения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расширения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модернизации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технического перевооружения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реконструкции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реставрации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капитального ремонта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</w:rPr>
        <w:t xml:space="preserve">жилого дома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жилого здания</w:t>
      </w:r>
      <w:r>
        <w:rPr>
          <w:rFonts w:ascii="Times" w:hAnsi="Times"/>
          <w:sz w:val="24"/>
          <w:szCs w:val="24"/>
          <w:rtl w:val="0"/>
        </w:rPr>
        <w:t xml:space="preserve">);6)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связанные с принятием решения о проведении капитального ремонта общего имущества объекта кондоминиума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 xml:space="preserve">и 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>(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>или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)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определением суммы ежемесячных взносов на накопление денег на сберегательном счете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>;</w:t>
      </w:r>
      <w:r>
        <w:rPr>
          <w:rFonts w:ascii="Times" w:hAnsi="Times"/>
          <w:sz w:val="24"/>
          <w:szCs w:val="24"/>
          <w:rtl w:val="0"/>
        </w:rPr>
        <w:t xml:space="preserve">7) </w:t>
      </w:r>
      <w:r>
        <w:rPr>
          <w:rFonts w:ascii="Times" w:hAnsi="Times" w:hint="default"/>
          <w:sz w:val="24"/>
          <w:szCs w:val="24"/>
          <w:rtl w:val="0"/>
          <w:lang w:val="ru-RU"/>
        </w:rPr>
        <w:t>расходования денег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накопленных на сберегательном счете</w:t>
      </w:r>
      <w:r>
        <w:rPr>
          <w:rFonts w:ascii="Times" w:hAnsi="Times"/>
          <w:sz w:val="24"/>
          <w:szCs w:val="24"/>
          <w:rtl w:val="0"/>
        </w:rPr>
        <w:t xml:space="preserve">;8)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выбора и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или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отказа от услуг субъекта сервисной деятельности</w:t>
      </w:r>
      <w:r>
        <w:rPr>
          <w:rFonts w:ascii="Times" w:hAnsi="Times"/>
          <w:sz w:val="24"/>
          <w:szCs w:val="24"/>
          <w:rtl w:val="0"/>
        </w:rPr>
        <w:t>;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9)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утверждения сметы расходов на содержание общего имущества объекта кондоминиума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>. (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>Согласно приказа №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246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 xml:space="preserve">от 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26.03.2015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>года и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>о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.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Министра Национальной экономики РК об утверждении Методики расчета сметы расходов на содержание общего имущества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>)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3.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>Для выбора формы управления объектом кондоминиума собрание может организовать инициативную группу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Собрание проводится по инициативе органа управления объектом кондоминиума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а также по требованию не менее десятой части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Местные исполнительные органы вправе инициировать проведение собрания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с решением вопроса о выборе или найме управляющего жилым домом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менеджера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</w:rPr>
        <w:t>либо юридического лица для управления объектом кондоминиума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 Инициаторы собрания собственников помещений 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>(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>квартир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)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уведомляют не менее чем за десять дней всех собственников помещений 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>(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>квартир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)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>о дате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>месте и повестке предстоящего собрания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Style w:val="Нет"/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cs="Times" w:hAnsi="Times" w:eastAsia="Times"/>
          <w:b w:val="1"/>
          <w:bCs w:val="1"/>
          <w:sz w:val="24"/>
          <w:szCs w:val="24"/>
          <w:rtl w:val="0"/>
        </w:rPr>
        <w:tab/>
        <w:t>4.</w:t>
        <w:tab/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Собственники помещений </w:t>
      </w:r>
      <w:r>
        <w:rPr>
          <w:rFonts w:ascii="Times" w:hAnsi="Times"/>
          <w:b w:val="1"/>
          <w:bCs w:val="1"/>
          <w:sz w:val="24"/>
          <w:szCs w:val="24"/>
          <w:rtl w:val="0"/>
        </w:rPr>
        <w:t>(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квартир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)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до проведения собрания имеют право ознакомиться у его инициаторов с материалами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необходимыми для принятия решений</w:t>
      </w:r>
      <w:r>
        <w:rPr>
          <w:rFonts w:ascii="Times" w:hAnsi="Times"/>
          <w:b w:val="1"/>
          <w:bCs w:val="1"/>
          <w:sz w:val="24"/>
          <w:szCs w:val="24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5.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 протоколе собрания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указываются</w:t>
      </w:r>
      <w:r>
        <w:rPr>
          <w:rFonts w:ascii="Times" w:hAnsi="Times"/>
          <w:sz w:val="24"/>
          <w:szCs w:val="24"/>
          <w:rtl w:val="0"/>
        </w:rPr>
        <w:t>: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 xml:space="preserve">1) </w:t>
      </w:r>
      <w:r>
        <w:rPr>
          <w:rFonts w:ascii="Times" w:hAnsi="Times" w:hint="default"/>
          <w:sz w:val="24"/>
          <w:szCs w:val="24"/>
          <w:rtl w:val="0"/>
        </w:rPr>
        <w:t>местонахождение объекта кондоминиума</w:t>
      </w:r>
      <w:r>
        <w:rPr>
          <w:rFonts w:ascii="Times" w:hAnsi="Times"/>
          <w:sz w:val="24"/>
          <w:szCs w:val="24"/>
          <w:rtl w:val="0"/>
        </w:rPr>
        <w:t xml:space="preserve">;2) </w:t>
      </w:r>
      <w:r>
        <w:rPr>
          <w:rFonts w:ascii="Times" w:hAnsi="Times" w:hint="default"/>
          <w:sz w:val="24"/>
          <w:szCs w:val="24"/>
          <w:rtl w:val="0"/>
        </w:rPr>
        <w:t>дата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время проведения собрания</w:t>
      </w:r>
      <w:r>
        <w:rPr>
          <w:rFonts w:ascii="Times" w:hAnsi="Times"/>
          <w:sz w:val="24"/>
          <w:szCs w:val="24"/>
          <w:rtl w:val="0"/>
        </w:rPr>
        <w:t xml:space="preserve">;3)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общее количество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);4)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количество присутствующих на собрании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);5) </w:t>
      </w:r>
      <w:r>
        <w:rPr>
          <w:rFonts w:ascii="Times" w:hAnsi="Times" w:hint="default"/>
          <w:sz w:val="24"/>
          <w:szCs w:val="24"/>
          <w:rtl w:val="0"/>
          <w:lang w:val="ru-RU"/>
        </w:rPr>
        <w:t>председатель и секретарь собрания</w:t>
      </w:r>
      <w:r>
        <w:rPr>
          <w:rFonts w:ascii="Times" w:hAnsi="Times"/>
          <w:sz w:val="24"/>
          <w:szCs w:val="24"/>
          <w:rtl w:val="0"/>
        </w:rPr>
        <w:t xml:space="preserve">;6) </w:t>
      </w:r>
      <w:r>
        <w:rPr>
          <w:rFonts w:ascii="Times" w:hAnsi="Times" w:hint="default"/>
          <w:sz w:val="24"/>
          <w:szCs w:val="24"/>
          <w:rtl w:val="0"/>
        </w:rPr>
        <w:t>повестка дня собрания</w:t>
      </w:r>
      <w:r>
        <w:rPr>
          <w:rFonts w:ascii="Times" w:hAnsi="Times"/>
          <w:sz w:val="24"/>
          <w:szCs w:val="24"/>
          <w:rtl w:val="0"/>
        </w:rPr>
        <w:t xml:space="preserve">;7) </w:t>
      </w:r>
      <w:r>
        <w:rPr>
          <w:rFonts w:ascii="Times" w:hAnsi="Times" w:hint="default"/>
          <w:sz w:val="24"/>
          <w:szCs w:val="24"/>
          <w:rtl w:val="0"/>
        </w:rPr>
        <w:t>лица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выступившие на собрании</w:t>
      </w:r>
      <w:r>
        <w:rPr>
          <w:rFonts w:ascii="Times" w:hAnsi="Times"/>
          <w:sz w:val="24"/>
          <w:szCs w:val="24"/>
          <w:rtl w:val="0"/>
        </w:rPr>
        <w:t xml:space="preserve">;8) </w:t>
      </w:r>
      <w:r>
        <w:rPr>
          <w:rFonts w:ascii="Times" w:hAnsi="Times" w:hint="default"/>
          <w:sz w:val="24"/>
          <w:szCs w:val="24"/>
          <w:rtl w:val="0"/>
        </w:rPr>
        <w:t>форма и итоги голосования</w:t>
      </w:r>
      <w:r>
        <w:rPr>
          <w:rFonts w:ascii="Times" w:hAnsi="Times"/>
          <w:sz w:val="24"/>
          <w:szCs w:val="24"/>
          <w:rtl w:val="0"/>
        </w:rPr>
        <w:t xml:space="preserve">;9) </w:t>
      </w:r>
      <w:r>
        <w:rPr>
          <w:rFonts w:ascii="Times" w:hAnsi="Times" w:hint="default"/>
          <w:sz w:val="24"/>
          <w:szCs w:val="24"/>
          <w:rtl w:val="0"/>
          <w:lang w:val="ru-RU"/>
        </w:rPr>
        <w:t>решение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принятое собранием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Протокол подписывается председателем и секретарем собрания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К протоколу прилагается лист регистрации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), </w:t>
      </w:r>
      <w:r>
        <w:rPr>
          <w:rFonts w:ascii="Times" w:hAnsi="Times" w:hint="default"/>
          <w:sz w:val="24"/>
          <w:szCs w:val="24"/>
          <w:rtl w:val="0"/>
          <w:lang w:val="ru-RU"/>
        </w:rPr>
        <w:t>участвовавших на собрании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 указанием их фамилий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имен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отчеств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при их наличии</w:t>
      </w:r>
      <w:r>
        <w:rPr>
          <w:rFonts w:ascii="Times" w:hAnsi="Times"/>
          <w:sz w:val="24"/>
          <w:szCs w:val="24"/>
          <w:rtl w:val="0"/>
        </w:rPr>
        <w:t xml:space="preserve">),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номеров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>).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9.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Принятое решение является обязательным для всех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и является документом для рассмотрения спорных и иных вопросов в судах и других государственных учреждениях как волеизъявление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), </w:t>
      </w:r>
      <w:r>
        <w:rPr>
          <w:rFonts w:ascii="Times" w:hAnsi="Times" w:hint="default"/>
          <w:sz w:val="24"/>
          <w:szCs w:val="24"/>
          <w:rtl w:val="0"/>
          <w:lang w:val="ru-RU"/>
        </w:rPr>
        <w:t>а также служит основанием для расчета жилищной помощи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 xml:space="preserve">В Протоколе собрания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</w:rPr>
        <w:t>жилого дома за №</w:t>
      </w:r>
      <w:r>
        <w:rPr>
          <w:rFonts w:ascii="Times" w:hAnsi="Times"/>
          <w:sz w:val="24"/>
          <w:szCs w:val="24"/>
          <w:rtl w:val="0"/>
        </w:rPr>
        <w:t xml:space="preserve">4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 xml:space="preserve">14.04.2014 </w:t>
      </w:r>
      <w:r>
        <w:rPr>
          <w:rFonts w:ascii="Times" w:hAnsi="Times" w:hint="default"/>
          <w:sz w:val="24"/>
          <w:szCs w:val="24"/>
          <w:rtl w:val="0"/>
        </w:rPr>
        <w:t xml:space="preserve">года а именно в листе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списке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регистрации собственников помещения участвовавших на собраний не имеются собственники нежилых помещений тогда как согласно Статье </w:t>
      </w:r>
      <w:r>
        <w:rPr>
          <w:rFonts w:ascii="Times" w:hAnsi="Times"/>
          <w:sz w:val="24"/>
          <w:szCs w:val="24"/>
          <w:rtl w:val="0"/>
        </w:rPr>
        <w:t xml:space="preserve">37.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Закона О жилищных отношениях в пункте </w:t>
      </w:r>
      <w:r>
        <w:rPr>
          <w:rFonts w:ascii="Times" w:hAnsi="Times"/>
          <w:sz w:val="24"/>
          <w:szCs w:val="24"/>
          <w:rtl w:val="0"/>
        </w:rPr>
        <w:t xml:space="preserve">3 </w:t>
      </w:r>
      <w:r>
        <w:rPr>
          <w:rFonts w:ascii="Times" w:hAnsi="Times" w:hint="default"/>
          <w:sz w:val="24"/>
          <w:szCs w:val="24"/>
          <w:rtl w:val="0"/>
          <w:lang w:val="ru-RU"/>
        </w:rPr>
        <w:t>указанно Собственник нежилого помещения не может участвовать в решении вопросов кондоминиума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не затрагивающих его интересов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В решении вопросов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затрагивающих исключительно интересы собственников нежилых помещений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не могут участвовать другие собственники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Исключением являются вопросы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касающиеся использования общего имущества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Также в пунктах </w:t>
      </w:r>
      <w:r>
        <w:rPr>
          <w:rFonts w:ascii="Times" w:hAnsi="Times"/>
          <w:sz w:val="24"/>
          <w:szCs w:val="24"/>
          <w:rtl w:val="0"/>
          <w:lang w:val="ru-RU"/>
        </w:rPr>
        <w:t xml:space="preserve">1 </w:t>
      </w:r>
      <w:r>
        <w:rPr>
          <w:rFonts w:ascii="Times" w:hAnsi="Times" w:hint="default"/>
          <w:sz w:val="24"/>
          <w:szCs w:val="24"/>
          <w:rtl w:val="0"/>
        </w:rPr>
        <w:t xml:space="preserve">и </w:t>
      </w:r>
      <w:r>
        <w:rPr>
          <w:rFonts w:ascii="Times" w:hAnsi="Times"/>
          <w:sz w:val="24"/>
          <w:szCs w:val="24"/>
          <w:rtl w:val="0"/>
        </w:rPr>
        <w:t xml:space="preserve">2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  <w:lang w:val="ru-RU"/>
        </w:rPr>
        <w:t xml:space="preserve">. 37 </w:t>
      </w:r>
      <w:r>
        <w:rPr>
          <w:rFonts w:ascii="Times" w:hAnsi="Times" w:hint="default"/>
          <w:sz w:val="24"/>
          <w:szCs w:val="24"/>
          <w:rtl w:val="0"/>
        </w:rPr>
        <w:t>Закона написано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1.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>Собственник нежилого помещения не обязан участвовать в общих расходах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относящихся к тем частям общего имущества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которые связаны исключительно с пользованием жилыми помещениями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2.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>Расходы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относящиеся к тем частям общего имущества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которые связаны исключительно с пользованием нежилыми помещениями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несут собственники таких помещений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 xml:space="preserve">Таким образом следует отметить Собственники нежилых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офисных помещений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несут только расходы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относящиеся к тем частям общего имущества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которые связаны исключительно с пользованием нежилыми помещениями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Также следует особо отметить согласно Протокола собрания собственников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</w:rPr>
        <w:t>жилого дома за №</w:t>
      </w:r>
      <w:r>
        <w:rPr>
          <w:rFonts w:ascii="Times" w:hAnsi="Times"/>
          <w:sz w:val="24"/>
          <w:szCs w:val="24"/>
          <w:rtl w:val="0"/>
        </w:rPr>
        <w:t xml:space="preserve">4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 xml:space="preserve">14.04.2014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года было утверждено плата за содержание жилья в размере </w:t>
      </w:r>
      <w:r>
        <w:rPr>
          <w:rFonts w:ascii="Times" w:hAnsi="Times"/>
          <w:sz w:val="24"/>
          <w:szCs w:val="24"/>
          <w:rtl w:val="0"/>
        </w:rPr>
        <w:t xml:space="preserve">80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тенге за квадратный метр для собственников жилых помещений и </w:t>
      </w:r>
      <w:r>
        <w:rPr>
          <w:rFonts w:ascii="Times" w:hAnsi="Times"/>
          <w:sz w:val="24"/>
          <w:szCs w:val="24"/>
          <w:rtl w:val="0"/>
        </w:rPr>
        <w:t xml:space="preserve">100 </w:t>
      </w:r>
      <w:r>
        <w:rPr>
          <w:rFonts w:ascii="Times" w:hAnsi="Times" w:hint="default"/>
          <w:sz w:val="24"/>
          <w:szCs w:val="24"/>
          <w:rtl w:val="0"/>
          <w:lang w:val="ru-RU"/>
        </w:rPr>
        <w:t>тенге за квадратный метр для собственников не жилых помещений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согласно ране утвержденной платы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 ПК «Терренкур» согласно протокола от </w:t>
      </w:r>
      <w:r>
        <w:rPr>
          <w:rFonts w:ascii="Times" w:hAnsi="Times"/>
          <w:sz w:val="24"/>
          <w:szCs w:val="24"/>
          <w:rtl w:val="0"/>
        </w:rPr>
        <w:t xml:space="preserve">20.06.2008 </w:t>
      </w:r>
      <w:r>
        <w:rPr>
          <w:rFonts w:ascii="Times" w:hAnsi="Times" w:hint="default"/>
          <w:sz w:val="24"/>
          <w:szCs w:val="24"/>
          <w:rtl w:val="0"/>
        </w:rPr>
        <w:t>года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Тогда как ране утвержденная плата в ПК «Терренкур» согласно протокола от </w:t>
      </w:r>
      <w:r>
        <w:rPr>
          <w:rFonts w:ascii="Times" w:hAnsi="Times"/>
          <w:sz w:val="24"/>
          <w:szCs w:val="24"/>
          <w:rtl w:val="0"/>
        </w:rPr>
        <w:t xml:space="preserve">20.06.2008 </w:t>
      </w:r>
      <w:r>
        <w:rPr>
          <w:rFonts w:ascii="Times" w:hAnsi="Times" w:hint="default"/>
          <w:sz w:val="24"/>
          <w:szCs w:val="24"/>
          <w:rtl w:val="0"/>
          <w:lang w:val="ru-RU"/>
        </w:rPr>
        <w:t>года указанно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Паевые взносы на содержание и эксплуатаций составляют </w:t>
      </w:r>
      <w:r>
        <w:rPr>
          <w:rFonts w:ascii="Times" w:hAnsi="Times"/>
          <w:sz w:val="24"/>
          <w:szCs w:val="24"/>
          <w:rtl w:val="0"/>
        </w:rPr>
        <w:t xml:space="preserve">80 </w:t>
      </w:r>
      <w:r>
        <w:rPr>
          <w:rFonts w:ascii="Times" w:hAnsi="Times" w:hint="default"/>
          <w:sz w:val="24"/>
          <w:szCs w:val="24"/>
          <w:rtl w:val="0"/>
          <w:lang w:val="ru-RU"/>
        </w:rPr>
        <w:t>тенге за квадратный метр жилых и не жилых помещений и паркингов что противоречить утверждениям Истца в исковом заявлений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Также истец ссылается на ст</w:t>
      </w:r>
      <w:r>
        <w:rPr>
          <w:rFonts w:ascii="Times" w:hAnsi="Times"/>
          <w:sz w:val="24"/>
          <w:szCs w:val="24"/>
          <w:rtl w:val="0"/>
        </w:rPr>
        <w:t xml:space="preserve">. 50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Закона о жилищных отношениях и указывает что Собственники помещений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квартир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обязаны участвовать в расходах на содержание общего имущества объекта кондоминиума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Однако истец далее не обращает внимание на то что Размеры расходов на содержание общего имущества объекта кондоминиума устанавливаются соразмерно доле собственника помещения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квартиры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 общем имуществе и Собственники нежилых помещений обязаны покрывать сверх установленной сметы расходы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Согласно приказа №</w:t>
      </w:r>
      <w:r>
        <w:rPr>
          <w:rFonts w:ascii="Times" w:hAnsi="Times"/>
          <w:sz w:val="24"/>
          <w:szCs w:val="24"/>
          <w:rtl w:val="0"/>
        </w:rPr>
        <w:t xml:space="preserve">246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 xml:space="preserve">26.03.2015 </w:t>
      </w:r>
      <w:r>
        <w:rPr>
          <w:rFonts w:ascii="Times" w:hAnsi="Times" w:hint="default"/>
          <w:sz w:val="24"/>
          <w:szCs w:val="24"/>
          <w:rtl w:val="0"/>
        </w:rPr>
        <w:t>года и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о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Министра Национальной экономики РК об утверждении Методики расчета сметы расходов на содержание общего имущества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по пользованию общим имуществом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связанные с осуществляемой ими производственной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торговой и аналогичной деятельностью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Также по поводу игнорирования ответчика с </w:t>
      </w:r>
      <w:r>
        <w:rPr>
          <w:rFonts w:ascii="Times" w:hAnsi="Times"/>
          <w:sz w:val="24"/>
          <w:szCs w:val="24"/>
          <w:rtl w:val="0"/>
        </w:rPr>
        <w:t xml:space="preserve">2013 </w:t>
      </w:r>
      <w:r>
        <w:rPr>
          <w:rFonts w:ascii="Times" w:hAnsi="Times" w:hint="default"/>
          <w:sz w:val="24"/>
          <w:szCs w:val="24"/>
          <w:rtl w:val="0"/>
          <w:lang w:val="ru-RU"/>
        </w:rPr>
        <w:t>года по платежам хотелось бы пояснить что согласно письму ПК Теренкур Исх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№</w:t>
      </w:r>
      <w:r>
        <w:rPr>
          <w:rFonts w:ascii="Times" w:hAnsi="Times"/>
          <w:sz w:val="24"/>
          <w:szCs w:val="24"/>
          <w:rtl w:val="0"/>
          <w:lang w:val="ru-RU"/>
        </w:rPr>
        <w:t xml:space="preserve">47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 xml:space="preserve">17.09.2014 </w:t>
      </w:r>
      <w:r>
        <w:rPr>
          <w:rFonts w:ascii="Times" w:hAnsi="Times" w:hint="default"/>
          <w:sz w:val="24"/>
          <w:szCs w:val="24"/>
          <w:rtl w:val="0"/>
          <w:lang w:val="ru-RU"/>
        </w:rPr>
        <w:t>года был дано ответ на что по сей день не было получено мотивированного ответа</w:t>
      </w:r>
      <w:r>
        <w:rPr>
          <w:rFonts w:ascii="Times" w:hAnsi="Times"/>
          <w:sz w:val="24"/>
          <w:szCs w:val="24"/>
          <w:rtl w:val="0"/>
        </w:rPr>
        <w:t>. (</w:t>
      </w:r>
      <w:r>
        <w:rPr>
          <w:rFonts w:ascii="Times" w:hAnsi="Times" w:hint="default"/>
          <w:sz w:val="24"/>
          <w:szCs w:val="24"/>
          <w:rtl w:val="0"/>
          <w:lang w:val="ru-RU"/>
        </w:rPr>
        <w:t>см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письмо в приложений</w:t>
      </w:r>
      <w:r>
        <w:rPr>
          <w:rFonts w:ascii="Times" w:hAnsi="Times"/>
          <w:sz w:val="24"/>
          <w:szCs w:val="24"/>
          <w:rtl w:val="0"/>
        </w:rPr>
        <w:t>)</w:t>
      </w:r>
      <w:r>
        <w:rPr>
          <w:rFonts w:ascii="Times" w:hAnsi="Times" w:hint="default"/>
          <w:sz w:val="24"/>
          <w:szCs w:val="24"/>
          <w:rtl w:val="0"/>
          <w:lang w:val="ru-RU"/>
        </w:rPr>
        <w:t>На основании выше изложенного</w:t>
      </w:r>
      <w:r>
        <w:rPr>
          <w:rFonts w:ascii="Times" w:hAnsi="Times"/>
          <w:sz w:val="24"/>
          <w:szCs w:val="24"/>
          <w:rtl w:val="0"/>
        </w:rPr>
        <w:t>,</w:t>
      </w:r>
    </w:p>
    <w:p>
      <w:pPr>
        <w:pStyle w:val="По умолчанию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 w:hint="default"/>
          <w:b w:val="1"/>
          <w:bCs w:val="1"/>
          <w:sz w:val="28"/>
          <w:szCs w:val="28"/>
          <w:rtl w:val="0"/>
        </w:rPr>
        <w:t>ПРОШУ СУД</w:t>
      </w:r>
      <w:r>
        <w:rPr>
          <w:rFonts w:ascii="Times" w:hAnsi="Times"/>
          <w:b w:val="1"/>
          <w:bCs w:val="1"/>
          <w:sz w:val="28"/>
          <w:szCs w:val="28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•</w:t>
        <w:tab/>
        <w:t xml:space="preserve">Исковое заявление Истца о взысканий суммы долга за обслуживание общедомового имущества </w:t>
      </w:r>
      <w:r>
        <w:rPr>
          <w:rFonts w:ascii="Times" w:hAnsi="Times"/>
          <w:sz w:val="24"/>
          <w:szCs w:val="24"/>
          <w:rtl w:val="0"/>
          <w:lang w:val="ru-RU"/>
        </w:rPr>
        <w:t xml:space="preserve">- </w:t>
      </w:r>
      <w:r>
        <w:rPr>
          <w:rFonts w:ascii="Times" w:hAnsi="Times" w:hint="default"/>
          <w:sz w:val="24"/>
          <w:szCs w:val="24"/>
          <w:rtl w:val="0"/>
          <w:lang w:val="ru-RU"/>
        </w:rPr>
        <w:t>удовлетворений отказать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tl w:val="0"/>
        </w:rPr>
      </w:pP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instrText xml:space="preserve"> HYPERLINK "https://zakonpravo.kz/"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4"/>
          <w:szCs w:val="24"/>
          <w:u w:val="single"/>
          <w:rtl w:val="0"/>
        </w:rPr>
        <w:t>С уважением</w:t>
      </w:r>
      <w:r>
        <w:rPr>
          <w:rStyle w:val="Hyperlink.0"/>
          <w:rFonts w:ascii="Times" w:hAnsi="Times"/>
          <w:b w:val="1"/>
          <w:bCs w:val="1"/>
          <w:color w:val="0000ee"/>
          <w:sz w:val="24"/>
          <w:szCs w:val="24"/>
          <w:u w:val="single"/>
          <w:rtl w:val="0"/>
        </w:rPr>
        <w:t xml:space="preserve">, </w:t>
      </w:r>
      <w:r>
        <w:rPr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end" w:fldLock="0"/>
      </w:r>
      <w:r>
        <w:rPr>
          <w:rStyle w:val="Нет"/>
          <w:rFonts w:ascii="Times" w:hAnsi="Times" w:hint="default"/>
          <w:b w:val="1"/>
          <w:bCs w:val="1"/>
          <w:color w:val="000000"/>
          <w:sz w:val="24"/>
          <w:szCs w:val="24"/>
          <w:u w:val="none"/>
          <w:rtl w:val="0"/>
          <w:lang w:val="ru-RU"/>
        </w:rPr>
        <w:t>Представитель по доверенности</w:t>
      </w:r>
      <w:r>
        <w:rPr>
          <w:rStyle w:val="Нет"/>
          <w:rFonts w:ascii="Times" w:hAnsi="Times"/>
          <w:b w:val="1"/>
          <w:bCs w:val="1"/>
          <w:color w:val="000000"/>
          <w:sz w:val="24"/>
          <w:szCs w:val="24"/>
          <w:u w:val="none"/>
          <w:rtl w:val="0"/>
          <w:lang w:val="en-US"/>
        </w:rPr>
        <w:t xml:space="preserve">: _________________/ 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instrText xml:space="preserve"> HYPERLINK "https://zakonpravo.kz/yurist-almaty/"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4"/>
          <w:szCs w:val="24"/>
          <w:u w:val="single"/>
          <w:rtl w:val="0"/>
        </w:rPr>
        <w:t>Саржанов Г</w:t>
      </w:r>
      <w:r>
        <w:rPr>
          <w:rStyle w:val="Hyperlink.0"/>
          <w:rFonts w:ascii="Times" w:hAnsi="Times"/>
          <w:b w:val="1"/>
          <w:bCs w:val="1"/>
          <w:color w:val="0000ee"/>
          <w:sz w:val="24"/>
          <w:szCs w:val="24"/>
          <w:u w:val="single"/>
          <w:rtl w:val="0"/>
        </w:rPr>
        <w:t>.</w:t>
      </w:r>
      <w:r>
        <w:rPr>
          <w:rStyle w:val="Hyperlink.0"/>
          <w:rFonts w:ascii="Times" w:hAnsi="Times" w:hint="default"/>
          <w:b w:val="1"/>
          <w:bCs w:val="1"/>
          <w:color w:val="0000ee"/>
          <w:sz w:val="24"/>
          <w:szCs w:val="24"/>
          <w:u w:val="single"/>
          <w:rtl w:val="0"/>
        </w:rPr>
        <w:t>Т</w:t>
      </w:r>
      <w:r>
        <w:rPr>
          <w:rStyle w:val="Hyperlink.0"/>
          <w:rFonts w:ascii="Times" w:hAnsi="Times"/>
          <w:b w:val="1"/>
          <w:bCs w:val="1"/>
          <w:color w:val="0000ee"/>
          <w:sz w:val="24"/>
          <w:szCs w:val="24"/>
          <w:u w:val="single"/>
          <w:rtl w:val="0"/>
        </w:rPr>
        <w:t>.</w:t>
      </w:r>
      <w:r>
        <w:rPr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end" w:fldLock="0"/>
      </w:r>
      <w:r>
        <w:rPr>
          <w:rStyle w:val="Нет"/>
          <w:rFonts w:ascii="Times" w:hAnsi="Times"/>
          <w:b w:val="1"/>
          <w:bCs w:val="1"/>
          <w:color w:val="000000"/>
          <w:sz w:val="24"/>
          <w:szCs w:val="24"/>
          <w:u w:val="none"/>
          <w:rtl w:val="0"/>
        </w:rPr>
        <w:t xml:space="preserve"> </w:t>
      </w:r>
      <w:r>
        <w:rPr>
          <w:rStyle w:val="Нет"/>
          <w:rFonts w:ascii="Times" w:hAnsi="Times" w:hint="default"/>
          <w:b w:val="0"/>
          <w:bCs w:val="0"/>
          <w:color w:val="000000"/>
          <w:sz w:val="24"/>
          <w:szCs w:val="24"/>
          <w:u w:val="none"/>
          <w:rtl w:val="0"/>
          <w:lang w:val="fr-FR"/>
        </w:rPr>
        <w:t>«</w:t>
      </w:r>
      <w:r>
        <w:rPr>
          <w:rStyle w:val="Нет"/>
          <w:rFonts w:ascii="Times" w:hAnsi="Times"/>
          <w:b w:val="0"/>
          <w:bCs w:val="0"/>
          <w:color w:val="000000"/>
          <w:sz w:val="24"/>
          <w:szCs w:val="24"/>
          <w:u w:val="none"/>
          <w:rtl w:val="0"/>
          <w:lang w:val="en-US"/>
        </w:rPr>
        <w:t>___</w:t>
      </w:r>
      <w:r>
        <w:rPr>
          <w:rStyle w:val="Нет"/>
          <w:rFonts w:ascii="Times" w:hAnsi="Times" w:hint="default"/>
          <w:b w:val="0"/>
          <w:bCs w:val="0"/>
          <w:color w:val="000000"/>
          <w:sz w:val="24"/>
          <w:szCs w:val="24"/>
          <w:u w:val="none"/>
          <w:rtl w:val="0"/>
          <w:lang w:val="it-IT"/>
        </w:rPr>
        <w:t>»</w:t>
      </w:r>
      <w:r>
        <w:rPr>
          <w:rStyle w:val="Нет"/>
          <w:rFonts w:ascii="Times" w:hAnsi="Times"/>
          <w:b w:val="0"/>
          <w:bCs w:val="0"/>
          <w:color w:val="000000"/>
          <w:sz w:val="24"/>
          <w:szCs w:val="24"/>
          <w:u w:val="none"/>
          <w:rtl w:val="0"/>
          <w:lang w:val="en-US"/>
        </w:rPr>
        <w:t>_____________201_</w:t>
      </w:r>
      <w:r>
        <w:rPr>
          <w:rStyle w:val="Нет"/>
          <w:rFonts w:ascii="Times" w:hAnsi="Times" w:hint="default"/>
          <w:b w:val="0"/>
          <w:bCs w:val="0"/>
          <w:color w:val="000000"/>
          <w:sz w:val="24"/>
          <w:szCs w:val="24"/>
          <w:u w:val="none"/>
          <w:rtl w:val="0"/>
        </w:rPr>
        <w:t>год</w:t>
      </w:r>
      <w:r>
        <w:rPr>
          <w:rStyle w:val="Нет"/>
          <w:rFonts w:ascii="Times" w:hAnsi="Times"/>
          <w:b w:val="0"/>
          <w:bCs w:val="0"/>
          <w:color w:val="000000"/>
          <w:sz w:val="24"/>
          <w:szCs w:val="24"/>
          <w:u w:val="none"/>
          <w:rtl w:val="0"/>
        </w:rPr>
        <w:t>.</w: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instrText xml:space="preserve"> HYPERLINK "https://zakonpravo.kz/blank-vozrazheniye-na-iskovoye-zayavleniye/%d0%b4%d0%be%d0%ba%d1%83%d0%bc%d0%b5%d0%bd%d1%82-microsoft-word/"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4"/>
          <w:szCs w:val="24"/>
          <w:u w:val="single"/>
          <w:rtl w:val="0"/>
          <w:lang w:val="ru-RU"/>
        </w:rPr>
        <w:t xml:space="preserve">Бланк </w:t>
      </w:r>
      <w:r>
        <w:rPr>
          <w:rStyle w:val="Hyperlink.0"/>
          <w:rFonts w:ascii="Times" w:hAnsi="Times"/>
          <w:b w:val="1"/>
          <w:bCs w:val="1"/>
          <w:color w:val="0000ee"/>
          <w:sz w:val="24"/>
          <w:szCs w:val="24"/>
          <w:u w:val="single"/>
          <w:rtl w:val="0"/>
          <w:lang w:val="ru-RU"/>
        </w:rPr>
        <w:t xml:space="preserve">- </w:t>
      </w:r>
      <w:r>
        <w:rPr>
          <w:rStyle w:val="Hyperlink.0"/>
          <w:rFonts w:ascii="Times" w:hAnsi="Times" w:hint="default"/>
          <w:b w:val="1"/>
          <w:bCs w:val="1"/>
          <w:color w:val="0000ee"/>
          <w:sz w:val="24"/>
          <w:szCs w:val="24"/>
          <w:u w:val="single"/>
          <w:rtl w:val="0"/>
          <w:lang w:val="ru-RU"/>
        </w:rPr>
        <w:t>Возражение на Исковое заявление о взысканий суммы долга за обслуживание общедомового имущества</w:t>
      </w:r>
      <w:r>
        <w:rPr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end" w:fldLock="0"/>
      </w:r>
      <w:r>
        <w:rPr>
          <w:rStyle w:val="Нет"/>
          <w:rFonts w:ascii="Times" w:cs="Times" w:hAnsi="Times" w:eastAsia="Times"/>
          <w:b w:val="0"/>
          <w:bCs w:val="0"/>
          <w:color w:val="000000"/>
          <w:sz w:val="24"/>
          <w:szCs w:val="24"/>
          <w:u w:val="none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color w:val="0000ee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