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22F5" w14:textId="0E67BF17" w:rsidR="004C6FE2" w:rsidRDefault="004C6FE2">
      <w:pPr>
        <w:ind w:left="0" w:hanging="2"/>
      </w:pPr>
      <w:r>
        <w:rPr>
          <w:noProof/>
        </w:rPr>
        <mc:AlternateContent>
          <mc:Choice Requires="wps">
            <w:drawing>
              <wp:inline distT="0" distB="0" distL="0" distR="0" wp14:anchorId="6112B73E" wp14:editId="3BB0F304">
                <wp:extent cx="6833870" cy="1404620"/>
                <wp:effectExtent l="0" t="0" r="24130" b="1968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4188" cy="1404620"/>
                        </a:xfrm>
                        <a:prstGeom prst="rect">
                          <a:avLst/>
                        </a:prstGeom>
                        <a:solidFill>
                          <a:srgbClr val="FFFFFF"/>
                        </a:solidFill>
                        <a:ln w="9525">
                          <a:solidFill>
                            <a:srgbClr val="000000"/>
                          </a:solidFill>
                          <a:miter lim="800000"/>
                          <a:headEnd/>
                          <a:tailEnd/>
                        </a:ln>
                      </wps:spPr>
                      <wps:txbx>
                        <w:txbxContent>
                          <w:p w14:paraId="3EE669F7" w14:textId="77777777" w:rsidR="004C6FE2" w:rsidRPr="000B00B3" w:rsidRDefault="004C6FE2" w:rsidP="004C6FE2">
                            <w:pPr>
                              <w:spacing w:line="240" w:lineRule="auto"/>
                              <w:ind w:left="0" w:hanging="2"/>
                              <w:rPr>
                                <w:sz w:val="22"/>
                                <w:szCs w:val="22"/>
                              </w:rPr>
                            </w:pPr>
                            <w:bookmarkStart w:id="0"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0"/>
                          <w:p w14:paraId="0EC27331" w14:textId="708D0FDD" w:rsidR="004C6FE2" w:rsidRPr="000B00B3" w:rsidRDefault="004C6FE2">
                            <w:pPr>
                              <w:ind w:left="0" w:hanging="2"/>
                              <w:rPr>
                                <w:sz w:val="22"/>
                                <w:szCs w:val="22"/>
                              </w:rPr>
                            </w:pPr>
                          </w:p>
                        </w:txbxContent>
                      </wps:txbx>
                      <wps:bodyPr rot="0" vert="horz" wrap="square" lIns="91440" tIns="45720" rIns="91440" bIns="45720" anchor="t" anchorCtr="0">
                        <a:spAutoFit/>
                      </wps:bodyPr>
                    </wps:wsp>
                  </a:graphicData>
                </a:graphic>
              </wp:inline>
            </w:drawing>
          </mc:Choice>
          <mc:Fallback>
            <w:pict>
              <v:shapetype w14:anchorId="6112B73E" id="_x0000_t202" coordsize="21600,21600" o:spt="202" path="m,l,21600r21600,l21600,xe">
                <v:stroke joinstyle="miter"/>
                <v:path gradientshapeok="t" o:connecttype="rect"/>
              </v:shapetype>
              <v:shape id="Text Box 2" o:spid="_x0000_s1026" type="#_x0000_t202" style="width:538.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">
                <v:textbox style="mso-fit-shape-to-text:t">
                  <w:txbxContent>
                    <w:p w14:paraId="3EE669F7" w14:textId="77777777" w:rsidR="004C6FE2" w:rsidRPr="000B00B3" w:rsidRDefault="004C6FE2" w:rsidP="004C6FE2">
                      <w:pPr>
                        <w:spacing w:line="240" w:lineRule="auto"/>
                        <w:ind w:left="0" w:hanging="2"/>
                        <w:rPr>
                          <w:sz w:val="22"/>
                          <w:szCs w:val="22"/>
                        </w:rPr>
                      </w:pPr>
                      <w:bookmarkStart w:id="1"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1"/>
                    <w:p w14:paraId="0EC27331" w14:textId="708D0FDD" w:rsidR="004C6FE2" w:rsidRPr="000B00B3" w:rsidRDefault="004C6FE2">
                      <w:pPr>
                        <w:ind w:left="0" w:hanging="2"/>
                        <w:rPr>
                          <w:sz w:val="22"/>
                          <w:szCs w:val="22"/>
                        </w:rPr>
                      </w:pPr>
                    </w:p>
                  </w:txbxContent>
                </v:textbox>
                <w10:anchorlock/>
              </v:shape>
            </w:pict>
          </mc:Fallback>
        </mc:AlternateContent>
      </w:r>
    </w:p>
    <w:p w14:paraId="36BCB300" w14:textId="77777777" w:rsidR="004C6FE2" w:rsidRP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 xml:space="preserve">SECTION </w:t>
      </w:r>
      <w:r w:rsidRPr="004C6FE2">
        <w:rPr>
          <w:rFonts w:asciiTheme="minorHAnsi" w:hAnsiTheme="minorHAnsi" w:cstheme="minorHAnsi"/>
          <w:b/>
          <w:bCs/>
          <w:color w:val="FF0000"/>
          <w:sz w:val="28"/>
          <w:szCs w:val="28"/>
        </w:rPr>
        <w:t>09000</w:t>
      </w:r>
    </w:p>
    <w:p w14:paraId="0AA3840C" w14:textId="6FF2098A" w:rsid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Seamless Acoustic System</w:t>
      </w:r>
    </w:p>
    <w:p w14:paraId="0C9D81E4" w14:textId="77777777" w:rsidR="003A192A" w:rsidRDefault="003A192A" w:rsidP="004C6FE2">
      <w:pPr>
        <w:ind w:left="1" w:hanging="3"/>
        <w:jc w:val="center"/>
        <w:rPr>
          <w:rFonts w:asciiTheme="minorHAnsi" w:hAnsiTheme="minorHAnsi" w:cstheme="minorHAnsi"/>
          <w:b/>
          <w:bCs/>
          <w:sz w:val="28"/>
          <w:szCs w:val="28"/>
        </w:rPr>
      </w:pPr>
    </w:p>
    <w:p w14:paraId="0A3899F7" w14:textId="22E9847C" w:rsidR="003A192A" w:rsidRPr="003A192A" w:rsidRDefault="00501387" w:rsidP="003A192A">
      <w:pPr>
        <w:spacing w:line="240" w:lineRule="auto"/>
        <w:ind w:left="1" w:hanging="3"/>
        <w:jc w:val="center"/>
        <w:rPr>
          <w:sz w:val="28"/>
          <w:szCs w:val="28"/>
        </w:rPr>
      </w:pPr>
      <w:r>
        <w:rPr>
          <w:rFonts w:ascii="Calibri" w:hAnsi="Calibri"/>
          <w:b/>
          <w:color w:val="000000"/>
          <w:sz w:val="28"/>
          <w:szCs w:val="28"/>
        </w:rPr>
        <w:t>7</w:t>
      </w:r>
      <w:r w:rsidR="003A192A" w:rsidRPr="00AB3047">
        <w:rPr>
          <w:rFonts w:ascii="Calibri" w:hAnsi="Calibri"/>
          <w:b/>
          <w:color w:val="000000"/>
          <w:sz w:val="28"/>
          <w:szCs w:val="28"/>
        </w:rPr>
        <w:t>0mm BASWA</w:t>
      </w:r>
      <w:r w:rsidR="003A192A" w:rsidRPr="00296C64">
        <w:rPr>
          <w:rFonts w:ascii="Calibri" w:hAnsi="Calibri"/>
          <w:b/>
          <w:color w:val="000000"/>
          <w:sz w:val="28"/>
          <w:szCs w:val="28"/>
        </w:rPr>
        <w:t xml:space="preserve"> Phon</w:t>
      </w:r>
      <w:r w:rsidR="00AB3047">
        <w:rPr>
          <w:rFonts w:ascii="Calibri" w:hAnsi="Calibri"/>
          <w:b/>
          <w:color w:val="000000"/>
          <w:sz w:val="28"/>
          <w:szCs w:val="28"/>
        </w:rPr>
        <w:t xml:space="preserve"> Frost</w:t>
      </w:r>
      <w:r w:rsidR="003A192A" w:rsidRPr="00296C64">
        <w:rPr>
          <w:rFonts w:ascii="Calibri" w:hAnsi="Calibri"/>
          <w:b/>
          <w:color w:val="000000"/>
          <w:sz w:val="28"/>
          <w:szCs w:val="28"/>
        </w:rPr>
        <w:t xml:space="preserve"> Acoustic System</w:t>
      </w:r>
    </w:p>
    <w:p w14:paraId="3364EB52" w14:textId="41A469C1" w:rsidR="004C6FE2" w:rsidRDefault="004C6FE2" w:rsidP="000B00B3">
      <w:pPr>
        <w:ind w:left="1" w:hanging="3"/>
        <w:rPr>
          <w:rFonts w:asciiTheme="minorHAnsi" w:hAnsiTheme="minorHAnsi" w:cstheme="minorHAnsi"/>
          <w:b/>
          <w:bCs/>
          <w:sz w:val="28"/>
          <w:szCs w:val="28"/>
        </w:rPr>
      </w:pPr>
    </w:p>
    <w:p w14:paraId="5B79D718" w14:textId="7B116EAD" w:rsidR="004C6FE2" w:rsidRDefault="004C6FE2" w:rsidP="000B00B3">
      <w:pPr>
        <w:ind w:left="0" w:hanging="2"/>
        <w:rPr>
          <w:rFonts w:asciiTheme="minorHAnsi" w:hAnsiTheme="minorHAnsi" w:cstheme="minorHAnsi"/>
          <w:b/>
          <w:bCs/>
          <w:sz w:val="28"/>
          <w:szCs w:val="28"/>
        </w:rPr>
      </w:pPr>
      <w:r w:rsidRPr="00117477">
        <w:rPr>
          <w:rFonts w:ascii="Calibri" w:hAnsi="Calibri" w:cs="Calibri"/>
          <w:noProof/>
        </w:rPr>
        <mc:AlternateContent>
          <mc:Choice Requires="wps">
            <w:drawing>
              <wp:inline distT="0" distB="0" distL="0" distR="0" wp14:anchorId="66CFCE7B" wp14:editId="197AE939">
                <wp:extent cx="6838950" cy="471487"/>
                <wp:effectExtent l="0" t="0" r="19050" b="24130"/>
                <wp:docPr id="7" name="Rectangle 7"/>
                <wp:cNvGraphicFramePr/>
                <a:graphic xmlns:a="http://schemas.openxmlformats.org/drawingml/2006/main">
                  <a:graphicData uri="http://schemas.microsoft.com/office/word/2010/wordprocessingShape">
                    <wps:wsp>
                      <wps:cNvSpPr/>
                      <wps:spPr>
                        <a:xfrm>
                          <a:off x="0" y="0"/>
                          <a:ext cx="6838950" cy="47148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50233A" w14:textId="058CDED7" w:rsidR="004C6FE2" w:rsidRPr="004C6FE2" w:rsidRDefault="004C6FE2" w:rsidP="004C6FE2">
                            <w:pPr>
                              <w:spacing w:line="240" w:lineRule="auto"/>
                              <w:ind w:left="0" w:hanging="2"/>
                              <w:rPr>
                                <w:sz w:val="22"/>
                                <w:szCs w:val="22"/>
                              </w:rPr>
                            </w:pPr>
                            <w:bookmarkStart w:id="1"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1"/>
                          <w:p w14:paraId="286419AD" w14:textId="77777777" w:rsidR="004C6FE2" w:rsidRDefault="004C6FE2" w:rsidP="004C6FE2">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66CFCE7B" id="Rectangle 7" o:spid="_x0000_s1027" style="width:538.5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">
                <v:stroke startarrowwidth="narrow" startarrowlength="short" endarrowwidth="narrow" endarrowlength="short"/>
                <v:textbox inset="2.53958mm,1.2694mm,2.53958mm,1.2694mm">
                  <w:txbxContent>
                    <w:p w14:paraId="0750233A" w14:textId="058CDED7" w:rsidR="004C6FE2" w:rsidRPr="004C6FE2" w:rsidRDefault="004C6FE2" w:rsidP="004C6FE2">
                      <w:pPr>
                        <w:spacing w:line="240" w:lineRule="auto"/>
                        <w:ind w:left="0" w:hanging="2"/>
                        <w:rPr>
                          <w:sz w:val="22"/>
                          <w:szCs w:val="22"/>
                        </w:rPr>
                      </w:pPr>
                      <w:bookmarkStart w:id="3"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3"/>
                    <w:p w14:paraId="286419AD" w14:textId="77777777" w:rsidR="004C6FE2" w:rsidRDefault="004C6FE2" w:rsidP="004C6FE2">
                      <w:pPr>
                        <w:spacing w:line="240" w:lineRule="auto"/>
                        <w:ind w:left="0" w:hanging="2"/>
                      </w:pPr>
                    </w:p>
                  </w:txbxContent>
                </v:textbox>
                <w10:anchorlock/>
              </v:rect>
            </w:pict>
          </mc:Fallback>
        </mc:AlternateContent>
      </w:r>
    </w:p>
    <w:p w14:paraId="142C8D6E" w14:textId="6265C528" w:rsidR="004C6FE2" w:rsidRPr="000B00B3" w:rsidRDefault="004C6FE2" w:rsidP="000B00B3">
      <w:pPr>
        <w:ind w:left="0" w:hanging="2"/>
        <w:rPr>
          <w:rFonts w:asciiTheme="minorHAnsi" w:hAnsiTheme="minorHAnsi" w:cstheme="minorHAnsi"/>
          <w:b/>
          <w:bCs/>
        </w:rPr>
      </w:pPr>
    </w:p>
    <w:p w14:paraId="2662BB7D" w14:textId="77777777" w:rsidR="000B00B3" w:rsidRPr="000B00B3" w:rsidRDefault="000B00B3" w:rsidP="000B00B3">
      <w:pPr>
        <w:ind w:left="0" w:hanging="2"/>
        <w:rPr>
          <w:rFonts w:asciiTheme="minorHAnsi" w:hAnsiTheme="minorHAnsi" w:cstheme="minorHAnsi"/>
          <w:b/>
          <w:bCs/>
          <w:sz w:val="22"/>
          <w:szCs w:val="22"/>
        </w:rPr>
      </w:pPr>
      <w:r w:rsidRPr="000B00B3">
        <w:rPr>
          <w:rFonts w:asciiTheme="minorHAnsi" w:hAnsiTheme="minorHAnsi" w:cstheme="minorHAnsi"/>
          <w:b/>
          <w:bCs/>
        </w:rPr>
        <w:t>PART 1 GENERAL</w:t>
      </w:r>
    </w:p>
    <w:p w14:paraId="34BF7736" w14:textId="77777777" w:rsidR="000B00B3" w:rsidRPr="000B00B3" w:rsidRDefault="000B00B3" w:rsidP="000B00B3">
      <w:pPr>
        <w:ind w:left="0" w:hanging="2"/>
        <w:rPr>
          <w:rFonts w:asciiTheme="minorHAnsi" w:hAnsiTheme="minorHAnsi" w:cstheme="minorHAnsi"/>
          <w:b/>
          <w:bCs/>
          <w:sz w:val="22"/>
          <w:szCs w:val="22"/>
        </w:rPr>
      </w:pPr>
    </w:p>
    <w:p w14:paraId="25345C79" w14:textId="1B20F2E7" w:rsidR="000B00B3" w:rsidRP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 xml:space="preserve">SUMMARY  </w:t>
      </w:r>
    </w:p>
    <w:p w14:paraId="0017A525" w14:textId="2444B4FB"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is used to reduce reverberation time, making voice, music, and other sound much more intelligible.  Its design is based on a fine porous surface that appears to be solid, applied onto a mineral wool panel.  High frequency sound energy passes through the pores, into the mineral wool, and is converted into heat energy.  Low frequency sound energy vibrates the porous surface diaphragmatically, and is converted into heat energy.  </w:t>
      </w:r>
    </w:p>
    <w:p w14:paraId="47550855"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671EB8D" w14:textId="15E9D4AA" w:rsidR="007E6793" w:rsidRPr="007E6793" w:rsidRDefault="007E6793" w:rsidP="000B00B3">
      <w:pPr>
        <w:pStyle w:val="ListParagraph"/>
        <w:numPr>
          <w:ilvl w:val="1"/>
          <w:numId w:val="1"/>
        </w:numPr>
        <w:ind w:leftChars="0" w:firstLineChars="0"/>
        <w:rPr>
          <w:rFonts w:asciiTheme="minorHAnsi" w:hAnsiTheme="minorHAnsi" w:cstheme="minorHAnsi"/>
          <w:sz w:val="22"/>
          <w:szCs w:val="22"/>
        </w:rPr>
      </w:pPr>
      <w:bookmarkStart w:id="2" w:name="_Hlk193369714"/>
      <w:r w:rsidRPr="00296C64">
        <w:rPr>
          <w:rFonts w:ascii="Calibri" w:hAnsi="Calibri"/>
          <w:sz w:val="22"/>
          <w:szCs w:val="22"/>
        </w:rPr>
        <w:t xml:space="preserve">The BASWA Phon </w:t>
      </w:r>
      <w:r>
        <w:rPr>
          <w:rFonts w:ascii="Calibri" w:hAnsi="Calibri"/>
          <w:sz w:val="22"/>
          <w:szCs w:val="22"/>
        </w:rPr>
        <w:t>a</w:t>
      </w:r>
      <w:r w:rsidRPr="00296C64">
        <w:rPr>
          <w:rFonts w:ascii="Calibri" w:hAnsi="Calibri"/>
          <w:sz w:val="22"/>
          <w:szCs w:val="22"/>
        </w:rPr>
        <w:t xml:space="preserve">coustical </w:t>
      </w:r>
      <w:r w:rsidRPr="00AB3047">
        <w:rPr>
          <w:rFonts w:ascii="Calibri" w:hAnsi="Calibri"/>
          <w:sz w:val="22"/>
          <w:szCs w:val="22"/>
        </w:rPr>
        <w:t xml:space="preserve">system is a complete system.  Components of the system are as follows: </w:t>
      </w:r>
      <w:r w:rsidR="00501387">
        <w:rPr>
          <w:rFonts w:ascii="Calibri" w:hAnsi="Calibri"/>
          <w:sz w:val="22"/>
          <w:szCs w:val="22"/>
        </w:rPr>
        <w:t>6</w:t>
      </w:r>
      <w:r w:rsidRPr="00AB3047">
        <w:rPr>
          <w:rFonts w:ascii="Calibri" w:hAnsi="Calibri"/>
          <w:sz w:val="22"/>
          <w:szCs w:val="22"/>
        </w:rPr>
        <w:t>6 mm (</w:t>
      </w:r>
      <w:r w:rsidR="00501387">
        <w:rPr>
          <w:rFonts w:ascii="Calibri" w:hAnsi="Calibri"/>
          <w:sz w:val="22"/>
          <w:szCs w:val="22"/>
        </w:rPr>
        <w:t>2 5/8</w:t>
      </w:r>
      <w:r w:rsidRPr="00AB3047">
        <w:rPr>
          <w:rFonts w:ascii="Calibri" w:hAnsi="Calibri"/>
          <w:sz w:val="22"/>
          <w:szCs w:val="22"/>
        </w:rPr>
        <w:t>”) BASWA Phon system panels, which consist of randomly spun anti-sagging mineral wool and recycled glass microsphere factory-coating,</w:t>
      </w:r>
      <w:r w:rsidRPr="00296C64">
        <w:rPr>
          <w:rFonts w:ascii="Calibri" w:hAnsi="Calibri"/>
          <w:sz w:val="22"/>
          <w:szCs w:val="22"/>
        </w:rPr>
        <w:t xml:space="preserve"> adhered to a stable substrate with </w:t>
      </w:r>
      <w:r w:rsidR="00952B69">
        <w:rPr>
          <w:rFonts w:ascii="Calibri" w:hAnsi="Calibri"/>
          <w:sz w:val="22"/>
          <w:szCs w:val="22"/>
        </w:rPr>
        <w:t>gypsum</w:t>
      </w:r>
      <w:r w:rsidRPr="00296C64">
        <w:rPr>
          <w:rFonts w:ascii="Calibri" w:hAnsi="Calibri"/>
          <w:sz w:val="22"/>
          <w:szCs w:val="22"/>
        </w:rPr>
        <w:t xml:space="preserve">-based adhesive.  The </w:t>
      </w:r>
      <w:r>
        <w:rPr>
          <w:rFonts w:ascii="Calibri" w:hAnsi="Calibri"/>
          <w:sz w:val="22"/>
          <w:szCs w:val="22"/>
        </w:rPr>
        <w:t>v-</w:t>
      </w:r>
      <w:r w:rsidRPr="00296C64">
        <w:rPr>
          <w:rFonts w:ascii="Calibri" w:hAnsi="Calibri"/>
          <w:sz w:val="22"/>
          <w:szCs w:val="22"/>
        </w:rPr>
        <w:t xml:space="preserve"> groove seam between the panels, formed by the beveled edges </w:t>
      </w:r>
      <w:r>
        <w:rPr>
          <w:rFonts w:ascii="Calibri" w:hAnsi="Calibri"/>
          <w:sz w:val="22"/>
          <w:szCs w:val="22"/>
        </w:rPr>
        <w:t>of</w:t>
      </w:r>
      <w:r w:rsidRPr="00296C64">
        <w:rPr>
          <w:rFonts w:ascii="Calibri" w:hAnsi="Calibri"/>
          <w:sz w:val="22"/>
          <w:szCs w:val="22"/>
        </w:rPr>
        <w:t xml:space="preserve"> the </w:t>
      </w:r>
      <w:r>
        <w:rPr>
          <w:rFonts w:ascii="Calibri" w:hAnsi="Calibri"/>
          <w:sz w:val="22"/>
          <w:szCs w:val="22"/>
        </w:rPr>
        <w:t>factory</w:t>
      </w:r>
      <w:r w:rsidRPr="00296C64">
        <w:rPr>
          <w:rFonts w:ascii="Calibri" w:hAnsi="Calibri"/>
          <w:sz w:val="22"/>
          <w:szCs w:val="22"/>
        </w:rPr>
        <w:t xml:space="preserve">-coating, is filled with BASWA Fill.  </w:t>
      </w:r>
      <w:r w:rsidR="00012848" w:rsidRPr="00296C64">
        <w:rPr>
          <w:rFonts w:ascii="Calibri" w:hAnsi="Calibri"/>
          <w:sz w:val="22"/>
          <w:szCs w:val="22"/>
        </w:rPr>
        <w:t xml:space="preserve">A base coat of </w:t>
      </w:r>
      <w:r w:rsidR="00012848">
        <w:rPr>
          <w:rFonts w:ascii="Calibri" w:hAnsi="Calibri"/>
          <w:sz w:val="22"/>
          <w:szCs w:val="22"/>
        </w:rPr>
        <w:t xml:space="preserve">trowel-applied </w:t>
      </w:r>
      <w:r w:rsidR="00012848" w:rsidRPr="00296C64">
        <w:rPr>
          <w:rFonts w:ascii="Calibri" w:hAnsi="Calibri"/>
          <w:sz w:val="22"/>
          <w:szCs w:val="22"/>
        </w:rPr>
        <w:t>BASWA Base</w:t>
      </w:r>
      <w:r w:rsidR="00012848">
        <w:rPr>
          <w:rFonts w:ascii="Calibri" w:hAnsi="Calibri"/>
          <w:sz w:val="22"/>
          <w:szCs w:val="22"/>
        </w:rPr>
        <w:t>, when dry,</w:t>
      </w:r>
      <w:r w:rsidR="00012848" w:rsidRPr="00296C64">
        <w:rPr>
          <w:rFonts w:ascii="Calibri" w:hAnsi="Calibri"/>
          <w:sz w:val="22"/>
          <w:szCs w:val="22"/>
        </w:rPr>
        <w:t xml:space="preserve"> a fin</w:t>
      </w:r>
      <w:r w:rsidR="00012848">
        <w:rPr>
          <w:rFonts w:ascii="Calibri" w:hAnsi="Calibri"/>
          <w:sz w:val="22"/>
          <w:szCs w:val="22"/>
        </w:rPr>
        <w:t>al</w:t>
      </w:r>
      <w:r w:rsidR="00012848" w:rsidRPr="00296C64">
        <w:rPr>
          <w:rFonts w:ascii="Calibri" w:hAnsi="Calibri"/>
          <w:sz w:val="22"/>
          <w:szCs w:val="22"/>
        </w:rPr>
        <w:t xml:space="preserve"> coat of </w:t>
      </w:r>
      <w:r w:rsidR="00012848">
        <w:rPr>
          <w:rFonts w:ascii="Calibri" w:hAnsi="Calibri"/>
          <w:sz w:val="22"/>
          <w:szCs w:val="22"/>
        </w:rPr>
        <w:t xml:space="preserve">spray-applied </w:t>
      </w:r>
      <w:r w:rsidR="00012848" w:rsidRPr="00296C64">
        <w:rPr>
          <w:rFonts w:ascii="Calibri" w:hAnsi="Calibri"/>
          <w:sz w:val="22"/>
          <w:szCs w:val="22"/>
        </w:rPr>
        <w:t xml:space="preserve">BASWA </w:t>
      </w:r>
      <w:r w:rsidR="00012848">
        <w:rPr>
          <w:rFonts w:ascii="Calibri" w:hAnsi="Calibri"/>
          <w:sz w:val="22"/>
          <w:szCs w:val="22"/>
        </w:rPr>
        <w:t>Base</w:t>
      </w:r>
      <w:r w:rsidR="00012848" w:rsidRPr="00296C64">
        <w:rPr>
          <w:rFonts w:ascii="Calibri" w:hAnsi="Calibri"/>
          <w:sz w:val="22"/>
          <w:szCs w:val="22"/>
        </w:rPr>
        <w:t xml:space="preserve"> </w:t>
      </w:r>
      <w:r w:rsidR="00012848">
        <w:rPr>
          <w:rFonts w:ascii="Calibri" w:hAnsi="Calibri"/>
          <w:sz w:val="22"/>
          <w:szCs w:val="22"/>
        </w:rPr>
        <w:t>is</w:t>
      </w:r>
      <w:r w:rsidR="00012848" w:rsidRPr="00296C64">
        <w:rPr>
          <w:rFonts w:ascii="Calibri" w:hAnsi="Calibri"/>
          <w:sz w:val="22"/>
          <w:szCs w:val="22"/>
        </w:rPr>
        <w:t xml:space="preserve"> applied onto the panels on site.  All components, including trims</w:t>
      </w:r>
      <w:r w:rsidR="00012848">
        <w:rPr>
          <w:rFonts w:ascii="Calibri" w:hAnsi="Calibri"/>
          <w:sz w:val="22"/>
          <w:szCs w:val="22"/>
        </w:rPr>
        <w:t xml:space="preserve"> and tints</w:t>
      </w:r>
      <w:r w:rsidR="00012848" w:rsidRPr="00296C64">
        <w:rPr>
          <w:rFonts w:ascii="Calibri" w:hAnsi="Calibri"/>
          <w:sz w:val="22"/>
          <w:szCs w:val="22"/>
        </w:rPr>
        <w:t>, are supplied by the manufacturer</w:t>
      </w:r>
      <w:r w:rsidR="00012848">
        <w:rPr>
          <w:rFonts w:ascii="Calibri" w:hAnsi="Calibri"/>
          <w:sz w:val="22"/>
          <w:szCs w:val="22"/>
        </w:rPr>
        <w:t>.</w:t>
      </w:r>
    </w:p>
    <w:bookmarkEnd w:id="2"/>
    <w:p w14:paraId="394D5652" w14:textId="77777777" w:rsidR="000B00B3" w:rsidRPr="007E6793" w:rsidRDefault="000B00B3" w:rsidP="007E6793">
      <w:pPr>
        <w:ind w:leftChars="0" w:left="0" w:firstLineChars="0" w:firstLine="0"/>
        <w:rPr>
          <w:rFonts w:asciiTheme="minorHAnsi" w:hAnsiTheme="minorHAnsi" w:cstheme="minorHAnsi"/>
          <w:sz w:val="22"/>
          <w:szCs w:val="22"/>
        </w:rPr>
      </w:pPr>
    </w:p>
    <w:p w14:paraId="75497116" w14:textId="03D38F8F"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The work described in this Section, as shown on Drawings, Finish Schedules, or as specified herein, shall be in accordance with the requirements of the Contract Documents.</w:t>
      </w:r>
    </w:p>
    <w:p w14:paraId="6AF7A12E" w14:textId="77777777" w:rsidR="000B00B3" w:rsidRPr="000B00B3" w:rsidRDefault="000B00B3" w:rsidP="000B00B3">
      <w:pPr>
        <w:pStyle w:val="ListParagraph"/>
        <w:ind w:left="0" w:hanging="2"/>
        <w:rPr>
          <w:rFonts w:asciiTheme="minorHAnsi" w:hAnsiTheme="minorHAnsi" w:cstheme="minorHAnsi"/>
          <w:sz w:val="22"/>
          <w:szCs w:val="22"/>
        </w:rPr>
      </w:pPr>
    </w:p>
    <w:p w14:paraId="38665B1E" w14:textId="7BE443A1" w:rsidR="004C6FE2"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SECTION INCLUDES</w:t>
      </w:r>
    </w:p>
    <w:p w14:paraId="7F036541" w14:textId="76460B16"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Work in this Section includes all labor, materials, </w:t>
      </w:r>
      <w:r w:rsidR="003175E4" w:rsidRPr="000B00B3">
        <w:rPr>
          <w:rFonts w:asciiTheme="minorHAnsi" w:hAnsiTheme="minorHAnsi" w:cstheme="minorHAnsi"/>
          <w:sz w:val="22"/>
          <w:szCs w:val="22"/>
        </w:rPr>
        <w:t>equipment,</w:t>
      </w:r>
      <w:r w:rsidRPr="000B00B3">
        <w:rPr>
          <w:rFonts w:asciiTheme="minorHAnsi" w:hAnsiTheme="minorHAnsi" w:cstheme="minorHAnsi"/>
          <w:sz w:val="22"/>
          <w:szCs w:val="22"/>
        </w:rPr>
        <w:t xml:space="preserve"> and services necessary to complete 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as shown on the drawings, finish schedules, and / or defined and specified herein.</w:t>
      </w:r>
    </w:p>
    <w:p w14:paraId="640D9686"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0CEA18FD" w14:textId="1F5208C8" w:rsid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RELATED SECTIONS</w:t>
      </w:r>
      <w:r w:rsidRPr="000B00B3">
        <w:rPr>
          <w:rFonts w:ascii="Calibri" w:hAnsi="Calibri" w:cs="Calibri"/>
          <w:noProof/>
          <w:sz w:val="22"/>
          <w:szCs w:val="22"/>
        </w:rPr>
        <mc:AlternateContent>
          <mc:Choice Requires="wps">
            <w:drawing>
              <wp:inline distT="0" distB="0" distL="0" distR="0" wp14:anchorId="2927A4FE" wp14:editId="70F170EC">
                <wp:extent cx="6833870" cy="457200"/>
                <wp:effectExtent l="0" t="0" r="24130" b="19050"/>
                <wp:docPr id="11" name="Rectangle 11"/>
                <wp:cNvGraphicFramePr/>
                <a:graphic xmlns:a="http://schemas.openxmlformats.org/drawingml/2006/main">
                  <a:graphicData uri="http://schemas.microsoft.com/office/word/2010/wordprocessingShape">
                    <wps:wsp>
                      <wps:cNvSpPr/>
                      <wps:spPr>
                        <a:xfrm>
                          <a:off x="0" y="0"/>
                          <a:ext cx="683387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26CE49" w14:textId="77777777" w:rsidR="000B00B3" w:rsidRPr="000B00B3" w:rsidRDefault="000B00B3" w:rsidP="000B00B3">
                            <w:pPr>
                              <w:spacing w:line="240" w:lineRule="auto"/>
                              <w:ind w:left="0" w:hanging="2"/>
                              <w:rPr>
                                <w:sz w:val="22"/>
                                <w:szCs w:val="22"/>
                              </w:rPr>
                            </w:pPr>
                            <w:bookmarkStart w:id="3"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3"/>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2927A4FE" id="Rectangle 11" o:spid="_x0000_s1028" style="width:538.1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">
                <v:stroke startarrowwidth="narrow" startarrowlength="short" endarrowwidth="narrow" endarrowlength="short"/>
                <v:textbox inset="2.53958mm,1.2694mm,2.53958mm,1.2694mm">
                  <w:txbxContent>
                    <w:p w14:paraId="2D26CE49" w14:textId="77777777" w:rsidR="000B00B3" w:rsidRPr="000B00B3" w:rsidRDefault="000B00B3" w:rsidP="000B00B3">
                      <w:pPr>
                        <w:spacing w:line="240" w:lineRule="auto"/>
                        <w:ind w:left="0" w:hanging="2"/>
                        <w:rPr>
                          <w:sz w:val="22"/>
                          <w:szCs w:val="22"/>
                        </w:rPr>
                      </w:pPr>
                      <w:bookmarkStart w:id="6"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6"/>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v:textbox>
                <w10:anchorlock/>
              </v:rect>
            </w:pict>
          </mc:Fallback>
        </mc:AlternateContent>
      </w:r>
    </w:p>
    <w:p w14:paraId="0B30D35D" w14:textId="7A8E6609" w:rsidR="000B00B3" w:rsidRPr="007E6793" w:rsidRDefault="000B00B3" w:rsidP="007E679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Carpentry – See section </w:t>
      </w:r>
      <w:r w:rsidRPr="000B00B3">
        <w:rPr>
          <w:rFonts w:asciiTheme="minorHAnsi" w:hAnsiTheme="minorHAnsi" w:cstheme="minorHAnsi"/>
          <w:color w:val="FF0000"/>
          <w:sz w:val="22"/>
          <w:szCs w:val="22"/>
        </w:rPr>
        <w:t>06200</w:t>
      </w:r>
    </w:p>
    <w:p w14:paraId="5FCE5F74"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49514B0" w14:textId="3A5DCD11"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Gypsum board – See section </w:t>
      </w:r>
      <w:r>
        <w:rPr>
          <w:rFonts w:asciiTheme="minorHAnsi" w:hAnsiTheme="minorHAnsi" w:cstheme="minorHAnsi"/>
          <w:color w:val="FF0000"/>
          <w:sz w:val="22"/>
          <w:szCs w:val="22"/>
        </w:rPr>
        <w:t>09250</w:t>
      </w:r>
    </w:p>
    <w:p w14:paraId="3E2A80C0" w14:textId="77777777" w:rsidR="000B00B3" w:rsidRPr="000B00B3" w:rsidRDefault="000B00B3" w:rsidP="000B00B3">
      <w:pPr>
        <w:pStyle w:val="ListParagraph"/>
        <w:ind w:left="0" w:hanging="2"/>
        <w:rPr>
          <w:rFonts w:asciiTheme="minorHAnsi" w:hAnsiTheme="minorHAnsi" w:cstheme="minorHAnsi"/>
          <w:sz w:val="22"/>
          <w:szCs w:val="22"/>
        </w:rPr>
      </w:pPr>
    </w:p>
    <w:p w14:paraId="3B90D43A" w14:textId="77164452" w:rsidR="000B00B3" w:rsidRPr="000B00B3"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QUALITY ASSURANCE</w:t>
      </w:r>
    </w:p>
    <w:p w14:paraId="2C47FC1F" w14:textId="2BBD634D" w:rsidR="000B00B3" w:rsidRDefault="001E3458" w:rsidP="000B00B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Certified installers</w:t>
      </w:r>
    </w:p>
    <w:p w14:paraId="1B9751E6" w14:textId="3760CA74" w:rsidR="001E3458" w:rsidRDefault="001E3458" w:rsidP="001E345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All Contractors shall be certified to install the BASWA </w:t>
      </w:r>
      <w:r w:rsidR="007A3C60">
        <w:rPr>
          <w:rFonts w:asciiTheme="minorHAnsi" w:hAnsiTheme="minorHAnsi" w:cstheme="minorHAnsi"/>
          <w:sz w:val="22"/>
          <w:szCs w:val="22"/>
        </w:rPr>
        <w:t>Phon</w:t>
      </w:r>
      <w:r>
        <w:rPr>
          <w:rFonts w:asciiTheme="minorHAnsi" w:hAnsiTheme="minorHAnsi" w:cstheme="minorHAnsi"/>
          <w:sz w:val="22"/>
          <w:szCs w:val="22"/>
        </w:rPr>
        <w:t xml:space="preserve"> acoustic system by BASWA acoustic North America, LLC (855.902.2792 or </w:t>
      </w:r>
      <w:hyperlink r:id="rId5" w:history="1">
        <w:r w:rsidRPr="00AC3617">
          <w:rPr>
            <w:rStyle w:val="Hyperlink"/>
            <w:rFonts w:asciiTheme="minorHAnsi" w:hAnsiTheme="minorHAnsi" w:cstheme="minorHAnsi"/>
            <w:sz w:val="22"/>
            <w:szCs w:val="22"/>
          </w:rPr>
          <w:t>info@baswana.com</w:t>
        </w:r>
      </w:hyperlink>
      <w:r>
        <w:rPr>
          <w:rFonts w:asciiTheme="minorHAnsi" w:hAnsiTheme="minorHAnsi" w:cstheme="minorHAnsi"/>
          <w:sz w:val="22"/>
          <w:szCs w:val="22"/>
        </w:rPr>
        <w:t>)</w:t>
      </w:r>
    </w:p>
    <w:p w14:paraId="05C83686" w14:textId="67DB6655" w:rsidR="001E3458" w:rsidRPr="001E3458" w:rsidRDefault="001E3458" w:rsidP="001E3458">
      <w:pPr>
        <w:pStyle w:val="ListParagraph"/>
        <w:numPr>
          <w:ilvl w:val="0"/>
          <w:numId w:val="1"/>
        </w:numPr>
        <w:ind w:leftChars="0" w:firstLineChars="0"/>
        <w:rPr>
          <w:rFonts w:asciiTheme="minorHAnsi" w:hAnsiTheme="minorHAnsi" w:cstheme="minorHAnsi"/>
          <w:b/>
          <w:bCs/>
          <w:sz w:val="22"/>
          <w:szCs w:val="22"/>
        </w:rPr>
      </w:pPr>
      <w:r w:rsidRPr="001E3458">
        <w:rPr>
          <w:rFonts w:asciiTheme="minorHAnsi" w:hAnsiTheme="minorHAnsi" w:cstheme="minorHAnsi"/>
          <w:b/>
          <w:bCs/>
          <w:sz w:val="22"/>
          <w:szCs w:val="22"/>
        </w:rPr>
        <w:t>SUBMITTALS</w:t>
      </w:r>
    </w:p>
    <w:p w14:paraId="28B9C1D6" w14:textId="722C22BE" w:rsidR="001E3458" w:rsidRPr="001E3458" w:rsidRDefault="001E3458" w:rsidP="000712D4">
      <w:pPr>
        <w:pStyle w:val="ListParagraph"/>
        <w:numPr>
          <w:ilvl w:val="1"/>
          <w:numId w:val="1"/>
        </w:numPr>
        <w:ind w:leftChars="0" w:firstLineChars="0"/>
        <w:rPr>
          <w:rFonts w:asciiTheme="minorHAnsi" w:hAnsiTheme="minorHAnsi" w:cstheme="minorHAnsi"/>
          <w:color w:val="FF0000"/>
          <w:sz w:val="22"/>
          <w:szCs w:val="22"/>
        </w:rPr>
      </w:pPr>
      <w:bookmarkStart w:id="4" w:name="_Hlk118290254"/>
      <w:r w:rsidRPr="001E3458">
        <w:rPr>
          <w:rFonts w:asciiTheme="minorHAnsi" w:hAnsiTheme="minorHAnsi" w:cstheme="minorHAnsi"/>
          <w:color w:val="FF0000"/>
          <w:sz w:val="22"/>
          <w:szCs w:val="22"/>
        </w:rPr>
        <w:t xml:space="preserve">Samples </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OR</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 xml:space="preserve"> Mockup </w:t>
      </w:r>
      <w:bookmarkEnd w:id="4"/>
      <w:r w:rsidRPr="00117477">
        <w:rPr>
          <w:rFonts w:ascii="Calibri" w:hAnsi="Calibri" w:cs="Calibri"/>
          <w:noProof/>
        </w:rPr>
        <mc:AlternateContent>
          <mc:Choice Requires="wps">
            <w:drawing>
              <wp:inline distT="0" distB="0" distL="0" distR="0" wp14:anchorId="78C1D2D0" wp14:editId="121FE87C">
                <wp:extent cx="5838825" cy="285750"/>
                <wp:effectExtent l="0" t="0" r="28575" b="19050"/>
                <wp:docPr id="10" name="Rectangle 10"/>
                <wp:cNvGraphicFramePr/>
                <a:graphic xmlns:a="http://schemas.openxmlformats.org/drawingml/2006/main">
                  <a:graphicData uri="http://schemas.microsoft.com/office/word/2010/wordprocessingShape">
                    <wps:wsp>
                      <wps:cNvSpPr/>
                      <wps:spPr>
                        <a:xfrm>
                          <a:off x="0" y="0"/>
                          <a:ext cx="5838825" cy="285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78C1D2D0" id="Rectangle 10" o:spid="_x0000_s1029" style="width:459.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">
                <v:stroke startarrowwidth="narrow" startarrowlength="short" endarrowwidth="narrow" endarrowlength="short"/>
                <v:textbox inset="2.53958mm,1.2694mm,2.53958mm,1.2694mm">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v:textbox>
                <w10:anchorlock/>
              </v:rect>
            </w:pict>
          </mc:Fallback>
        </mc:AlternateContent>
      </w:r>
    </w:p>
    <w:p w14:paraId="6AC9BEDC" w14:textId="60E39C0A" w:rsidR="001E3458" w:rsidRPr="001E3458" w:rsidRDefault="00A42625" w:rsidP="000712D4">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color w:val="0070C0"/>
          <w:sz w:val="22"/>
          <w:szCs w:val="22"/>
        </w:rPr>
        <w:t xml:space="preserve">Samples: </w:t>
      </w:r>
      <w:r w:rsidR="001E3458" w:rsidRPr="001C4A27">
        <w:rPr>
          <w:rFonts w:asciiTheme="minorHAnsi" w:hAnsiTheme="minorHAnsi" w:cstheme="minorHAnsi"/>
          <w:color w:val="0070C0"/>
          <w:sz w:val="22"/>
          <w:szCs w:val="22"/>
        </w:rPr>
        <w:t>Provide</w:t>
      </w:r>
      <w:r w:rsidR="001E3458" w:rsidRPr="001E3458">
        <w:rPr>
          <w:rFonts w:asciiTheme="minorHAnsi" w:hAnsiTheme="minorHAnsi" w:cstheme="minorHAnsi"/>
          <w:sz w:val="22"/>
          <w:szCs w:val="22"/>
        </w:rPr>
        <w:t xml:space="preserve"> </w:t>
      </w:r>
      <w:r w:rsidR="001E3458" w:rsidRPr="001E3458">
        <w:rPr>
          <w:rFonts w:asciiTheme="minorHAnsi" w:hAnsiTheme="minorHAnsi" w:cstheme="minorHAnsi"/>
          <w:color w:val="FF0000"/>
          <w:sz w:val="22"/>
          <w:szCs w:val="22"/>
        </w:rPr>
        <w:t>two</w:t>
      </w:r>
      <w:r w:rsidR="001E3458" w:rsidRPr="001C4A27">
        <w:rPr>
          <w:rFonts w:asciiTheme="minorHAnsi" w:hAnsiTheme="minorHAnsi" w:cstheme="minorHAnsi"/>
          <w:color w:val="0070C0"/>
          <w:sz w:val="22"/>
          <w:szCs w:val="22"/>
        </w:rPr>
        <w:t xml:space="preserve"> 8-1/2” x 11” samples of the BASWA </w:t>
      </w:r>
      <w:r w:rsidR="007E6793">
        <w:rPr>
          <w:rFonts w:asciiTheme="minorHAnsi" w:hAnsiTheme="minorHAnsi" w:cstheme="minorHAnsi"/>
          <w:color w:val="0070C0"/>
          <w:sz w:val="22"/>
          <w:szCs w:val="22"/>
        </w:rPr>
        <w:t>Phon</w:t>
      </w:r>
      <w:r w:rsidR="001E3458" w:rsidRPr="001C4A27">
        <w:rPr>
          <w:rFonts w:asciiTheme="minorHAnsi" w:hAnsiTheme="minorHAnsi" w:cstheme="minorHAnsi"/>
          <w:color w:val="0070C0"/>
          <w:sz w:val="22"/>
          <w:szCs w:val="22"/>
        </w:rPr>
        <w:t xml:space="preserve"> acoustic system in color as noted in Section 2.1 below. Samples must show the complete panel</w:t>
      </w:r>
      <w:r w:rsidR="00952B69">
        <w:rPr>
          <w:rFonts w:asciiTheme="minorHAnsi" w:hAnsiTheme="minorHAnsi" w:cstheme="minorHAnsi"/>
          <w:color w:val="0070C0"/>
          <w:sz w:val="22"/>
          <w:szCs w:val="22"/>
        </w:rPr>
        <w:t xml:space="preserve"> thickness</w:t>
      </w:r>
      <w:r w:rsidR="001E3458" w:rsidRPr="001C4A27">
        <w:rPr>
          <w:rFonts w:asciiTheme="minorHAnsi" w:hAnsiTheme="minorHAnsi" w:cstheme="minorHAnsi"/>
          <w:color w:val="0070C0"/>
          <w:sz w:val="22"/>
          <w:szCs w:val="22"/>
        </w:rPr>
        <w:t xml:space="preserve"> and all layers to be installed.</w:t>
      </w:r>
      <w:r w:rsidR="001E3458">
        <w:rPr>
          <w:rFonts w:asciiTheme="minorHAnsi" w:hAnsiTheme="minorHAnsi" w:cstheme="minorHAnsi"/>
          <w:sz w:val="22"/>
          <w:szCs w:val="22"/>
        </w:rPr>
        <w:t xml:space="preserve"> </w:t>
      </w:r>
      <w:r w:rsidR="001E3458" w:rsidRPr="001E3458">
        <w:rPr>
          <w:rFonts w:asciiTheme="minorHAnsi" w:hAnsiTheme="minorHAnsi" w:cstheme="minorHAnsi"/>
          <w:sz w:val="22"/>
          <w:szCs w:val="22"/>
        </w:rPr>
        <w:t xml:space="preserve"> </w:t>
      </w:r>
    </w:p>
    <w:p w14:paraId="2682DD95" w14:textId="555A66A7" w:rsidR="001E3458" w:rsidRDefault="001E3458" w:rsidP="000712D4">
      <w:pPr>
        <w:pStyle w:val="ListParagraph"/>
        <w:numPr>
          <w:ilvl w:val="2"/>
          <w:numId w:val="1"/>
        </w:numPr>
        <w:ind w:leftChars="0" w:firstLineChars="0"/>
        <w:rPr>
          <w:rFonts w:asciiTheme="minorHAnsi" w:hAnsiTheme="minorHAnsi" w:cstheme="minorHAnsi"/>
          <w:color w:val="0070C0"/>
          <w:sz w:val="22"/>
          <w:szCs w:val="22"/>
        </w:rPr>
      </w:pPr>
      <w:r w:rsidRPr="001C4A27">
        <w:rPr>
          <w:rFonts w:asciiTheme="minorHAnsi" w:hAnsiTheme="minorHAnsi" w:cstheme="minorHAnsi"/>
          <w:color w:val="0070C0"/>
          <w:sz w:val="22"/>
          <w:szCs w:val="22"/>
        </w:rPr>
        <w:t>Job Site Mock</w:t>
      </w:r>
      <w:r w:rsidR="001C4A27" w:rsidRPr="001C4A27">
        <w:rPr>
          <w:rFonts w:asciiTheme="minorHAnsi" w:hAnsiTheme="minorHAnsi" w:cstheme="minorHAnsi"/>
          <w:color w:val="0070C0"/>
          <w:sz w:val="22"/>
          <w:szCs w:val="22"/>
        </w:rPr>
        <w:t>u</w:t>
      </w:r>
      <w:r w:rsidRPr="001C4A27">
        <w:rPr>
          <w:rFonts w:asciiTheme="minorHAnsi" w:hAnsiTheme="minorHAnsi" w:cstheme="minorHAnsi"/>
          <w:color w:val="0070C0"/>
          <w:sz w:val="22"/>
          <w:szCs w:val="22"/>
        </w:rPr>
        <w:t xml:space="preserve">p: Install a </w:t>
      </w:r>
      <w:r w:rsidRPr="001E3458">
        <w:rPr>
          <w:rFonts w:asciiTheme="minorHAnsi" w:hAnsiTheme="minorHAnsi" w:cstheme="minorHAnsi"/>
          <w:color w:val="FF0000"/>
          <w:sz w:val="22"/>
          <w:szCs w:val="22"/>
        </w:rPr>
        <w:t>4’ x 4’</w:t>
      </w:r>
      <w:r w:rsidRPr="001C4A27">
        <w:rPr>
          <w:rFonts w:asciiTheme="minorHAnsi" w:hAnsiTheme="minorHAnsi" w:cstheme="minorHAnsi"/>
          <w:color w:val="0070C0"/>
          <w:sz w:val="22"/>
          <w:szCs w:val="22"/>
        </w:rPr>
        <w:t xml:space="preserve"> mock-up of the BASWA </w:t>
      </w:r>
      <w:r w:rsidR="007E6793">
        <w:rPr>
          <w:rFonts w:asciiTheme="minorHAnsi" w:hAnsiTheme="minorHAnsi" w:cstheme="minorHAnsi"/>
          <w:color w:val="0070C0"/>
          <w:sz w:val="22"/>
          <w:szCs w:val="22"/>
        </w:rPr>
        <w:t>Phon</w:t>
      </w:r>
      <w:r w:rsidRPr="001C4A27">
        <w:rPr>
          <w:rFonts w:asciiTheme="minorHAnsi" w:hAnsiTheme="minorHAnsi" w:cstheme="minorHAnsi"/>
          <w:color w:val="0070C0"/>
          <w:sz w:val="22"/>
          <w:szCs w:val="22"/>
        </w:rPr>
        <w:t xml:space="preserve"> acoustic system replicating relative details and conditions.  Obtain mockup acceptance before any additional applications. Accomplish work to equal or exceed standard established by accepted job site mockup.</w:t>
      </w:r>
    </w:p>
    <w:p w14:paraId="4D19BB3F" w14:textId="793CD9E1" w:rsidR="001C4A27" w:rsidRP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5" w:name="_Hlk118290651"/>
      <w:r w:rsidRPr="000712D4">
        <w:rPr>
          <w:rFonts w:asciiTheme="minorHAnsi" w:hAnsiTheme="minorHAnsi" w:cstheme="minorHAnsi"/>
          <w:b/>
          <w:bCs/>
          <w:sz w:val="22"/>
          <w:szCs w:val="22"/>
        </w:rPr>
        <w:t>TEST DATA</w:t>
      </w:r>
    </w:p>
    <w:p w14:paraId="679D5968" w14:textId="4B68A9F8" w:rsidR="001C4A27" w:rsidRDefault="001C4A27" w:rsidP="000712D4">
      <w:pPr>
        <w:pStyle w:val="ListParagraph"/>
        <w:numPr>
          <w:ilvl w:val="1"/>
          <w:numId w:val="1"/>
        </w:numPr>
        <w:ind w:leftChars="0" w:firstLineChars="0"/>
        <w:rPr>
          <w:rFonts w:asciiTheme="minorHAnsi" w:hAnsiTheme="minorHAnsi" w:cstheme="minorHAnsi"/>
          <w:sz w:val="22"/>
          <w:szCs w:val="22"/>
        </w:rPr>
      </w:pPr>
      <w:r w:rsidRPr="001C4A27">
        <w:rPr>
          <w:rFonts w:asciiTheme="minorHAnsi" w:hAnsiTheme="minorHAnsi" w:cstheme="minorHAnsi"/>
          <w:sz w:val="22"/>
          <w:szCs w:val="22"/>
        </w:rPr>
        <w:t>Acoustical performance data</w:t>
      </w:r>
      <w:r w:rsidR="00CC30F4" w:rsidRPr="00117477">
        <w:rPr>
          <w:rFonts w:ascii="Calibri" w:hAnsi="Calibri" w:cs="Calibri"/>
          <w:noProof/>
        </w:rPr>
        <mc:AlternateContent>
          <mc:Choice Requires="wps">
            <w:drawing>
              <wp:inline distT="0" distB="0" distL="0" distR="0" wp14:anchorId="094D7B12" wp14:editId="4DEB95A0">
                <wp:extent cx="5838825" cy="481012"/>
                <wp:effectExtent l="0" t="0" r="28575" b="14605"/>
                <wp:docPr id="1006755101" name="Rectangle 1006755101"/>
                <wp:cNvGraphicFramePr/>
                <a:graphic xmlns:a="http://schemas.openxmlformats.org/drawingml/2006/main">
                  <a:graphicData uri="http://schemas.microsoft.com/office/word/2010/wordprocessingShape">
                    <wps:wsp>
                      <wps:cNvSpPr/>
                      <wps:spPr>
                        <a:xfrm>
                          <a:off x="0" y="0"/>
                          <a:ext cx="5838825" cy="48101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i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094D7B12" id="Rectangle 1006755101" o:spid="_x0000_s1030" style="width:459.7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">
                <v:stroke startarrowwidth="narrow" startarrowlength="short" endarrowwidth="narrow" endarrowlength="short"/>
                <v:textbox inset="2.53958mm,1.2694mm,2.53958mm,1.2694mm">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proofErr w:type="spellStart"/>
                      <w:r>
                        <w:rPr>
                          <w:rFonts w:ascii="Calibri" w:eastAsia="Calibri" w:hAnsi="Calibri" w:cs="Calibri"/>
                          <w:color w:val="0070C0"/>
                          <w:sz w:val="22"/>
                          <w:szCs w:val="22"/>
                        </w:rPr>
                        <w:t>i</w:t>
                      </w:r>
                      <w:proofErr w:type="spellEnd"/>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w:t>
                      </w:r>
                      <w:proofErr w:type="spellStart"/>
                      <w:r>
                        <w:rPr>
                          <w:rFonts w:ascii="Calibri" w:eastAsia="Calibri" w:hAnsi="Calibri" w:cs="Calibri"/>
                          <w:color w:val="0070C0"/>
                          <w:sz w:val="22"/>
                          <w:szCs w:val="22"/>
                        </w:rPr>
                        <w:t>i</w:t>
                      </w:r>
                      <w:proofErr w:type="spellEnd"/>
                      <w:r>
                        <w:rPr>
                          <w:rFonts w:ascii="Calibri" w:eastAsia="Calibri" w:hAnsi="Calibri" w:cs="Calibri"/>
                          <w:color w:val="0070C0"/>
                          <w:sz w:val="22"/>
                          <w:szCs w:val="22"/>
                        </w:rPr>
                        <w:t xml:space="preserve">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v:textbox>
                <w10:anchorlock/>
              </v:rect>
            </w:pict>
          </mc:Fallback>
        </mc:AlternateContent>
      </w:r>
    </w:p>
    <w:bookmarkEnd w:id="5"/>
    <w:p w14:paraId="58B8983B" w14:textId="43103FC2" w:rsidR="001C4A27" w:rsidRPr="00CC30F4" w:rsidRDefault="001C4A27" w:rsidP="000712D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w:t>
      </w:r>
      <w:r w:rsidR="0018639D" w:rsidRPr="00CC30F4">
        <w:rPr>
          <w:rFonts w:asciiTheme="minorHAnsi" w:hAnsiTheme="minorHAnsi" w:cstheme="minorHAnsi"/>
          <w:color w:val="0070C0"/>
          <w:sz w:val="22"/>
          <w:szCs w:val="22"/>
        </w:rPr>
        <w:t xml:space="preserve">reports for </w:t>
      </w:r>
      <w:r w:rsidRPr="00CC30F4">
        <w:rPr>
          <w:rFonts w:asciiTheme="minorHAnsi" w:hAnsiTheme="minorHAnsi" w:cstheme="minorHAnsi"/>
          <w:color w:val="0070C0"/>
          <w:sz w:val="22"/>
          <w:szCs w:val="22"/>
        </w:rPr>
        <w:t xml:space="preserve">Acoustical Performance Sound Absorption </w:t>
      </w:r>
      <w:r w:rsidR="0018639D" w:rsidRPr="00CC30F4">
        <w:rPr>
          <w:rFonts w:asciiTheme="minorHAnsi" w:hAnsiTheme="minorHAnsi" w:cstheme="minorHAnsi"/>
          <w:color w:val="0070C0"/>
          <w:sz w:val="22"/>
          <w:szCs w:val="22"/>
        </w:rPr>
        <w:t xml:space="preserve">determined per ASTM C423 Standard Test Method for Sound Absorption and Sound Absorption Coefficients by the Reverberation Room </w:t>
      </w:r>
      <w:r w:rsidR="0018639D" w:rsidRPr="00AB3047">
        <w:rPr>
          <w:rFonts w:asciiTheme="minorHAnsi" w:hAnsiTheme="minorHAnsi" w:cstheme="minorHAnsi"/>
          <w:color w:val="0070C0"/>
          <w:sz w:val="22"/>
          <w:szCs w:val="22"/>
        </w:rPr>
        <w:t>Method for ‘Type E’ Mounting</w:t>
      </w:r>
      <w:r w:rsidRPr="00AB3047">
        <w:rPr>
          <w:rFonts w:asciiTheme="minorHAnsi" w:hAnsiTheme="minorHAnsi" w:cstheme="minorHAnsi"/>
          <w:color w:val="0070C0"/>
          <w:sz w:val="22"/>
          <w:szCs w:val="22"/>
        </w:rPr>
        <w:t>, conducted by an accredited, independent testing agency, shall be submitted upon request and meet the following minimum requirement</w:t>
      </w:r>
      <w:r w:rsidR="00081E85" w:rsidRPr="00AB3047">
        <w:rPr>
          <w:rFonts w:asciiTheme="minorHAnsi" w:hAnsiTheme="minorHAnsi" w:cstheme="minorHAnsi"/>
          <w:color w:val="0070C0"/>
          <w:sz w:val="22"/>
          <w:szCs w:val="22"/>
        </w:rPr>
        <w:t xml:space="preserve">s. </w:t>
      </w:r>
      <w:r w:rsidRPr="00AB3047">
        <w:rPr>
          <w:rFonts w:asciiTheme="minorHAnsi" w:hAnsiTheme="minorHAnsi" w:cstheme="minorHAnsi"/>
          <w:color w:val="0070C0"/>
          <w:sz w:val="22"/>
          <w:szCs w:val="22"/>
        </w:rPr>
        <w:t xml:space="preserve">Noise Reduction Coefficient (NRC) rating for the </w:t>
      </w:r>
      <w:r w:rsidR="00501387">
        <w:rPr>
          <w:rFonts w:asciiTheme="minorHAnsi" w:hAnsiTheme="minorHAnsi" w:cstheme="minorHAnsi"/>
          <w:color w:val="0070C0"/>
          <w:sz w:val="22"/>
          <w:szCs w:val="22"/>
        </w:rPr>
        <w:t>7</w:t>
      </w:r>
      <w:r w:rsidRPr="00AB3047">
        <w:rPr>
          <w:rFonts w:asciiTheme="minorHAnsi" w:hAnsiTheme="minorHAnsi" w:cstheme="minorHAnsi"/>
          <w:color w:val="0070C0"/>
          <w:sz w:val="22"/>
          <w:szCs w:val="22"/>
        </w:rPr>
        <w:t xml:space="preserve">0 </w:t>
      </w:r>
      <w:proofErr w:type="gramStart"/>
      <w:r w:rsidRPr="00AB3047">
        <w:rPr>
          <w:rFonts w:asciiTheme="minorHAnsi" w:hAnsiTheme="minorHAnsi" w:cstheme="minorHAnsi"/>
          <w:color w:val="0070C0"/>
          <w:sz w:val="22"/>
          <w:szCs w:val="22"/>
        </w:rPr>
        <w:t>mm  (</w:t>
      </w:r>
      <w:proofErr w:type="gramEnd"/>
      <w:r w:rsidR="00501387">
        <w:rPr>
          <w:rFonts w:asciiTheme="minorHAnsi" w:hAnsiTheme="minorHAnsi" w:cstheme="minorHAnsi"/>
          <w:color w:val="0070C0"/>
          <w:sz w:val="22"/>
          <w:szCs w:val="22"/>
        </w:rPr>
        <w:t>2 3/</w:t>
      </w:r>
      <w:proofErr w:type="gramStart"/>
      <w:r w:rsidR="00501387">
        <w:rPr>
          <w:rFonts w:asciiTheme="minorHAnsi" w:hAnsiTheme="minorHAnsi" w:cstheme="minorHAnsi"/>
          <w:color w:val="0070C0"/>
          <w:sz w:val="22"/>
          <w:szCs w:val="22"/>
        </w:rPr>
        <w:t>4</w:t>
      </w:r>
      <w:r w:rsidRPr="00AB3047">
        <w:rPr>
          <w:rFonts w:asciiTheme="minorHAnsi" w:hAnsiTheme="minorHAnsi" w:cstheme="minorHAnsi"/>
          <w:color w:val="0070C0"/>
          <w:sz w:val="22"/>
          <w:szCs w:val="22"/>
        </w:rPr>
        <w:t>”)</w:t>
      </w:r>
      <w:proofErr w:type="gramEnd"/>
      <w:r w:rsidRPr="00AB3047">
        <w:rPr>
          <w:rFonts w:asciiTheme="minorHAnsi" w:hAnsiTheme="minorHAnsi" w:cstheme="minorHAnsi"/>
          <w:color w:val="0070C0"/>
          <w:sz w:val="22"/>
          <w:szCs w:val="22"/>
        </w:rPr>
        <w:t xml:space="preserve"> system shall be</w:t>
      </w:r>
      <w:r w:rsidR="007C26B1">
        <w:rPr>
          <w:rFonts w:asciiTheme="minorHAnsi" w:hAnsiTheme="minorHAnsi" w:cstheme="minorHAnsi"/>
          <w:color w:val="0070C0"/>
          <w:sz w:val="22"/>
          <w:szCs w:val="22"/>
        </w:rPr>
        <w:t xml:space="preserve"> 1.00</w:t>
      </w:r>
      <w:r w:rsidR="00081E85" w:rsidRPr="00AB3047">
        <w:rPr>
          <w:rFonts w:asciiTheme="minorHAnsi" w:hAnsiTheme="minorHAnsi" w:cstheme="minorHAnsi"/>
          <w:color w:val="0070C0"/>
          <w:sz w:val="22"/>
          <w:szCs w:val="22"/>
        </w:rPr>
        <w:t xml:space="preserve"> with</w:t>
      </w:r>
      <w:r w:rsidR="00081E85" w:rsidRPr="00CC30F4">
        <w:rPr>
          <w:rFonts w:asciiTheme="minorHAnsi" w:hAnsiTheme="minorHAnsi" w:cstheme="minorHAnsi"/>
          <w:color w:val="0070C0"/>
          <w:sz w:val="22"/>
          <w:szCs w:val="22"/>
        </w:rPr>
        <w:t xml:space="preserve"> frequency absorption coefficients as follows</w:t>
      </w:r>
      <w:r w:rsidRPr="00CC30F4">
        <w:rPr>
          <w:rFonts w:asciiTheme="minorHAnsi" w:hAnsiTheme="minorHAnsi" w:cstheme="minorHAnsi"/>
          <w:color w:val="0070C0"/>
          <w:sz w:val="22"/>
          <w:szCs w:val="22"/>
        </w:rPr>
        <w:t>:</w:t>
      </w:r>
    </w:p>
    <w:p w14:paraId="4C473948" w14:textId="77777777"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Frequency</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 xml:space="preserve">Absorption </w:t>
      </w:r>
    </w:p>
    <w:p w14:paraId="289B617F" w14:textId="6EFD3ABD" w:rsidR="001C4A27" w:rsidRPr="00F26E80" w:rsidRDefault="001C4A27" w:rsidP="000712D4">
      <w:pPr>
        <w:ind w:leftChars="0" w:left="2880" w:firstLineChars="0" w:firstLine="0"/>
        <w:rPr>
          <w:rFonts w:asciiTheme="minorHAnsi" w:hAnsiTheme="minorHAnsi" w:cstheme="minorHAnsi"/>
          <w:color w:val="0070C0"/>
          <w:sz w:val="22"/>
          <w:szCs w:val="22"/>
          <w:u w:val="single"/>
        </w:rPr>
      </w:pPr>
      <w:r w:rsidRPr="00F26E80">
        <w:rPr>
          <w:rFonts w:asciiTheme="minorHAnsi" w:hAnsiTheme="minorHAnsi" w:cstheme="minorHAnsi"/>
          <w:color w:val="0070C0"/>
          <w:sz w:val="22"/>
          <w:szCs w:val="22"/>
          <w:u w:val="single"/>
        </w:rPr>
        <w:t>(Hz)</w:t>
      </w:r>
      <w:r w:rsidRPr="00F26E80">
        <w:rPr>
          <w:rFonts w:asciiTheme="minorHAnsi" w:hAnsiTheme="minorHAnsi" w:cstheme="minorHAnsi"/>
          <w:color w:val="0070C0"/>
          <w:sz w:val="22"/>
          <w:szCs w:val="22"/>
          <w:u w:val="single"/>
        </w:rPr>
        <w:tab/>
      </w:r>
      <w:r w:rsidRPr="00F26E80">
        <w:rPr>
          <w:rFonts w:asciiTheme="minorHAnsi" w:hAnsiTheme="minorHAnsi" w:cstheme="minorHAnsi"/>
          <w:color w:val="0070C0"/>
          <w:sz w:val="22"/>
          <w:szCs w:val="22"/>
          <w:u w:val="single"/>
        </w:rPr>
        <w:tab/>
      </w:r>
      <w:r w:rsidRPr="00F26E80">
        <w:rPr>
          <w:rFonts w:asciiTheme="minorHAnsi" w:hAnsiTheme="minorHAnsi" w:cstheme="minorHAnsi"/>
          <w:color w:val="0070C0"/>
          <w:sz w:val="22"/>
          <w:szCs w:val="22"/>
          <w:u w:val="single"/>
        </w:rPr>
        <w:tab/>
      </w:r>
      <w:r w:rsidRPr="00F26E80">
        <w:rPr>
          <w:rFonts w:asciiTheme="minorHAnsi" w:hAnsiTheme="minorHAnsi" w:cstheme="minorHAnsi"/>
          <w:color w:val="0070C0"/>
          <w:sz w:val="22"/>
          <w:szCs w:val="22"/>
          <w:u w:val="single"/>
        </w:rPr>
        <w:tab/>
        <w:t>Coefficient</w:t>
      </w:r>
    </w:p>
    <w:p w14:paraId="54B8A351" w14:textId="0C06BC70" w:rsidR="00610B78" w:rsidRPr="00F26E80" w:rsidRDefault="00610B78"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80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7C26B1" w:rsidRPr="00F26E80">
        <w:rPr>
          <w:rFonts w:asciiTheme="minorHAnsi" w:hAnsiTheme="minorHAnsi" w:cstheme="minorHAnsi"/>
          <w:color w:val="0070C0"/>
          <w:sz w:val="22"/>
          <w:szCs w:val="22"/>
        </w:rPr>
        <w:t>19</w:t>
      </w:r>
    </w:p>
    <w:p w14:paraId="6BB2558A" w14:textId="65FEB01E"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34</w:t>
      </w:r>
    </w:p>
    <w:p w14:paraId="44206143" w14:textId="35625784"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125</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58</w:t>
      </w:r>
    </w:p>
    <w:p w14:paraId="7CEF4DE6" w14:textId="4A5CA17D"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160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63</w:t>
      </w:r>
    </w:p>
    <w:p w14:paraId="60AADDDF" w14:textId="72C0F73E"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75</w:t>
      </w:r>
    </w:p>
    <w:p w14:paraId="1D0B752B" w14:textId="31313792"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84</w:t>
      </w:r>
    </w:p>
    <w:p w14:paraId="740BE1FA" w14:textId="6EE24A32"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315</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91</w:t>
      </w:r>
    </w:p>
    <w:p w14:paraId="5E7074EA" w14:textId="6150977D"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400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1.12</w:t>
      </w:r>
    </w:p>
    <w:p w14:paraId="018AB24A" w14:textId="18327B0F"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500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1.12</w:t>
      </w:r>
    </w:p>
    <w:p w14:paraId="0C4470D2" w14:textId="1EF23EE4"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630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1.07</w:t>
      </w:r>
    </w:p>
    <w:p w14:paraId="2FC9ED6C" w14:textId="0382024F"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800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1.07</w:t>
      </w:r>
    </w:p>
    <w:p w14:paraId="28136ED6" w14:textId="4FEDBC34"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1.0</w:t>
      </w:r>
      <w:r w:rsidR="00F26E80" w:rsidRPr="00F26E80">
        <w:rPr>
          <w:rFonts w:asciiTheme="minorHAnsi" w:hAnsiTheme="minorHAnsi" w:cstheme="minorHAnsi"/>
          <w:color w:val="0070C0"/>
          <w:sz w:val="22"/>
          <w:szCs w:val="22"/>
        </w:rPr>
        <w:t>2</w:t>
      </w:r>
    </w:p>
    <w:p w14:paraId="23993EE2" w14:textId="0BE52291"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1250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1.0</w:t>
      </w:r>
      <w:r w:rsidR="00F26E80" w:rsidRPr="00F26E80">
        <w:rPr>
          <w:rFonts w:asciiTheme="minorHAnsi" w:hAnsiTheme="minorHAnsi" w:cstheme="minorHAnsi"/>
          <w:color w:val="0070C0"/>
          <w:sz w:val="22"/>
          <w:szCs w:val="22"/>
        </w:rPr>
        <w:t>2</w:t>
      </w:r>
    </w:p>
    <w:p w14:paraId="0839AEA6" w14:textId="70C51F07"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1600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1.0</w:t>
      </w:r>
      <w:r w:rsidR="00F26E80" w:rsidRPr="00F26E80">
        <w:rPr>
          <w:rFonts w:asciiTheme="minorHAnsi" w:hAnsiTheme="minorHAnsi" w:cstheme="minorHAnsi"/>
          <w:color w:val="0070C0"/>
          <w:sz w:val="22"/>
          <w:szCs w:val="22"/>
        </w:rPr>
        <w:t>3</w:t>
      </w:r>
    </w:p>
    <w:p w14:paraId="65F10B6C" w14:textId="3863A7C1"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1.0</w:t>
      </w:r>
      <w:r w:rsidR="00F26E80" w:rsidRPr="00F26E80">
        <w:rPr>
          <w:rFonts w:asciiTheme="minorHAnsi" w:hAnsiTheme="minorHAnsi" w:cstheme="minorHAnsi"/>
          <w:color w:val="0070C0"/>
          <w:sz w:val="22"/>
          <w:szCs w:val="22"/>
        </w:rPr>
        <w:t>0</w:t>
      </w:r>
    </w:p>
    <w:p w14:paraId="6A7C1F8B" w14:textId="1F2AA68C"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2500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EC57D8" w:rsidRPr="00F26E80">
        <w:rPr>
          <w:rFonts w:asciiTheme="minorHAnsi" w:hAnsiTheme="minorHAnsi" w:cstheme="minorHAnsi"/>
          <w:color w:val="0070C0"/>
          <w:sz w:val="22"/>
          <w:szCs w:val="22"/>
        </w:rPr>
        <w:t>1.0</w:t>
      </w:r>
      <w:r w:rsidR="00F26E80" w:rsidRPr="00F26E80">
        <w:rPr>
          <w:rFonts w:asciiTheme="minorHAnsi" w:hAnsiTheme="minorHAnsi" w:cstheme="minorHAnsi"/>
          <w:color w:val="0070C0"/>
          <w:sz w:val="22"/>
          <w:szCs w:val="22"/>
        </w:rPr>
        <w:t>1</w:t>
      </w:r>
    </w:p>
    <w:p w14:paraId="020E2FD0" w14:textId="466D92D1"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3150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0.9</w:t>
      </w:r>
      <w:r w:rsidR="00F26E80" w:rsidRPr="00F26E80">
        <w:rPr>
          <w:rFonts w:asciiTheme="minorHAnsi" w:hAnsiTheme="minorHAnsi" w:cstheme="minorHAnsi"/>
          <w:color w:val="0070C0"/>
          <w:sz w:val="22"/>
          <w:szCs w:val="22"/>
        </w:rPr>
        <w:t>4</w:t>
      </w:r>
    </w:p>
    <w:p w14:paraId="47735FD5" w14:textId="29047F62" w:rsidR="001C4A27" w:rsidRPr="00F26E80"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4000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0.9</w:t>
      </w:r>
      <w:r w:rsidR="00F26E80" w:rsidRPr="00F26E80">
        <w:rPr>
          <w:rFonts w:asciiTheme="minorHAnsi" w:hAnsiTheme="minorHAnsi" w:cstheme="minorHAnsi"/>
          <w:color w:val="0070C0"/>
          <w:sz w:val="22"/>
          <w:szCs w:val="22"/>
        </w:rPr>
        <w:t>1</w:t>
      </w:r>
    </w:p>
    <w:p w14:paraId="1900A492" w14:textId="2E5B5B48" w:rsidR="001C4A27" w:rsidRDefault="001C4A27" w:rsidP="000712D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5000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w:t>
      </w:r>
      <w:r w:rsidR="00F26E80" w:rsidRPr="00F26E80">
        <w:rPr>
          <w:rFonts w:asciiTheme="minorHAnsi" w:hAnsiTheme="minorHAnsi" w:cstheme="minorHAnsi"/>
          <w:color w:val="0070C0"/>
          <w:sz w:val="22"/>
          <w:szCs w:val="22"/>
        </w:rPr>
        <w:t>86</w:t>
      </w:r>
    </w:p>
    <w:p w14:paraId="5D3BB1A9" w14:textId="77777777" w:rsidR="00CC30F4" w:rsidRDefault="00CC30F4" w:rsidP="000712D4">
      <w:pPr>
        <w:pStyle w:val="ListParagraph"/>
        <w:ind w:leftChars="0" w:left="2880" w:firstLineChars="0" w:firstLine="0"/>
        <w:rPr>
          <w:rFonts w:asciiTheme="minorHAnsi" w:hAnsiTheme="minorHAnsi" w:cstheme="minorHAnsi"/>
          <w:color w:val="0070C0"/>
          <w:sz w:val="22"/>
          <w:szCs w:val="22"/>
        </w:rPr>
      </w:pPr>
    </w:p>
    <w:p w14:paraId="47E8FF44" w14:textId="27C77BD4" w:rsidR="00CC30F4" w:rsidRPr="00CC30F4" w:rsidRDefault="00CC30F4" w:rsidP="00CC30F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reports for Acoustical Performance Sound Absorption determined per ASTM C423 Standard Test Method for Sound Absorption and Sound Absorption Coefficients by the Reverberation Room </w:t>
      </w:r>
      <w:r w:rsidRPr="00AB3047">
        <w:rPr>
          <w:rFonts w:asciiTheme="minorHAnsi" w:hAnsiTheme="minorHAnsi" w:cstheme="minorHAnsi"/>
          <w:color w:val="0070C0"/>
          <w:sz w:val="22"/>
          <w:szCs w:val="22"/>
        </w:rPr>
        <w:t xml:space="preserve">Method for ‘Type A’ Mounting, conducted by an accredited, independent testing agency, shall be submitted upon request and meet the following minimum requirements. Noise Reduction Coefficient (NRC) rating for the </w:t>
      </w:r>
      <w:r w:rsidR="00501387">
        <w:rPr>
          <w:rFonts w:asciiTheme="minorHAnsi" w:hAnsiTheme="minorHAnsi" w:cstheme="minorHAnsi"/>
          <w:color w:val="0070C0"/>
          <w:sz w:val="22"/>
          <w:szCs w:val="22"/>
        </w:rPr>
        <w:t>7</w:t>
      </w:r>
      <w:r w:rsidRPr="00AB3047">
        <w:rPr>
          <w:rFonts w:asciiTheme="minorHAnsi" w:hAnsiTheme="minorHAnsi" w:cstheme="minorHAnsi"/>
          <w:color w:val="0070C0"/>
          <w:sz w:val="22"/>
          <w:szCs w:val="22"/>
        </w:rPr>
        <w:t xml:space="preserve">0 </w:t>
      </w:r>
      <w:proofErr w:type="gramStart"/>
      <w:r w:rsidRPr="00AB3047">
        <w:rPr>
          <w:rFonts w:asciiTheme="minorHAnsi" w:hAnsiTheme="minorHAnsi" w:cstheme="minorHAnsi"/>
          <w:color w:val="0070C0"/>
          <w:sz w:val="22"/>
          <w:szCs w:val="22"/>
        </w:rPr>
        <w:t>mm  (</w:t>
      </w:r>
      <w:proofErr w:type="gramEnd"/>
      <w:r w:rsidR="00501387">
        <w:rPr>
          <w:rFonts w:asciiTheme="minorHAnsi" w:hAnsiTheme="minorHAnsi" w:cstheme="minorHAnsi"/>
          <w:color w:val="0070C0"/>
          <w:sz w:val="22"/>
          <w:szCs w:val="22"/>
        </w:rPr>
        <w:t>2 3/</w:t>
      </w:r>
      <w:proofErr w:type="gramStart"/>
      <w:r w:rsidR="00501387">
        <w:rPr>
          <w:rFonts w:asciiTheme="minorHAnsi" w:hAnsiTheme="minorHAnsi" w:cstheme="minorHAnsi"/>
          <w:color w:val="0070C0"/>
          <w:sz w:val="22"/>
          <w:szCs w:val="22"/>
        </w:rPr>
        <w:t>4</w:t>
      </w:r>
      <w:r w:rsidRPr="00AB3047">
        <w:rPr>
          <w:rFonts w:asciiTheme="minorHAnsi" w:hAnsiTheme="minorHAnsi" w:cstheme="minorHAnsi"/>
          <w:color w:val="0070C0"/>
          <w:sz w:val="22"/>
          <w:szCs w:val="22"/>
        </w:rPr>
        <w:t>”)</w:t>
      </w:r>
      <w:proofErr w:type="gramEnd"/>
      <w:r w:rsidRPr="00AB3047">
        <w:rPr>
          <w:rFonts w:asciiTheme="minorHAnsi" w:hAnsiTheme="minorHAnsi" w:cstheme="minorHAnsi"/>
          <w:color w:val="0070C0"/>
          <w:sz w:val="22"/>
          <w:szCs w:val="22"/>
        </w:rPr>
        <w:t xml:space="preserve"> system shall be </w:t>
      </w:r>
      <w:r w:rsidR="007C26B1">
        <w:rPr>
          <w:rFonts w:asciiTheme="minorHAnsi" w:hAnsiTheme="minorHAnsi" w:cstheme="minorHAnsi"/>
          <w:color w:val="0070C0"/>
          <w:sz w:val="22"/>
          <w:szCs w:val="22"/>
        </w:rPr>
        <w:t xml:space="preserve">1.00 </w:t>
      </w:r>
      <w:r w:rsidRPr="00AB3047">
        <w:rPr>
          <w:rFonts w:asciiTheme="minorHAnsi" w:hAnsiTheme="minorHAnsi" w:cstheme="minorHAnsi"/>
          <w:color w:val="0070C0"/>
          <w:sz w:val="22"/>
          <w:szCs w:val="22"/>
        </w:rPr>
        <w:t>with frequency</w:t>
      </w:r>
      <w:r w:rsidRPr="00CC30F4">
        <w:rPr>
          <w:rFonts w:asciiTheme="minorHAnsi" w:hAnsiTheme="minorHAnsi" w:cstheme="minorHAnsi"/>
          <w:color w:val="0070C0"/>
          <w:sz w:val="22"/>
          <w:szCs w:val="22"/>
        </w:rPr>
        <w:t xml:space="preserve"> absorption coefficients as follows:</w:t>
      </w:r>
    </w:p>
    <w:p w14:paraId="5095A1DA" w14:textId="77777777"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CC30F4">
        <w:rPr>
          <w:rFonts w:asciiTheme="minorHAnsi" w:hAnsiTheme="minorHAnsi" w:cstheme="minorHAnsi"/>
          <w:color w:val="0070C0"/>
          <w:sz w:val="22"/>
          <w:szCs w:val="22"/>
        </w:rPr>
        <w:t>Frequency</w:t>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t xml:space="preserve">Absorption </w:t>
      </w:r>
    </w:p>
    <w:p w14:paraId="176F1358" w14:textId="77777777" w:rsidR="00CC30F4" w:rsidRPr="00CC30F4" w:rsidRDefault="00CC30F4" w:rsidP="00CC30F4">
      <w:pPr>
        <w:ind w:leftChars="0" w:left="2880" w:firstLineChars="0" w:firstLine="0"/>
        <w:rPr>
          <w:rFonts w:asciiTheme="minorHAnsi" w:hAnsiTheme="minorHAnsi" w:cstheme="minorHAnsi"/>
          <w:color w:val="0070C0"/>
          <w:sz w:val="22"/>
          <w:szCs w:val="22"/>
          <w:u w:val="single"/>
        </w:rPr>
      </w:pPr>
      <w:r w:rsidRPr="00CC30F4">
        <w:rPr>
          <w:rFonts w:asciiTheme="minorHAnsi" w:hAnsiTheme="minorHAnsi" w:cstheme="minorHAnsi"/>
          <w:color w:val="0070C0"/>
          <w:sz w:val="22"/>
          <w:szCs w:val="22"/>
          <w:u w:val="single"/>
        </w:rPr>
        <w:lastRenderedPageBreak/>
        <w:t>(Hz)</w:t>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t>Coefficient</w:t>
      </w:r>
    </w:p>
    <w:p w14:paraId="439BD09E" w14:textId="0C0D11F1" w:rsidR="00610B78" w:rsidRPr="00F26E80" w:rsidRDefault="00610B78"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80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17</w:t>
      </w:r>
    </w:p>
    <w:p w14:paraId="1B45E712" w14:textId="0A7AD9F6"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28</w:t>
      </w:r>
    </w:p>
    <w:p w14:paraId="63BE57AE" w14:textId="48FED764"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125</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AB3047" w:rsidRPr="00F26E80">
        <w:rPr>
          <w:rFonts w:asciiTheme="minorHAnsi" w:hAnsiTheme="minorHAnsi" w:cstheme="minorHAnsi"/>
          <w:color w:val="0070C0"/>
          <w:sz w:val="22"/>
          <w:szCs w:val="22"/>
        </w:rPr>
        <w:t>.</w:t>
      </w:r>
      <w:r w:rsidR="00F26E80" w:rsidRPr="00F26E80">
        <w:rPr>
          <w:rFonts w:asciiTheme="minorHAnsi" w:hAnsiTheme="minorHAnsi" w:cstheme="minorHAnsi"/>
          <w:color w:val="0070C0"/>
          <w:sz w:val="22"/>
          <w:szCs w:val="22"/>
        </w:rPr>
        <w:t>46</w:t>
      </w:r>
    </w:p>
    <w:p w14:paraId="1836AC9E" w14:textId="2E53D559"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160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55</w:t>
      </w:r>
    </w:p>
    <w:p w14:paraId="0488ED4A" w14:textId="431D29B9"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67</w:t>
      </w:r>
    </w:p>
    <w:p w14:paraId="1403D2BA" w14:textId="1E87181D"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t>0.</w:t>
      </w:r>
      <w:r w:rsidR="00F26E80" w:rsidRPr="00F26E80">
        <w:rPr>
          <w:rFonts w:asciiTheme="minorHAnsi" w:hAnsiTheme="minorHAnsi" w:cstheme="minorHAnsi"/>
          <w:color w:val="0070C0"/>
          <w:sz w:val="22"/>
          <w:szCs w:val="22"/>
        </w:rPr>
        <w:t>96</w:t>
      </w:r>
    </w:p>
    <w:p w14:paraId="71B7EECD" w14:textId="3BF8DBA8"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315</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1.17</w:t>
      </w:r>
    </w:p>
    <w:p w14:paraId="38512862" w14:textId="42848B24"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400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1.13</w:t>
      </w:r>
    </w:p>
    <w:p w14:paraId="1C86FF76" w14:textId="6DE215E5"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500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1.12</w:t>
      </w:r>
    </w:p>
    <w:p w14:paraId="02030CC4" w14:textId="577CED07"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630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1.08</w:t>
      </w:r>
    </w:p>
    <w:p w14:paraId="4A0D65D6" w14:textId="7D0DEC52"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800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1.05</w:t>
      </w:r>
    </w:p>
    <w:p w14:paraId="7F08AA24" w14:textId="58D31C85"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1.03</w:t>
      </w:r>
    </w:p>
    <w:p w14:paraId="0A743166" w14:textId="37E74670"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1250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1.01</w:t>
      </w:r>
    </w:p>
    <w:p w14:paraId="2697D585" w14:textId="047ACC68"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1600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1.01</w:t>
      </w:r>
    </w:p>
    <w:p w14:paraId="29E72363" w14:textId="57E0581D"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F26E80" w:rsidRPr="00F26E80">
        <w:rPr>
          <w:rFonts w:asciiTheme="minorHAnsi" w:hAnsiTheme="minorHAnsi" w:cstheme="minorHAnsi"/>
          <w:color w:val="0070C0"/>
          <w:sz w:val="22"/>
          <w:szCs w:val="22"/>
        </w:rPr>
        <w:t>0.98</w:t>
      </w:r>
    </w:p>
    <w:p w14:paraId="23455F2A" w14:textId="37626BD2"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2500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0.98</w:t>
      </w:r>
    </w:p>
    <w:p w14:paraId="37608BB3" w14:textId="458A5A8E"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3150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0.9</w:t>
      </w:r>
      <w:r w:rsidR="00F26E80" w:rsidRPr="00F26E80">
        <w:rPr>
          <w:rFonts w:asciiTheme="minorHAnsi" w:hAnsiTheme="minorHAnsi" w:cstheme="minorHAnsi"/>
          <w:color w:val="0070C0"/>
          <w:sz w:val="22"/>
          <w:szCs w:val="22"/>
        </w:rPr>
        <w:t>1</w:t>
      </w:r>
    </w:p>
    <w:p w14:paraId="0DDC29C6" w14:textId="6D505930" w:rsidR="00CC30F4" w:rsidRPr="00F26E80"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4000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0.8</w:t>
      </w:r>
      <w:r w:rsidR="00F26E80" w:rsidRPr="00F26E80">
        <w:rPr>
          <w:rFonts w:asciiTheme="minorHAnsi" w:hAnsiTheme="minorHAnsi" w:cstheme="minorHAnsi"/>
          <w:color w:val="0070C0"/>
          <w:sz w:val="22"/>
          <w:szCs w:val="22"/>
        </w:rPr>
        <w:t>8</w:t>
      </w:r>
    </w:p>
    <w:p w14:paraId="523B38F1" w14:textId="7A8C95C7"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F26E80">
        <w:rPr>
          <w:rFonts w:asciiTheme="minorHAnsi" w:hAnsiTheme="minorHAnsi" w:cstheme="minorHAnsi"/>
          <w:color w:val="0070C0"/>
          <w:sz w:val="22"/>
          <w:szCs w:val="22"/>
        </w:rPr>
        <w:t>5000</w:t>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Pr="00F26E80">
        <w:rPr>
          <w:rFonts w:asciiTheme="minorHAnsi" w:hAnsiTheme="minorHAnsi" w:cstheme="minorHAnsi"/>
          <w:color w:val="0070C0"/>
          <w:sz w:val="22"/>
          <w:szCs w:val="22"/>
        </w:rPr>
        <w:tab/>
      </w:r>
      <w:r w:rsidR="00AB3047" w:rsidRPr="00F26E80">
        <w:rPr>
          <w:rFonts w:asciiTheme="minorHAnsi" w:hAnsiTheme="minorHAnsi" w:cstheme="minorHAnsi"/>
          <w:color w:val="0070C0"/>
          <w:sz w:val="22"/>
          <w:szCs w:val="22"/>
        </w:rPr>
        <w:t>0.8</w:t>
      </w:r>
      <w:r w:rsidR="00F26E80" w:rsidRPr="00F26E80">
        <w:rPr>
          <w:rFonts w:asciiTheme="minorHAnsi" w:hAnsiTheme="minorHAnsi" w:cstheme="minorHAnsi"/>
          <w:color w:val="0070C0"/>
          <w:sz w:val="22"/>
          <w:szCs w:val="22"/>
        </w:rPr>
        <w:t>5</w:t>
      </w:r>
    </w:p>
    <w:p w14:paraId="7BC4CC92" w14:textId="77777777" w:rsidR="00CC30F4" w:rsidRPr="00CC30F4" w:rsidRDefault="00CC30F4" w:rsidP="000712D4">
      <w:pPr>
        <w:pStyle w:val="ListParagraph"/>
        <w:ind w:leftChars="0" w:left="2880" w:firstLineChars="0" w:firstLine="0"/>
        <w:rPr>
          <w:rFonts w:asciiTheme="minorHAnsi" w:hAnsiTheme="minorHAnsi" w:cstheme="minorHAnsi"/>
          <w:color w:val="0070C0"/>
          <w:sz w:val="22"/>
          <w:szCs w:val="22"/>
        </w:rPr>
      </w:pPr>
    </w:p>
    <w:p w14:paraId="336F95F6" w14:textId="6214380C" w:rsidR="001C4A27" w:rsidRDefault="000712D4"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ab/>
      </w:r>
    </w:p>
    <w:p w14:paraId="6C1F6CFD" w14:textId="03AF6AAF" w:rsidR="001C4A27" w:rsidRDefault="0018639D" w:rsidP="000712D4">
      <w:pPr>
        <w:pStyle w:val="ListParagraph"/>
        <w:numPr>
          <w:ilvl w:val="1"/>
          <w:numId w:val="1"/>
        </w:numPr>
        <w:ind w:leftChars="0" w:firstLineChars="0"/>
        <w:rPr>
          <w:rFonts w:asciiTheme="minorHAnsi" w:hAnsiTheme="minorHAnsi" w:cstheme="minorHAnsi"/>
          <w:sz w:val="22"/>
          <w:szCs w:val="22"/>
        </w:rPr>
      </w:pPr>
      <w:bookmarkStart w:id="6" w:name="_Hlk118290762"/>
      <w:r>
        <w:rPr>
          <w:rFonts w:asciiTheme="minorHAnsi" w:hAnsiTheme="minorHAnsi" w:cstheme="minorHAnsi"/>
          <w:sz w:val="22"/>
          <w:szCs w:val="22"/>
        </w:rPr>
        <w:t>Fire test data</w:t>
      </w:r>
    </w:p>
    <w:p w14:paraId="438B5B9C" w14:textId="17039CE5" w:rsidR="0018639D" w:rsidRDefault="0018639D" w:rsidP="000712D4">
      <w:pPr>
        <w:pStyle w:val="ListParagraph"/>
        <w:numPr>
          <w:ilvl w:val="2"/>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 xml:space="preserve">Certified </w:t>
      </w:r>
      <w:r>
        <w:rPr>
          <w:rFonts w:asciiTheme="minorHAnsi" w:hAnsiTheme="minorHAnsi" w:cstheme="minorHAnsi"/>
          <w:sz w:val="22"/>
          <w:szCs w:val="22"/>
        </w:rPr>
        <w:t>r</w:t>
      </w:r>
      <w:r w:rsidRPr="0018639D">
        <w:rPr>
          <w:rFonts w:asciiTheme="minorHAnsi" w:hAnsiTheme="minorHAnsi" w:cstheme="minorHAnsi"/>
          <w:sz w:val="22"/>
          <w:szCs w:val="22"/>
        </w:rPr>
        <w:t xml:space="preserve">eports </w:t>
      </w:r>
      <w:r>
        <w:rPr>
          <w:rFonts w:asciiTheme="minorHAnsi" w:hAnsiTheme="minorHAnsi" w:cstheme="minorHAnsi"/>
          <w:sz w:val="22"/>
          <w:szCs w:val="22"/>
        </w:rPr>
        <w:t>for</w:t>
      </w:r>
      <w:r w:rsidRPr="0018639D">
        <w:rPr>
          <w:rFonts w:asciiTheme="minorHAnsi" w:hAnsiTheme="minorHAnsi" w:cstheme="minorHAnsi"/>
          <w:sz w:val="22"/>
          <w:szCs w:val="22"/>
        </w:rPr>
        <w:t xml:space="preserve"> Surface Burning Characteristics </w:t>
      </w:r>
      <w:r>
        <w:rPr>
          <w:rFonts w:asciiTheme="minorHAnsi" w:hAnsiTheme="minorHAnsi" w:cstheme="minorHAnsi"/>
          <w:sz w:val="22"/>
          <w:szCs w:val="22"/>
        </w:rPr>
        <w:t>d</w:t>
      </w:r>
      <w:r w:rsidRPr="0018639D">
        <w:rPr>
          <w:rFonts w:asciiTheme="minorHAnsi" w:hAnsiTheme="minorHAnsi" w:cstheme="minorHAnsi"/>
          <w:sz w:val="22"/>
          <w:szCs w:val="22"/>
        </w:rPr>
        <w:t xml:space="preserve">etermined </w:t>
      </w:r>
      <w:r>
        <w:rPr>
          <w:rFonts w:asciiTheme="minorHAnsi" w:hAnsiTheme="minorHAnsi" w:cstheme="minorHAnsi"/>
          <w:sz w:val="22"/>
          <w:szCs w:val="22"/>
        </w:rPr>
        <w:t>per</w:t>
      </w:r>
      <w:r w:rsidRPr="0018639D">
        <w:rPr>
          <w:rFonts w:asciiTheme="minorHAnsi" w:hAnsiTheme="minorHAnsi" w:cstheme="minorHAnsi"/>
          <w:sz w:val="22"/>
          <w:szCs w:val="22"/>
        </w:rPr>
        <w:t xml:space="preserve"> ASTM E 84 Twenty-Five Foot Tunnel Furnace Test Method, conducted by a</w:t>
      </w:r>
      <w:r>
        <w:rPr>
          <w:rFonts w:asciiTheme="minorHAnsi" w:hAnsiTheme="minorHAnsi" w:cstheme="minorHAnsi"/>
          <w:sz w:val="22"/>
          <w:szCs w:val="22"/>
        </w:rPr>
        <w:t>n accredited</w:t>
      </w:r>
      <w:r w:rsidRPr="0018639D">
        <w:rPr>
          <w:rFonts w:asciiTheme="minorHAnsi" w:hAnsiTheme="minorHAnsi" w:cstheme="minorHAnsi"/>
          <w:sz w:val="22"/>
          <w:szCs w:val="22"/>
        </w:rPr>
        <w:t>, independent testing agency, shall be submitted upon request and meet the following minimum requirements:</w:t>
      </w:r>
      <w:r>
        <w:rPr>
          <w:rFonts w:asciiTheme="minorHAnsi" w:hAnsiTheme="minorHAnsi" w:cstheme="minorHAnsi"/>
          <w:sz w:val="22"/>
          <w:szCs w:val="22"/>
        </w:rPr>
        <w:t xml:space="preserve"> </w:t>
      </w:r>
    </w:p>
    <w:p w14:paraId="6B49F4B8" w14:textId="77777777" w:rsidR="0018639D" w:rsidRDefault="0018639D" w:rsidP="003B4929">
      <w:pPr>
        <w:pStyle w:val="ListParagraph"/>
        <w:numPr>
          <w:ilvl w:val="6"/>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Class A Flame Spread Classification</w:t>
      </w:r>
    </w:p>
    <w:p w14:paraId="1F42186D" w14:textId="77777777" w:rsidR="000712D4" w:rsidRDefault="0018639D" w:rsidP="003B4929">
      <w:pPr>
        <w:pStyle w:val="ListParagraph"/>
        <w:numPr>
          <w:ilvl w:val="7"/>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20 Flame Spread or less</w:t>
      </w:r>
    </w:p>
    <w:p w14:paraId="3DF0519D" w14:textId="220119A8" w:rsidR="0018639D" w:rsidRPr="000712D4" w:rsidRDefault="0018639D" w:rsidP="000712D4">
      <w:pPr>
        <w:pStyle w:val="ListParagraph"/>
        <w:numPr>
          <w:ilvl w:val="4"/>
          <w:numId w:val="1"/>
        </w:numPr>
        <w:ind w:leftChars="0" w:left="3238" w:firstLineChars="0"/>
        <w:rPr>
          <w:rFonts w:asciiTheme="minorHAnsi" w:hAnsiTheme="minorHAnsi" w:cstheme="minorHAnsi"/>
          <w:sz w:val="22"/>
          <w:szCs w:val="22"/>
        </w:rPr>
      </w:pPr>
      <w:r w:rsidRPr="000712D4">
        <w:rPr>
          <w:rFonts w:asciiTheme="minorHAnsi" w:hAnsiTheme="minorHAnsi" w:cstheme="minorHAnsi"/>
          <w:sz w:val="22"/>
          <w:szCs w:val="22"/>
        </w:rPr>
        <w:t>15 Smoke Development or less</w:t>
      </w:r>
    </w:p>
    <w:bookmarkEnd w:id="6"/>
    <w:p w14:paraId="25DCCF27" w14:textId="77777777" w:rsidR="0018639D" w:rsidRPr="0018639D" w:rsidRDefault="0018639D" w:rsidP="0018639D">
      <w:pPr>
        <w:pStyle w:val="ListParagraph"/>
        <w:ind w:leftChars="0" w:left="3958" w:firstLineChars="0" w:firstLine="0"/>
        <w:rPr>
          <w:rFonts w:asciiTheme="minorHAnsi" w:hAnsiTheme="minorHAnsi" w:cstheme="minorHAnsi"/>
          <w:sz w:val="22"/>
          <w:szCs w:val="22"/>
        </w:rPr>
      </w:pPr>
    </w:p>
    <w:p w14:paraId="38D86D56" w14:textId="61D343D1" w:rsidR="0018639D" w:rsidRDefault="0018639D" w:rsidP="000712D4">
      <w:pPr>
        <w:pStyle w:val="ListParagraph"/>
        <w:numPr>
          <w:ilvl w:val="1"/>
          <w:numId w:val="1"/>
        </w:numPr>
        <w:ind w:leftChars="0" w:firstLineChars="0"/>
        <w:rPr>
          <w:rFonts w:asciiTheme="minorHAnsi" w:hAnsiTheme="minorHAnsi" w:cstheme="minorHAnsi"/>
          <w:sz w:val="22"/>
          <w:szCs w:val="22"/>
        </w:rPr>
      </w:pPr>
      <w:bookmarkStart w:id="7" w:name="_Hlk118290787"/>
      <w:r>
        <w:rPr>
          <w:rFonts w:asciiTheme="minorHAnsi" w:hAnsiTheme="minorHAnsi" w:cstheme="minorHAnsi"/>
          <w:sz w:val="22"/>
          <w:szCs w:val="22"/>
        </w:rPr>
        <w:t>Mold test data</w:t>
      </w:r>
    </w:p>
    <w:p w14:paraId="29DDBBCA" w14:textId="77CDD4E0" w:rsidR="00081E85" w:rsidRPr="00081E85" w:rsidRDefault="00081E85" w:rsidP="000712D4">
      <w:pPr>
        <w:pStyle w:val="ListParagraph"/>
        <w:numPr>
          <w:ilvl w:val="2"/>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 xml:space="preserve">Certified reports for Resistance to Growth of Mold on the Surface of Interior Coatings in an Environmental Chamber determined per ASTM </w:t>
      </w:r>
      <w:r>
        <w:rPr>
          <w:rFonts w:asciiTheme="minorHAnsi" w:hAnsiTheme="minorHAnsi" w:cstheme="minorHAnsi"/>
          <w:sz w:val="22"/>
          <w:szCs w:val="22"/>
        </w:rPr>
        <w:t>D3273-16</w:t>
      </w:r>
      <w:r w:rsidR="007E6793">
        <w:rPr>
          <w:rFonts w:asciiTheme="minorHAnsi" w:hAnsiTheme="minorHAnsi" w:cstheme="minorHAnsi"/>
          <w:sz w:val="22"/>
          <w:szCs w:val="22"/>
        </w:rPr>
        <w:t xml:space="preserve"> and per ASTM G-21F</w:t>
      </w:r>
      <w:r w:rsidRPr="00081E85">
        <w:rPr>
          <w:rFonts w:asciiTheme="minorHAnsi" w:hAnsiTheme="minorHAnsi" w:cstheme="minorHAnsi"/>
          <w:sz w:val="22"/>
          <w:szCs w:val="22"/>
        </w:rPr>
        <w:t xml:space="preserve">, conducted by an accredited, independent testing agency, shall be submitted upon request and meet the following minimum requirements: </w:t>
      </w:r>
    </w:p>
    <w:p w14:paraId="79034304" w14:textId="2E7F835A" w:rsidR="00081E85" w:rsidRDefault="00081E85" w:rsidP="003B4929">
      <w:pPr>
        <w:pStyle w:val="ListParagraph"/>
        <w:numPr>
          <w:ilvl w:val="6"/>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10 / 10 – Week 4 – No Defacement</w:t>
      </w:r>
    </w:p>
    <w:p w14:paraId="23B29C81" w14:textId="25991A50" w:rsidR="007E6793" w:rsidRDefault="007E6793" w:rsidP="003B4929">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Rating of 0</w:t>
      </w:r>
    </w:p>
    <w:bookmarkEnd w:id="7"/>
    <w:p w14:paraId="6CDEDBD9"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5E96C809" w14:textId="67CC6F38" w:rsidR="000B00B3" w:rsidRDefault="00511341" w:rsidP="000712D4">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Light reflectance test data</w:t>
      </w:r>
    </w:p>
    <w:p w14:paraId="73B0CA36" w14:textId="2E6C97AD" w:rsidR="00511341" w:rsidRPr="00511341" w:rsidRDefault="00511341" w:rsidP="000712D4">
      <w:pPr>
        <w:pStyle w:val="ListParagraph"/>
        <w:numPr>
          <w:ilvl w:val="2"/>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000712D4" w:rsidRPr="00511341">
        <w:rPr>
          <w:rFonts w:asciiTheme="minorHAnsi" w:hAnsiTheme="minorHAnsi" w:cstheme="minorHAnsi"/>
          <w:sz w:val="22"/>
          <w:szCs w:val="22"/>
        </w:rPr>
        <w:t>Luminous Reflectance Factor of Acoustical Materials by Use of Integrating Sphere Reflectometer</w:t>
      </w:r>
      <w:r w:rsidRPr="00511341">
        <w:rPr>
          <w:rFonts w:asciiTheme="minorHAnsi" w:hAnsiTheme="minorHAnsi" w:cstheme="minorHAnsi"/>
          <w:sz w:val="22"/>
          <w:szCs w:val="22"/>
        </w:rPr>
        <w:t xml:space="preserve"> </w:t>
      </w:r>
      <w:r>
        <w:rPr>
          <w:rFonts w:asciiTheme="minorHAnsi" w:hAnsiTheme="minorHAnsi" w:cstheme="minorHAnsi"/>
          <w:sz w:val="22"/>
          <w:szCs w:val="22"/>
        </w:rPr>
        <w:t>d</w:t>
      </w:r>
      <w:r w:rsidRPr="00511341">
        <w:rPr>
          <w:rFonts w:asciiTheme="minorHAnsi" w:hAnsiTheme="minorHAnsi" w:cstheme="minorHAnsi"/>
          <w:sz w:val="22"/>
          <w:szCs w:val="22"/>
        </w:rPr>
        <w:t xml:space="preserve">etermined by ASTM E 1477-98, conducted by </w:t>
      </w:r>
      <w:r w:rsidR="000712D4"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8D3A1BE" w14:textId="2F9D34C0" w:rsidR="00511341" w:rsidRDefault="00511341" w:rsidP="003B4929">
      <w:pPr>
        <w:pStyle w:val="ListParagraph"/>
        <w:numPr>
          <w:ilvl w:val="6"/>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Light Reflectance Value ‘L’ a minimum of </w:t>
      </w:r>
      <w:r w:rsidR="00062D61">
        <w:rPr>
          <w:rFonts w:asciiTheme="minorHAnsi" w:hAnsiTheme="minorHAnsi" w:cstheme="minorHAnsi"/>
          <w:sz w:val="22"/>
          <w:szCs w:val="22"/>
        </w:rPr>
        <w:t>89.7</w:t>
      </w:r>
      <w:r w:rsidRPr="00511341">
        <w:rPr>
          <w:rFonts w:asciiTheme="minorHAnsi" w:hAnsiTheme="minorHAnsi" w:cstheme="minorHAnsi"/>
          <w:sz w:val="22"/>
          <w:szCs w:val="22"/>
        </w:rPr>
        <w:t>.</w:t>
      </w:r>
    </w:p>
    <w:p w14:paraId="23889465"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484271F" w14:textId="77777777" w:rsidR="00597648" w:rsidRDefault="00597648" w:rsidP="0059764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VOC emission test data</w:t>
      </w:r>
    </w:p>
    <w:p w14:paraId="3CDDCC91" w14:textId="77777777" w:rsidR="00597648" w:rsidRPr="00511341" w:rsidRDefault="00597648" w:rsidP="0059764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For each system component, </w:t>
      </w: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Pr="007E6793">
        <w:rPr>
          <w:rFonts w:asciiTheme="minorHAnsi" w:hAnsiTheme="minorHAnsi" w:cstheme="minorHAnsi"/>
          <w:sz w:val="22"/>
          <w:szCs w:val="22"/>
        </w:rPr>
        <w:t>California Department of Public Health CDPH / EHLB / Standard Method Version 1.2, 2017</w:t>
      </w:r>
      <w:r w:rsidRPr="00511341">
        <w:rPr>
          <w:rFonts w:asciiTheme="minorHAnsi" w:hAnsiTheme="minorHAnsi" w:cstheme="minorHAnsi"/>
          <w:sz w:val="22"/>
          <w:szCs w:val="22"/>
        </w:rPr>
        <w:t xml:space="preserve">, conducted by </w:t>
      </w:r>
      <w:r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3FDBDA1" w14:textId="77777777" w:rsidR="00597648"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Classroom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Compliant; TVOC range: </w:t>
      </w:r>
      <w:r w:rsidRPr="00597648">
        <w:rPr>
          <w:rFonts w:asciiTheme="minorHAnsi" w:hAnsiTheme="minorHAnsi" w:cstheme="minorHAnsi"/>
          <w:sz w:val="22"/>
          <w:szCs w:val="22"/>
        </w:rPr>
        <w:t>≤ 0.5 mg/m3</w:t>
      </w:r>
      <w:r>
        <w:rPr>
          <w:rFonts w:asciiTheme="minorHAnsi" w:hAnsiTheme="minorHAnsi" w:cstheme="minorHAnsi"/>
          <w:sz w:val="22"/>
          <w:szCs w:val="22"/>
        </w:rPr>
        <w:t>. No formaldehyde detected.</w:t>
      </w:r>
    </w:p>
    <w:p w14:paraId="586092FE" w14:textId="77777777"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 xml:space="preserve">Office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w:t>
      </w:r>
      <w:r w:rsidRPr="00062D61">
        <w:rPr>
          <w:rFonts w:asciiTheme="minorHAnsi" w:hAnsiTheme="minorHAnsi" w:cstheme="minorHAnsi"/>
          <w:sz w:val="22"/>
          <w:szCs w:val="22"/>
        </w:rPr>
        <w:t xml:space="preserve">Compliant; TVOC range: ≤ 0.5 mg/m3. No formaldehyde detected. </w:t>
      </w:r>
    </w:p>
    <w:p w14:paraId="475F4379" w14:textId="77777777" w:rsidR="00597648" w:rsidRPr="00062D61" w:rsidRDefault="00597648" w:rsidP="00597648">
      <w:pPr>
        <w:pStyle w:val="ListParagraph"/>
        <w:ind w:leftChars="0" w:left="1078" w:firstLineChars="0" w:firstLine="0"/>
        <w:rPr>
          <w:rFonts w:asciiTheme="minorHAnsi" w:hAnsiTheme="minorHAnsi" w:cstheme="minorHAnsi"/>
          <w:sz w:val="22"/>
          <w:szCs w:val="22"/>
        </w:rPr>
      </w:pPr>
    </w:p>
    <w:p w14:paraId="221C6C89" w14:textId="680FCF3C" w:rsidR="000712D4" w:rsidRPr="00062D61" w:rsidRDefault="00062D61" w:rsidP="00264669">
      <w:pPr>
        <w:pStyle w:val="ListParagraph"/>
        <w:numPr>
          <w:ilvl w:val="1"/>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Thermal performance</w:t>
      </w:r>
    </w:p>
    <w:p w14:paraId="5F92AA63" w14:textId="7E7C7976"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R-value of </w:t>
      </w:r>
      <w:bookmarkStart w:id="8" w:name="_Hlk211946124"/>
      <w:r w:rsidR="00062D61" w:rsidRPr="00062D61">
        <w:rPr>
          <w:rFonts w:asciiTheme="minorHAnsi" w:hAnsiTheme="minorHAnsi" w:cstheme="minorHAnsi"/>
          <w:sz w:val="22"/>
          <w:szCs w:val="22"/>
        </w:rPr>
        <w:t>W/(m*K) of 0.0</w:t>
      </w:r>
      <w:r w:rsidR="00501387">
        <w:rPr>
          <w:rFonts w:asciiTheme="minorHAnsi" w:hAnsiTheme="minorHAnsi" w:cstheme="minorHAnsi"/>
          <w:sz w:val="22"/>
          <w:szCs w:val="22"/>
        </w:rPr>
        <w:t>38</w:t>
      </w:r>
      <w:r w:rsidR="00062D61" w:rsidRPr="00062D61">
        <w:rPr>
          <w:rFonts w:asciiTheme="minorHAnsi" w:hAnsiTheme="minorHAnsi" w:cstheme="minorHAnsi"/>
          <w:sz w:val="22"/>
          <w:szCs w:val="22"/>
        </w:rPr>
        <w:t xml:space="preserve"> or greate</w:t>
      </w:r>
      <w:bookmarkEnd w:id="8"/>
      <w:r w:rsidR="00062D61" w:rsidRPr="00062D61">
        <w:rPr>
          <w:rFonts w:asciiTheme="minorHAnsi" w:hAnsiTheme="minorHAnsi" w:cstheme="minorHAnsi"/>
          <w:sz w:val="22"/>
          <w:szCs w:val="22"/>
        </w:rPr>
        <w:t>r</w:t>
      </w:r>
      <w:r w:rsidRPr="00062D61">
        <w:rPr>
          <w:rFonts w:asciiTheme="minorHAnsi" w:hAnsiTheme="minorHAnsi" w:cstheme="minorHAnsi"/>
          <w:sz w:val="22"/>
          <w:szCs w:val="22"/>
        </w:rPr>
        <w:t xml:space="preserve">. </w:t>
      </w:r>
    </w:p>
    <w:p w14:paraId="41CCA33E"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27F0EC3" w14:textId="60253898" w:rsid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9" w:name="_Hlk118290890"/>
      <w:r w:rsidRPr="000712D4">
        <w:rPr>
          <w:rFonts w:asciiTheme="minorHAnsi" w:hAnsiTheme="minorHAnsi" w:cstheme="minorHAnsi"/>
          <w:b/>
          <w:bCs/>
          <w:sz w:val="22"/>
          <w:szCs w:val="22"/>
        </w:rPr>
        <w:t>SUSTAINABILITY DATA</w:t>
      </w:r>
      <w:r w:rsidR="0095429B">
        <w:rPr>
          <w:rFonts w:ascii="Calibri" w:hAnsi="Calibri"/>
          <w:noProof/>
          <w:sz w:val="22"/>
          <w:szCs w:val="22"/>
        </w:rPr>
        <mc:AlternateContent>
          <mc:Choice Requires="wps">
            <w:drawing>
              <wp:inline distT="0" distB="0" distL="0" distR="0" wp14:anchorId="1BB83DF1" wp14:editId="194AE87F">
                <wp:extent cx="6610350" cy="489585"/>
                <wp:effectExtent l="0" t="0" r="19050" b="2476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9585"/>
                        </a:xfrm>
                        <a:prstGeom prst="rect">
                          <a:avLst/>
                        </a:prstGeom>
                        <a:solidFill>
                          <a:srgbClr val="FFFFFF"/>
                        </a:solidFill>
                        <a:ln w="9525">
                          <a:solidFill>
                            <a:srgbClr val="000000"/>
                          </a:solidFill>
                          <a:miter lim="800000"/>
                          <a:headEnd/>
                          <a:tailEnd/>
                        </a:ln>
                      </wps:spPr>
                      <wps:txb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wps:txbx>
                      <wps:bodyPr rot="0" vert="horz" wrap="square" lIns="91440" tIns="45720" rIns="91440" bIns="45720" anchor="t" anchorCtr="0" upright="1">
                        <a:noAutofit/>
                      </wps:bodyPr>
                    </wps:wsp>
                  </a:graphicData>
                </a:graphic>
              </wp:inline>
            </w:drawing>
          </mc:Choice>
          <mc:Fallback>
            <w:pict>
              <v:shape w14:anchorId="1BB83DF1" id="Text Box 1" o:spid="_x0000_s1031" type="#_x0000_t202" style="width:520.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">
                <v:textbo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v:textbox>
                <w10:anchorlock/>
              </v:shape>
            </w:pict>
          </mc:Fallback>
        </mc:AlternateContent>
      </w:r>
    </w:p>
    <w:p w14:paraId="0118C114" w14:textId="38C0B14E" w:rsidR="000B00B3" w:rsidRPr="003A192A" w:rsidRDefault="00C16ED6" w:rsidP="00C16ED6">
      <w:pPr>
        <w:pStyle w:val="ListParagraph"/>
        <w:numPr>
          <w:ilvl w:val="1"/>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LEED </w:t>
      </w:r>
      <w:r w:rsidR="009C10F5" w:rsidRPr="003A192A">
        <w:rPr>
          <w:rFonts w:asciiTheme="minorHAnsi" w:hAnsiTheme="minorHAnsi" w:cstheme="minorHAnsi"/>
          <w:sz w:val="22"/>
          <w:szCs w:val="22"/>
        </w:rPr>
        <w:t>v.5</w:t>
      </w:r>
    </w:p>
    <w:p w14:paraId="25FD1029" w14:textId="77777777" w:rsidR="009C10F5" w:rsidRPr="003A192A" w:rsidRDefault="009C10F5" w:rsidP="009C10F5">
      <w:pPr>
        <w:pStyle w:val="ListParagraph"/>
        <w:numPr>
          <w:ilvl w:val="2"/>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Energy &amp; Atmosphere</w:t>
      </w:r>
    </w:p>
    <w:p w14:paraId="5725E36E" w14:textId="1A6899C1"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Energy Efficiency</w:t>
      </w:r>
    </w:p>
    <w:p w14:paraId="6E0C4C28" w14:textId="03FA7D10" w:rsidR="00C16ED6" w:rsidRPr="003A192A" w:rsidRDefault="00C16ED6"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Provides a high R-Value</w:t>
      </w:r>
    </w:p>
    <w:p w14:paraId="42C63878" w14:textId="772A92CB"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Materials &amp; Resources</w:t>
      </w:r>
    </w:p>
    <w:p w14:paraId="56C80BC4" w14:textId="0AB25B50"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Low-Emitting Materials</w:t>
      </w:r>
    </w:p>
    <w:p w14:paraId="7177A05F" w14:textId="308B10CC" w:rsidR="008A51A3"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p>
    <w:p w14:paraId="5A77A688" w14:textId="27EAB03B" w:rsidR="009C10F5" w:rsidRPr="00062D61"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No </w:t>
      </w:r>
      <w:r w:rsidRPr="00062D61">
        <w:rPr>
          <w:rFonts w:asciiTheme="minorHAnsi" w:hAnsiTheme="minorHAnsi" w:cstheme="minorHAnsi"/>
          <w:sz w:val="22"/>
          <w:szCs w:val="22"/>
        </w:rPr>
        <w:t>formaldehyde.</w:t>
      </w:r>
    </w:p>
    <w:p w14:paraId="1685D664" w14:textId="373037B5" w:rsidR="009C10F5" w:rsidRPr="00062D61" w:rsidRDefault="009C10F5" w:rsidP="009C10F5">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Building Product Selection and Procurement</w:t>
      </w:r>
    </w:p>
    <w:p w14:paraId="2EF02781" w14:textId="685FEE9A" w:rsidR="007E7D9C" w:rsidRPr="00062D61" w:rsidRDefault="007E7D9C" w:rsidP="009C10F5">
      <w:pPr>
        <w:pStyle w:val="ListParagraph"/>
        <w:numPr>
          <w:ilvl w:val="7"/>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System’s total recycled content by weight is </w:t>
      </w:r>
      <w:r w:rsidR="00501387">
        <w:rPr>
          <w:rFonts w:asciiTheme="minorHAnsi" w:hAnsiTheme="minorHAnsi" w:cstheme="minorHAnsi"/>
          <w:sz w:val="22"/>
          <w:szCs w:val="22"/>
        </w:rPr>
        <w:t>83.3</w:t>
      </w:r>
      <w:r w:rsidRPr="00062D61">
        <w:rPr>
          <w:rFonts w:asciiTheme="minorHAnsi" w:hAnsiTheme="minorHAnsi" w:cstheme="minorHAnsi"/>
          <w:sz w:val="22"/>
          <w:szCs w:val="22"/>
        </w:rPr>
        <w:t>%</w:t>
      </w:r>
      <w:r w:rsidR="000B7673" w:rsidRPr="00062D61">
        <w:rPr>
          <w:rFonts w:asciiTheme="minorHAnsi" w:hAnsiTheme="minorHAnsi" w:cstheme="minorHAnsi"/>
          <w:sz w:val="22"/>
          <w:szCs w:val="22"/>
        </w:rPr>
        <w:t xml:space="preserve">; </w:t>
      </w:r>
      <w:r w:rsidR="00501387">
        <w:rPr>
          <w:rFonts w:asciiTheme="minorHAnsi" w:hAnsiTheme="minorHAnsi" w:cstheme="minorHAnsi"/>
          <w:sz w:val="22"/>
          <w:szCs w:val="22"/>
        </w:rPr>
        <w:t>52.8</w:t>
      </w:r>
      <w:r w:rsidR="000B7673" w:rsidRPr="00062D61">
        <w:rPr>
          <w:rFonts w:asciiTheme="minorHAnsi" w:hAnsiTheme="minorHAnsi" w:cstheme="minorHAnsi"/>
          <w:sz w:val="22"/>
          <w:szCs w:val="22"/>
        </w:rPr>
        <w:t xml:space="preserve">% pre-consumer and </w:t>
      </w:r>
      <w:r w:rsidR="00501387">
        <w:rPr>
          <w:rFonts w:asciiTheme="minorHAnsi" w:hAnsiTheme="minorHAnsi" w:cstheme="minorHAnsi"/>
          <w:sz w:val="22"/>
          <w:szCs w:val="22"/>
        </w:rPr>
        <w:t>30.5</w:t>
      </w:r>
      <w:r w:rsidR="000B7673" w:rsidRPr="00062D61">
        <w:rPr>
          <w:rFonts w:asciiTheme="minorHAnsi" w:hAnsiTheme="minorHAnsi" w:cstheme="minorHAnsi"/>
          <w:sz w:val="22"/>
          <w:szCs w:val="22"/>
        </w:rPr>
        <w:t>% post-consumer.</w:t>
      </w:r>
    </w:p>
    <w:p w14:paraId="0C329AFE" w14:textId="1AAE61F1"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 xml:space="preserve">Detailed information on the components of panels and finishes </w:t>
      </w:r>
      <w:r>
        <w:rPr>
          <w:rFonts w:asciiTheme="minorHAnsi" w:hAnsiTheme="minorHAnsi" w:cstheme="minorHAnsi"/>
          <w:sz w:val="22"/>
          <w:szCs w:val="22"/>
        </w:rPr>
        <w:t>are</w:t>
      </w:r>
      <w:r w:rsidRPr="009C10F5">
        <w:rPr>
          <w:rFonts w:asciiTheme="minorHAnsi" w:hAnsiTheme="minorHAnsi" w:cstheme="minorHAnsi"/>
          <w:sz w:val="22"/>
          <w:szCs w:val="22"/>
        </w:rPr>
        <w:t xml:space="preserve"> third-party tested and documented. </w:t>
      </w:r>
    </w:p>
    <w:p w14:paraId="6FC28E99" w14:textId="195B3800"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HPD reported and current for each system component.</w:t>
      </w:r>
    </w:p>
    <w:p w14:paraId="0E8FD3DC" w14:textId="702D2C09" w:rsidR="009C10F5"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EPD reported and current.</w:t>
      </w:r>
    </w:p>
    <w:p w14:paraId="1FBCE148" w14:textId="2CD46C5E"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Construction &amp; Demolition Waste Management</w:t>
      </w:r>
    </w:p>
    <w:p w14:paraId="57203123" w14:textId="4C5FCA5F" w:rsidR="00243537" w:rsidRPr="003A192A" w:rsidRDefault="009C10F5" w:rsidP="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Typical installation results in less than 3% waste. Panel scraps </w:t>
      </w:r>
      <w:r w:rsidR="008A51A3" w:rsidRPr="003A192A">
        <w:rPr>
          <w:rFonts w:asciiTheme="minorHAnsi" w:hAnsiTheme="minorHAnsi" w:cstheme="minorHAnsi"/>
          <w:sz w:val="22"/>
          <w:szCs w:val="22"/>
        </w:rPr>
        <w:t>may be</w:t>
      </w:r>
      <w:r w:rsidRPr="003A192A">
        <w:rPr>
          <w:rFonts w:asciiTheme="minorHAnsi" w:hAnsiTheme="minorHAnsi" w:cstheme="minorHAnsi"/>
          <w:sz w:val="22"/>
          <w:szCs w:val="22"/>
        </w:rPr>
        <w:t xml:space="preserve"> acceptable </w:t>
      </w:r>
      <w:r w:rsidR="008A51A3" w:rsidRPr="003A192A">
        <w:rPr>
          <w:rFonts w:asciiTheme="minorHAnsi" w:hAnsiTheme="minorHAnsi" w:cstheme="minorHAnsi"/>
          <w:sz w:val="22"/>
          <w:szCs w:val="22"/>
        </w:rPr>
        <w:t>in mixed-glass recycling facilities. Plastic b</w:t>
      </w:r>
      <w:r w:rsidRPr="003A192A">
        <w:rPr>
          <w:rFonts w:asciiTheme="minorHAnsi" w:hAnsiTheme="minorHAnsi" w:cstheme="minorHAnsi"/>
          <w:sz w:val="22"/>
          <w:szCs w:val="22"/>
        </w:rPr>
        <w:t>uckets</w:t>
      </w:r>
      <w:r w:rsidR="008A51A3" w:rsidRPr="003A192A">
        <w:rPr>
          <w:rFonts w:asciiTheme="minorHAnsi" w:hAnsiTheme="minorHAnsi" w:cstheme="minorHAnsi"/>
          <w:sz w:val="22"/>
          <w:szCs w:val="22"/>
        </w:rPr>
        <w:t xml:space="preserve"> containing wet materials are reusable and </w:t>
      </w:r>
      <w:r w:rsidRPr="003A192A">
        <w:rPr>
          <w:rFonts w:asciiTheme="minorHAnsi" w:hAnsiTheme="minorHAnsi" w:cstheme="minorHAnsi"/>
          <w:sz w:val="22"/>
          <w:szCs w:val="22"/>
        </w:rPr>
        <w:t xml:space="preserve">recyclable. </w:t>
      </w:r>
      <w:r w:rsidR="008A51A3" w:rsidRPr="003A192A">
        <w:rPr>
          <w:rFonts w:asciiTheme="minorHAnsi" w:hAnsiTheme="minorHAnsi" w:cstheme="minorHAnsi"/>
          <w:sz w:val="22"/>
          <w:szCs w:val="22"/>
        </w:rPr>
        <w:t>Unused panels and buckets can be saved for future projects.</w:t>
      </w:r>
    </w:p>
    <w:p w14:paraId="4F1EC9D3" w14:textId="22217E25"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Indoor Environmental Quality (EQ)</w:t>
      </w:r>
    </w:p>
    <w:p w14:paraId="332D654E" w14:textId="6AEF286C"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Air Quality</w:t>
      </w:r>
    </w:p>
    <w:p w14:paraId="675150C9" w14:textId="5A867A0E" w:rsidR="000B7673" w:rsidRPr="000B7673" w:rsidRDefault="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r w:rsidR="000B7673" w:rsidRPr="003A192A">
        <w:rPr>
          <w:rFonts w:asciiTheme="minorHAnsi" w:hAnsiTheme="minorHAnsi" w:cstheme="minorHAnsi"/>
          <w:sz w:val="22"/>
          <w:szCs w:val="22"/>
        </w:rPr>
        <w:t>VOCs of Concern: ≤½</w:t>
      </w:r>
      <w:r w:rsidR="000B7673" w:rsidRPr="000B7673">
        <w:rPr>
          <w:rFonts w:asciiTheme="minorHAnsi" w:hAnsiTheme="minorHAnsi" w:cstheme="minorHAnsi"/>
          <w:sz w:val="22"/>
          <w:szCs w:val="22"/>
        </w:rPr>
        <w:t xml:space="preserve"> Chronic REL, Compliant; Formaldehyde: ≤9.0 μg/m3, Compliant; TVOC range: ≤ 0.5 mg/m3. </w:t>
      </w:r>
    </w:p>
    <w:p w14:paraId="5889B898" w14:textId="6D62A65B" w:rsidR="000B7673" w:rsidRPr="000B7673" w:rsidRDefault="000B7673" w:rsidP="000B7673">
      <w:pPr>
        <w:pStyle w:val="ListParagraph"/>
        <w:numPr>
          <w:ilvl w:val="7"/>
          <w:numId w:val="1"/>
        </w:numPr>
        <w:ind w:leftChars="0" w:firstLineChars="0"/>
        <w:rPr>
          <w:rFonts w:asciiTheme="minorHAnsi" w:hAnsiTheme="minorHAnsi" w:cstheme="minorHAnsi"/>
          <w:sz w:val="22"/>
          <w:szCs w:val="22"/>
        </w:rPr>
      </w:pPr>
      <w:r w:rsidRPr="008A51A3">
        <w:rPr>
          <w:rFonts w:asciiTheme="minorHAnsi" w:hAnsiTheme="minorHAnsi" w:cstheme="minorHAnsi"/>
          <w:sz w:val="22"/>
          <w:szCs w:val="22"/>
        </w:rPr>
        <w:t>No formaldehyde.</w:t>
      </w:r>
    </w:p>
    <w:p w14:paraId="25C40F19" w14:textId="3DD59707" w:rsidR="009C10F5" w:rsidRPr="00AB3047" w:rsidRDefault="009C10F5" w:rsidP="009C10F5">
      <w:pPr>
        <w:pStyle w:val="ListParagraph"/>
        <w:numPr>
          <w:ilvl w:val="6"/>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Occupant Experience</w:t>
      </w:r>
    </w:p>
    <w:p w14:paraId="4FFD1F6A" w14:textId="55F19691" w:rsidR="00406DD1" w:rsidRPr="007C26B1" w:rsidRDefault="00406DD1" w:rsidP="00406DD1">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 xml:space="preserve">NRC of </w:t>
      </w:r>
      <w:r w:rsidR="007C26B1" w:rsidRPr="007C26B1">
        <w:rPr>
          <w:rFonts w:asciiTheme="minorHAnsi" w:hAnsiTheme="minorHAnsi" w:cstheme="minorHAnsi"/>
          <w:sz w:val="22"/>
          <w:szCs w:val="22"/>
        </w:rPr>
        <w:t>1.00</w:t>
      </w:r>
      <w:r w:rsidRPr="007C26B1">
        <w:rPr>
          <w:rFonts w:asciiTheme="minorHAnsi" w:hAnsiTheme="minorHAnsi" w:cstheme="minorHAnsi"/>
          <w:sz w:val="22"/>
          <w:szCs w:val="22"/>
        </w:rPr>
        <w:t xml:space="preserve"> per ASTM C423 Type E Mounting.</w:t>
      </w:r>
    </w:p>
    <w:p w14:paraId="7372E964" w14:textId="142B505F" w:rsidR="009C10F5" w:rsidRPr="007C26B1" w:rsidRDefault="009C10F5" w:rsidP="00406DD1">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 xml:space="preserve">NRC of </w:t>
      </w:r>
      <w:r w:rsidR="007C26B1" w:rsidRPr="007C26B1">
        <w:rPr>
          <w:rFonts w:asciiTheme="minorHAnsi" w:hAnsiTheme="minorHAnsi" w:cstheme="minorHAnsi"/>
          <w:sz w:val="22"/>
          <w:szCs w:val="22"/>
        </w:rPr>
        <w:t>1.00</w:t>
      </w:r>
      <w:r w:rsidR="000B7673" w:rsidRPr="007C26B1">
        <w:rPr>
          <w:rFonts w:asciiTheme="minorHAnsi" w:hAnsiTheme="minorHAnsi" w:cstheme="minorHAnsi"/>
          <w:sz w:val="22"/>
          <w:szCs w:val="22"/>
        </w:rPr>
        <w:t xml:space="preserve"> per ASTM C423 </w:t>
      </w:r>
      <w:r w:rsidR="00B5701E" w:rsidRPr="007C26B1">
        <w:rPr>
          <w:rFonts w:asciiTheme="minorHAnsi" w:hAnsiTheme="minorHAnsi" w:cstheme="minorHAnsi"/>
          <w:sz w:val="22"/>
          <w:szCs w:val="22"/>
        </w:rPr>
        <w:t xml:space="preserve">Type </w:t>
      </w:r>
      <w:r w:rsidR="000B7673" w:rsidRPr="007C26B1">
        <w:rPr>
          <w:rFonts w:asciiTheme="minorHAnsi" w:hAnsiTheme="minorHAnsi" w:cstheme="minorHAnsi"/>
          <w:sz w:val="22"/>
          <w:szCs w:val="22"/>
        </w:rPr>
        <w:t>A Mounting</w:t>
      </w:r>
      <w:r w:rsidR="00406DD1" w:rsidRPr="007C26B1">
        <w:rPr>
          <w:rFonts w:asciiTheme="minorHAnsi" w:hAnsiTheme="minorHAnsi" w:cstheme="minorHAnsi"/>
          <w:sz w:val="22"/>
          <w:szCs w:val="22"/>
        </w:rPr>
        <w:t>.</w:t>
      </w:r>
    </w:p>
    <w:p w14:paraId="24B59CA4" w14:textId="24CB90CC" w:rsidR="009C10F5" w:rsidRPr="007C26B1" w:rsidRDefault="000B7673" w:rsidP="009C10F5">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Light reflectance L value of 91.03 per ASTM E 1477-98.</w:t>
      </w:r>
    </w:p>
    <w:p w14:paraId="231A44C7" w14:textId="5F73DCF3" w:rsidR="009C10F5" w:rsidRPr="007C26B1" w:rsidRDefault="009C10F5" w:rsidP="009C10F5">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 xml:space="preserve">Provides </w:t>
      </w:r>
      <w:r w:rsidR="000B7673" w:rsidRPr="007C26B1">
        <w:rPr>
          <w:rFonts w:asciiTheme="minorHAnsi" w:hAnsiTheme="minorHAnsi" w:cstheme="minorHAnsi"/>
          <w:sz w:val="22"/>
          <w:szCs w:val="22"/>
        </w:rPr>
        <w:t>high</w:t>
      </w:r>
      <w:r w:rsidRPr="007C26B1">
        <w:rPr>
          <w:rFonts w:asciiTheme="minorHAnsi" w:hAnsiTheme="minorHAnsi" w:cstheme="minorHAnsi"/>
          <w:sz w:val="22"/>
          <w:szCs w:val="22"/>
        </w:rPr>
        <w:t xml:space="preserve"> R-Value</w:t>
      </w:r>
      <w:r w:rsidR="000B7673" w:rsidRPr="007C26B1">
        <w:rPr>
          <w:rFonts w:asciiTheme="minorHAnsi" w:hAnsiTheme="minorHAnsi" w:cstheme="minorHAnsi"/>
          <w:sz w:val="22"/>
          <w:szCs w:val="22"/>
        </w:rPr>
        <w:t>.</w:t>
      </w:r>
    </w:p>
    <w:p w14:paraId="7210D0E4" w14:textId="0A883D75" w:rsidR="00D2016B" w:rsidRPr="007C26B1" w:rsidRDefault="00D2016B" w:rsidP="009C10F5">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BASWA systems can be intercoupled to provide flexible sound absorption between zones while maintaining seamless aesthetics.</w:t>
      </w:r>
    </w:p>
    <w:p w14:paraId="54A80466" w14:textId="7F01ADA1" w:rsidR="009C10F5" w:rsidRPr="007C26B1" w:rsidRDefault="00D2016B" w:rsidP="00B5701E">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BASWA systems can be installed in covered, outdoor areas to mitigate sound transference to indoor spaces.</w:t>
      </w:r>
    </w:p>
    <w:p w14:paraId="6601B831" w14:textId="39B3CD2A" w:rsidR="009C10F5" w:rsidRPr="007C26B1" w:rsidRDefault="009C10F5" w:rsidP="009C10F5">
      <w:pPr>
        <w:pStyle w:val="ListParagraph"/>
        <w:numPr>
          <w:ilvl w:val="6"/>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Accessibility and Inclusion</w:t>
      </w:r>
    </w:p>
    <w:p w14:paraId="5DBDE0B6" w14:textId="399B519F" w:rsidR="00406DD1" w:rsidRPr="007C26B1" w:rsidRDefault="00406DD1" w:rsidP="00B5701E">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 xml:space="preserve">NRC of </w:t>
      </w:r>
      <w:r w:rsidR="007C26B1" w:rsidRPr="007C26B1">
        <w:rPr>
          <w:rFonts w:asciiTheme="minorHAnsi" w:hAnsiTheme="minorHAnsi" w:cstheme="minorHAnsi"/>
          <w:sz w:val="22"/>
          <w:szCs w:val="22"/>
        </w:rPr>
        <w:t>1.00</w:t>
      </w:r>
      <w:r w:rsidRPr="007C26B1">
        <w:rPr>
          <w:rFonts w:asciiTheme="minorHAnsi" w:hAnsiTheme="minorHAnsi" w:cstheme="minorHAnsi"/>
          <w:sz w:val="22"/>
          <w:szCs w:val="22"/>
        </w:rPr>
        <w:t xml:space="preserve"> per ASTM C423 Type E Mounting.</w:t>
      </w:r>
    </w:p>
    <w:p w14:paraId="36C310A9" w14:textId="4D625E62" w:rsidR="00B5701E" w:rsidRPr="009C10F5" w:rsidRDefault="00B5701E" w:rsidP="00B5701E">
      <w:pPr>
        <w:pStyle w:val="ListParagraph"/>
        <w:numPr>
          <w:ilvl w:val="7"/>
          <w:numId w:val="1"/>
        </w:numPr>
        <w:ind w:leftChars="0" w:firstLineChars="0"/>
        <w:rPr>
          <w:rFonts w:asciiTheme="minorHAnsi" w:hAnsiTheme="minorHAnsi" w:cstheme="minorHAnsi"/>
          <w:sz w:val="22"/>
          <w:szCs w:val="22"/>
        </w:rPr>
      </w:pPr>
      <w:r w:rsidRPr="007C26B1">
        <w:rPr>
          <w:rFonts w:asciiTheme="minorHAnsi" w:hAnsiTheme="minorHAnsi" w:cstheme="minorHAnsi"/>
          <w:sz w:val="22"/>
          <w:szCs w:val="22"/>
        </w:rPr>
        <w:t xml:space="preserve">NRC of </w:t>
      </w:r>
      <w:r w:rsidR="007C26B1" w:rsidRPr="007C26B1">
        <w:rPr>
          <w:rFonts w:asciiTheme="minorHAnsi" w:hAnsiTheme="minorHAnsi" w:cstheme="minorHAnsi"/>
          <w:sz w:val="22"/>
          <w:szCs w:val="22"/>
        </w:rPr>
        <w:t>1.00</w:t>
      </w:r>
      <w:r w:rsidRPr="007C26B1">
        <w:rPr>
          <w:rFonts w:asciiTheme="minorHAnsi" w:hAnsiTheme="minorHAnsi" w:cstheme="minorHAnsi"/>
          <w:sz w:val="22"/>
          <w:szCs w:val="22"/>
        </w:rPr>
        <w:t xml:space="preserve"> per ASTM</w:t>
      </w:r>
      <w:r>
        <w:rPr>
          <w:rFonts w:asciiTheme="minorHAnsi" w:hAnsiTheme="minorHAnsi" w:cstheme="minorHAnsi"/>
          <w:sz w:val="22"/>
          <w:szCs w:val="22"/>
        </w:rPr>
        <w:t xml:space="preserve"> C423 </w:t>
      </w:r>
      <w:r w:rsidR="00406DD1">
        <w:rPr>
          <w:rFonts w:asciiTheme="minorHAnsi" w:hAnsiTheme="minorHAnsi" w:cstheme="minorHAnsi"/>
          <w:sz w:val="22"/>
          <w:szCs w:val="22"/>
        </w:rPr>
        <w:t xml:space="preserve">Type </w:t>
      </w:r>
      <w:r>
        <w:rPr>
          <w:rFonts w:asciiTheme="minorHAnsi" w:hAnsiTheme="minorHAnsi" w:cstheme="minorHAnsi"/>
          <w:sz w:val="22"/>
          <w:szCs w:val="22"/>
        </w:rPr>
        <w:t>A Mounting.</w:t>
      </w:r>
    </w:p>
    <w:bookmarkEnd w:id="9"/>
    <w:p w14:paraId="13F816D2" w14:textId="77777777" w:rsidR="008348DE" w:rsidRPr="009C10F5" w:rsidRDefault="008348DE" w:rsidP="009C10F5">
      <w:pPr>
        <w:ind w:leftChars="0" w:left="0" w:firstLineChars="0" w:firstLine="0"/>
        <w:rPr>
          <w:rFonts w:asciiTheme="minorHAnsi" w:hAnsiTheme="minorHAnsi" w:cstheme="minorHAnsi"/>
          <w:sz w:val="22"/>
          <w:szCs w:val="22"/>
        </w:rPr>
      </w:pPr>
    </w:p>
    <w:p w14:paraId="36A78F87" w14:textId="77777777"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REFERENCES</w:t>
      </w:r>
    </w:p>
    <w:p w14:paraId="6A7A1E05" w14:textId="7FBDFD33" w:rsidR="008348DE" w:rsidRDefault="008348DE" w:rsidP="008348DE">
      <w:pPr>
        <w:pStyle w:val="ListParagraph"/>
        <w:ind w:leftChars="0" w:left="358" w:firstLineChars="0" w:firstLine="0"/>
        <w:rPr>
          <w:rFonts w:asciiTheme="minorHAnsi" w:hAnsiTheme="minorHAnsi" w:cstheme="minorHAnsi"/>
          <w:b/>
          <w:bCs/>
          <w:sz w:val="22"/>
          <w:szCs w:val="22"/>
        </w:rPr>
      </w:pPr>
      <w:r w:rsidRPr="00117477">
        <w:rPr>
          <w:rFonts w:ascii="Calibri" w:hAnsi="Calibri" w:cs="Calibri"/>
          <w:noProof/>
        </w:rPr>
        <w:lastRenderedPageBreak/>
        <mc:AlternateContent>
          <mc:Choice Requires="wps">
            <w:drawing>
              <wp:inline distT="0" distB="0" distL="0" distR="0" wp14:anchorId="7EA48E80" wp14:editId="547BC5A6">
                <wp:extent cx="6577013" cy="485775"/>
                <wp:effectExtent l="0" t="0" r="14605" b="28575"/>
                <wp:docPr id="3" name="Rectangle 3"/>
                <wp:cNvGraphicFramePr/>
                <a:graphic xmlns:a="http://schemas.openxmlformats.org/drawingml/2006/main">
                  <a:graphicData uri="http://schemas.microsoft.com/office/word/2010/wordprocessingShape">
                    <wps:wsp>
                      <wps:cNvSpPr/>
                      <wps:spPr>
                        <a:xfrm>
                          <a:off x="0" y="0"/>
                          <a:ext cx="6577013"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EA48E80" id="Rectangle 3" o:spid="_x0000_s1032" style="width:517.9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">
                <v:stroke startarrowwidth="narrow" startarrowlength="short" endarrowwidth="narrow" endarrowlength="short"/>
                <v:textbox inset="2.53958mm,1.2694mm,2.53958mm,1.2694mm">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v:textbox>
                <w10:anchorlock/>
              </v:rect>
            </w:pict>
          </mc:Fallback>
        </mc:AlternateContent>
      </w:r>
    </w:p>
    <w:p w14:paraId="7590A892" w14:textId="572849F4"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C 423-22:  </w:t>
      </w:r>
      <w:bookmarkStart w:id="10" w:name="_Hlk118291204"/>
      <w:r w:rsidR="00253340" w:rsidRPr="00253340">
        <w:rPr>
          <w:rFonts w:asciiTheme="minorHAnsi" w:hAnsiTheme="minorHAnsi" w:cstheme="minorHAnsi"/>
          <w:sz w:val="22"/>
          <w:szCs w:val="22"/>
        </w:rPr>
        <w:t>Standard Test Method for Sound Absorption and Sound Absorption Coefficients by the Reverberation Room Method</w:t>
      </w:r>
      <w:r w:rsidR="00253340">
        <w:rPr>
          <w:rFonts w:asciiTheme="minorHAnsi" w:hAnsiTheme="minorHAnsi" w:cstheme="minorHAnsi"/>
          <w:sz w:val="22"/>
          <w:szCs w:val="22"/>
        </w:rPr>
        <w:t>.</w:t>
      </w:r>
      <w:r w:rsidRPr="008348DE">
        <w:rPr>
          <w:rFonts w:asciiTheme="minorHAnsi" w:hAnsiTheme="minorHAnsi" w:cstheme="minorHAnsi"/>
          <w:sz w:val="22"/>
          <w:szCs w:val="22"/>
        </w:rPr>
        <w:t xml:space="preserve"> </w:t>
      </w:r>
      <w:r w:rsidRPr="00597648">
        <w:rPr>
          <w:rFonts w:asciiTheme="minorHAnsi" w:hAnsiTheme="minorHAnsi" w:cstheme="minorHAnsi"/>
          <w:color w:val="EE0000"/>
          <w:sz w:val="22"/>
          <w:szCs w:val="22"/>
        </w:rPr>
        <w:t xml:space="preserve">‘Type </w:t>
      </w:r>
      <w:r w:rsidR="00CC30F4">
        <w:rPr>
          <w:rFonts w:asciiTheme="minorHAnsi" w:hAnsiTheme="minorHAnsi" w:cstheme="minorHAnsi"/>
          <w:color w:val="EE0000"/>
          <w:sz w:val="22"/>
          <w:szCs w:val="22"/>
        </w:rPr>
        <w:t>E</w:t>
      </w:r>
      <w:r w:rsidRPr="00597648">
        <w:rPr>
          <w:rFonts w:asciiTheme="minorHAnsi" w:hAnsiTheme="minorHAnsi" w:cstheme="minorHAnsi"/>
          <w:color w:val="EE0000"/>
          <w:sz w:val="22"/>
          <w:szCs w:val="22"/>
        </w:rPr>
        <w:t xml:space="preserve">’ </w:t>
      </w:r>
      <w:r w:rsidR="00597648" w:rsidRPr="00597648">
        <w:rPr>
          <w:rFonts w:asciiTheme="minorHAnsi" w:hAnsiTheme="minorHAnsi" w:cstheme="minorHAnsi"/>
          <w:color w:val="EE0000"/>
          <w:sz w:val="22"/>
          <w:szCs w:val="22"/>
        </w:rPr>
        <w:t xml:space="preserve">or ‘Type </w:t>
      </w:r>
      <w:r w:rsidR="00CC30F4">
        <w:rPr>
          <w:rFonts w:asciiTheme="minorHAnsi" w:hAnsiTheme="minorHAnsi" w:cstheme="minorHAnsi"/>
          <w:color w:val="EE0000"/>
          <w:sz w:val="22"/>
          <w:szCs w:val="22"/>
        </w:rPr>
        <w:t>A</w:t>
      </w:r>
      <w:r w:rsidR="00597648" w:rsidRPr="00597648">
        <w:rPr>
          <w:rFonts w:asciiTheme="minorHAnsi" w:hAnsiTheme="minorHAnsi" w:cstheme="minorHAnsi"/>
          <w:color w:val="EE0000"/>
          <w:sz w:val="22"/>
          <w:szCs w:val="22"/>
        </w:rPr>
        <w:t xml:space="preserve">’ </w:t>
      </w:r>
      <w:r w:rsidRPr="008348DE">
        <w:rPr>
          <w:rFonts w:asciiTheme="minorHAnsi" w:hAnsiTheme="minorHAnsi" w:cstheme="minorHAnsi"/>
          <w:sz w:val="22"/>
          <w:szCs w:val="22"/>
        </w:rPr>
        <w:t>Mounting.</w:t>
      </w:r>
    </w:p>
    <w:p w14:paraId="4CB52134"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140C2092" w14:textId="5BC79CE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795-16:  Standard Practices for Mounting Test Specimens During Sound Absorption Tests.</w:t>
      </w:r>
    </w:p>
    <w:p w14:paraId="13DC5CE3" w14:textId="77777777" w:rsidR="008348DE" w:rsidRPr="008348DE" w:rsidRDefault="008348DE" w:rsidP="008348DE">
      <w:pPr>
        <w:ind w:leftChars="0" w:left="0" w:firstLineChars="0" w:firstLine="0"/>
        <w:rPr>
          <w:rFonts w:asciiTheme="minorHAnsi" w:hAnsiTheme="minorHAnsi" w:cstheme="minorHAnsi"/>
          <w:sz w:val="22"/>
          <w:szCs w:val="22"/>
        </w:rPr>
      </w:pPr>
    </w:p>
    <w:p w14:paraId="2AC1D2A2" w14:textId="7852C87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E 84:  Standard Test Method for </w:t>
      </w:r>
      <w:r w:rsidR="00253340" w:rsidRPr="00253340">
        <w:rPr>
          <w:rFonts w:asciiTheme="minorHAnsi" w:hAnsiTheme="minorHAnsi" w:cstheme="minorHAnsi"/>
          <w:sz w:val="22"/>
          <w:szCs w:val="22"/>
        </w:rPr>
        <w:t>Surface Burning Characteristics of Building Materials</w:t>
      </w:r>
    </w:p>
    <w:p w14:paraId="4D92AEC7" w14:textId="77777777" w:rsidR="008348DE" w:rsidRPr="008348DE" w:rsidRDefault="008348DE" w:rsidP="008348DE">
      <w:pPr>
        <w:ind w:leftChars="0" w:left="0" w:firstLineChars="0" w:firstLine="0"/>
        <w:rPr>
          <w:rFonts w:asciiTheme="minorHAnsi" w:hAnsiTheme="minorHAnsi" w:cstheme="minorHAnsi"/>
          <w:color w:val="FF0000"/>
          <w:sz w:val="22"/>
          <w:szCs w:val="22"/>
        </w:rPr>
      </w:pPr>
    </w:p>
    <w:p w14:paraId="4567947F" w14:textId="5AAE891C"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r w:rsidRPr="00597648">
        <w:rPr>
          <w:rFonts w:asciiTheme="minorHAnsi" w:hAnsiTheme="minorHAnsi" w:cstheme="minorHAnsi"/>
          <w:sz w:val="22"/>
          <w:szCs w:val="22"/>
        </w:rPr>
        <w:t>ASTM C842, Specification and Standards for Application of Interior Gypsum Plaster.</w:t>
      </w:r>
    </w:p>
    <w:p w14:paraId="31B8ADC5" w14:textId="77777777" w:rsidR="00597648" w:rsidRPr="00597648" w:rsidRDefault="00597648" w:rsidP="00597648">
      <w:pPr>
        <w:pStyle w:val="ListParagraph"/>
        <w:ind w:left="0" w:hanging="2"/>
        <w:rPr>
          <w:rFonts w:asciiTheme="minorHAnsi" w:hAnsiTheme="minorHAnsi" w:cstheme="minorHAnsi"/>
          <w:sz w:val="22"/>
          <w:szCs w:val="22"/>
        </w:rPr>
      </w:pPr>
    </w:p>
    <w:p w14:paraId="504BBA41" w14:textId="2385219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1477-98</w:t>
      </w:r>
      <w:r w:rsidR="00253340" w:rsidRPr="008348DE">
        <w:rPr>
          <w:rFonts w:asciiTheme="minorHAnsi" w:hAnsiTheme="minorHAnsi" w:cstheme="minorHAnsi"/>
          <w:sz w:val="22"/>
          <w:szCs w:val="22"/>
        </w:rPr>
        <w:t>:</w:t>
      </w:r>
      <w:r w:rsidRPr="008348DE">
        <w:rPr>
          <w:rFonts w:asciiTheme="minorHAnsi" w:hAnsiTheme="minorHAnsi" w:cstheme="minorHAnsi"/>
          <w:sz w:val="22"/>
          <w:szCs w:val="22"/>
        </w:rPr>
        <w:t xml:space="preserve"> Standard Test Method for Luminous Reflectance Factor of Acoustical Materials by Use of Integrating Sphere Reflectometer. </w:t>
      </w:r>
      <w:bookmarkEnd w:id="10"/>
      <w:r w:rsidRPr="008348DE">
        <w:rPr>
          <w:rFonts w:asciiTheme="minorHAnsi" w:hAnsiTheme="minorHAnsi" w:cstheme="minorHAnsi"/>
          <w:sz w:val="22"/>
          <w:szCs w:val="22"/>
        </w:rPr>
        <w:t xml:space="preserve">  </w:t>
      </w:r>
    </w:p>
    <w:p w14:paraId="0E60C399" w14:textId="77777777" w:rsidR="008348DE" w:rsidRPr="008348DE" w:rsidRDefault="008348DE" w:rsidP="008348DE">
      <w:pPr>
        <w:ind w:leftChars="0" w:left="0" w:firstLineChars="0" w:firstLine="0"/>
        <w:rPr>
          <w:rFonts w:asciiTheme="minorHAnsi" w:hAnsiTheme="minorHAnsi" w:cstheme="minorHAnsi"/>
          <w:sz w:val="22"/>
          <w:szCs w:val="22"/>
        </w:rPr>
      </w:pPr>
    </w:p>
    <w:p w14:paraId="01A33693" w14:textId="58ACC234"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bookmarkStart w:id="11" w:name="_Hlk118291230"/>
      <w:r w:rsidRPr="00597648">
        <w:rPr>
          <w:rFonts w:asciiTheme="minorHAnsi" w:hAnsiTheme="minorHAnsi" w:cstheme="minorHAnsi"/>
          <w:sz w:val="22"/>
          <w:szCs w:val="22"/>
        </w:rPr>
        <w:t>VOC Test - California Department of Public Health CDPH / EHLB / Standard Method Version 1.2, 2017</w:t>
      </w:r>
    </w:p>
    <w:p w14:paraId="6D715D99" w14:textId="77777777" w:rsidR="00597648" w:rsidRPr="00597648" w:rsidRDefault="00597648" w:rsidP="00597648">
      <w:pPr>
        <w:pStyle w:val="ListParagraph"/>
        <w:ind w:left="0" w:hanging="2"/>
        <w:rPr>
          <w:rFonts w:asciiTheme="minorHAnsi" w:hAnsiTheme="minorHAnsi" w:cstheme="minorHAnsi"/>
          <w:sz w:val="22"/>
          <w:szCs w:val="22"/>
        </w:rPr>
      </w:pPr>
    </w:p>
    <w:p w14:paraId="7C9E7BE1" w14:textId="5916B2B8" w:rsidR="00D961AB" w:rsidRPr="00597648" w:rsidRDefault="008348DE" w:rsidP="00597648">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D 3273-16</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8348DE">
        <w:rPr>
          <w:rFonts w:asciiTheme="minorHAnsi" w:hAnsiTheme="minorHAnsi" w:cstheme="minorHAnsi"/>
          <w:sz w:val="22"/>
          <w:szCs w:val="22"/>
        </w:rPr>
        <w:t xml:space="preserve">Standard Test Method for </w:t>
      </w:r>
      <w:r w:rsidR="00253340" w:rsidRPr="00253340">
        <w:rPr>
          <w:rFonts w:asciiTheme="minorHAnsi" w:hAnsiTheme="minorHAnsi" w:cstheme="minorHAnsi"/>
          <w:sz w:val="22"/>
          <w:szCs w:val="22"/>
        </w:rPr>
        <w:t>Resistance to Growth of Mold on the Surface of Interior Coatings in an Environmental Chamber</w:t>
      </w:r>
      <w:r w:rsidRPr="008348DE">
        <w:rPr>
          <w:rFonts w:asciiTheme="minorHAnsi" w:hAnsiTheme="minorHAnsi" w:cstheme="minorHAnsi"/>
          <w:sz w:val="22"/>
          <w:szCs w:val="22"/>
        </w:rPr>
        <w:t xml:space="preserve"> </w:t>
      </w:r>
      <w:bookmarkEnd w:id="11"/>
    </w:p>
    <w:p w14:paraId="14894ADC" w14:textId="77777777" w:rsidR="008348DE" w:rsidRPr="00597648" w:rsidRDefault="008348DE" w:rsidP="00597648">
      <w:pPr>
        <w:ind w:leftChars="0" w:left="0" w:firstLineChars="0" w:firstLine="0"/>
        <w:rPr>
          <w:rFonts w:asciiTheme="minorHAnsi" w:hAnsiTheme="minorHAnsi" w:cstheme="minorHAnsi"/>
          <w:sz w:val="22"/>
          <w:szCs w:val="22"/>
        </w:rPr>
      </w:pPr>
    </w:p>
    <w:p w14:paraId="22226345" w14:textId="7209836E" w:rsidR="008348DE" w:rsidRP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DELIVERY, STORAGE, AND HANDLING</w:t>
      </w:r>
    </w:p>
    <w:p w14:paraId="6EC8BFDC" w14:textId="58CF0ECD"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Ship and deliver in protective packaging to prevent freight damage.</w:t>
      </w:r>
    </w:p>
    <w:p w14:paraId="1A77C264"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7FF643C7" w14:textId="22F8C4DC"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Allow materials to become acclimated to </w:t>
      </w:r>
      <w:r w:rsidR="00597648">
        <w:rPr>
          <w:rFonts w:asciiTheme="minorHAnsi" w:hAnsiTheme="minorHAnsi" w:cstheme="minorHAnsi"/>
          <w:sz w:val="22"/>
          <w:szCs w:val="22"/>
        </w:rPr>
        <w:t>installation area</w:t>
      </w:r>
      <w:r w:rsidRPr="008348DE">
        <w:rPr>
          <w:rFonts w:asciiTheme="minorHAnsi" w:hAnsiTheme="minorHAnsi" w:cstheme="minorHAnsi"/>
          <w:sz w:val="22"/>
          <w:szCs w:val="22"/>
        </w:rPr>
        <w:t xml:space="preserve"> conditions </w:t>
      </w:r>
      <w:r w:rsidR="00597648">
        <w:rPr>
          <w:rFonts w:asciiTheme="minorHAnsi" w:hAnsiTheme="minorHAnsi" w:cstheme="minorHAnsi"/>
          <w:sz w:val="22"/>
          <w:szCs w:val="22"/>
        </w:rPr>
        <w:t xml:space="preserve">24 hours </w:t>
      </w:r>
      <w:r w:rsidRPr="008348DE">
        <w:rPr>
          <w:rFonts w:asciiTheme="minorHAnsi" w:hAnsiTheme="minorHAnsi" w:cstheme="minorHAnsi"/>
          <w:sz w:val="22"/>
          <w:szCs w:val="22"/>
        </w:rPr>
        <w:t>before installation.</w:t>
      </w:r>
    </w:p>
    <w:p w14:paraId="0072B5A4" w14:textId="77777777" w:rsidR="008348DE" w:rsidRPr="008348DE" w:rsidRDefault="008348DE" w:rsidP="008348DE">
      <w:pPr>
        <w:ind w:leftChars="0" w:left="0" w:firstLineChars="0" w:firstLine="0"/>
        <w:rPr>
          <w:rFonts w:asciiTheme="minorHAnsi" w:hAnsiTheme="minorHAnsi" w:cstheme="minorHAnsi"/>
          <w:sz w:val="22"/>
          <w:szCs w:val="22"/>
        </w:rPr>
      </w:pPr>
    </w:p>
    <w:p w14:paraId="1A8ED4BF" w14:textId="5B3695D2"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Store materials in accordance with manufacturer's recommendations in a fully enclosed space where materials will be protected against damage from </w:t>
      </w:r>
      <w:r w:rsidR="00C701D7">
        <w:rPr>
          <w:rFonts w:asciiTheme="minorHAnsi" w:hAnsiTheme="minorHAnsi" w:cstheme="minorHAnsi"/>
          <w:sz w:val="22"/>
          <w:szCs w:val="22"/>
        </w:rPr>
        <w:t xml:space="preserve">direct sunlight, </w:t>
      </w:r>
      <w:r w:rsidRPr="008348DE">
        <w:rPr>
          <w:rFonts w:asciiTheme="minorHAnsi" w:hAnsiTheme="minorHAnsi" w:cstheme="minorHAnsi"/>
          <w:sz w:val="22"/>
          <w:szCs w:val="22"/>
        </w:rPr>
        <w:t xml:space="preserve">moisture, surface contamination, and other causes.  </w:t>
      </w:r>
    </w:p>
    <w:p w14:paraId="39FE9903" w14:textId="77777777" w:rsidR="008348DE" w:rsidRPr="008348DE" w:rsidRDefault="008348DE" w:rsidP="008348DE">
      <w:pPr>
        <w:ind w:leftChars="0" w:left="0" w:firstLineChars="0" w:firstLine="0"/>
        <w:rPr>
          <w:rFonts w:asciiTheme="minorHAnsi" w:hAnsiTheme="minorHAnsi" w:cstheme="minorHAnsi"/>
          <w:sz w:val="22"/>
          <w:szCs w:val="22"/>
        </w:rPr>
      </w:pPr>
    </w:p>
    <w:p w14:paraId="720404ED" w14:textId="466DDC0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Protect BASWA </w:t>
      </w:r>
      <w:r w:rsidR="00597648">
        <w:rPr>
          <w:rFonts w:asciiTheme="minorHAnsi" w:hAnsiTheme="minorHAnsi" w:cstheme="minorHAnsi"/>
          <w:sz w:val="22"/>
          <w:szCs w:val="22"/>
        </w:rPr>
        <w:t>materials from freezing</w:t>
      </w:r>
      <w:r w:rsidRPr="008348DE">
        <w:rPr>
          <w:rFonts w:asciiTheme="minorHAnsi" w:hAnsiTheme="minorHAnsi" w:cstheme="minorHAnsi"/>
          <w:sz w:val="22"/>
          <w:szCs w:val="22"/>
        </w:rPr>
        <w:t>.  Product that has frozen cannot be used and is not warranted.</w:t>
      </w:r>
    </w:p>
    <w:p w14:paraId="653CB259"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75B3B98E" w14:textId="6492DAEB"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PROJECT CONDITIONS</w:t>
      </w:r>
    </w:p>
    <w:p w14:paraId="56A0BA93" w14:textId="01F5976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Environmental Requirements:  Comply with requirements of referenced plaster application standards </w:t>
      </w:r>
      <w:r w:rsidR="00C701D7">
        <w:rPr>
          <w:rFonts w:asciiTheme="minorHAnsi" w:hAnsiTheme="minorHAnsi" w:cstheme="minorHAnsi"/>
          <w:sz w:val="22"/>
          <w:szCs w:val="22"/>
        </w:rPr>
        <w:t xml:space="preserve">per ASTM C842 </w:t>
      </w:r>
      <w:r w:rsidRPr="008348DE">
        <w:rPr>
          <w:rFonts w:asciiTheme="minorHAnsi" w:hAnsiTheme="minorHAnsi" w:cstheme="minorHAnsi"/>
          <w:sz w:val="22"/>
          <w:szCs w:val="22"/>
        </w:rPr>
        <w:t>and recommendations of product manufacturer for environmental conditions before, during, and after installation.</w:t>
      </w:r>
    </w:p>
    <w:p w14:paraId="081930BB"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29AA9063" w14:textId="5A3B0327" w:rsidR="00F00B2D"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Temperature Requirements:  Where ambient outdoor temperature at the building site is less than 55⁰ F (13⁰ C), a temperature of not less than 55⁰ F and not more than 80⁰ F shall be maintained continuously in the area of the installation for a period of not less than one week prior to the application of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Temporary heat shall be evenly distributed to prevent concentrated uneven heat or cold on the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or its substrate. Acceptable temperature range shall be maintained until the permanent HVAC system is activated.   </w:t>
      </w:r>
    </w:p>
    <w:p w14:paraId="4B07169F" w14:textId="77777777" w:rsidR="008348DE" w:rsidRPr="008348DE" w:rsidRDefault="008348DE" w:rsidP="008348DE">
      <w:pPr>
        <w:ind w:leftChars="0" w:left="0" w:firstLineChars="0" w:firstLine="0"/>
        <w:rPr>
          <w:rFonts w:asciiTheme="minorHAnsi" w:hAnsiTheme="minorHAnsi" w:cstheme="minorHAnsi"/>
          <w:sz w:val="22"/>
          <w:szCs w:val="22"/>
        </w:rPr>
      </w:pPr>
    </w:p>
    <w:p w14:paraId="1BDA0059" w14:textId="63778436" w:rsidR="008348DE"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Ventilation:  Ventilate building spaces as required to remove excess moisture to promote drying of the applied materials.  </w:t>
      </w:r>
      <w:r w:rsidR="00F00B2D">
        <w:rPr>
          <w:rFonts w:asciiTheme="minorHAnsi" w:hAnsiTheme="minorHAnsi" w:cstheme="minorHAnsi"/>
          <w:sz w:val="22"/>
          <w:szCs w:val="22"/>
        </w:rPr>
        <w:t>U</w:t>
      </w:r>
      <w:r w:rsidR="00F00B2D" w:rsidRPr="00F00B2D">
        <w:rPr>
          <w:rFonts w:asciiTheme="minorHAnsi" w:hAnsiTheme="minorHAnsi" w:cstheme="minorHAnsi"/>
          <w:sz w:val="22"/>
          <w:szCs w:val="22"/>
        </w:rPr>
        <w:t>se of gas heaters is not recommended</w:t>
      </w:r>
      <w:r w:rsidR="00F00B2D">
        <w:rPr>
          <w:rFonts w:asciiTheme="minorHAnsi" w:hAnsiTheme="minorHAnsi" w:cstheme="minorHAnsi"/>
          <w:sz w:val="22"/>
          <w:szCs w:val="22"/>
        </w:rPr>
        <w:t xml:space="preserve"> as they typically</w:t>
      </w:r>
      <w:r w:rsidR="00F00B2D" w:rsidRPr="00F00B2D">
        <w:rPr>
          <w:rFonts w:asciiTheme="minorHAnsi" w:hAnsiTheme="minorHAnsi" w:cstheme="minorHAnsi"/>
          <w:sz w:val="22"/>
          <w:szCs w:val="22"/>
        </w:rPr>
        <w:t xml:space="preserve"> increase </w:t>
      </w:r>
      <w:r w:rsidR="00F00B2D">
        <w:rPr>
          <w:rFonts w:asciiTheme="minorHAnsi" w:hAnsiTheme="minorHAnsi" w:cstheme="minorHAnsi"/>
          <w:sz w:val="22"/>
          <w:szCs w:val="22"/>
        </w:rPr>
        <w:t>r</w:t>
      </w:r>
      <w:r w:rsidR="00F00B2D" w:rsidRPr="00F00B2D">
        <w:rPr>
          <w:rFonts w:asciiTheme="minorHAnsi" w:hAnsiTheme="minorHAnsi" w:cstheme="minorHAnsi"/>
          <w:sz w:val="22"/>
          <w:szCs w:val="22"/>
        </w:rPr>
        <w:t>elative air humidity, whereby the drying time is considerably extended</w:t>
      </w:r>
      <w:r w:rsidR="00F00B2D">
        <w:rPr>
          <w:rFonts w:asciiTheme="minorHAnsi" w:hAnsiTheme="minorHAnsi" w:cstheme="minorHAnsi"/>
          <w:sz w:val="22"/>
          <w:szCs w:val="22"/>
        </w:rPr>
        <w:t>.</w:t>
      </w:r>
    </w:p>
    <w:p w14:paraId="592F9F2D" w14:textId="77777777" w:rsidR="00F00B2D" w:rsidRPr="00F00B2D" w:rsidRDefault="00F00B2D" w:rsidP="00F00B2D">
      <w:pPr>
        <w:pStyle w:val="ListParagraph"/>
        <w:ind w:left="0" w:hanging="2"/>
        <w:rPr>
          <w:rFonts w:asciiTheme="minorHAnsi" w:hAnsiTheme="minorHAnsi" w:cstheme="minorHAnsi"/>
          <w:sz w:val="22"/>
          <w:szCs w:val="22"/>
        </w:rPr>
      </w:pPr>
    </w:p>
    <w:p w14:paraId="61BE3622" w14:textId="51B815A4" w:rsidR="00F00B2D" w:rsidRPr="00F00B2D" w:rsidRDefault="00F00B2D" w:rsidP="00F00B2D">
      <w:pPr>
        <w:pStyle w:val="ListParagraph"/>
        <w:numPr>
          <w:ilvl w:val="1"/>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Prevent strong fluctuations in temperature and relative humidity, care must be taken to ensure that the dew point is not located on the surface or within the BASWA Phon acoustic system. Moisture caused by condensation in the room air can cause damage to the BASWA Phon acoustic system. </w:t>
      </w:r>
    </w:p>
    <w:p w14:paraId="2F1C58F5" w14:textId="77777777" w:rsidR="008348DE" w:rsidRPr="008348DE" w:rsidRDefault="008348DE" w:rsidP="008348DE">
      <w:pPr>
        <w:ind w:leftChars="0" w:left="0" w:firstLineChars="0" w:firstLine="0"/>
        <w:rPr>
          <w:rFonts w:asciiTheme="minorHAnsi" w:hAnsiTheme="minorHAnsi" w:cstheme="minorHAnsi"/>
          <w:sz w:val="22"/>
          <w:szCs w:val="22"/>
        </w:rPr>
      </w:pPr>
    </w:p>
    <w:p w14:paraId="70E55A5C" w14:textId="4BEDA4B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lastRenderedPageBreak/>
        <w:t>Protect contiguous work from soiling, splattering, moisture deterioration, and other harmful effects that may be caused by the application of the materials.</w:t>
      </w:r>
    </w:p>
    <w:p w14:paraId="543A4707" w14:textId="77777777" w:rsidR="008348DE" w:rsidRPr="008348DE" w:rsidRDefault="008348DE" w:rsidP="008348DE">
      <w:pPr>
        <w:pStyle w:val="ListParagraph"/>
        <w:ind w:left="0" w:hanging="2"/>
        <w:rPr>
          <w:rFonts w:asciiTheme="minorHAnsi" w:hAnsiTheme="minorHAnsi" w:cstheme="minorHAnsi"/>
          <w:sz w:val="22"/>
          <w:szCs w:val="22"/>
        </w:rPr>
      </w:pPr>
    </w:p>
    <w:p w14:paraId="76D493E2" w14:textId="454181EF" w:rsidR="008348DE" w:rsidRDefault="008348DE" w:rsidP="008348DE">
      <w:pPr>
        <w:ind w:leftChars="0" w:left="0" w:firstLineChars="0" w:firstLine="0"/>
        <w:rPr>
          <w:rFonts w:asciiTheme="minorHAnsi" w:hAnsiTheme="minorHAnsi" w:cstheme="minorHAnsi"/>
          <w:sz w:val="22"/>
          <w:szCs w:val="22"/>
        </w:rPr>
      </w:pPr>
    </w:p>
    <w:p w14:paraId="7D228783" w14:textId="30B596B1" w:rsidR="008348DE" w:rsidRDefault="008348DE" w:rsidP="008348DE">
      <w:pPr>
        <w:ind w:leftChars="0" w:left="0" w:firstLineChars="0" w:firstLine="0"/>
        <w:rPr>
          <w:rFonts w:asciiTheme="minorHAnsi" w:hAnsiTheme="minorHAnsi" w:cstheme="minorHAnsi"/>
          <w:sz w:val="22"/>
          <w:szCs w:val="22"/>
        </w:rPr>
      </w:pPr>
    </w:p>
    <w:p w14:paraId="4162BF92" w14:textId="6F4994B5" w:rsidR="008348DE" w:rsidRPr="008348DE" w:rsidRDefault="008348DE" w:rsidP="008348DE">
      <w:pPr>
        <w:ind w:leftChars="0" w:left="0" w:firstLineChars="0" w:firstLine="0"/>
        <w:rPr>
          <w:rFonts w:asciiTheme="minorHAnsi" w:hAnsiTheme="minorHAnsi" w:cstheme="minorHAnsi"/>
          <w:b/>
          <w:bCs/>
        </w:rPr>
      </w:pPr>
      <w:r w:rsidRPr="008348DE">
        <w:rPr>
          <w:rFonts w:asciiTheme="minorHAnsi" w:hAnsiTheme="minorHAnsi" w:cstheme="minorHAnsi"/>
          <w:b/>
          <w:bCs/>
        </w:rPr>
        <w:t>PART 2 – PRODUCTS</w:t>
      </w:r>
    </w:p>
    <w:p w14:paraId="30C313B7" w14:textId="5157F87F" w:rsidR="008348DE" w:rsidRDefault="008348DE" w:rsidP="008348DE">
      <w:pPr>
        <w:ind w:leftChars="0" w:left="0" w:firstLineChars="0" w:firstLine="0"/>
        <w:rPr>
          <w:rFonts w:asciiTheme="minorHAnsi" w:hAnsiTheme="minorHAnsi" w:cstheme="minorHAnsi"/>
          <w:b/>
          <w:bCs/>
          <w:sz w:val="22"/>
          <w:szCs w:val="22"/>
        </w:rPr>
      </w:pPr>
    </w:p>
    <w:p w14:paraId="36E508D0" w14:textId="446D3908" w:rsidR="008348DE" w:rsidRDefault="006A19EE" w:rsidP="006A19EE">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MATERIALS</w:t>
      </w:r>
    </w:p>
    <w:p w14:paraId="2D31D00F" w14:textId="11FA5BE5" w:rsidR="006A19EE" w:rsidRDefault="006A19EE" w:rsidP="006A19EE">
      <w:pPr>
        <w:pStyle w:val="ListParagraph"/>
        <w:numPr>
          <w:ilvl w:val="4"/>
          <w:numId w:val="1"/>
        </w:numPr>
        <w:ind w:leftChars="0" w:firstLineChars="0"/>
        <w:rPr>
          <w:rFonts w:asciiTheme="minorHAnsi" w:hAnsiTheme="minorHAnsi" w:cstheme="minorHAnsi"/>
          <w:sz w:val="22"/>
          <w:szCs w:val="22"/>
        </w:rPr>
      </w:pPr>
      <w:bookmarkStart w:id="12" w:name="_Hlk118291652"/>
      <w:r w:rsidRPr="006A19EE">
        <w:rPr>
          <w:rFonts w:asciiTheme="minorHAnsi" w:hAnsiTheme="minorHAnsi" w:cstheme="minorHAnsi"/>
          <w:sz w:val="22"/>
          <w:szCs w:val="22"/>
        </w:rPr>
        <w:t xml:space="preserve">Materials and installation shall be based upon 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system’s performance, specifications, planning documents, and details as supplied by BASWA acoustic North America, LLC, www.baswana.com, </w:t>
      </w:r>
      <w:r>
        <w:rPr>
          <w:rFonts w:asciiTheme="minorHAnsi" w:hAnsiTheme="minorHAnsi" w:cstheme="minorHAnsi"/>
          <w:sz w:val="22"/>
          <w:szCs w:val="22"/>
        </w:rPr>
        <w:t>855.902.2792, info@baswana.com</w:t>
      </w:r>
      <w:r w:rsidRPr="006A19EE">
        <w:rPr>
          <w:rFonts w:asciiTheme="minorHAnsi" w:hAnsiTheme="minorHAnsi" w:cstheme="minorHAnsi"/>
          <w:sz w:val="22"/>
          <w:szCs w:val="22"/>
        </w:rPr>
        <w:t>.  No substitutions</w:t>
      </w:r>
      <w:r>
        <w:rPr>
          <w:rFonts w:asciiTheme="minorHAnsi" w:hAnsiTheme="minorHAnsi" w:cstheme="minorHAnsi"/>
          <w:sz w:val="22"/>
          <w:szCs w:val="22"/>
        </w:rPr>
        <w:t>.</w:t>
      </w:r>
    </w:p>
    <w:bookmarkEnd w:id="12"/>
    <w:p w14:paraId="07BA6631" w14:textId="77777777" w:rsidR="006A19EE" w:rsidRDefault="006A19EE" w:rsidP="006A19EE">
      <w:pPr>
        <w:pStyle w:val="ListParagraph"/>
        <w:ind w:leftChars="0" w:left="1080" w:firstLineChars="0" w:firstLine="0"/>
        <w:rPr>
          <w:rFonts w:asciiTheme="minorHAnsi" w:hAnsiTheme="minorHAnsi" w:cstheme="minorHAnsi"/>
          <w:sz w:val="22"/>
          <w:szCs w:val="22"/>
        </w:rPr>
      </w:pPr>
    </w:p>
    <w:p w14:paraId="4174C1B0" w14:textId="65083837"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6A19EE">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 shall be </w:t>
      </w:r>
      <w:r w:rsidRPr="00AB3047">
        <w:rPr>
          <w:rFonts w:asciiTheme="minorHAnsi" w:hAnsiTheme="minorHAnsi" w:cstheme="minorHAnsi"/>
          <w:sz w:val="22"/>
          <w:szCs w:val="22"/>
        </w:rPr>
        <w:t xml:space="preserve">provided in a total system thickness of </w:t>
      </w:r>
      <w:r w:rsidR="00501387">
        <w:rPr>
          <w:rFonts w:asciiTheme="minorHAnsi" w:hAnsiTheme="minorHAnsi" w:cstheme="minorHAnsi"/>
          <w:sz w:val="22"/>
          <w:szCs w:val="22"/>
        </w:rPr>
        <w:t>7</w:t>
      </w:r>
      <w:r w:rsidRPr="00AB3047">
        <w:rPr>
          <w:rFonts w:asciiTheme="minorHAnsi" w:hAnsiTheme="minorHAnsi" w:cstheme="minorHAnsi"/>
          <w:sz w:val="22"/>
          <w:szCs w:val="22"/>
        </w:rPr>
        <w:t>0 mm</w:t>
      </w:r>
      <w:r w:rsidR="00F00B2D" w:rsidRPr="00AB3047">
        <w:rPr>
          <w:rFonts w:asciiTheme="minorHAnsi" w:hAnsiTheme="minorHAnsi" w:cstheme="minorHAnsi"/>
          <w:sz w:val="22"/>
          <w:szCs w:val="22"/>
        </w:rPr>
        <w:t xml:space="preserve"> (</w:t>
      </w:r>
      <w:r w:rsidR="00501387">
        <w:rPr>
          <w:rFonts w:asciiTheme="minorHAnsi" w:hAnsiTheme="minorHAnsi" w:cstheme="minorHAnsi"/>
          <w:sz w:val="22"/>
          <w:szCs w:val="22"/>
        </w:rPr>
        <w:t>2 3/7</w:t>
      </w:r>
      <w:r w:rsidR="00F00B2D" w:rsidRPr="00AB3047">
        <w:rPr>
          <w:rFonts w:asciiTheme="minorHAnsi" w:hAnsiTheme="minorHAnsi" w:cstheme="minorHAnsi"/>
          <w:sz w:val="22"/>
          <w:szCs w:val="22"/>
        </w:rPr>
        <w:t>”)</w:t>
      </w:r>
      <w:r w:rsidRPr="00AB3047">
        <w:rPr>
          <w:rFonts w:asciiTheme="minorHAnsi" w:hAnsiTheme="minorHAnsi" w:cstheme="minorHAnsi"/>
          <w:sz w:val="22"/>
          <w:szCs w:val="22"/>
        </w:rPr>
        <w:t>.</w:t>
      </w:r>
    </w:p>
    <w:p w14:paraId="39D632D6" w14:textId="77777777" w:rsidR="006A19EE" w:rsidRPr="00AB3047" w:rsidRDefault="006A19EE" w:rsidP="006A19EE">
      <w:pPr>
        <w:pStyle w:val="ListParagraph"/>
        <w:ind w:left="0" w:hanging="2"/>
        <w:rPr>
          <w:rFonts w:asciiTheme="minorHAnsi" w:hAnsiTheme="minorHAnsi" w:cstheme="minorHAnsi"/>
          <w:sz w:val="22"/>
          <w:szCs w:val="22"/>
        </w:rPr>
      </w:pPr>
    </w:p>
    <w:p w14:paraId="429DC688" w14:textId="0840BD21"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 xml:space="preserve">The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acoustic system shall consist of a </w:t>
      </w:r>
      <w:r w:rsidR="00501387">
        <w:rPr>
          <w:rFonts w:asciiTheme="minorHAnsi" w:hAnsiTheme="minorHAnsi" w:cstheme="minorHAnsi"/>
          <w:sz w:val="22"/>
          <w:szCs w:val="22"/>
        </w:rPr>
        <w:t>6</w:t>
      </w:r>
      <w:r w:rsidR="0031513A" w:rsidRPr="00AB3047">
        <w:rPr>
          <w:rFonts w:asciiTheme="minorHAnsi" w:hAnsiTheme="minorHAnsi" w:cstheme="minorHAnsi"/>
          <w:sz w:val="22"/>
          <w:szCs w:val="22"/>
        </w:rPr>
        <w:t>6</w:t>
      </w:r>
      <w:r w:rsidRPr="00AB3047">
        <w:rPr>
          <w:rFonts w:asciiTheme="minorHAnsi" w:hAnsiTheme="minorHAnsi" w:cstheme="minorHAnsi"/>
          <w:sz w:val="22"/>
          <w:szCs w:val="22"/>
        </w:rPr>
        <w:t>mm (</w:t>
      </w:r>
      <w:r w:rsidR="00501387">
        <w:rPr>
          <w:rFonts w:asciiTheme="minorHAnsi" w:hAnsiTheme="minorHAnsi" w:cstheme="minorHAnsi"/>
          <w:sz w:val="22"/>
          <w:szCs w:val="22"/>
        </w:rPr>
        <w:t>2 5/8</w:t>
      </w:r>
      <w:r w:rsidRPr="00AB3047">
        <w:rPr>
          <w:rFonts w:asciiTheme="minorHAnsi" w:hAnsiTheme="minorHAnsi" w:cstheme="minorHAnsi"/>
          <w:sz w:val="22"/>
          <w:szCs w:val="22"/>
        </w:rPr>
        <w:t xml:space="preserv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system panel, BASWA </w:t>
      </w:r>
      <w:r w:rsidR="00F00B2D" w:rsidRPr="00AB3047">
        <w:rPr>
          <w:rFonts w:asciiTheme="minorHAnsi" w:hAnsiTheme="minorHAnsi" w:cstheme="minorHAnsi"/>
          <w:sz w:val="22"/>
          <w:szCs w:val="22"/>
        </w:rPr>
        <w:t xml:space="preserve">Fill, </w:t>
      </w:r>
      <w:r w:rsidRPr="00AB3047">
        <w:rPr>
          <w:rFonts w:asciiTheme="minorHAnsi" w:hAnsiTheme="minorHAnsi" w:cstheme="minorHAnsi"/>
          <w:sz w:val="22"/>
          <w:szCs w:val="22"/>
        </w:rPr>
        <w:t xml:space="preserve">a </w:t>
      </w:r>
      <w:r w:rsidR="00F55E6A" w:rsidRPr="00AB3047">
        <w:rPr>
          <w:rFonts w:asciiTheme="minorHAnsi" w:hAnsiTheme="minorHAnsi" w:cstheme="minorHAnsi"/>
          <w:sz w:val="22"/>
          <w:szCs w:val="22"/>
        </w:rPr>
        <w:t>trowel</w:t>
      </w:r>
      <w:r w:rsidRPr="00AB3047">
        <w:rPr>
          <w:rFonts w:asciiTheme="minorHAnsi" w:hAnsiTheme="minorHAnsi" w:cstheme="minorHAnsi"/>
          <w:sz w:val="22"/>
          <w:szCs w:val="22"/>
        </w:rPr>
        <w:t xml:space="preserve">-applied coat of BASWA </w:t>
      </w:r>
      <w:r w:rsidR="00F55E6A" w:rsidRPr="00AB3047">
        <w:rPr>
          <w:rFonts w:asciiTheme="minorHAnsi" w:hAnsiTheme="minorHAnsi" w:cstheme="minorHAnsi"/>
          <w:sz w:val="22"/>
          <w:szCs w:val="22"/>
        </w:rPr>
        <w:t>Base</w:t>
      </w:r>
      <w:r w:rsidR="00F00B2D" w:rsidRPr="00AB3047">
        <w:rPr>
          <w:rFonts w:asciiTheme="minorHAnsi" w:hAnsiTheme="minorHAnsi" w:cstheme="minorHAnsi"/>
          <w:sz w:val="22"/>
          <w:szCs w:val="22"/>
        </w:rPr>
        <w:t xml:space="preserve">, and </w:t>
      </w:r>
      <w:r w:rsidR="00012848" w:rsidRPr="00AB3047">
        <w:rPr>
          <w:rFonts w:asciiTheme="minorHAnsi" w:hAnsiTheme="minorHAnsi" w:cstheme="minorHAnsi"/>
          <w:sz w:val="22"/>
          <w:szCs w:val="22"/>
        </w:rPr>
        <w:t xml:space="preserve">a </w:t>
      </w:r>
      <w:r w:rsidR="00012848">
        <w:rPr>
          <w:rFonts w:asciiTheme="minorHAnsi" w:hAnsiTheme="minorHAnsi" w:cstheme="minorHAnsi"/>
          <w:sz w:val="22"/>
          <w:szCs w:val="22"/>
        </w:rPr>
        <w:t>spray</w:t>
      </w:r>
      <w:r w:rsidR="00012848" w:rsidRPr="00AB3047">
        <w:rPr>
          <w:rFonts w:asciiTheme="minorHAnsi" w:hAnsiTheme="minorHAnsi" w:cstheme="minorHAnsi"/>
          <w:sz w:val="22"/>
          <w:szCs w:val="22"/>
        </w:rPr>
        <w:t xml:space="preserve">-applied coat of BASWA </w:t>
      </w:r>
      <w:r w:rsidR="00012848">
        <w:rPr>
          <w:rFonts w:asciiTheme="minorHAnsi" w:hAnsiTheme="minorHAnsi" w:cstheme="minorHAnsi"/>
          <w:sz w:val="22"/>
          <w:szCs w:val="22"/>
        </w:rPr>
        <w:t>Base</w:t>
      </w:r>
      <w:r w:rsidRPr="00AB3047">
        <w:rPr>
          <w:rFonts w:asciiTheme="minorHAnsi" w:hAnsiTheme="minorHAnsi" w:cstheme="minorHAnsi"/>
          <w:sz w:val="22"/>
          <w:szCs w:val="22"/>
        </w:rPr>
        <w:t>.</w:t>
      </w:r>
    </w:p>
    <w:p w14:paraId="53547AE8" w14:textId="77777777" w:rsidR="006A19EE" w:rsidRPr="006A19EE" w:rsidRDefault="006A19EE" w:rsidP="006A19EE">
      <w:pPr>
        <w:pStyle w:val="ListParagraph"/>
        <w:ind w:left="0" w:hanging="2"/>
        <w:rPr>
          <w:rFonts w:asciiTheme="minorHAnsi" w:hAnsiTheme="minorHAnsi" w:cstheme="minorHAnsi"/>
          <w:sz w:val="22"/>
          <w:szCs w:val="22"/>
        </w:rPr>
      </w:pPr>
    </w:p>
    <w:p w14:paraId="3D43F919" w14:textId="2D98B80C" w:rsidR="006A19EE" w:rsidRPr="006A19EE" w:rsidRDefault="006A19EE" w:rsidP="006A19EE">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5C4B142" w14:textId="7678554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All corner beads, terminations, control joints, or other trim pieces shall be white vinyl BASWA proprietary beads.  Specialty beads and reveals in profiles approved by BASWA</w:t>
      </w:r>
      <w:r w:rsidR="00952B69">
        <w:rPr>
          <w:rFonts w:asciiTheme="minorHAnsi" w:hAnsiTheme="minorHAnsi" w:cstheme="minorHAnsi"/>
          <w:sz w:val="22"/>
          <w:szCs w:val="22"/>
        </w:rPr>
        <w:t xml:space="preserve"> acoustic</w:t>
      </w:r>
      <w:r w:rsidRPr="006A19EE">
        <w:rPr>
          <w:rFonts w:asciiTheme="minorHAnsi" w:hAnsiTheme="minorHAnsi" w:cstheme="minorHAnsi"/>
          <w:sz w:val="22"/>
          <w:szCs w:val="22"/>
        </w:rPr>
        <w:t xml:space="preserve">.  </w:t>
      </w:r>
    </w:p>
    <w:p w14:paraId="46015C6F" w14:textId="7E53E9F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Trims shall be installed with Trim-Tex 847 Spray Adhesive; no other adhesive is approved</w:t>
      </w:r>
      <w:r>
        <w:rPr>
          <w:rFonts w:asciiTheme="minorHAnsi" w:hAnsiTheme="minorHAnsi" w:cstheme="minorHAnsi"/>
          <w:sz w:val="22"/>
          <w:szCs w:val="22"/>
        </w:rPr>
        <w:t>.</w:t>
      </w:r>
    </w:p>
    <w:p w14:paraId="7444BE17" w14:textId="77777777" w:rsidR="006A19EE" w:rsidRDefault="006A19EE" w:rsidP="006A19EE">
      <w:pPr>
        <w:pStyle w:val="ListParagraph"/>
        <w:ind w:leftChars="0" w:left="1800" w:firstLineChars="0" w:firstLine="0"/>
        <w:rPr>
          <w:rFonts w:asciiTheme="minorHAnsi" w:hAnsiTheme="minorHAnsi" w:cstheme="minorHAnsi"/>
          <w:sz w:val="22"/>
          <w:szCs w:val="22"/>
        </w:rPr>
      </w:pPr>
    </w:p>
    <w:p w14:paraId="464EAA68" w14:textId="77777777" w:rsidR="00EC57D8" w:rsidRDefault="00EC57D8" w:rsidP="00EC57D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Color </w:t>
      </w:r>
      <w:r>
        <w:rPr>
          <w:noProof/>
        </w:rPr>
        <mc:AlternateContent>
          <mc:Choice Requires="wps">
            <w:drawing>
              <wp:inline distT="0" distB="0" distL="0" distR="0" wp14:anchorId="54CC65B0" wp14:editId="4065E203">
                <wp:extent cx="5943600" cy="485775"/>
                <wp:effectExtent l="0" t="0" r="0" b="9525"/>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54CC65B0" id="Rectangle 13" o:spid="_x0000_s1033" style="width:468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">
                <v:stroke startarrowwidth="narrow" startarrowlength="short" endarrowwidth="narrow" endarrowlength="short"/>
                <v:path arrowok="t"/>
                <v:textbox inset="2.53958mm,1.2694mm,2.53958mm,1.2694mm">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v:textbox>
                <w10:anchorlock/>
              </v:rect>
            </w:pict>
          </mc:Fallback>
        </mc:AlternateContent>
      </w:r>
    </w:p>
    <w:p w14:paraId="52EC39DD" w14:textId="0BAF4431" w:rsidR="00EC57D8" w:rsidRPr="008D7764"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012848">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provided in </w:t>
      </w:r>
      <w:r>
        <w:rPr>
          <w:rFonts w:asciiTheme="minorHAnsi" w:hAnsiTheme="minorHAnsi" w:cstheme="minorHAnsi"/>
          <w:color w:val="0070C0"/>
          <w:sz w:val="22"/>
          <w:szCs w:val="22"/>
        </w:rPr>
        <w:t xml:space="preserve">BASWA </w:t>
      </w:r>
      <w:r w:rsidRPr="008D7764">
        <w:rPr>
          <w:rFonts w:asciiTheme="minorHAnsi" w:hAnsiTheme="minorHAnsi" w:cstheme="minorHAnsi"/>
          <w:color w:val="0070C0"/>
          <w:sz w:val="22"/>
          <w:szCs w:val="22"/>
        </w:rPr>
        <w:t xml:space="preserve">standard natural white.  </w:t>
      </w:r>
    </w:p>
    <w:p w14:paraId="4B74A435" w14:textId="4E8D51D8" w:rsidR="00EC57D8"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trowel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012848">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w:t>
      </w:r>
      <w:proofErr w:type="spellStart"/>
      <w:r w:rsidRPr="008D7764">
        <w:rPr>
          <w:rFonts w:asciiTheme="minorHAnsi" w:hAnsiTheme="minorHAnsi" w:cstheme="minorHAnsi"/>
          <w:color w:val="0070C0"/>
          <w:sz w:val="22"/>
          <w:szCs w:val="22"/>
        </w:rPr>
        <w:t>tinted</w:t>
      </w:r>
      <w:proofErr w:type="spellEnd"/>
      <w:r w:rsidRPr="008D7764">
        <w:rPr>
          <w:rFonts w:asciiTheme="minorHAnsi" w:hAnsiTheme="minorHAnsi" w:cstheme="minorHAnsi"/>
          <w:color w:val="0070C0"/>
          <w:sz w:val="22"/>
          <w:szCs w:val="22"/>
        </w:rPr>
        <w:t xml:space="preserve"> by the addition of BASWA Colors tint additive. Color shall be selected by the Architect or as noted in the Finish Schedule.</w:t>
      </w:r>
    </w:p>
    <w:p w14:paraId="58F36F6D" w14:textId="77777777" w:rsidR="008D7764" w:rsidRDefault="008D7764" w:rsidP="008D7764">
      <w:pPr>
        <w:pStyle w:val="ListParagraph"/>
        <w:ind w:leftChars="0" w:left="1798" w:firstLineChars="0" w:firstLine="0"/>
        <w:rPr>
          <w:rFonts w:asciiTheme="minorHAnsi" w:hAnsiTheme="minorHAnsi" w:cstheme="minorHAnsi"/>
          <w:color w:val="0070C0"/>
          <w:sz w:val="22"/>
          <w:szCs w:val="22"/>
        </w:rPr>
      </w:pPr>
    </w:p>
    <w:bookmarkStart w:id="13" w:name="_Hlk118291798"/>
    <w:p w14:paraId="4188CEEC" w14:textId="5056F872" w:rsidR="008D7764" w:rsidRDefault="008D7764" w:rsidP="008D7764">
      <w:pPr>
        <w:pStyle w:val="ListParagraph"/>
        <w:numPr>
          <w:ilvl w:val="1"/>
          <w:numId w:val="1"/>
        </w:numPr>
        <w:ind w:leftChars="0" w:firstLineChars="0"/>
        <w:rPr>
          <w:rFonts w:asciiTheme="minorHAnsi" w:hAnsiTheme="minorHAnsi" w:cstheme="minorHAnsi"/>
          <w:color w:val="0070C0"/>
          <w:sz w:val="22"/>
          <w:szCs w:val="22"/>
        </w:rPr>
      </w:pPr>
      <w:r w:rsidRPr="00117477">
        <w:rPr>
          <w:rFonts w:ascii="Calibri" w:hAnsi="Calibri" w:cs="Calibri"/>
          <w:noProof/>
        </w:rPr>
        <mc:AlternateContent>
          <mc:Choice Requires="wps">
            <w:drawing>
              <wp:inline distT="0" distB="0" distL="0" distR="0" wp14:anchorId="3386096D" wp14:editId="769B1674">
                <wp:extent cx="5724525" cy="520065"/>
                <wp:effectExtent l="0" t="0" r="28575" b="13335"/>
                <wp:docPr id="5" name="Rectangle 5"/>
                <wp:cNvGraphicFramePr/>
                <a:graphic xmlns:a="http://schemas.openxmlformats.org/drawingml/2006/main">
                  <a:graphicData uri="http://schemas.microsoft.com/office/word/2010/wordprocessingShape">
                    <wps:wsp>
                      <wps:cNvSpPr/>
                      <wps:spPr>
                        <a:xfrm>
                          <a:off x="0" y="0"/>
                          <a:ext cx="5724525" cy="5200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3386096D" id="Rectangle 5" o:spid="_x0000_s1034" style="width:450.75pt;height:4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">
                <v:stroke startarrowwidth="narrow" startarrowlength="short" endarrowwidth="narrow" endarrowlength="short"/>
                <v:textbox inset="2.53958mm,1.2694mm,2.53958mm,1.2694mm">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v:textbox>
                <w10:anchorlock/>
              </v:rect>
            </w:pict>
          </mc:Fallback>
        </mc:AlternateContent>
      </w:r>
      <w:r>
        <w:rPr>
          <w:rFonts w:asciiTheme="minorHAnsi" w:hAnsiTheme="minorHAnsi" w:cstheme="minorHAnsi"/>
          <w:color w:val="0070C0"/>
          <w:sz w:val="22"/>
          <w:szCs w:val="22"/>
        </w:rPr>
        <w:t>BASWA Protect surface protectant</w:t>
      </w:r>
    </w:p>
    <w:p w14:paraId="1119E63D" w14:textId="78CA1C9C" w:rsidR="008D7764" w:rsidRPr="008D7764" w:rsidRDefault="008D7764" w:rsidP="008D7764">
      <w:pPr>
        <w:pStyle w:val="ListParagraph"/>
        <w:numPr>
          <w:ilvl w:val="2"/>
          <w:numId w:val="1"/>
        </w:numPr>
        <w:ind w:leftChars="0" w:firstLineChars="0"/>
        <w:rPr>
          <w:rFonts w:asciiTheme="minorHAnsi" w:hAnsiTheme="minorHAnsi" w:cstheme="minorHAnsi"/>
          <w:sz w:val="22"/>
          <w:szCs w:val="22"/>
        </w:rPr>
      </w:pPr>
      <w:r w:rsidRPr="008D7764">
        <w:rPr>
          <w:rFonts w:asciiTheme="minorHAnsi" w:hAnsiTheme="minorHAnsi" w:cstheme="minorHAnsi"/>
          <w:color w:val="0070C0"/>
          <w:sz w:val="22"/>
          <w:szCs w:val="22"/>
        </w:rPr>
        <w:t>A spray application of BASWA Protect shall be applied to the finished surface after system has completely dried for a minimum of 12 hours. The non-bridging coating resists stains and improves cleanability without negatively affecting acoustical absorption.  Application and coverage shall be per manufacturer’s approved application guidelines.</w:t>
      </w:r>
    </w:p>
    <w:bookmarkEnd w:id="13"/>
    <w:p w14:paraId="379BF17B" w14:textId="74C57E44" w:rsidR="008D7764" w:rsidRPr="008D7764" w:rsidRDefault="008D7764" w:rsidP="008D7764">
      <w:pPr>
        <w:ind w:leftChars="0" w:left="0" w:firstLineChars="0" w:firstLine="0"/>
        <w:rPr>
          <w:rFonts w:asciiTheme="minorHAnsi" w:hAnsiTheme="minorHAnsi" w:cstheme="minorHAnsi"/>
          <w:sz w:val="22"/>
          <w:szCs w:val="22"/>
        </w:rPr>
      </w:pPr>
    </w:p>
    <w:p w14:paraId="5789EAC4" w14:textId="610048FA" w:rsidR="008D7764" w:rsidRPr="008D7764" w:rsidRDefault="008D7764" w:rsidP="008D7764">
      <w:pPr>
        <w:ind w:leftChars="0" w:left="0" w:firstLineChars="0" w:firstLine="0"/>
        <w:rPr>
          <w:rFonts w:asciiTheme="minorHAnsi" w:hAnsiTheme="minorHAnsi" w:cstheme="minorHAnsi"/>
          <w:sz w:val="22"/>
          <w:szCs w:val="22"/>
        </w:rPr>
      </w:pPr>
    </w:p>
    <w:p w14:paraId="62FC8E9D" w14:textId="0908C748" w:rsidR="008D7764" w:rsidRPr="008D7764" w:rsidRDefault="008D7764" w:rsidP="008D7764">
      <w:pPr>
        <w:ind w:leftChars="0" w:left="0" w:firstLineChars="0" w:firstLine="0"/>
        <w:rPr>
          <w:rFonts w:asciiTheme="minorHAnsi" w:hAnsiTheme="minorHAnsi" w:cstheme="minorHAnsi"/>
          <w:b/>
          <w:bCs/>
        </w:rPr>
      </w:pPr>
      <w:r w:rsidRPr="008D7764">
        <w:rPr>
          <w:rFonts w:asciiTheme="minorHAnsi" w:hAnsiTheme="minorHAnsi" w:cstheme="minorHAnsi"/>
          <w:b/>
          <w:bCs/>
        </w:rPr>
        <w:t>PART 3 – EXECUTION</w:t>
      </w:r>
    </w:p>
    <w:p w14:paraId="5AD1345F" w14:textId="30D1CE54" w:rsidR="008D7764" w:rsidRPr="008D7764" w:rsidRDefault="008D7764" w:rsidP="008D7764">
      <w:pPr>
        <w:ind w:leftChars="0" w:left="0" w:firstLineChars="0" w:firstLine="0"/>
        <w:rPr>
          <w:rFonts w:asciiTheme="minorHAnsi" w:hAnsiTheme="minorHAnsi" w:cstheme="minorHAnsi"/>
          <w:sz w:val="22"/>
          <w:szCs w:val="22"/>
        </w:rPr>
      </w:pPr>
    </w:p>
    <w:p w14:paraId="7BE536B1" w14:textId="632BCCE6"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sidRPr="008D7764">
        <w:rPr>
          <w:rFonts w:asciiTheme="minorHAnsi" w:hAnsiTheme="minorHAnsi" w:cstheme="minorHAnsi"/>
          <w:b/>
          <w:bCs/>
          <w:sz w:val="22"/>
          <w:szCs w:val="22"/>
        </w:rPr>
        <w:t>INSPECTION</w:t>
      </w:r>
    </w:p>
    <w:p w14:paraId="791654C9" w14:textId="2ACACC23" w:rsidR="008D7764" w:rsidRP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Examine areas where, and conditions under which, 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is to be installed.  Correct any conditions detrimental to the proper and timely completion of the work. Do not proceed until unsatisfactory conditions have been corrected </w:t>
      </w:r>
      <w:r w:rsidR="003175E4" w:rsidRPr="008D7764">
        <w:rPr>
          <w:rFonts w:asciiTheme="minorHAnsi" w:hAnsiTheme="minorHAnsi" w:cstheme="minorHAnsi"/>
          <w:sz w:val="22"/>
          <w:szCs w:val="22"/>
        </w:rPr>
        <w:t>to</w:t>
      </w:r>
      <w:r w:rsidRPr="008D7764">
        <w:rPr>
          <w:rFonts w:asciiTheme="minorHAnsi" w:hAnsiTheme="minorHAnsi" w:cstheme="minorHAnsi"/>
          <w:sz w:val="22"/>
          <w:szCs w:val="22"/>
        </w:rPr>
        <w:t xml:space="preserve"> permit the proper installation of the work. </w:t>
      </w:r>
    </w:p>
    <w:p w14:paraId="68BFAAA3" w14:textId="77777777" w:rsidR="008D7764" w:rsidRPr="008D7764" w:rsidRDefault="008D7764" w:rsidP="008D7764">
      <w:pPr>
        <w:pStyle w:val="ListParagraph"/>
        <w:ind w:leftChars="0" w:left="1080" w:firstLineChars="0" w:firstLine="0"/>
        <w:rPr>
          <w:rFonts w:asciiTheme="minorHAnsi" w:hAnsiTheme="minorHAnsi" w:cstheme="minorHAnsi"/>
          <w:sz w:val="22"/>
          <w:szCs w:val="22"/>
        </w:rPr>
      </w:pPr>
    </w:p>
    <w:p w14:paraId="1C0226BA" w14:textId="4106224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lastRenderedPageBreak/>
        <w:t>Verify that all mechanical and electrical services within the area of application have been roughed in at the appropriate depth relative to the thickness of the system; tested and approved, prior to commencement of application. Review approved details provided by BASWA acoustic for verification.</w:t>
      </w:r>
    </w:p>
    <w:p w14:paraId="39F209B2" w14:textId="77777777" w:rsidR="008D7764" w:rsidRPr="008D7764" w:rsidRDefault="008D7764" w:rsidP="008D7764">
      <w:pPr>
        <w:ind w:leftChars="0" w:left="0" w:firstLineChars="0" w:firstLine="0"/>
        <w:rPr>
          <w:rFonts w:asciiTheme="minorHAnsi" w:hAnsiTheme="minorHAnsi" w:cstheme="minorHAnsi"/>
          <w:sz w:val="22"/>
          <w:szCs w:val="22"/>
        </w:rPr>
      </w:pPr>
    </w:p>
    <w:p w14:paraId="22609136" w14:textId="47AF6DAD"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ACCEPTABLE SUBSTRATE</w:t>
      </w:r>
    </w:p>
    <w:p w14:paraId="300F6C80" w14:textId="08B8B79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General</w:t>
      </w:r>
    </w:p>
    <w:p w14:paraId="3053B4B2" w14:textId="6DF976A1" w:rsidR="008D7764" w:rsidRPr="008D7764" w:rsidRDefault="008D7764" w:rsidP="00F00B2D">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must be installed over a</w:t>
      </w:r>
      <w:r w:rsidR="00F00B2D">
        <w:rPr>
          <w:rFonts w:asciiTheme="minorHAnsi" w:hAnsiTheme="minorHAnsi" w:cstheme="minorHAnsi"/>
          <w:sz w:val="22"/>
          <w:szCs w:val="22"/>
        </w:rPr>
        <w:t>n air-tight stable substrate. All penetrations shall be closed-off to prevent air from passing through the substrate and into the plenum above, or vice versa.</w:t>
      </w:r>
    </w:p>
    <w:p w14:paraId="1647DEE4" w14:textId="77777777" w:rsidR="008D7764" w:rsidRPr="008D7764" w:rsidRDefault="008D7764" w:rsidP="008D7764">
      <w:pPr>
        <w:pStyle w:val="ListParagraph"/>
        <w:ind w:leftChars="0" w:left="1710" w:firstLineChars="0" w:firstLine="0"/>
        <w:rPr>
          <w:rFonts w:asciiTheme="minorHAnsi" w:hAnsiTheme="minorHAnsi" w:cstheme="minorHAnsi"/>
          <w:sz w:val="22"/>
          <w:szCs w:val="22"/>
        </w:rPr>
      </w:pPr>
    </w:p>
    <w:p w14:paraId="6C65BD82" w14:textId="441B03FC"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All HVAC, electrical, fire sprinkler, and other penetrations of the substrate shall be sealed with traditional drywall tape or a self-adhesive tape to prevent air movement between the plenum and finished space or vice versa.</w:t>
      </w:r>
    </w:p>
    <w:p w14:paraId="1624035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E9FDADE" w14:textId="34E3F852"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Adhesive Strength required for bonding to the substrate surface for the application of the BASWA Phon </w:t>
      </w:r>
      <w:r>
        <w:rPr>
          <w:rFonts w:asciiTheme="minorHAnsi" w:hAnsiTheme="minorHAnsi" w:cstheme="minorHAnsi"/>
          <w:sz w:val="22"/>
          <w:szCs w:val="22"/>
        </w:rPr>
        <w:t>acoustic s</w:t>
      </w:r>
      <w:r w:rsidRPr="00F00B2D">
        <w:rPr>
          <w:rFonts w:asciiTheme="minorHAnsi" w:hAnsiTheme="minorHAnsi" w:cstheme="minorHAnsi"/>
          <w:sz w:val="22"/>
          <w:szCs w:val="22"/>
        </w:rPr>
        <w:t>ystem is a minimum of 17 N/psf.</w:t>
      </w:r>
    </w:p>
    <w:p w14:paraId="559C697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6C85D204"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Plywood substrates are not acceptable due to the potential of excessive expansion and contraction movement.</w:t>
      </w:r>
    </w:p>
    <w:p w14:paraId="64D6C59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3502952F" w14:textId="604057B6" w:rsidR="003B4929" w:rsidRPr="00062D61" w:rsidRDefault="00F00B2D" w:rsidP="00F00B2D">
      <w:pPr>
        <w:pStyle w:val="ListParagraph"/>
        <w:numPr>
          <w:ilvl w:val="5"/>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All substrates for the application shall not vary from plumb, level, or a “smooth consistent curvature” by more than a total of 1/</w:t>
      </w:r>
      <w:r w:rsidR="00446052" w:rsidRPr="00062D61">
        <w:rPr>
          <w:rFonts w:asciiTheme="minorHAnsi" w:hAnsiTheme="minorHAnsi" w:cstheme="minorHAnsi"/>
          <w:sz w:val="22"/>
          <w:szCs w:val="22"/>
        </w:rPr>
        <w:t>8</w:t>
      </w:r>
      <w:r w:rsidRPr="00062D61">
        <w:rPr>
          <w:rFonts w:asciiTheme="minorHAnsi" w:hAnsiTheme="minorHAnsi" w:cstheme="minorHAnsi"/>
          <w:sz w:val="22"/>
          <w:szCs w:val="22"/>
        </w:rPr>
        <w:t xml:space="preserve"> inch in 1</w:t>
      </w:r>
      <w:r w:rsidR="00062D61" w:rsidRPr="00062D61">
        <w:rPr>
          <w:rFonts w:asciiTheme="minorHAnsi" w:hAnsiTheme="minorHAnsi" w:cstheme="minorHAnsi"/>
          <w:sz w:val="22"/>
          <w:szCs w:val="22"/>
        </w:rPr>
        <w:t>0</w:t>
      </w:r>
      <w:r w:rsidRPr="00062D61">
        <w:rPr>
          <w:rFonts w:asciiTheme="minorHAnsi" w:hAnsiTheme="minorHAnsi" w:cstheme="minorHAnsi"/>
          <w:sz w:val="22"/>
          <w:szCs w:val="22"/>
        </w:rPr>
        <w:t xml:space="preserve"> feet.</w:t>
      </w:r>
      <w:r w:rsidR="001756DC" w:rsidRPr="00062D61">
        <w:t xml:space="preserve"> </w:t>
      </w:r>
      <w:r w:rsidR="001756DC" w:rsidRPr="00062D61">
        <w:rPr>
          <w:rFonts w:asciiTheme="minorHAnsi" w:hAnsiTheme="minorHAnsi" w:cstheme="minorHAnsi"/>
          <w:sz w:val="22"/>
          <w:szCs w:val="22"/>
        </w:rPr>
        <w:t>BASWA</w:t>
      </w:r>
      <w:r w:rsidR="00446052" w:rsidRPr="00062D61">
        <w:rPr>
          <w:rFonts w:asciiTheme="minorHAnsi" w:hAnsiTheme="minorHAnsi" w:cstheme="minorHAnsi"/>
          <w:sz w:val="22"/>
          <w:szCs w:val="22"/>
        </w:rPr>
        <w:t xml:space="preserve"> replicate</w:t>
      </w:r>
      <w:r w:rsidR="001756DC" w:rsidRPr="00062D61">
        <w:rPr>
          <w:rFonts w:asciiTheme="minorHAnsi" w:hAnsiTheme="minorHAnsi" w:cstheme="minorHAnsi"/>
          <w:sz w:val="22"/>
          <w:szCs w:val="22"/>
        </w:rPr>
        <w:t xml:space="preserve"> will follow the substrate.</w:t>
      </w:r>
    </w:p>
    <w:p w14:paraId="5955B90B" w14:textId="77777777" w:rsidR="007E7D9C" w:rsidRPr="007E7D9C" w:rsidRDefault="007E7D9C" w:rsidP="007E7D9C">
      <w:pPr>
        <w:ind w:leftChars="0" w:left="0" w:firstLineChars="0" w:firstLine="0"/>
        <w:rPr>
          <w:rFonts w:asciiTheme="minorHAnsi" w:hAnsiTheme="minorHAnsi" w:cstheme="minorHAnsi"/>
          <w:sz w:val="22"/>
          <w:szCs w:val="22"/>
        </w:rPr>
      </w:pPr>
    </w:p>
    <w:p w14:paraId="3167B45C" w14:textId="5DDFABA6" w:rsidR="008D7764" w:rsidRDefault="00F00B2D" w:rsidP="003B4929">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Substrate Material</w:t>
      </w:r>
      <w:r w:rsidR="003B4929" w:rsidRPr="00117477">
        <w:rPr>
          <w:rFonts w:ascii="Calibri" w:hAnsi="Calibri" w:cs="Calibri"/>
          <w:noProof/>
        </w:rPr>
        <mc:AlternateContent>
          <mc:Choice Requires="wps">
            <w:drawing>
              <wp:inline distT="0" distB="0" distL="0" distR="0" wp14:anchorId="25EFB905" wp14:editId="75177658">
                <wp:extent cx="5715000" cy="471488"/>
                <wp:effectExtent l="0" t="0" r="19050" b="24130"/>
                <wp:docPr id="2" name="Rectangle 2"/>
                <wp:cNvGraphicFramePr/>
                <a:graphic xmlns:a="http://schemas.openxmlformats.org/drawingml/2006/main">
                  <a:graphicData uri="http://schemas.microsoft.com/office/word/2010/wordprocessingShape">
                    <wps:wsp>
                      <wps:cNvSpPr/>
                      <wps:spPr>
                        <a:xfrm>
                          <a:off x="0" y="0"/>
                          <a:ext cx="5715000" cy="47148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wps:txbx>
                      <wps:bodyPr spcFirstLastPara="1" wrap="square" lIns="91425" tIns="45700" rIns="91425" bIns="45700" anchor="t" anchorCtr="0">
                        <a:noAutofit/>
                      </wps:bodyPr>
                    </wps:wsp>
                  </a:graphicData>
                </a:graphic>
              </wp:inline>
            </w:drawing>
          </mc:Choice>
          <mc:Fallback>
            <w:pict>
              <v:rect w14:anchorId="25EFB905" id="Rectangle 2" o:spid="_x0000_s1035" style="width:450pt;height:3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">
                <v:stroke startarrowwidth="narrow" startarrowlength="short" endarrowwidth="narrow" endarrowlength="short"/>
                <v:textbox inset="2.53958mm,1.2694mm,2.53958mm,1.2694mm">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v:textbox>
                <w10:anchorlock/>
              </v:rect>
            </w:pict>
          </mc:Fallback>
        </mc:AlternateContent>
      </w:r>
    </w:p>
    <w:p w14:paraId="6E4D3D70" w14:textId="03F25573"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One finish; taped only</w:t>
      </w:r>
      <w:r w:rsidR="00952B69">
        <w:rPr>
          <w:rFonts w:asciiTheme="minorHAnsi" w:hAnsiTheme="minorHAnsi" w:cstheme="minorHAnsi"/>
          <w:sz w:val="22"/>
          <w:szCs w:val="22"/>
        </w:rPr>
        <w:t xml:space="preserve"> and all penetrations sealed tightly</w:t>
      </w:r>
      <w:r w:rsidRPr="00F00B2D">
        <w:rPr>
          <w:rFonts w:asciiTheme="minorHAnsi" w:hAnsiTheme="minorHAnsi" w:cstheme="minorHAnsi"/>
          <w:sz w:val="22"/>
          <w:szCs w:val="22"/>
        </w:rPr>
        <w:t xml:space="preserve">.  </w:t>
      </w:r>
    </w:p>
    <w:p w14:paraId="243AF2F1" w14:textId="77777777" w:rsidR="00F00B2D" w:rsidRPr="00F00B2D" w:rsidRDefault="00F00B2D" w:rsidP="00F00B2D">
      <w:pPr>
        <w:ind w:leftChars="0" w:left="1530" w:firstLineChars="0" w:firstLine="0"/>
        <w:rPr>
          <w:rFonts w:asciiTheme="minorHAnsi" w:hAnsiTheme="minorHAnsi" w:cstheme="minorHAnsi"/>
          <w:sz w:val="22"/>
          <w:szCs w:val="22"/>
        </w:rPr>
      </w:pPr>
    </w:p>
    <w:p w14:paraId="0486C7C5" w14:textId="599011D1"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w:t>
      </w:r>
      <w:r w:rsidR="00012848" w:rsidRPr="00F00B2D">
        <w:rPr>
          <w:rFonts w:asciiTheme="minorHAnsi" w:hAnsiTheme="minorHAnsi" w:cstheme="minorHAnsi"/>
          <w:sz w:val="22"/>
          <w:szCs w:val="22"/>
        </w:rPr>
        <w:t xml:space="preserve">BASWA Base and </w:t>
      </w:r>
      <w:r w:rsidR="00012848">
        <w:rPr>
          <w:rFonts w:asciiTheme="minorHAnsi" w:hAnsiTheme="minorHAnsi" w:cstheme="minorHAnsi"/>
          <w:sz w:val="22"/>
          <w:szCs w:val="22"/>
        </w:rPr>
        <w:t>spray-applied Base</w:t>
      </w:r>
      <w:r w:rsidR="00012848" w:rsidRPr="00F00B2D">
        <w:rPr>
          <w:rFonts w:asciiTheme="minorHAnsi" w:hAnsiTheme="minorHAnsi" w:cstheme="minorHAnsi"/>
          <w:sz w:val="22"/>
          <w:szCs w:val="22"/>
        </w:rPr>
        <w:t xml:space="preserve"> Coats</w:t>
      </w:r>
      <w:r w:rsidRPr="00F00B2D">
        <w:rPr>
          <w:rFonts w:asciiTheme="minorHAnsi" w:hAnsiTheme="minorHAnsi" w:cstheme="minorHAnsi"/>
          <w:sz w:val="22"/>
          <w:szCs w:val="22"/>
        </w:rPr>
        <w:t xml:space="preserve"> only, located in a different plane than those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tinted to match SW 7036 Accessible Beige</w:t>
      </w:r>
      <w:r w:rsidRPr="00F00B2D">
        <w:rPr>
          <w:rFonts w:asciiTheme="minorHAnsi" w:hAnsiTheme="minorHAnsi" w:cstheme="minorHAnsi"/>
          <w:sz w:val="22"/>
          <w:szCs w:val="22"/>
        </w:rPr>
        <w:t>.</w:t>
      </w:r>
    </w:p>
    <w:p w14:paraId="41AA773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43ACE1C8" w14:textId="6A3F4BCE"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BASWA Fill, </w:t>
      </w:r>
      <w:r w:rsidR="00012848" w:rsidRPr="00F00B2D">
        <w:rPr>
          <w:rFonts w:asciiTheme="minorHAnsi" w:hAnsiTheme="minorHAnsi" w:cstheme="minorHAnsi"/>
          <w:sz w:val="22"/>
          <w:szCs w:val="22"/>
        </w:rPr>
        <w:t xml:space="preserve">BASWA Base and </w:t>
      </w:r>
      <w:r w:rsidR="00012848">
        <w:rPr>
          <w:rFonts w:asciiTheme="minorHAnsi" w:hAnsiTheme="minorHAnsi" w:cstheme="minorHAnsi"/>
          <w:sz w:val="22"/>
          <w:szCs w:val="22"/>
        </w:rPr>
        <w:t>spray-applied Base</w:t>
      </w:r>
      <w:r w:rsidR="00012848" w:rsidRPr="00F00B2D">
        <w:rPr>
          <w:rFonts w:asciiTheme="minorHAnsi" w:hAnsiTheme="minorHAnsi" w:cstheme="minorHAnsi"/>
          <w:sz w:val="22"/>
          <w:szCs w:val="22"/>
        </w:rPr>
        <w:t xml:space="preserve"> Coats</w:t>
      </w:r>
      <w:r w:rsidRPr="00F00B2D">
        <w:rPr>
          <w:rFonts w:asciiTheme="minorHAnsi" w:hAnsiTheme="minorHAnsi" w:cstheme="minorHAnsi"/>
          <w:sz w:val="22"/>
          <w:szCs w:val="22"/>
        </w:rPr>
        <w:t xml:space="preserve"> only, located in the same plane as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SW 7036 Accessible Beige</w:t>
      </w:r>
      <w:r w:rsidRPr="00F00B2D">
        <w:rPr>
          <w:rFonts w:asciiTheme="minorHAnsi" w:hAnsiTheme="minorHAnsi" w:cstheme="minorHAnsi"/>
          <w:sz w:val="22"/>
          <w:szCs w:val="22"/>
        </w:rPr>
        <w:t>.</w:t>
      </w:r>
    </w:p>
    <w:p w14:paraId="5A5E9D35"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AC1D523"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Existing substrates with glossy paint, metal surfaces, previously painted drywall, masonry, and concrete, shall be primed with Sherwin Williams Preprite Bonding Primer or equal, installed per paint manufacturer’s specifications.</w:t>
      </w:r>
    </w:p>
    <w:p w14:paraId="38386521" w14:textId="791AAC94" w:rsidR="003B4929" w:rsidRPr="00984B01" w:rsidRDefault="003B4929" w:rsidP="00F00B2D">
      <w:pPr>
        <w:pStyle w:val="ListParagraph"/>
        <w:ind w:leftChars="0" w:left="1710" w:firstLineChars="0" w:firstLine="0"/>
        <w:rPr>
          <w:rFonts w:asciiTheme="minorHAnsi" w:hAnsiTheme="minorHAnsi" w:cstheme="minorHAnsi"/>
          <w:sz w:val="22"/>
          <w:szCs w:val="22"/>
        </w:rPr>
      </w:pPr>
    </w:p>
    <w:p w14:paraId="0965332E" w14:textId="088B5008" w:rsidR="003B4929" w:rsidRPr="003B4929" w:rsidRDefault="003B4929" w:rsidP="003B4929">
      <w:pPr>
        <w:pStyle w:val="ListParagraph"/>
        <w:numPr>
          <w:ilvl w:val="3"/>
          <w:numId w:val="1"/>
        </w:numPr>
        <w:ind w:leftChars="0" w:firstLineChars="0"/>
        <w:rPr>
          <w:rFonts w:asciiTheme="minorHAnsi" w:hAnsiTheme="minorHAnsi" w:cstheme="minorHAnsi"/>
          <w:b/>
          <w:bCs/>
          <w:sz w:val="22"/>
          <w:szCs w:val="22"/>
        </w:rPr>
      </w:pPr>
      <w:r w:rsidRPr="003B4929">
        <w:rPr>
          <w:rFonts w:asciiTheme="minorHAnsi" w:hAnsiTheme="minorHAnsi" w:cstheme="minorHAnsi"/>
          <w:b/>
          <w:bCs/>
          <w:sz w:val="22"/>
          <w:szCs w:val="22"/>
        </w:rPr>
        <w:t>INSTALLATION</w:t>
      </w:r>
    </w:p>
    <w:p w14:paraId="30AD0DD0" w14:textId="4E805EFE" w:rsidR="003B4929" w:rsidRPr="00B40304" w:rsidRDefault="003B4929" w:rsidP="00B40304">
      <w:pPr>
        <w:pStyle w:val="ListParagraph"/>
        <w:numPr>
          <w:ilvl w:val="4"/>
          <w:numId w:val="1"/>
        </w:numPr>
        <w:ind w:leftChars="0" w:firstLineChars="0"/>
        <w:rPr>
          <w:rFonts w:asciiTheme="minorHAnsi" w:hAnsiTheme="minorHAnsi" w:cstheme="minorHAnsi"/>
          <w:sz w:val="22"/>
          <w:szCs w:val="22"/>
        </w:rPr>
      </w:pPr>
      <w:bookmarkStart w:id="14" w:name="_Hlk118292264"/>
      <w:r w:rsidRPr="003B4929">
        <w:rPr>
          <w:rFonts w:asciiTheme="minorHAnsi" w:hAnsiTheme="minorHAnsi" w:cstheme="minorHAnsi"/>
          <w:sz w:val="22"/>
          <w:szCs w:val="22"/>
        </w:rPr>
        <w:t>General Information and Requirements</w:t>
      </w:r>
    </w:p>
    <w:p w14:paraId="79F7BEFF" w14:textId="18B2153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Hand Tools</w:t>
      </w:r>
    </w:p>
    <w:p w14:paraId="04F76606" w14:textId="4876DD60"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All application of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system panels, BASWA </w:t>
      </w:r>
      <w:r w:rsidR="00F00B2D">
        <w:rPr>
          <w:rFonts w:asciiTheme="minorHAnsi" w:hAnsiTheme="minorHAnsi" w:cstheme="minorHAnsi"/>
          <w:sz w:val="22"/>
          <w:szCs w:val="22"/>
        </w:rPr>
        <w:t>Fill</w:t>
      </w:r>
      <w:r w:rsidRPr="003B4929">
        <w:rPr>
          <w:rFonts w:asciiTheme="minorHAnsi" w:hAnsiTheme="minorHAnsi" w:cstheme="minorHAnsi"/>
          <w:sz w:val="22"/>
          <w:szCs w:val="22"/>
        </w:rPr>
        <w:t xml:space="preserve">, </w:t>
      </w:r>
      <w:r w:rsidR="00EC57D8">
        <w:rPr>
          <w:rFonts w:asciiTheme="minorHAnsi" w:hAnsiTheme="minorHAnsi" w:cstheme="minorHAnsi"/>
          <w:sz w:val="22"/>
          <w:szCs w:val="22"/>
        </w:rPr>
        <w:t>trowel</w:t>
      </w:r>
      <w:r w:rsidRPr="003B4929">
        <w:rPr>
          <w:rFonts w:asciiTheme="minorHAnsi" w:hAnsiTheme="minorHAnsi" w:cstheme="minorHAnsi"/>
          <w:sz w:val="22"/>
          <w:szCs w:val="22"/>
        </w:rPr>
        <w:t xml:space="preserve">-applied BASWA </w:t>
      </w:r>
      <w:r w:rsidR="00EC57D8">
        <w:rPr>
          <w:rFonts w:asciiTheme="minorHAnsi" w:hAnsiTheme="minorHAnsi" w:cstheme="minorHAnsi"/>
          <w:sz w:val="22"/>
          <w:szCs w:val="22"/>
        </w:rPr>
        <w:t>Base</w:t>
      </w:r>
      <w:r w:rsidR="00F00B2D">
        <w:rPr>
          <w:rFonts w:asciiTheme="minorHAnsi" w:hAnsiTheme="minorHAnsi" w:cstheme="minorHAnsi"/>
          <w:sz w:val="22"/>
          <w:szCs w:val="22"/>
        </w:rPr>
        <w:t xml:space="preserve"> and </w:t>
      </w:r>
      <w:r w:rsidR="00DA5617">
        <w:rPr>
          <w:rFonts w:asciiTheme="minorHAnsi" w:hAnsiTheme="minorHAnsi" w:cstheme="minorHAnsi"/>
          <w:sz w:val="22"/>
          <w:szCs w:val="22"/>
        </w:rPr>
        <w:t xml:space="preserve">spray-applied </w:t>
      </w:r>
      <w:r w:rsidR="00F00B2D">
        <w:rPr>
          <w:rFonts w:asciiTheme="minorHAnsi" w:hAnsiTheme="minorHAnsi" w:cstheme="minorHAnsi"/>
          <w:sz w:val="22"/>
          <w:szCs w:val="22"/>
        </w:rPr>
        <w:t xml:space="preserve">BASWA </w:t>
      </w:r>
      <w:r w:rsidR="00DA5617">
        <w:rPr>
          <w:rFonts w:asciiTheme="minorHAnsi" w:hAnsiTheme="minorHAnsi" w:cstheme="minorHAnsi"/>
          <w:sz w:val="22"/>
          <w:szCs w:val="22"/>
        </w:rPr>
        <w:t>Base</w:t>
      </w:r>
      <w:r w:rsidRPr="003B4929">
        <w:rPr>
          <w:rFonts w:asciiTheme="minorHAnsi" w:hAnsiTheme="minorHAnsi" w:cstheme="minorHAnsi"/>
          <w:sz w:val="22"/>
          <w:szCs w:val="22"/>
        </w:rPr>
        <w:t xml:space="preserve"> must be facilitated by using the proper BASWA stainless steel flat or notched hand trowels </w:t>
      </w:r>
      <w:r w:rsidR="00F967C1">
        <w:rPr>
          <w:rFonts w:asciiTheme="minorHAnsi" w:hAnsiTheme="minorHAnsi" w:cstheme="minorHAnsi"/>
          <w:sz w:val="22"/>
          <w:szCs w:val="22"/>
        </w:rPr>
        <w:t>available from</w:t>
      </w:r>
      <w:r w:rsidRPr="003B4929">
        <w:rPr>
          <w:rFonts w:asciiTheme="minorHAnsi" w:hAnsiTheme="minorHAnsi" w:cstheme="minorHAnsi"/>
          <w:sz w:val="22"/>
          <w:szCs w:val="22"/>
        </w:rPr>
        <w:t xml:space="preserve"> BASWA acoustic.  The proper notched gauging </w:t>
      </w:r>
      <w:r w:rsidRPr="003B4929">
        <w:rPr>
          <w:rFonts w:asciiTheme="minorHAnsi" w:hAnsiTheme="minorHAnsi" w:cstheme="minorHAnsi"/>
          <w:sz w:val="22"/>
          <w:szCs w:val="22"/>
        </w:rPr>
        <w:lastRenderedPageBreak/>
        <w:t>trowels and smoothing trowels shall be used at each step noted below to control material thickness.</w:t>
      </w:r>
    </w:p>
    <w:bookmarkEnd w:id="14"/>
    <w:p w14:paraId="1F22EA2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768AE968" w14:textId="77777777" w:rsidR="00012848" w:rsidRPr="003B4929" w:rsidRDefault="00012848" w:rsidP="00012848">
      <w:pPr>
        <w:pStyle w:val="ListParagraph"/>
        <w:numPr>
          <w:ilvl w:val="5"/>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w:t>
      </w:r>
      <w:r w:rsidRPr="003B4929">
        <w:rPr>
          <w:rFonts w:asciiTheme="minorHAnsi" w:hAnsiTheme="minorHAnsi" w:cstheme="minorHAnsi"/>
          <w:sz w:val="22"/>
          <w:szCs w:val="22"/>
        </w:rPr>
        <w:t xml:space="preserve"> </w:t>
      </w:r>
      <w:r>
        <w:rPr>
          <w:rFonts w:asciiTheme="minorHAnsi" w:hAnsiTheme="minorHAnsi" w:cstheme="minorHAnsi"/>
          <w:sz w:val="22"/>
          <w:szCs w:val="22"/>
        </w:rPr>
        <w:t xml:space="preserve">Jet </w:t>
      </w:r>
      <w:r w:rsidRPr="003B4929">
        <w:rPr>
          <w:rFonts w:asciiTheme="minorHAnsi" w:hAnsiTheme="minorHAnsi" w:cstheme="minorHAnsi"/>
          <w:sz w:val="22"/>
          <w:szCs w:val="22"/>
        </w:rPr>
        <w:t xml:space="preserve">Pump </w:t>
      </w:r>
    </w:p>
    <w:p w14:paraId="4A293105" w14:textId="77777777" w:rsidR="00012848" w:rsidRPr="00EC57D8" w:rsidRDefault="00012848" w:rsidP="00012848">
      <w:pPr>
        <w:pStyle w:val="ListParagraph"/>
        <w:numPr>
          <w:ilvl w:val="6"/>
          <w:numId w:val="1"/>
        </w:numPr>
        <w:ind w:leftChars="0" w:firstLineChars="0"/>
        <w:rPr>
          <w:rFonts w:asciiTheme="minorHAnsi" w:hAnsiTheme="minorHAnsi" w:cstheme="minorHAnsi"/>
          <w:sz w:val="22"/>
          <w:szCs w:val="22"/>
        </w:rPr>
      </w:pPr>
      <w:r w:rsidRPr="00B10724">
        <w:rPr>
          <w:rFonts w:asciiTheme="minorHAnsi" w:hAnsiTheme="minorHAnsi" w:cstheme="minorHAnsi"/>
          <w:sz w:val="22"/>
          <w:szCs w:val="22"/>
        </w:rPr>
        <w:t xml:space="preserve">BASWA Finishes applied by use of the </w:t>
      </w:r>
      <w:r>
        <w:rPr>
          <w:rFonts w:asciiTheme="minorHAnsi" w:hAnsiTheme="minorHAnsi" w:cstheme="minorHAnsi"/>
          <w:sz w:val="22"/>
          <w:szCs w:val="22"/>
        </w:rPr>
        <w:t>BASWA Jet</w:t>
      </w:r>
      <w:r w:rsidRPr="00B10724">
        <w:rPr>
          <w:rFonts w:asciiTheme="minorHAnsi" w:hAnsiTheme="minorHAnsi" w:cstheme="minorHAnsi"/>
          <w:sz w:val="22"/>
          <w:szCs w:val="22"/>
        </w:rPr>
        <w:t xml:space="preserve"> pump.  The proper notched gauging trowels and smoothing trowels shall be used at each step noted below </w:t>
      </w:r>
      <w:proofErr w:type="gramStart"/>
      <w:r w:rsidRPr="00B10724">
        <w:rPr>
          <w:rFonts w:asciiTheme="minorHAnsi" w:hAnsiTheme="minorHAnsi" w:cstheme="minorHAnsi"/>
          <w:sz w:val="22"/>
          <w:szCs w:val="22"/>
        </w:rPr>
        <w:t>in order to</w:t>
      </w:r>
      <w:proofErr w:type="gramEnd"/>
      <w:r w:rsidRPr="00B10724">
        <w:rPr>
          <w:rFonts w:asciiTheme="minorHAnsi" w:hAnsiTheme="minorHAnsi" w:cstheme="minorHAnsi"/>
          <w:sz w:val="22"/>
          <w:szCs w:val="22"/>
        </w:rPr>
        <w:t xml:space="preserve"> control material thickness.  </w:t>
      </w:r>
      <w:r>
        <w:rPr>
          <w:rFonts w:asciiTheme="minorHAnsi" w:hAnsiTheme="minorHAnsi" w:cstheme="minorHAnsi"/>
          <w:sz w:val="22"/>
          <w:szCs w:val="22"/>
        </w:rPr>
        <w:t>BASWA Jet</w:t>
      </w:r>
      <w:r w:rsidRPr="00B10724">
        <w:rPr>
          <w:rFonts w:asciiTheme="minorHAnsi" w:hAnsiTheme="minorHAnsi" w:cstheme="minorHAnsi"/>
          <w:sz w:val="22"/>
          <w:szCs w:val="22"/>
        </w:rPr>
        <w:t xml:space="preserve"> pump is supplied by BASWA </w:t>
      </w:r>
      <w:proofErr w:type="gramStart"/>
      <w:r w:rsidRPr="00B10724">
        <w:rPr>
          <w:rFonts w:asciiTheme="minorHAnsi" w:hAnsiTheme="minorHAnsi" w:cstheme="minorHAnsi"/>
          <w:sz w:val="22"/>
          <w:szCs w:val="22"/>
        </w:rPr>
        <w:t>acoustic</w:t>
      </w:r>
      <w:proofErr w:type="gramEnd"/>
      <w:r w:rsidRPr="00EC57D8">
        <w:rPr>
          <w:rFonts w:asciiTheme="minorHAnsi" w:hAnsiTheme="minorHAnsi" w:cstheme="minorHAnsi"/>
          <w:sz w:val="22"/>
          <w:szCs w:val="22"/>
        </w:rPr>
        <w:t>.</w:t>
      </w:r>
    </w:p>
    <w:p w14:paraId="67175724" w14:textId="77777777" w:rsidR="00332141" w:rsidRPr="00B40304" w:rsidRDefault="00332141" w:rsidP="00B40304">
      <w:pPr>
        <w:pStyle w:val="ListParagraph"/>
        <w:ind w:leftChars="0" w:left="2520" w:firstLineChars="0" w:firstLine="0"/>
        <w:rPr>
          <w:rFonts w:asciiTheme="minorHAnsi" w:hAnsiTheme="minorHAnsi" w:cstheme="minorHAnsi"/>
          <w:sz w:val="22"/>
          <w:szCs w:val="22"/>
        </w:rPr>
      </w:pPr>
    </w:p>
    <w:p w14:paraId="0F6019E5" w14:textId="2DC9258B"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Lighting</w:t>
      </w:r>
    </w:p>
    <w:p w14:paraId="120D1A9F" w14:textId="0CF9064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Inherent in all hand troweled product applications, minor acceptable trowel marks or imperfections in the finished surface may occur and become exposed or exaggerated under critical lighting.  Ensure that the lighting used during the entire installation process replicates the actual finished lighting.  All skylights, clearstory windows and other openings which naturally light the area of the installation shall be uncovered during the entire installation to represent finished conditions.  </w:t>
      </w:r>
    </w:p>
    <w:p w14:paraId="487372A4"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1BC2F7AB" w14:textId="3C40599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Drying Times</w:t>
      </w:r>
    </w:p>
    <w:p w14:paraId="37B82D89" w14:textId="543C141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Drying time for the BASWA </w:t>
      </w:r>
      <w:r w:rsidR="00F00B2D">
        <w:rPr>
          <w:rFonts w:asciiTheme="minorHAnsi" w:hAnsiTheme="minorHAnsi" w:cstheme="minorHAnsi"/>
          <w:sz w:val="22"/>
          <w:szCs w:val="22"/>
        </w:rPr>
        <w:t>Fill</w:t>
      </w:r>
      <w:r w:rsidR="00DA5617">
        <w:rPr>
          <w:rFonts w:asciiTheme="minorHAnsi" w:hAnsiTheme="minorHAnsi" w:cstheme="minorHAnsi"/>
          <w:sz w:val="22"/>
          <w:szCs w:val="22"/>
        </w:rPr>
        <w:t xml:space="preserve"> and </w:t>
      </w:r>
      <w:r w:rsidR="00F00B2D">
        <w:rPr>
          <w:rFonts w:asciiTheme="minorHAnsi" w:hAnsiTheme="minorHAnsi" w:cstheme="minorHAnsi"/>
          <w:sz w:val="22"/>
          <w:szCs w:val="22"/>
        </w:rPr>
        <w:t xml:space="preserve">BASWA Base are typically overnight, </w:t>
      </w:r>
      <w:r w:rsidRPr="003B4929">
        <w:rPr>
          <w:rFonts w:asciiTheme="minorHAnsi" w:hAnsiTheme="minorHAnsi" w:cstheme="minorHAnsi"/>
          <w:sz w:val="22"/>
          <w:szCs w:val="22"/>
        </w:rPr>
        <w:t xml:space="preserve">however, drying times may be longer due to unusual on-site conditions.  Prior to proceeding with any additional work, ensure </w:t>
      </w:r>
      <w:r w:rsidR="00012848" w:rsidRPr="003B4929">
        <w:rPr>
          <w:rFonts w:asciiTheme="minorHAnsi" w:hAnsiTheme="minorHAnsi" w:cstheme="minorHAnsi"/>
          <w:sz w:val="22"/>
          <w:szCs w:val="22"/>
        </w:rPr>
        <w:t xml:space="preserve">BASWA </w:t>
      </w:r>
      <w:r w:rsidR="00012848">
        <w:rPr>
          <w:rFonts w:asciiTheme="minorHAnsi" w:hAnsiTheme="minorHAnsi" w:cstheme="minorHAnsi"/>
          <w:sz w:val="22"/>
          <w:szCs w:val="22"/>
        </w:rPr>
        <w:t>Fill and BASWA Base</w:t>
      </w:r>
      <w:r w:rsidR="00F00B2D">
        <w:rPr>
          <w:rFonts w:asciiTheme="minorHAnsi" w:hAnsiTheme="minorHAnsi" w:cstheme="minorHAnsi"/>
          <w:sz w:val="22"/>
          <w:szCs w:val="22"/>
        </w:rPr>
        <w:t xml:space="preserve"> are</w:t>
      </w:r>
      <w:r w:rsidRPr="003B4929">
        <w:rPr>
          <w:rFonts w:asciiTheme="minorHAnsi" w:hAnsiTheme="minorHAnsi" w:cstheme="minorHAnsi"/>
          <w:sz w:val="22"/>
          <w:szCs w:val="22"/>
        </w:rPr>
        <w:t xml:space="preserve"> completely and thoroughly dry.</w:t>
      </w:r>
    </w:p>
    <w:p w14:paraId="0D812FBC"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2FB7A9C0" w14:textId="4F03BDB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Finish Coat Installation</w:t>
      </w:r>
    </w:p>
    <w:p w14:paraId="4BCD2B57" w14:textId="524B545C" w:rsidR="00C701D7" w:rsidRDefault="00C701D7" w:rsidP="00C701D7">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Application of the </w:t>
      </w:r>
      <w:r w:rsidR="00DA5617">
        <w:rPr>
          <w:rFonts w:asciiTheme="minorHAnsi" w:hAnsiTheme="minorHAnsi" w:cstheme="minorHAnsi"/>
          <w:sz w:val="22"/>
          <w:szCs w:val="22"/>
        </w:rPr>
        <w:t xml:space="preserve">trowel-applied </w:t>
      </w:r>
      <w:r>
        <w:rPr>
          <w:rFonts w:asciiTheme="minorHAnsi" w:hAnsiTheme="minorHAnsi" w:cstheme="minorHAnsi"/>
          <w:sz w:val="22"/>
          <w:szCs w:val="22"/>
        </w:rPr>
        <w:t xml:space="preserve">BASWA Base </w:t>
      </w:r>
      <w:r w:rsidRPr="003B4929">
        <w:rPr>
          <w:rFonts w:asciiTheme="minorHAnsi" w:hAnsiTheme="minorHAnsi" w:cstheme="minorHAnsi"/>
          <w:sz w:val="22"/>
          <w:szCs w:val="22"/>
        </w:rPr>
        <w:t>shall be facilitated in one operation at each area of installation.</w:t>
      </w:r>
    </w:p>
    <w:p w14:paraId="4C5C2BF5" w14:textId="31F520DA" w:rsidR="003B4929" w:rsidRDefault="00C701D7"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Once Base coat is dry, a</w:t>
      </w:r>
      <w:r w:rsidR="003B4929" w:rsidRPr="003B4929">
        <w:rPr>
          <w:rFonts w:asciiTheme="minorHAnsi" w:hAnsiTheme="minorHAnsi" w:cstheme="minorHAnsi"/>
          <w:sz w:val="22"/>
          <w:szCs w:val="22"/>
        </w:rPr>
        <w:t xml:space="preserve">pplication of the </w:t>
      </w:r>
      <w:r w:rsidR="00DA5617">
        <w:rPr>
          <w:rFonts w:asciiTheme="minorHAnsi" w:hAnsiTheme="minorHAnsi" w:cstheme="minorHAnsi"/>
          <w:sz w:val="22"/>
          <w:szCs w:val="22"/>
        </w:rPr>
        <w:t>spray-applied BA</w:t>
      </w:r>
      <w:r w:rsidR="00F00B2D">
        <w:rPr>
          <w:rFonts w:asciiTheme="minorHAnsi" w:hAnsiTheme="minorHAnsi" w:cstheme="minorHAnsi"/>
          <w:sz w:val="22"/>
          <w:szCs w:val="22"/>
        </w:rPr>
        <w:t xml:space="preserve">SWA </w:t>
      </w:r>
      <w:r w:rsidR="00DA5617">
        <w:rPr>
          <w:rFonts w:asciiTheme="minorHAnsi" w:hAnsiTheme="minorHAnsi" w:cstheme="minorHAnsi"/>
          <w:sz w:val="22"/>
          <w:szCs w:val="22"/>
        </w:rPr>
        <w:t>Base</w:t>
      </w:r>
      <w:r w:rsidR="003B4929" w:rsidRPr="003B4929">
        <w:rPr>
          <w:rFonts w:asciiTheme="minorHAnsi" w:hAnsiTheme="minorHAnsi" w:cstheme="minorHAnsi"/>
          <w:sz w:val="22"/>
          <w:szCs w:val="22"/>
        </w:rPr>
        <w:t xml:space="preserve"> shall be facilitated in one operation at each area of installation.</w:t>
      </w:r>
    </w:p>
    <w:p w14:paraId="160D5E4B"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6F8B2208" w14:textId="5210E58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Staging</w:t>
      </w:r>
    </w:p>
    <w:p w14:paraId="47A5797A" w14:textId="275DFA8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Generally,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can be installed using </w:t>
      </w:r>
      <w:r w:rsidR="00F00B2D" w:rsidRPr="00296C64">
        <w:rPr>
          <w:rFonts w:ascii="Calibri" w:hAnsi="Calibri"/>
          <w:sz w:val="22"/>
          <w:szCs w:val="22"/>
        </w:rPr>
        <w:t>full “tiered scaffolding with outriggers” on wall applications and / or a full “dance floor scaffolding” on ceiling applications in order to achieve an acceptable finish without “cold joints”.  Rolling tower scaffolds which can be moved across an installation area may also be acceptable</w:t>
      </w:r>
      <w:r w:rsidRPr="003B4929">
        <w:rPr>
          <w:rFonts w:asciiTheme="minorHAnsi" w:hAnsiTheme="minorHAnsi" w:cstheme="minorHAnsi"/>
          <w:sz w:val="22"/>
          <w:szCs w:val="22"/>
        </w:rPr>
        <w:t xml:space="preserve">. </w:t>
      </w:r>
    </w:p>
    <w:p w14:paraId="52D53811"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47D48460" w14:textId="6D42984D"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Access Doors in BASWA</w:t>
      </w:r>
    </w:p>
    <w:p w14:paraId="4672AC15" w14:textId="7F1D797D" w:rsidR="003B4929" w:rsidRP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BASWA proprietary access doors are GFRG and include a mud bump to provide a finishing edge for the BASWA </w:t>
      </w:r>
      <w:r w:rsidR="00F00B2D">
        <w:rPr>
          <w:rFonts w:asciiTheme="minorHAnsi" w:hAnsiTheme="minorHAnsi" w:cstheme="minorHAnsi"/>
          <w:sz w:val="22"/>
          <w:szCs w:val="22"/>
        </w:rPr>
        <w:t>finish</w:t>
      </w:r>
      <w:r w:rsidRPr="003B4929">
        <w:rPr>
          <w:rFonts w:asciiTheme="minorHAnsi" w:hAnsiTheme="minorHAnsi" w:cstheme="minorHAnsi"/>
          <w:sz w:val="22"/>
          <w:szCs w:val="22"/>
        </w:rPr>
        <w:t xml:space="preserve"> material.  BASWA proprietary access panels measure 24” x 24”.</w:t>
      </w:r>
    </w:p>
    <w:p w14:paraId="1E5A2A6C" w14:textId="401C721C" w:rsidR="003B4929" w:rsidRDefault="003B4929" w:rsidP="00B40304">
      <w:pPr>
        <w:pStyle w:val="ListParagraph"/>
        <w:numPr>
          <w:ilvl w:val="6"/>
          <w:numId w:val="1"/>
        </w:numPr>
        <w:ind w:leftChars="0" w:firstLineChars="0"/>
        <w:rPr>
          <w:rFonts w:asciiTheme="minorHAnsi" w:hAnsiTheme="minorHAnsi" w:cstheme="minorHAnsi"/>
          <w:sz w:val="22"/>
          <w:szCs w:val="22"/>
        </w:rPr>
      </w:pPr>
      <w:bookmarkStart w:id="15" w:name="_Hlk118292350"/>
      <w:r w:rsidRPr="003B4929">
        <w:rPr>
          <w:rFonts w:asciiTheme="minorHAnsi" w:hAnsiTheme="minorHAnsi" w:cstheme="minorHAnsi"/>
          <w:sz w:val="22"/>
          <w:szCs w:val="22"/>
        </w:rPr>
        <w:t>Access Doors used in the BASWA</w:t>
      </w:r>
      <w:r w:rsidR="00F00B2D">
        <w:rPr>
          <w:rFonts w:asciiTheme="minorHAnsi" w:hAnsiTheme="minorHAnsi" w:cstheme="minorHAnsi"/>
          <w:sz w:val="22"/>
          <w:szCs w:val="22"/>
        </w:rPr>
        <w:t xml:space="preserve"> Phon</w:t>
      </w:r>
      <w:r w:rsidRPr="003B4929">
        <w:rPr>
          <w:rFonts w:asciiTheme="minorHAnsi" w:hAnsiTheme="minorHAnsi" w:cstheme="minorHAnsi"/>
          <w:sz w:val="22"/>
          <w:szCs w:val="22"/>
        </w:rPr>
        <w:t xml:space="preserve"> acoustic system can be flanged or trimless. Trimless access door model number </w:t>
      </w:r>
      <w:r w:rsidR="00952B69">
        <w:rPr>
          <w:rFonts w:asciiTheme="minorHAnsi" w:hAnsiTheme="minorHAnsi" w:cstheme="minorHAnsi"/>
          <w:sz w:val="22"/>
          <w:szCs w:val="22"/>
        </w:rPr>
        <w:t>AT-</w:t>
      </w:r>
      <w:r w:rsidRPr="003B4929">
        <w:rPr>
          <w:rFonts w:asciiTheme="minorHAnsi" w:hAnsiTheme="minorHAnsi" w:cstheme="minorHAnsi"/>
          <w:sz w:val="22"/>
          <w:szCs w:val="22"/>
        </w:rPr>
        <w:t>5020, sized as required, manufactured by Acudor Products Inc. (800.722.0501) or similar.  Install per detail approved by BASWA acoustic.</w:t>
      </w:r>
    </w:p>
    <w:p w14:paraId="74ACEF9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bookmarkStart w:id="16" w:name="_Hlk118292380"/>
      <w:bookmarkEnd w:id="15"/>
    </w:p>
    <w:p w14:paraId="7AF0A0EC" w14:textId="2ED9B284"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Securing to BASWA</w:t>
      </w:r>
    </w:p>
    <w:p w14:paraId="638A0777" w14:textId="2EEDD5F2"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Light fixtures, ornamentation, speakers, cover plates, or any other items cannot be attached to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Ensure items are secured to a BASWA Installation Platform, proper </w:t>
      </w:r>
      <w:r w:rsidR="003175E4" w:rsidRPr="003B4929">
        <w:rPr>
          <w:rFonts w:asciiTheme="minorHAnsi" w:hAnsiTheme="minorHAnsi" w:cstheme="minorHAnsi"/>
          <w:sz w:val="22"/>
          <w:szCs w:val="22"/>
        </w:rPr>
        <w:t>blocking,</w:t>
      </w:r>
      <w:r w:rsidRPr="003B4929">
        <w:rPr>
          <w:rFonts w:asciiTheme="minorHAnsi" w:hAnsiTheme="minorHAnsi" w:cstheme="minorHAnsi"/>
          <w:sz w:val="22"/>
          <w:szCs w:val="22"/>
        </w:rPr>
        <w:t xml:space="preserve"> or other approved attachment system independent of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panel per BASWA-approved details.</w:t>
      </w:r>
    </w:p>
    <w:bookmarkEnd w:id="16"/>
    <w:p w14:paraId="3F2C8DB2"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3BA7D430" w14:textId="70A24532" w:rsidR="00B40304" w:rsidRDefault="00B40304" w:rsidP="00B40304">
      <w:pPr>
        <w:pStyle w:val="ListParagraph"/>
        <w:numPr>
          <w:ilvl w:val="4"/>
          <w:numId w:val="1"/>
        </w:numPr>
        <w:ind w:leftChars="0" w:firstLineChars="0"/>
        <w:rPr>
          <w:rFonts w:asciiTheme="minorHAnsi" w:hAnsiTheme="minorHAnsi" w:cstheme="minorHAnsi"/>
          <w:sz w:val="22"/>
          <w:szCs w:val="22"/>
        </w:rPr>
      </w:pPr>
      <w:bookmarkStart w:id="17" w:name="_Hlk118292513"/>
      <w:r>
        <w:rPr>
          <w:rFonts w:asciiTheme="minorHAnsi" w:hAnsiTheme="minorHAnsi" w:cstheme="minorHAnsi"/>
          <w:sz w:val="22"/>
          <w:szCs w:val="22"/>
        </w:rPr>
        <w:t>Installation procedures</w:t>
      </w:r>
    </w:p>
    <w:bookmarkEnd w:id="17"/>
    <w:p w14:paraId="045FECF9" w14:textId="6381AF41" w:rsidR="00B40304" w:rsidRDefault="00B40304" w:rsidP="00B40304">
      <w:pPr>
        <w:pStyle w:val="ListParagraph"/>
        <w:numPr>
          <w:ilvl w:val="5"/>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Install BASWA </w:t>
      </w:r>
      <w:r w:rsidR="00F00B2D">
        <w:rPr>
          <w:rFonts w:asciiTheme="minorHAnsi" w:hAnsiTheme="minorHAnsi" w:cstheme="minorHAnsi"/>
          <w:sz w:val="22"/>
          <w:szCs w:val="22"/>
        </w:rPr>
        <w:t>Phon</w:t>
      </w:r>
      <w:r w:rsidRPr="00B40304">
        <w:rPr>
          <w:rFonts w:asciiTheme="minorHAnsi" w:hAnsiTheme="minorHAnsi" w:cstheme="minorHAnsi"/>
          <w:sz w:val="22"/>
          <w:szCs w:val="22"/>
        </w:rPr>
        <w:t xml:space="preserve"> acoustic system in accordance with BASWA acoustic’s planning documents, installation instructions, and details. Installation shall start only after all other work in the area of the installation has been completed.</w:t>
      </w:r>
    </w:p>
    <w:p w14:paraId="205E432C" w14:textId="77777777" w:rsidR="00B40304" w:rsidRDefault="00B40304" w:rsidP="00B40304">
      <w:pPr>
        <w:pStyle w:val="ListParagraph"/>
        <w:ind w:leftChars="0" w:left="1710" w:firstLineChars="0" w:firstLine="0"/>
        <w:rPr>
          <w:rFonts w:asciiTheme="minorHAnsi" w:hAnsiTheme="minorHAnsi" w:cstheme="minorHAnsi"/>
          <w:sz w:val="22"/>
          <w:szCs w:val="22"/>
        </w:rPr>
      </w:pPr>
    </w:p>
    <w:p w14:paraId="047B96A7" w14:textId="23CD0575"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BASWA</w:t>
      </w:r>
      <w:r w:rsidR="00F00B2D">
        <w:rPr>
          <w:rFonts w:asciiTheme="minorHAnsi" w:hAnsiTheme="minorHAnsi" w:cstheme="minorHAnsi"/>
          <w:sz w:val="22"/>
          <w:szCs w:val="22"/>
        </w:rPr>
        <w:t xml:space="preserve"> Phon</w:t>
      </w:r>
      <w:r>
        <w:rPr>
          <w:rFonts w:asciiTheme="minorHAnsi" w:hAnsiTheme="minorHAnsi" w:cstheme="minorHAnsi"/>
          <w:sz w:val="22"/>
          <w:szCs w:val="22"/>
        </w:rPr>
        <w:t xml:space="preserve"> system panels</w:t>
      </w:r>
    </w:p>
    <w:p w14:paraId="49F74C43" w14:textId="78E46E63" w:rsidR="00F00B2D" w:rsidRDefault="00F00B2D" w:rsidP="00B40304">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w:t>
      </w:r>
      <w:r>
        <w:rPr>
          <w:rFonts w:asciiTheme="minorHAnsi" w:hAnsiTheme="minorHAnsi" w:cstheme="minorHAnsi"/>
          <w:sz w:val="22"/>
          <w:szCs w:val="22"/>
        </w:rPr>
        <w:t xml:space="preserve">pply </w:t>
      </w:r>
      <w:r w:rsidRPr="00F00B2D">
        <w:rPr>
          <w:rFonts w:asciiTheme="minorHAnsi" w:hAnsiTheme="minorHAnsi" w:cstheme="minorHAnsi"/>
          <w:sz w:val="22"/>
          <w:szCs w:val="22"/>
        </w:rPr>
        <w:t xml:space="preserve">2mm thick layer of </w:t>
      </w:r>
      <w:r>
        <w:rPr>
          <w:rFonts w:asciiTheme="minorHAnsi" w:hAnsiTheme="minorHAnsi" w:cstheme="minorHAnsi"/>
          <w:sz w:val="22"/>
          <w:szCs w:val="22"/>
        </w:rPr>
        <w:t>plaster-based</w:t>
      </w:r>
      <w:r w:rsidRPr="00F00B2D">
        <w:rPr>
          <w:rFonts w:asciiTheme="minorHAnsi" w:hAnsiTheme="minorHAnsi" w:cstheme="minorHAnsi"/>
          <w:sz w:val="22"/>
          <w:szCs w:val="22"/>
        </w:rPr>
        <w:t xml:space="preserve"> adhesive to the mineral wool back face of the BASWA Phon panel.  Panel is pressed firmly onto and fully adhered to the stable substrate.  Ensure that panels are set as level and as smooth to each other as practicable.  </w:t>
      </w:r>
    </w:p>
    <w:p w14:paraId="451B199C" w14:textId="0CE67030" w:rsidR="00F00B2D"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Curved surfaces: On domed, curved and warped surfaces, the back face of the mineral wool of the BASWA Phon panel is factory-kerfed at 3 inches on center, in one or two directions, to facilitate ease of shaping in either the convex or concave directions. </w:t>
      </w:r>
    </w:p>
    <w:p w14:paraId="68DE5FA7" w14:textId="2C8061BF" w:rsidR="00B40304" w:rsidRPr="00C701D7" w:rsidRDefault="00F00B2D" w:rsidP="00F00B2D">
      <w:pPr>
        <w:pStyle w:val="ListParagraph"/>
        <w:numPr>
          <w:ilvl w:val="7"/>
          <w:numId w:val="1"/>
        </w:numPr>
        <w:ind w:leftChars="0" w:firstLineChars="0"/>
        <w:rPr>
          <w:rFonts w:asciiTheme="minorHAnsi" w:hAnsiTheme="minorHAnsi" w:cstheme="minorHAnsi"/>
          <w:sz w:val="22"/>
          <w:szCs w:val="22"/>
        </w:rPr>
      </w:pPr>
      <w:r w:rsidRPr="00C701D7">
        <w:rPr>
          <w:rFonts w:asciiTheme="minorHAnsi" w:hAnsiTheme="minorHAnsi" w:cstheme="minorHAnsi"/>
          <w:sz w:val="22"/>
          <w:szCs w:val="22"/>
        </w:rPr>
        <w:t>Stagger joints between panels</w:t>
      </w:r>
      <w:r w:rsidR="00952B69" w:rsidRPr="00C701D7">
        <w:rPr>
          <w:rFonts w:asciiTheme="minorHAnsi" w:hAnsiTheme="minorHAnsi" w:cstheme="minorHAnsi"/>
          <w:sz w:val="22"/>
          <w:szCs w:val="22"/>
        </w:rPr>
        <w:t xml:space="preserve"> and install </w:t>
      </w:r>
      <w:r w:rsidR="00C701D7" w:rsidRPr="00C701D7">
        <w:rPr>
          <w:rFonts w:asciiTheme="minorHAnsi" w:hAnsiTheme="minorHAnsi" w:cstheme="minorHAnsi"/>
          <w:sz w:val="22"/>
          <w:szCs w:val="22"/>
        </w:rPr>
        <w:t>with short side of panel parallel to critical light source.</w:t>
      </w:r>
    </w:p>
    <w:p w14:paraId="324E6B6D" w14:textId="77777777" w:rsidR="00F00B2D" w:rsidRPr="00F00B2D" w:rsidRDefault="00F00B2D" w:rsidP="00F00B2D">
      <w:pPr>
        <w:ind w:leftChars="0" w:left="2880" w:firstLineChars="0" w:firstLine="0"/>
        <w:rPr>
          <w:rFonts w:asciiTheme="minorHAnsi" w:hAnsiTheme="minorHAnsi" w:cstheme="minorHAnsi"/>
          <w:sz w:val="22"/>
          <w:szCs w:val="22"/>
        </w:rPr>
      </w:pPr>
    </w:p>
    <w:p w14:paraId="15D19A22" w14:textId="296B6332"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7C93C6C" w14:textId="03E63551"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Install white vinyl BASWA proprietary trim pieces. Trims shall be installed with Trim-Tex 847 Spray Adhesive; no other adhesive is approved</w:t>
      </w:r>
      <w:r>
        <w:rPr>
          <w:rFonts w:asciiTheme="minorHAnsi" w:hAnsiTheme="minorHAnsi" w:cstheme="minorHAnsi"/>
          <w:sz w:val="22"/>
          <w:szCs w:val="22"/>
        </w:rPr>
        <w:t>.</w:t>
      </w:r>
    </w:p>
    <w:p w14:paraId="7621BFED" w14:textId="77777777" w:rsidR="00B40304" w:rsidRPr="00F00B2D" w:rsidRDefault="00B40304" w:rsidP="00F00B2D">
      <w:pPr>
        <w:ind w:leftChars="0" w:left="0" w:firstLineChars="0" w:firstLine="0"/>
        <w:rPr>
          <w:rFonts w:asciiTheme="minorHAnsi" w:hAnsiTheme="minorHAnsi" w:cstheme="minorHAnsi"/>
          <w:sz w:val="22"/>
          <w:szCs w:val="22"/>
        </w:rPr>
      </w:pPr>
    </w:p>
    <w:p w14:paraId="342A1B76" w14:textId="385B905C"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BASWA </w:t>
      </w:r>
      <w:r w:rsidR="00F00B2D">
        <w:rPr>
          <w:rFonts w:asciiTheme="minorHAnsi" w:hAnsiTheme="minorHAnsi" w:cstheme="minorHAnsi"/>
          <w:sz w:val="22"/>
          <w:szCs w:val="22"/>
        </w:rPr>
        <w:t>Fill</w:t>
      </w:r>
    </w:p>
    <w:p w14:paraId="26CA57E4" w14:textId="306F19E8" w:rsidR="00F00B2D" w:rsidRPr="00F00B2D" w:rsidRDefault="00F00B2D">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Fill seams between BASWA Phon panels with BASWA Fill. Cover all white vinyl trim with BASWA Fill. Sand Fill smooth when completely dry.</w:t>
      </w:r>
    </w:p>
    <w:p w14:paraId="5D4F0844" w14:textId="4E0DCF5D"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Do not tint BASWA </w:t>
      </w:r>
      <w:r w:rsidR="00F00B2D">
        <w:rPr>
          <w:rFonts w:asciiTheme="minorHAnsi" w:hAnsiTheme="minorHAnsi" w:cstheme="minorHAnsi"/>
          <w:sz w:val="22"/>
          <w:szCs w:val="22"/>
        </w:rPr>
        <w:t>Fill.</w:t>
      </w:r>
    </w:p>
    <w:p w14:paraId="26833FB1" w14:textId="77777777" w:rsidR="00F00B2D" w:rsidRDefault="00F00B2D" w:rsidP="00F00B2D">
      <w:pPr>
        <w:pStyle w:val="ListParagraph"/>
        <w:ind w:leftChars="0" w:left="2520" w:firstLineChars="0" w:firstLine="0"/>
        <w:rPr>
          <w:rFonts w:asciiTheme="minorHAnsi" w:hAnsiTheme="minorHAnsi" w:cstheme="minorHAnsi"/>
          <w:sz w:val="22"/>
          <w:szCs w:val="22"/>
        </w:rPr>
      </w:pPr>
    </w:p>
    <w:p w14:paraId="0F10EDAF" w14:textId="7A21B16C" w:rsidR="00F00B2D" w:rsidRPr="00F00B2D" w:rsidRDefault="00F00B2D" w:rsidP="00F00B2D">
      <w:pPr>
        <w:pStyle w:val="ListParagraph"/>
        <w:numPr>
          <w:ilvl w:val="6"/>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Fill at Domed, Vaulted, and Curved Areas</w:t>
      </w:r>
    </w:p>
    <w:p w14:paraId="09656D2D" w14:textId="1A9CABAC" w:rsidR="00B40304"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Apply a 2.0 – 3.0mm thick layer of BASWA Fill over domed, vaulted, or curved area and over all white vinyl trim where extreme critical light conditions exist or radius is less than 2 feet. Trowel smooth.  Sand smooth when completely dry prior to applying </w:t>
      </w:r>
      <w:r>
        <w:rPr>
          <w:rFonts w:asciiTheme="minorHAnsi" w:hAnsiTheme="minorHAnsi" w:cstheme="minorHAnsi"/>
          <w:color w:val="0070C0"/>
          <w:sz w:val="22"/>
          <w:szCs w:val="22"/>
        </w:rPr>
        <w:t xml:space="preserve">BASWA </w:t>
      </w:r>
      <w:r w:rsidRPr="00F00B2D">
        <w:rPr>
          <w:rFonts w:asciiTheme="minorHAnsi" w:hAnsiTheme="minorHAnsi" w:cstheme="minorHAnsi"/>
          <w:color w:val="0070C0"/>
          <w:sz w:val="22"/>
          <w:szCs w:val="22"/>
        </w:rPr>
        <w:t>Base.</w:t>
      </w:r>
    </w:p>
    <w:p w14:paraId="69A52C3E"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03BC714D" w14:textId="131A0E59" w:rsidR="00B40304" w:rsidRDefault="00B40304" w:rsidP="00B40304">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03DC4E53" wp14:editId="0108EFA3">
                <wp:extent cx="5172075" cy="495300"/>
                <wp:effectExtent l="0" t="0" r="28575" b="19050"/>
                <wp:docPr id="8" name="Rectangle 8"/>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03DC4E53" id="Rectangle 8" o:spid="_x0000_s1036"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Ab&#10;Ffwh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v:textbox>
                <w10:anchorlock/>
              </v:rect>
            </w:pict>
          </mc:Fallback>
        </mc:AlternateContent>
      </w:r>
    </w:p>
    <w:p w14:paraId="54E807C3" w14:textId="77777777" w:rsidR="00B40304" w:rsidRPr="00F967C1" w:rsidRDefault="00B40304" w:rsidP="00F967C1">
      <w:pPr>
        <w:ind w:leftChars="0" w:left="0" w:firstLineChars="0" w:firstLine="0"/>
        <w:rPr>
          <w:rFonts w:asciiTheme="minorHAnsi" w:hAnsiTheme="minorHAnsi" w:cstheme="minorHAnsi"/>
          <w:sz w:val="22"/>
          <w:szCs w:val="22"/>
        </w:rPr>
      </w:pPr>
    </w:p>
    <w:p w14:paraId="43EDC2DD" w14:textId="4305D0C7" w:rsidR="00B40304"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Trowel</w:t>
      </w:r>
      <w:r w:rsidR="00B40304"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B40304" w:rsidRPr="00F967C1">
        <w:rPr>
          <w:rFonts w:ascii="Calibri" w:eastAsia="Calibri" w:hAnsi="Calibri" w:cs="Calibri"/>
          <w:color w:val="0070C0"/>
          <w:sz w:val="22"/>
          <w:szCs w:val="22"/>
        </w:rPr>
        <w:t xml:space="preserve"> (</w:t>
      </w:r>
      <w:r w:rsidR="00B40304" w:rsidRPr="00F967C1">
        <w:rPr>
          <w:rFonts w:ascii="Calibri" w:eastAsia="Calibri" w:hAnsi="Calibri" w:cs="Calibri"/>
          <w:b/>
          <w:bCs/>
          <w:color w:val="0070C0"/>
          <w:sz w:val="22"/>
          <w:szCs w:val="22"/>
        </w:rPr>
        <w:t>Standard Natural White</w:t>
      </w:r>
      <w:r w:rsidR="00B40304" w:rsidRPr="00F967C1">
        <w:rPr>
          <w:rFonts w:ascii="Calibri" w:eastAsia="Calibri" w:hAnsi="Calibri" w:cs="Calibri"/>
          <w:color w:val="0070C0"/>
          <w:sz w:val="22"/>
          <w:szCs w:val="22"/>
        </w:rPr>
        <w:t>)</w:t>
      </w:r>
    </w:p>
    <w:p w14:paraId="72B42376" w14:textId="6C951ADF" w:rsidR="00F967C1" w:rsidRPr="00F55E6A" w:rsidRDefault="00F967C1" w:rsidP="00F55E6A">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EC57D8">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E86A614" w14:textId="2ABBF212" w:rsidR="00F967C1"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16A165AA" w14:textId="7B2CD9CF"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02ACE20C" w14:textId="77777777" w:rsidR="00F967C1" w:rsidRPr="00F967C1" w:rsidRDefault="00F967C1" w:rsidP="00F967C1">
      <w:pPr>
        <w:pStyle w:val="ListParagraph"/>
        <w:ind w:leftChars="0" w:left="3240" w:firstLineChars="0" w:firstLine="0"/>
        <w:rPr>
          <w:rFonts w:asciiTheme="minorHAnsi" w:hAnsiTheme="minorHAnsi" w:cstheme="minorHAnsi"/>
          <w:color w:val="0070C0"/>
          <w:sz w:val="22"/>
          <w:szCs w:val="22"/>
        </w:rPr>
      </w:pPr>
    </w:p>
    <w:p w14:paraId="6F912618" w14:textId="2C0572F9" w:rsidR="00F967C1"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Trowel</w:t>
      </w:r>
      <w:r w:rsidR="00F967C1"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967C1" w:rsidRPr="00F967C1">
        <w:rPr>
          <w:rFonts w:asciiTheme="minorHAnsi" w:hAnsiTheme="minorHAnsi" w:cstheme="minorHAnsi"/>
          <w:color w:val="0070C0"/>
          <w:sz w:val="22"/>
          <w:szCs w:val="22"/>
        </w:rPr>
        <w:t xml:space="preserve"> </w:t>
      </w:r>
      <w:r w:rsidR="00970BA8">
        <w:rPr>
          <w:rFonts w:asciiTheme="minorHAnsi" w:hAnsiTheme="minorHAnsi" w:cstheme="minorHAnsi"/>
          <w:color w:val="0070C0"/>
          <w:sz w:val="22"/>
          <w:szCs w:val="22"/>
        </w:rPr>
        <w:t xml:space="preserve">in </w:t>
      </w:r>
      <w:r w:rsidR="00970BA8" w:rsidRPr="00970BA8">
        <w:rPr>
          <w:rFonts w:asciiTheme="minorHAnsi" w:hAnsiTheme="minorHAnsi" w:cstheme="minorHAnsi"/>
          <w:color w:val="FF0000"/>
          <w:sz w:val="22"/>
          <w:szCs w:val="22"/>
        </w:rPr>
        <w:t>Number / Name of Color</w:t>
      </w:r>
      <w:r w:rsidR="00970BA8">
        <w:rPr>
          <w:rFonts w:asciiTheme="minorHAnsi" w:hAnsiTheme="minorHAnsi" w:cstheme="minorHAnsi"/>
          <w:color w:val="0070C0"/>
          <w:sz w:val="22"/>
          <w:szCs w:val="22"/>
        </w:rPr>
        <w:t xml:space="preserve"> </w:t>
      </w:r>
      <w:r w:rsidR="00F967C1" w:rsidRPr="00F967C1">
        <w:rPr>
          <w:rFonts w:asciiTheme="minorHAnsi" w:hAnsiTheme="minorHAnsi" w:cstheme="minorHAnsi"/>
          <w:color w:val="0070C0"/>
          <w:sz w:val="22"/>
          <w:szCs w:val="22"/>
        </w:rPr>
        <w:t>(</w:t>
      </w:r>
      <w:r w:rsidR="00F967C1" w:rsidRPr="00F967C1">
        <w:rPr>
          <w:rFonts w:asciiTheme="minorHAnsi" w:hAnsiTheme="minorHAnsi" w:cstheme="minorHAnsi"/>
          <w:b/>
          <w:bCs/>
          <w:color w:val="0070C0"/>
          <w:sz w:val="22"/>
          <w:szCs w:val="22"/>
        </w:rPr>
        <w:t>Custom Color</w:t>
      </w:r>
      <w:r w:rsidR="00F967C1" w:rsidRPr="00F967C1">
        <w:rPr>
          <w:rFonts w:asciiTheme="minorHAnsi" w:hAnsiTheme="minorHAnsi" w:cstheme="minorHAnsi"/>
          <w:color w:val="0070C0"/>
          <w:sz w:val="22"/>
          <w:szCs w:val="22"/>
        </w:rPr>
        <w:t>)</w:t>
      </w:r>
    </w:p>
    <w:p w14:paraId="45434E5D" w14:textId="26969C6A"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F55E6A">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 xml:space="preserve">l buckets are continuously batched together </w:t>
      </w:r>
      <w:r w:rsidR="003175E4" w:rsidRPr="00F967C1">
        <w:rPr>
          <w:rFonts w:asciiTheme="minorHAnsi" w:hAnsiTheme="minorHAnsi" w:cstheme="minorHAnsi"/>
          <w:color w:val="0070C0"/>
          <w:sz w:val="22"/>
          <w:szCs w:val="22"/>
        </w:rPr>
        <w:t>to</w:t>
      </w:r>
      <w:r w:rsidRPr="00F967C1">
        <w:rPr>
          <w:rFonts w:asciiTheme="minorHAnsi" w:hAnsiTheme="minorHAnsi" w:cstheme="minorHAnsi"/>
          <w:color w:val="0070C0"/>
          <w:sz w:val="22"/>
          <w:szCs w:val="22"/>
        </w:rPr>
        <w:t xml:space="preserve">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1B7AB078" w14:textId="55A6B981" w:rsidR="00F55E6A"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6C6F587F" w14:textId="2661F8DB" w:rsidR="00F967C1" w:rsidRDefault="00F967C1" w:rsidP="00F967C1">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lastRenderedPageBreak/>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44EE3FD7" w14:textId="77777777" w:rsidR="00F00B2D" w:rsidRDefault="00F00B2D" w:rsidP="00F00B2D">
      <w:pPr>
        <w:pStyle w:val="ListParagraph"/>
        <w:ind w:leftChars="0" w:left="3240" w:firstLineChars="0" w:firstLine="0"/>
        <w:rPr>
          <w:rFonts w:asciiTheme="minorHAnsi" w:hAnsiTheme="minorHAnsi" w:cstheme="minorHAnsi"/>
          <w:sz w:val="22"/>
          <w:szCs w:val="22"/>
        </w:rPr>
      </w:pPr>
    </w:p>
    <w:p w14:paraId="4F3EDBEB" w14:textId="77777777" w:rsidR="00F00B2D" w:rsidRDefault="00F00B2D" w:rsidP="00F00B2D">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7468BD0B" wp14:editId="71294A53">
                <wp:extent cx="5172075" cy="495300"/>
                <wp:effectExtent l="0" t="0" r="28575" b="19050"/>
                <wp:docPr id="1903470616" name="Rectangle 1903470616"/>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468BD0B" id="Rectangle 1903470616" o:spid="_x0000_s1037"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BU&#10;yNdJ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v:textbox>
                <w10:anchorlock/>
              </v:rect>
            </w:pict>
          </mc:Fallback>
        </mc:AlternateContent>
      </w:r>
    </w:p>
    <w:p w14:paraId="3987A0F6" w14:textId="77777777" w:rsidR="00F00B2D" w:rsidRPr="00F967C1" w:rsidRDefault="00F00B2D" w:rsidP="00F00B2D">
      <w:pPr>
        <w:ind w:leftChars="0" w:left="0" w:firstLineChars="0" w:firstLine="0"/>
        <w:rPr>
          <w:rFonts w:asciiTheme="minorHAnsi" w:hAnsiTheme="minorHAnsi" w:cstheme="minorHAnsi"/>
          <w:sz w:val="22"/>
          <w:szCs w:val="22"/>
        </w:rPr>
      </w:pPr>
    </w:p>
    <w:p w14:paraId="2336C7FF" w14:textId="060C96A9"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Spray</w:t>
      </w:r>
      <w:r w:rsidR="00F00B2D"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F00B2D" w:rsidRPr="00F967C1">
        <w:rPr>
          <w:rFonts w:ascii="Calibri" w:eastAsia="Calibri" w:hAnsi="Calibri" w:cs="Calibri"/>
          <w:color w:val="0070C0"/>
          <w:sz w:val="22"/>
          <w:szCs w:val="22"/>
        </w:rPr>
        <w:t xml:space="preserve"> (</w:t>
      </w:r>
      <w:r w:rsidR="00F00B2D" w:rsidRPr="00F967C1">
        <w:rPr>
          <w:rFonts w:ascii="Calibri" w:eastAsia="Calibri" w:hAnsi="Calibri" w:cs="Calibri"/>
          <w:b/>
          <w:bCs/>
          <w:color w:val="0070C0"/>
          <w:sz w:val="22"/>
          <w:szCs w:val="22"/>
        </w:rPr>
        <w:t>Standard Natural White</w:t>
      </w:r>
      <w:r w:rsidR="00F00B2D" w:rsidRPr="00F967C1">
        <w:rPr>
          <w:rFonts w:ascii="Calibri" w:eastAsia="Calibri" w:hAnsi="Calibri" w:cs="Calibri"/>
          <w:color w:val="0070C0"/>
          <w:sz w:val="22"/>
          <w:szCs w:val="22"/>
        </w:rPr>
        <w:t>)</w:t>
      </w:r>
    </w:p>
    <w:p w14:paraId="07A3582F" w14:textId="4F94A957" w:rsidR="00F00B2D" w:rsidRPr="00F55E6A"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07AAEAF" w14:textId="4848177A" w:rsidR="00F00B2D" w:rsidRPr="00F55E6A" w:rsidRDefault="007B4F3A" w:rsidP="00F00B2D">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00F00B2D" w:rsidRPr="00F55E6A">
        <w:rPr>
          <w:rFonts w:asciiTheme="minorHAnsi" w:hAnsiTheme="minorHAnsi" w:cstheme="minorHAnsi"/>
          <w:color w:val="0070C0"/>
          <w:sz w:val="22"/>
          <w:szCs w:val="22"/>
        </w:rPr>
        <w:t xml:space="preserve">pply a </w:t>
      </w:r>
      <w:r w:rsidR="004E6715">
        <w:rPr>
          <w:rFonts w:asciiTheme="minorHAnsi" w:hAnsiTheme="minorHAnsi" w:cstheme="minorHAnsi"/>
          <w:color w:val="0070C0"/>
          <w:sz w:val="22"/>
          <w:szCs w:val="22"/>
        </w:rPr>
        <w:t>0.5</w:t>
      </w:r>
      <w:r w:rsidR="00F00B2D" w:rsidRPr="00F55E6A">
        <w:rPr>
          <w:rFonts w:asciiTheme="minorHAnsi" w:hAnsiTheme="minorHAnsi" w:cstheme="minorHAnsi"/>
          <w:color w:val="0070C0"/>
          <w:sz w:val="22"/>
          <w:szCs w:val="22"/>
        </w:rPr>
        <w:t xml:space="preserve"> – </w:t>
      </w:r>
      <w:r w:rsidR="004E6715">
        <w:rPr>
          <w:rFonts w:asciiTheme="minorHAnsi" w:hAnsiTheme="minorHAnsi" w:cstheme="minorHAnsi"/>
          <w:color w:val="0070C0"/>
          <w:sz w:val="22"/>
          <w:szCs w:val="22"/>
        </w:rPr>
        <w:t>1</w:t>
      </w:r>
      <w:r w:rsidR="00F00B2D" w:rsidRPr="00F55E6A">
        <w:rPr>
          <w:rFonts w:asciiTheme="minorHAnsi" w:hAnsiTheme="minorHAnsi" w:cstheme="minorHAnsi"/>
          <w:color w:val="0070C0"/>
          <w:sz w:val="22"/>
          <w:szCs w:val="22"/>
        </w:rPr>
        <w:t xml:space="preserve">.0mm thick layer.  </w:t>
      </w:r>
    </w:p>
    <w:p w14:paraId="1D8C3E7A" w14:textId="77777777"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28458C10" w14:textId="77777777" w:rsidR="00F00B2D" w:rsidRPr="00F967C1" w:rsidRDefault="00F00B2D" w:rsidP="00F00B2D">
      <w:pPr>
        <w:pStyle w:val="ListParagraph"/>
        <w:ind w:leftChars="0" w:left="3240" w:firstLineChars="0" w:firstLine="0"/>
        <w:rPr>
          <w:rFonts w:asciiTheme="minorHAnsi" w:hAnsiTheme="minorHAnsi" w:cstheme="minorHAnsi"/>
          <w:color w:val="0070C0"/>
          <w:sz w:val="22"/>
          <w:szCs w:val="22"/>
        </w:rPr>
      </w:pPr>
    </w:p>
    <w:p w14:paraId="0F1B0F11" w14:textId="25AA3FA4"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Spray</w:t>
      </w:r>
      <w:r w:rsidR="00F00B2D"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00B2D" w:rsidRPr="00F967C1">
        <w:rPr>
          <w:rFonts w:asciiTheme="minorHAnsi" w:hAnsiTheme="minorHAnsi" w:cstheme="minorHAnsi"/>
          <w:color w:val="0070C0"/>
          <w:sz w:val="22"/>
          <w:szCs w:val="22"/>
        </w:rPr>
        <w:t xml:space="preserve"> </w:t>
      </w:r>
      <w:r w:rsidR="00F00B2D">
        <w:rPr>
          <w:rFonts w:asciiTheme="minorHAnsi" w:hAnsiTheme="minorHAnsi" w:cstheme="minorHAnsi"/>
          <w:color w:val="0070C0"/>
          <w:sz w:val="22"/>
          <w:szCs w:val="22"/>
        </w:rPr>
        <w:t xml:space="preserve">in </w:t>
      </w:r>
      <w:r w:rsidR="00F00B2D" w:rsidRPr="00970BA8">
        <w:rPr>
          <w:rFonts w:asciiTheme="minorHAnsi" w:hAnsiTheme="minorHAnsi" w:cstheme="minorHAnsi"/>
          <w:color w:val="FF0000"/>
          <w:sz w:val="22"/>
          <w:szCs w:val="22"/>
        </w:rPr>
        <w:t>Number / Name of Color</w:t>
      </w:r>
      <w:r w:rsidR="00F00B2D">
        <w:rPr>
          <w:rFonts w:asciiTheme="minorHAnsi" w:hAnsiTheme="minorHAnsi" w:cstheme="minorHAnsi"/>
          <w:color w:val="0070C0"/>
          <w:sz w:val="22"/>
          <w:szCs w:val="22"/>
        </w:rPr>
        <w:t xml:space="preserve"> </w:t>
      </w:r>
      <w:r w:rsidR="00F00B2D" w:rsidRPr="00F967C1">
        <w:rPr>
          <w:rFonts w:asciiTheme="minorHAnsi" w:hAnsiTheme="minorHAnsi" w:cstheme="minorHAnsi"/>
          <w:color w:val="0070C0"/>
          <w:sz w:val="22"/>
          <w:szCs w:val="22"/>
        </w:rPr>
        <w:t>(</w:t>
      </w:r>
      <w:r w:rsidR="00F00B2D" w:rsidRPr="00F967C1">
        <w:rPr>
          <w:rFonts w:asciiTheme="minorHAnsi" w:hAnsiTheme="minorHAnsi" w:cstheme="minorHAnsi"/>
          <w:b/>
          <w:bCs/>
          <w:color w:val="0070C0"/>
          <w:sz w:val="22"/>
          <w:szCs w:val="22"/>
        </w:rPr>
        <w:t>Custom Color</w:t>
      </w:r>
      <w:r w:rsidR="00F00B2D" w:rsidRPr="00F967C1">
        <w:rPr>
          <w:rFonts w:asciiTheme="minorHAnsi" w:hAnsiTheme="minorHAnsi" w:cstheme="minorHAnsi"/>
          <w:color w:val="0070C0"/>
          <w:sz w:val="22"/>
          <w:szCs w:val="22"/>
        </w:rPr>
        <w:t>)</w:t>
      </w:r>
    </w:p>
    <w:p w14:paraId="1C1DBD12" w14:textId="443BF1AD"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buckets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74AFE94E" w14:textId="77777777" w:rsidR="007B4F3A" w:rsidRPr="00F55E6A" w:rsidRDefault="007B4F3A" w:rsidP="007B4F3A">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Pr="00F55E6A">
        <w:rPr>
          <w:rFonts w:asciiTheme="minorHAnsi" w:hAnsiTheme="minorHAnsi" w:cstheme="minorHAnsi"/>
          <w:color w:val="0070C0"/>
          <w:sz w:val="22"/>
          <w:szCs w:val="22"/>
        </w:rPr>
        <w:t xml:space="preserve">pply a </w:t>
      </w:r>
      <w:r>
        <w:rPr>
          <w:rFonts w:asciiTheme="minorHAnsi" w:hAnsiTheme="minorHAnsi" w:cstheme="minorHAnsi"/>
          <w:color w:val="0070C0"/>
          <w:sz w:val="22"/>
          <w:szCs w:val="22"/>
        </w:rPr>
        <w:t>0.5</w:t>
      </w:r>
      <w:r w:rsidRPr="00F55E6A">
        <w:rPr>
          <w:rFonts w:asciiTheme="minorHAnsi" w:hAnsiTheme="minorHAnsi" w:cstheme="minorHAnsi"/>
          <w:color w:val="0070C0"/>
          <w:sz w:val="22"/>
          <w:szCs w:val="22"/>
        </w:rPr>
        <w:t xml:space="preserve"> – </w:t>
      </w:r>
      <w:r>
        <w:rPr>
          <w:rFonts w:asciiTheme="minorHAnsi" w:hAnsiTheme="minorHAnsi" w:cstheme="minorHAnsi"/>
          <w:color w:val="0070C0"/>
          <w:sz w:val="22"/>
          <w:szCs w:val="22"/>
        </w:rPr>
        <w:t>1</w:t>
      </w:r>
      <w:r w:rsidRPr="00F55E6A">
        <w:rPr>
          <w:rFonts w:asciiTheme="minorHAnsi" w:hAnsiTheme="minorHAnsi" w:cstheme="minorHAnsi"/>
          <w:color w:val="0070C0"/>
          <w:sz w:val="22"/>
          <w:szCs w:val="22"/>
        </w:rPr>
        <w:t xml:space="preserve">.0mm thick layer.  </w:t>
      </w:r>
    </w:p>
    <w:p w14:paraId="46549D2C" w14:textId="45E7D300" w:rsidR="00F00B2D" w:rsidRPr="004E6715" w:rsidRDefault="00F00B2D" w:rsidP="004E6715">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1794ADAC" w14:textId="77777777" w:rsidR="00970BA8" w:rsidRPr="00970BA8" w:rsidRDefault="00970BA8" w:rsidP="00970BA8">
      <w:pPr>
        <w:ind w:leftChars="0" w:left="0" w:firstLineChars="0" w:firstLine="0"/>
        <w:rPr>
          <w:rFonts w:asciiTheme="minorHAnsi" w:hAnsiTheme="minorHAnsi" w:cstheme="minorHAnsi"/>
          <w:sz w:val="22"/>
          <w:szCs w:val="22"/>
        </w:rPr>
      </w:pPr>
    </w:p>
    <w:p w14:paraId="142E2C1C" w14:textId="6F38B1BC" w:rsidR="00F967C1" w:rsidRDefault="00F967C1" w:rsidP="00F967C1">
      <w:pPr>
        <w:ind w:leftChars="0" w:left="0" w:firstLineChars="0" w:firstLine="0"/>
        <w:rPr>
          <w:rFonts w:asciiTheme="minorHAnsi" w:hAnsiTheme="minorHAnsi" w:cstheme="minorHAnsi"/>
          <w:sz w:val="22"/>
          <w:szCs w:val="22"/>
        </w:rPr>
      </w:pPr>
    </w:p>
    <w:p w14:paraId="6D077261" w14:textId="7C5DA748" w:rsidR="00F967C1" w:rsidRPr="00F967C1" w:rsidRDefault="00F967C1" w:rsidP="00970BA8">
      <w:pPr>
        <w:ind w:leftChars="0" w:left="0" w:firstLineChars="0" w:firstLine="0"/>
        <w:jc w:val="center"/>
        <w:rPr>
          <w:rFonts w:asciiTheme="minorHAnsi" w:hAnsiTheme="minorHAnsi" w:cstheme="minorHAnsi"/>
          <w:b/>
          <w:bCs/>
          <w:sz w:val="22"/>
          <w:szCs w:val="22"/>
        </w:rPr>
      </w:pPr>
      <w:r w:rsidRPr="00F967C1">
        <w:rPr>
          <w:rFonts w:asciiTheme="minorHAnsi" w:hAnsiTheme="minorHAnsi" w:cstheme="minorHAnsi"/>
          <w:b/>
          <w:bCs/>
          <w:sz w:val="22"/>
          <w:szCs w:val="22"/>
        </w:rPr>
        <w:t>END OF SECTION</w:t>
      </w:r>
    </w:p>
    <w:sectPr w:rsidR="00F967C1" w:rsidRPr="00F967C1" w:rsidSect="004C6F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82EC8"/>
    <w:multiLevelType w:val="hybridMultilevel"/>
    <w:tmpl w:val="61B01AD2"/>
    <w:lvl w:ilvl="0" w:tplc="28966DAE">
      <w:start w:val="1"/>
      <w:numFmt w:val="decimal"/>
      <w:lvlText w:val="%1."/>
      <w:lvlJc w:val="left"/>
      <w:pPr>
        <w:ind w:left="358" w:hanging="360"/>
      </w:pPr>
      <w:rPr>
        <w:rFonts w:asciiTheme="minorHAnsi" w:eastAsia="Times New Roman" w:hAnsiTheme="minorHAnsi" w:cstheme="minorHAnsi"/>
        <w:b/>
        <w:bCs/>
      </w:rPr>
    </w:lvl>
    <w:lvl w:ilvl="1" w:tplc="4286627A">
      <w:start w:val="1"/>
      <w:numFmt w:val="lowerLetter"/>
      <w:lvlText w:val="%2."/>
      <w:lvlJc w:val="left"/>
      <w:pPr>
        <w:ind w:left="1078" w:hanging="360"/>
      </w:pPr>
      <w:rPr>
        <w:b w:val="0"/>
        <w:bCs w:val="0"/>
        <w:color w:val="auto"/>
      </w:rPr>
    </w:lvl>
    <w:lvl w:ilvl="2" w:tplc="C5AA86E6">
      <w:start w:val="1"/>
      <w:numFmt w:val="lowerRoman"/>
      <w:lvlText w:val="%3."/>
      <w:lvlJc w:val="right"/>
      <w:pPr>
        <w:ind w:left="1798" w:hanging="180"/>
      </w:pPr>
      <w:rPr>
        <w:color w:val="auto"/>
      </w:rPr>
    </w:lvl>
    <w:lvl w:ilvl="3" w:tplc="3A9E1AC2">
      <w:start w:val="1"/>
      <w:numFmt w:val="decimal"/>
      <w:lvlText w:val="%4."/>
      <w:lvlJc w:val="left"/>
      <w:pPr>
        <w:ind w:left="360" w:hanging="360"/>
      </w:pPr>
      <w:rPr>
        <w:color w:val="auto"/>
      </w:rPr>
    </w:lvl>
    <w:lvl w:ilvl="4" w:tplc="45683022">
      <w:start w:val="1"/>
      <w:numFmt w:val="lowerLetter"/>
      <w:lvlText w:val="%5."/>
      <w:lvlJc w:val="left"/>
      <w:pPr>
        <w:ind w:left="1080" w:hanging="360"/>
      </w:pPr>
      <w:rPr>
        <w:b w:val="0"/>
        <w:bCs w:val="0"/>
      </w:rPr>
    </w:lvl>
    <w:lvl w:ilvl="5" w:tplc="0409001B">
      <w:start w:val="1"/>
      <w:numFmt w:val="lowerRoman"/>
      <w:lvlText w:val="%6."/>
      <w:lvlJc w:val="right"/>
      <w:pPr>
        <w:ind w:left="1710" w:hanging="180"/>
      </w:pPr>
    </w:lvl>
    <w:lvl w:ilvl="6" w:tplc="0409000F">
      <w:start w:val="1"/>
      <w:numFmt w:val="decimal"/>
      <w:lvlText w:val="%7."/>
      <w:lvlJc w:val="left"/>
      <w:pPr>
        <w:ind w:left="2520" w:hanging="360"/>
      </w:pPr>
    </w:lvl>
    <w:lvl w:ilvl="7" w:tplc="04090019">
      <w:start w:val="1"/>
      <w:numFmt w:val="lowerLetter"/>
      <w:lvlText w:val="%8."/>
      <w:lvlJc w:val="left"/>
      <w:pPr>
        <w:ind w:left="3240" w:hanging="360"/>
      </w:pPr>
    </w:lvl>
    <w:lvl w:ilvl="8" w:tplc="0409001B">
      <w:start w:val="1"/>
      <w:numFmt w:val="lowerRoman"/>
      <w:lvlText w:val="%9."/>
      <w:lvlJc w:val="right"/>
      <w:pPr>
        <w:ind w:left="6118" w:hanging="180"/>
      </w:pPr>
    </w:lvl>
  </w:abstractNum>
  <w:num w:numId="1" w16cid:durableId="208182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2"/>
    <w:rsid w:val="00012848"/>
    <w:rsid w:val="0002668C"/>
    <w:rsid w:val="0002752A"/>
    <w:rsid w:val="00062D61"/>
    <w:rsid w:val="000712D4"/>
    <w:rsid w:val="00081E85"/>
    <w:rsid w:val="0009612E"/>
    <w:rsid w:val="000B00B3"/>
    <w:rsid w:val="000B7673"/>
    <w:rsid w:val="001756DC"/>
    <w:rsid w:val="0018639D"/>
    <w:rsid w:val="001C4A27"/>
    <w:rsid w:val="001C63AD"/>
    <w:rsid w:val="001E3458"/>
    <w:rsid w:val="00243537"/>
    <w:rsid w:val="00253340"/>
    <w:rsid w:val="0031513A"/>
    <w:rsid w:val="003175E4"/>
    <w:rsid w:val="00332141"/>
    <w:rsid w:val="00332E7E"/>
    <w:rsid w:val="003A192A"/>
    <w:rsid w:val="003A28F2"/>
    <w:rsid w:val="003A31E4"/>
    <w:rsid w:val="003B4929"/>
    <w:rsid w:val="00406DD1"/>
    <w:rsid w:val="00440E04"/>
    <w:rsid w:val="00446052"/>
    <w:rsid w:val="004C25C4"/>
    <w:rsid w:val="004C6FE2"/>
    <w:rsid w:val="004E6715"/>
    <w:rsid w:val="00501387"/>
    <w:rsid w:val="00511341"/>
    <w:rsid w:val="00597648"/>
    <w:rsid w:val="005E27C9"/>
    <w:rsid w:val="005F0B2A"/>
    <w:rsid w:val="00610B78"/>
    <w:rsid w:val="006407A7"/>
    <w:rsid w:val="0069283E"/>
    <w:rsid w:val="006A19EE"/>
    <w:rsid w:val="006D7CDF"/>
    <w:rsid w:val="00713296"/>
    <w:rsid w:val="007A3C60"/>
    <w:rsid w:val="007B4F3A"/>
    <w:rsid w:val="007C26B1"/>
    <w:rsid w:val="007E16E2"/>
    <w:rsid w:val="007E6793"/>
    <w:rsid w:val="007E7D9C"/>
    <w:rsid w:val="008056D8"/>
    <w:rsid w:val="008348DE"/>
    <w:rsid w:val="008A51A3"/>
    <w:rsid w:val="008D7764"/>
    <w:rsid w:val="00914D1F"/>
    <w:rsid w:val="00952B69"/>
    <w:rsid w:val="0095429B"/>
    <w:rsid w:val="00970BA8"/>
    <w:rsid w:val="00984B01"/>
    <w:rsid w:val="00985391"/>
    <w:rsid w:val="009C10F5"/>
    <w:rsid w:val="00A17535"/>
    <w:rsid w:val="00A42625"/>
    <w:rsid w:val="00A9389F"/>
    <w:rsid w:val="00AB3047"/>
    <w:rsid w:val="00AB6A4D"/>
    <w:rsid w:val="00B40304"/>
    <w:rsid w:val="00B5701E"/>
    <w:rsid w:val="00C16ED6"/>
    <w:rsid w:val="00C701D7"/>
    <w:rsid w:val="00CC30F4"/>
    <w:rsid w:val="00CC47BA"/>
    <w:rsid w:val="00CD299C"/>
    <w:rsid w:val="00D2016B"/>
    <w:rsid w:val="00D961AB"/>
    <w:rsid w:val="00DA5617"/>
    <w:rsid w:val="00DB6AB8"/>
    <w:rsid w:val="00DD15CE"/>
    <w:rsid w:val="00E00BA6"/>
    <w:rsid w:val="00E11695"/>
    <w:rsid w:val="00E346B4"/>
    <w:rsid w:val="00E83167"/>
    <w:rsid w:val="00E90456"/>
    <w:rsid w:val="00EC57D8"/>
    <w:rsid w:val="00EE3B12"/>
    <w:rsid w:val="00F00B2D"/>
    <w:rsid w:val="00F054FB"/>
    <w:rsid w:val="00F26E80"/>
    <w:rsid w:val="00F34291"/>
    <w:rsid w:val="00F551DF"/>
    <w:rsid w:val="00F55E6A"/>
    <w:rsid w:val="00F967C1"/>
    <w:rsid w:val="00FE7B69"/>
    <w:rsid w:val="00FF7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B49C"/>
  <w15:chartTrackingRefBased/>
  <w15:docId w15:val="{9C77BBE6-2948-4101-AAD7-B037A18A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FE2"/>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0B3"/>
    <w:pPr>
      <w:ind w:left="720"/>
      <w:contextualSpacing/>
    </w:pPr>
  </w:style>
  <w:style w:type="character" w:styleId="Hyperlink">
    <w:name w:val="Hyperlink"/>
    <w:basedOn w:val="DefaultParagraphFont"/>
    <w:uiPriority w:val="99"/>
    <w:unhideWhenUsed/>
    <w:rsid w:val="001E3458"/>
    <w:rPr>
      <w:color w:val="0563C1" w:themeColor="hyperlink"/>
      <w:u w:val="single"/>
    </w:rPr>
  </w:style>
  <w:style w:type="character" w:styleId="UnresolvedMention">
    <w:name w:val="Unresolved Mention"/>
    <w:basedOn w:val="DefaultParagraphFont"/>
    <w:uiPriority w:val="99"/>
    <w:semiHidden/>
    <w:unhideWhenUsed/>
    <w:rsid w:val="001E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4967">
      <w:bodyDiv w:val="1"/>
      <w:marLeft w:val="0"/>
      <w:marRight w:val="0"/>
      <w:marTop w:val="0"/>
      <w:marBottom w:val="0"/>
      <w:divBdr>
        <w:top w:val="none" w:sz="0" w:space="0" w:color="auto"/>
        <w:left w:val="none" w:sz="0" w:space="0" w:color="auto"/>
        <w:bottom w:val="none" w:sz="0" w:space="0" w:color="auto"/>
        <w:right w:val="none" w:sz="0" w:space="0" w:color="auto"/>
      </w:divBdr>
    </w:div>
    <w:div w:id="1563524444">
      <w:bodyDiv w:val="1"/>
      <w:marLeft w:val="0"/>
      <w:marRight w:val="0"/>
      <w:marTop w:val="0"/>
      <w:marBottom w:val="0"/>
      <w:divBdr>
        <w:top w:val="none" w:sz="0" w:space="0" w:color="auto"/>
        <w:left w:val="none" w:sz="0" w:space="0" w:color="auto"/>
        <w:bottom w:val="none" w:sz="0" w:space="0" w:color="auto"/>
        <w:right w:val="none" w:sz="0" w:space="0" w:color="auto"/>
      </w:divBdr>
    </w:div>
    <w:div w:id="160172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aswa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1</Pages>
  <Words>3225</Words>
  <Characters>18389</Characters>
  <Application>Microsoft Office Word</Application>
  <DocSecurity>2</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Sellers</dc:creator>
  <cp:keywords/>
  <dc:description/>
  <cp:lastModifiedBy>Angela Sellers</cp:lastModifiedBy>
  <cp:revision>22</cp:revision>
  <dcterms:created xsi:type="dcterms:W3CDTF">2022-11-14T14:31:00Z</dcterms:created>
  <dcterms:modified xsi:type="dcterms:W3CDTF">2026-09-16T15:58:00Z</dcterms:modified>
</cp:coreProperties>
</file>