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A7F6BE1" w14:textId="77777777" w:rsidR="003169DE" w:rsidRDefault="003169DE" w:rsidP="00D038EC">
      <w:pPr>
        <w:spacing w:after="0"/>
        <w:jc w:val="center"/>
        <w:rPr>
          <w:rFonts w:ascii="Arial" w:eastAsia="Arial" w:hAnsi="Arial" w:cs="Arial"/>
          <w:b/>
        </w:rPr>
      </w:pPr>
      <w:r w:rsidRPr="00D1234F">
        <w:rPr>
          <w:noProof/>
        </w:rPr>
        <w:drawing>
          <wp:anchor distT="0" distB="0" distL="114300" distR="114300" simplePos="0" relativeHeight="251659264" behindDoc="0" locked="0" layoutInCell="1" allowOverlap="1" wp14:anchorId="53615AA3" wp14:editId="1E6EAB39">
            <wp:simplePos x="0" y="0"/>
            <wp:positionH relativeFrom="margin">
              <wp:align>center</wp:align>
            </wp:positionH>
            <wp:positionV relativeFrom="paragraph">
              <wp:posOffset>0</wp:posOffset>
            </wp:positionV>
            <wp:extent cx="6791325" cy="2243455"/>
            <wp:effectExtent l="0" t="0" r="9525" b="4445"/>
            <wp:wrapThrough wrapText="bothSides">
              <wp:wrapPolygon edited="0">
                <wp:start x="0" y="0"/>
                <wp:lineTo x="0" y="21459"/>
                <wp:lineTo x="21570" y="21459"/>
                <wp:lineTo x="21570" y="0"/>
                <wp:lineTo x="0" y="0"/>
              </wp:wrapPolygon>
            </wp:wrapThrough>
            <wp:docPr id="1907482679" name="Picture 1" descr="A black square with gold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7482679" name="Picture 1" descr="A black square with gold text&#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6791325" cy="2243455"/>
                    </a:xfrm>
                    <a:prstGeom prst="rect">
                      <a:avLst/>
                    </a:prstGeom>
                  </pic:spPr>
                </pic:pic>
              </a:graphicData>
            </a:graphic>
            <wp14:sizeRelH relativeFrom="margin">
              <wp14:pctWidth>0</wp14:pctWidth>
            </wp14:sizeRelH>
            <wp14:sizeRelV relativeFrom="margin">
              <wp14:pctHeight>0</wp14:pctHeight>
            </wp14:sizeRelV>
          </wp:anchor>
        </w:drawing>
      </w:r>
    </w:p>
    <w:p w14:paraId="7F839335" w14:textId="085EACAE" w:rsidR="00984D3C" w:rsidRPr="006D4037" w:rsidRDefault="003169DE" w:rsidP="00D038EC">
      <w:pPr>
        <w:spacing w:after="0"/>
        <w:jc w:val="center"/>
        <w:rPr>
          <w:rFonts w:ascii="Arial" w:eastAsia="Arial" w:hAnsi="Arial" w:cs="Arial"/>
          <w:b/>
          <w:sz w:val="72"/>
          <w:szCs w:val="72"/>
        </w:rPr>
      </w:pPr>
      <w:r w:rsidRPr="006D4037">
        <w:rPr>
          <w:rFonts w:ascii="Arial" w:eastAsia="Arial" w:hAnsi="Arial" w:cs="Arial"/>
          <w:b/>
          <w:sz w:val="72"/>
          <w:szCs w:val="72"/>
        </w:rPr>
        <w:t xml:space="preserve">RISE SPACE </w:t>
      </w:r>
      <w:r w:rsidR="006D4037" w:rsidRPr="006D4037">
        <w:rPr>
          <w:rFonts w:ascii="Arial" w:eastAsia="Arial" w:hAnsi="Arial" w:cs="Arial"/>
          <w:b/>
          <w:sz w:val="72"/>
          <w:szCs w:val="72"/>
        </w:rPr>
        <w:t xml:space="preserve">Search, Screen and Confiscation Policy </w:t>
      </w:r>
    </w:p>
    <w:p w14:paraId="75B36292" w14:textId="77777777" w:rsidR="00984D3C" w:rsidRDefault="00984D3C" w:rsidP="00D038EC">
      <w:pPr>
        <w:spacing w:before="240" w:after="0" w:line="276" w:lineRule="auto"/>
        <w:jc w:val="center"/>
        <w:rPr>
          <w:rFonts w:ascii="Arial" w:eastAsia="Arial" w:hAnsi="Arial" w:cs="Arial"/>
          <w:b/>
        </w:rPr>
      </w:pPr>
    </w:p>
    <w:tbl>
      <w:tblPr>
        <w:tblStyle w:val="a"/>
        <w:tblW w:w="9026"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008"/>
        <w:gridCol w:w="3009"/>
        <w:gridCol w:w="3009"/>
      </w:tblGrid>
      <w:tr w:rsidR="00984D3C" w14:paraId="152A1634" w14:textId="77777777">
        <w:trPr>
          <w:jc w:val="center"/>
        </w:trPr>
        <w:tc>
          <w:tcPr>
            <w:tcW w:w="3008" w:type="dxa"/>
            <w:shd w:val="clear" w:color="auto" w:fill="auto"/>
            <w:tcMar>
              <w:top w:w="100" w:type="dxa"/>
              <w:left w:w="100" w:type="dxa"/>
              <w:bottom w:w="100" w:type="dxa"/>
              <w:right w:w="100" w:type="dxa"/>
            </w:tcMar>
          </w:tcPr>
          <w:p w14:paraId="7DD960DD" w14:textId="77777777" w:rsidR="00984D3C" w:rsidRDefault="006B6778" w:rsidP="00D038EC">
            <w:pPr>
              <w:widowControl w:val="0"/>
              <w:pBdr>
                <w:top w:val="nil"/>
                <w:left w:val="nil"/>
                <w:bottom w:val="nil"/>
                <w:right w:val="nil"/>
                <w:between w:val="nil"/>
              </w:pBdr>
              <w:spacing w:after="0" w:line="240" w:lineRule="auto"/>
              <w:rPr>
                <w:rFonts w:ascii="Arial" w:eastAsia="Arial" w:hAnsi="Arial" w:cs="Arial"/>
                <w:b/>
              </w:rPr>
            </w:pPr>
            <w:r>
              <w:rPr>
                <w:rFonts w:ascii="Arial" w:eastAsia="Arial" w:hAnsi="Arial" w:cs="Arial"/>
                <w:b/>
              </w:rPr>
              <w:t>Devised: 07/08/21</w:t>
            </w:r>
          </w:p>
        </w:tc>
        <w:tc>
          <w:tcPr>
            <w:tcW w:w="3008" w:type="dxa"/>
            <w:shd w:val="clear" w:color="auto" w:fill="auto"/>
            <w:tcMar>
              <w:top w:w="100" w:type="dxa"/>
              <w:left w:w="100" w:type="dxa"/>
              <w:bottom w:w="100" w:type="dxa"/>
              <w:right w:w="100" w:type="dxa"/>
            </w:tcMar>
          </w:tcPr>
          <w:p w14:paraId="1765F8CC" w14:textId="78C876FF" w:rsidR="00984D3C" w:rsidRDefault="006B6778" w:rsidP="00D038EC">
            <w:pPr>
              <w:widowControl w:val="0"/>
              <w:pBdr>
                <w:top w:val="nil"/>
                <w:left w:val="nil"/>
                <w:bottom w:val="nil"/>
                <w:right w:val="nil"/>
                <w:between w:val="nil"/>
              </w:pBdr>
              <w:spacing w:after="0" w:line="240" w:lineRule="auto"/>
              <w:rPr>
                <w:rFonts w:ascii="Arial" w:eastAsia="Arial" w:hAnsi="Arial" w:cs="Arial"/>
                <w:b/>
              </w:rPr>
            </w:pPr>
            <w:r>
              <w:rPr>
                <w:rFonts w:ascii="Arial" w:eastAsia="Arial" w:hAnsi="Arial" w:cs="Arial"/>
                <w:b/>
              </w:rPr>
              <w:t xml:space="preserve">Agreed: </w:t>
            </w:r>
            <w:r w:rsidR="005C67C0">
              <w:rPr>
                <w:rFonts w:ascii="Arial" w:eastAsia="Arial" w:hAnsi="Arial" w:cs="Arial"/>
                <w:b/>
              </w:rPr>
              <w:t>30</w:t>
            </w:r>
            <w:r>
              <w:rPr>
                <w:rFonts w:ascii="Arial" w:eastAsia="Arial" w:hAnsi="Arial" w:cs="Arial"/>
                <w:b/>
              </w:rPr>
              <w:t>/08/2</w:t>
            </w:r>
            <w:r w:rsidR="005C67C0">
              <w:rPr>
                <w:rFonts w:ascii="Arial" w:eastAsia="Arial" w:hAnsi="Arial" w:cs="Arial"/>
                <w:b/>
              </w:rPr>
              <w:t>4</w:t>
            </w:r>
          </w:p>
        </w:tc>
        <w:tc>
          <w:tcPr>
            <w:tcW w:w="3008" w:type="dxa"/>
            <w:shd w:val="clear" w:color="auto" w:fill="auto"/>
            <w:tcMar>
              <w:top w:w="100" w:type="dxa"/>
              <w:left w:w="100" w:type="dxa"/>
              <w:bottom w:w="100" w:type="dxa"/>
              <w:right w:w="100" w:type="dxa"/>
            </w:tcMar>
          </w:tcPr>
          <w:p w14:paraId="3E065CFC" w14:textId="3D4DD837" w:rsidR="00984D3C" w:rsidRDefault="006B6778" w:rsidP="00D038EC">
            <w:pPr>
              <w:widowControl w:val="0"/>
              <w:pBdr>
                <w:top w:val="nil"/>
                <w:left w:val="nil"/>
                <w:bottom w:val="nil"/>
                <w:right w:val="nil"/>
                <w:between w:val="nil"/>
              </w:pBdr>
              <w:spacing w:after="0" w:line="240" w:lineRule="auto"/>
              <w:rPr>
                <w:rFonts w:ascii="Arial" w:eastAsia="Arial" w:hAnsi="Arial" w:cs="Arial"/>
                <w:b/>
              </w:rPr>
            </w:pPr>
            <w:r>
              <w:rPr>
                <w:rFonts w:ascii="Arial" w:eastAsia="Arial" w:hAnsi="Arial" w:cs="Arial"/>
                <w:b/>
              </w:rPr>
              <w:t xml:space="preserve">Review date: </w:t>
            </w:r>
            <w:r w:rsidR="005C67C0">
              <w:rPr>
                <w:rFonts w:ascii="Arial" w:eastAsia="Arial" w:hAnsi="Arial" w:cs="Arial"/>
                <w:b/>
              </w:rPr>
              <w:t>01/09/26</w:t>
            </w:r>
          </w:p>
        </w:tc>
      </w:tr>
    </w:tbl>
    <w:p w14:paraId="15A9BDE9" w14:textId="77777777" w:rsidR="00984D3C" w:rsidRDefault="006B6778" w:rsidP="00D038EC">
      <w:pPr>
        <w:spacing w:before="240" w:after="0" w:line="276" w:lineRule="auto"/>
        <w:rPr>
          <w:rFonts w:ascii="Arial" w:eastAsia="Arial" w:hAnsi="Arial" w:cs="Arial"/>
          <w:b/>
        </w:rPr>
      </w:pPr>
      <w:r>
        <w:rPr>
          <w:rFonts w:ascii="Arial" w:eastAsia="Arial" w:hAnsi="Arial" w:cs="Arial"/>
          <w:b/>
        </w:rPr>
        <w:t>Amendments</w:t>
      </w:r>
    </w:p>
    <w:tbl>
      <w:tblPr>
        <w:tblStyle w:val="a0"/>
        <w:tblW w:w="8865" w:type="dxa"/>
        <w:tblBorders>
          <w:top w:val="nil"/>
          <w:left w:val="nil"/>
          <w:bottom w:val="nil"/>
          <w:right w:val="nil"/>
          <w:insideH w:val="nil"/>
          <w:insideV w:val="nil"/>
        </w:tblBorders>
        <w:tblLayout w:type="fixed"/>
        <w:tblLook w:val="0600" w:firstRow="0" w:lastRow="0" w:firstColumn="0" w:lastColumn="0" w:noHBand="1" w:noVBand="1"/>
      </w:tblPr>
      <w:tblGrid>
        <w:gridCol w:w="1124"/>
        <w:gridCol w:w="1276"/>
        <w:gridCol w:w="5245"/>
        <w:gridCol w:w="1220"/>
      </w:tblGrid>
      <w:tr w:rsidR="00984D3C" w14:paraId="3F410161" w14:textId="77777777" w:rsidTr="000964E1">
        <w:trPr>
          <w:trHeight w:val="770"/>
        </w:trPr>
        <w:tc>
          <w:tcPr>
            <w:tcW w:w="112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2BE75535" w14:textId="77777777" w:rsidR="00984D3C" w:rsidRDefault="006B6778" w:rsidP="00D038EC">
            <w:pPr>
              <w:spacing w:before="240" w:after="0" w:line="276" w:lineRule="auto"/>
              <w:jc w:val="center"/>
              <w:rPr>
                <w:rFonts w:ascii="Arial" w:eastAsia="Arial" w:hAnsi="Arial" w:cs="Arial"/>
              </w:rPr>
            </w:pPr>
            <w:r>
              <w:rPr>
                <w:rFonts w:ascii="Arial" w:eastAsia="Arial" w:hAnsi="Arial" w:cs="Arial"/>
              </w:rPr>
              <w:t>Version</w:t>
            </w:r>
          </w:p>
        </w:tc>
        <w:tc>
          <w:tcPr>
            <w:tcW w:w="1276" w:type="dxa"/>
            <w:tcBorders>
              <w:top w:val="single" w:sz="8" w:space="0" w:color="000000" w:themeColor="text1"/>
              <w:left w:val="nil"/>
              <w:bottom w:val="single" w:sz="8" w:space="0" w:color="000000" w:themeColor="text1"/>
              <w:right w:val="single" w:sz="8" w:space="0" w:color="000000" w:themeColor="text1"/>
            </w:tcBorders>
            <w:tcMar>
              <w:top w:w="100" w:type="dxa"/>
              <w:left w:w="100" w:type="dxa"/>
              <w:bottom w:w="100" w:type="dxa"/>
              <w:right w:w="100" w:type="dxa"/>
            </w:tcMar>
          </w:tcPr>
          <w:p w14:paraId="64BCA99E" w14:textId="77777777" w:rsidR="00984D3C" w:rsidRDefault="006B6778" w:rsidP="00D038EC">
            <w:pPr>
              <w:spacing w:before="240" w:after="0" w:line="276" w:lineRule="auto"/>
              <w:jc w:val="center"/>
              <w:rPr>
                <w:rFonts w:ascii="Arial" w:eastAsia="Arial" w:hAnsi="Arial" w:cs="Arial"/>
              </w:rPr>
            </w:pPr>
            <w:r>
              <w:rPr>
                <w:rFonts w:ascii="Arial" w:eastAsia="Arial" w:hAnsi="Arial" w:cs="Arial"/>
              </w:rPr>
              <w:t>Page/ Paragraph</w:t>
            </w:r>
          </w:p>
        </w:tc>
        <w:tc>
          <w:tcPr>
            <w:tcW w:w="5245" w:type="dxa"/>
            <w:tcBorders>
              <w:top w:val="single" w:sz="8" w:space="0" w:color="000000" w:themeColor="text1"/>
              <w:left w:val="nil"/>
              <w:bottom w:val="single" w:sz="8" w:space="0" w:color="000000" w:themeColor="text1"/>
              <w:right w:val="single" w:sz="8" w:space="0" w:color="000000" w:themeColor="text1"/>
            </w:tcBorders>
            <w:tcMar>
              <w:top w:w="100" w:type="dxa"/>
              <w:left w:w="100" w:type="dxa"/>
              <w:bottom w:w="100" w:type="dxa"/>
              <w:right w:w="100" w:type="dxa"/>
            </w:tcMar>
          </w:tcPr>
          <w:p w14:paraId="34C40AA9" w14:textId="77777777" w:rsidR="00984D3C" w:rsidRDefault="006B6778" w:rsidP="00D038EC">
            <w:pPr>
              <w:spacing w:before="240" w:after="0" w:line="276" w:lineRule="auto"/>
              <w:jc w:val="center"/>
              <w:rPr>
                <w:rFonts w:ascii="Arial" w:eastAsia="Arial" w:hAnsi="Arial" w:cs="Arial"/>
              </w:rPr>
            </w:pPr>
            <w:r>
              <w:rPr>
                <w:rFonts w:ascii="Arial" w:eastAsia="Arial" w:hAnsi="Arial" w:cs="Arial"/>
              </w:rPr>
              <w:t>Detail of amendment</w:t>
            </w:r>
          </w:p>
        </w:tc>
        <w:tc>
          <w:tcPr>
            <w:tcW w:w="1220" w:type="dxa"/>
            <w:tcBorders>
              <w:top w:val="single" w:sz="8" w:space="0" w:color="000000" w:themeColor="text1"/>
              <w:left w:val="nil"/>
              <w:bottom w:val="single" w:sz="8" w:space="0" w:color="000000" w:themeColor="text1"/>
              <w:right w:val="single" w:sz="8" w:space="0" w:color="000000" w:themeColor="text1"/>
            </w:tcBorders>
            <w:tcMar>
              <w:top w:w="100" w:type="dxa"/>
              <w:left w:w="100" w:type="dxa"/>
              <w:bottom w:w="100" w:type="dxa"/>
              <w:right w:w="100" w:type="dxa"/>
            </w:tcMar>
          </w:tcPr>
          <w:p w14:paraId="5FD9BD53" w14:textId="77777777" w:rsidR="00984D3C" w:rsidRDefault="006B6778" w:rsidP="00D038EC">
            <w:pPr>
              <w:spacing w:before="240" w:after="0" w:line="276" w:lineRule="auto"/>
              <w:jc w:val="center"/>
              <w:rPr>
                <w:rFonts w:ascii="Arial" w:eastAsia="Arial" w:hAnsi="Arial" w:cs="Arial"/>
              </w:rPr>
            </w:pPr>
            <w:r>
              <w:rPr>
                <w:rFonts w:ascii="Arial" w:eastAsia="Arial" w:hAnsi="Arial" w:cs="Arial"/>
              </w:rPr>
              <w:t>Approved</w:t>
            </w:r>
          </w:p>
        </w:tc>
      </w:tr>
      <w:tr w:rsidR="00984D3C" w14:paraId="1245A045" w14:textId="77777777" w:rsidTr="006D4037">
        <w:trPr>
          <w:trHeight w:val="485"/>
        </w:trPr>
        <w:tc>
          <w:tcPr>
            <w:tcW w:w="1124" w:type="dxa"/>
            <w:tcBorders>
              <w:top w:val="nil"/>
              <w:left w:val="single" w:sz="8" w:space="0" w:color="000000" w:themeColor="text1"/>
              <w:bottom w:val="nil"/>
              <w:right w:val="single" w:sz="8" w:space="0" w:color="000000" w:themeColor="text1"/>
            </w:tcBorders>
            <w:tcMar>
              <w:top w:w="100" w:type="dxa"/>
              <w:left w:w="100" w:type="dxa"/>
              <w:bottom w:w="100" w:type="dxa"/>
              <w:right w:w="100" w:type="dxa"/>
            </w:tcMar>
          </w:tcPr>
          <w:p w14:paraId="3BDEB31E" w14:textId="40447BDF" w:rsidR="00984D3C" w:rsidRDefault="000964E1" w:rsidP="00D038EC">
            <w:pPr>
              <w:spacing w:before="240" w:after="0" w:line="276" w:lineRule="auto"/>
              <w:jc w:val="center"/>
              <w:rPr>
                <w:rFonts w:ascii="Arial" w:eastAsia="Arial" w:hAnsi="Arial" w:cs="Arial"/>
              </w:rPr>
            </w:pPr>
            <w:r>
              <w:rPr>
                <w:rFonts w:ascii="Arial" w:eastAsia="Arial" w:hAnsi="Arial" w:cs="Arial"/>
              </w:rPr>
              <w:t>3</w:t>
            </w:r>
          </w:p>
        </w:tc>
        <w:tc>
          <w:tcPr>
            <w:tcW w:w="1276" w:type="dxa"/>
            <w:tcBorders>
              <w:top w:val="nil"/>
              <w:left w:val="nil"/>
              <w:bottom w:val="nil"/>
              <w:right w:val="single" w:sz="8" w:space="0" w:color="000000" w:themeColor="text1"/>
            </w:tcBorders>
            <w:tcMar>
              <w:top w:w="100" w:type="dxa"/>
              <w:left w:w="100" w:type="dxa"/>
              <w:bottom w:w="100" w:type="dxa"/>
              <w:right w:w="100" w:type="dxa"/>
            </w:tcMar>
          </w:tcPr>
          <w:p w14:paraId="55A27F48" w14:textId="716AFAD1" w:rsidR="00984D3C" w:rsidRDefault="1CE6689A" w:rsidP="00D038EC">
            <w:pPr>
              <w:spacing w:after="0" w:line="276" w:lineRule="auto"/>
              <w:jc w:val="center"/>
              <w:rPr>
                <w:rFonts w:ascii="Arial" w:eastAsia="Arial" w:hAnsi="Arial" w:cs="Arial"/>
              </w:rPr>
            </w:pPr>
            <w:r w:rsidRPr="4BC39E76">
              <w:rPr>
                <w:rFonts w:ascii="Arial" w:eastAsia="Arial" w:hAnsi="Arial" w:cs="Arial"/>
              </w:rPr>
              <w:t>Pg2</w:t>
            </w:r>
          </w:p>
          <w:p w14:paraId="56CC71B5" w14:textId="1E9C805E" w:rsidR="00984D3C" w:rsidRDefault="00984D3C" w:rsidP="00D038EC">
            <w:pPr>
              <w:spacing w:after="0" w:line="276" w:lineRule="auto"/>
              <w:jc w:val="center"/>
              <w:rPr>
                <w:rFonts w:ascii="Arial" w:eastAsia="Arial" w:hAnsi="Arial" w:cs="Arial"/>
              </w:rPr>
            </w:pPr>
          </w:p>
          <w:p w14:paraId="4AE52854" w14:textId="77777777" w:rsidR="00C851BE" w:rsidRDefault="00C851BE" w:rsidP="00D038EC">
            <w:pPr>
              <w:spacing w:after="0" w:line="276" w:lineRule="auto"/>
              <w:rPr>
                <w:rFonts w:ascii="Arial" w:eastAsia="Arial" w:hAnsi="Arial" w:cs="Arial"/>
              </w:rPr>
            </w:pPr>
          </w:p>
          <w:p w14:paraId="0EDCA7B1" w14:textId="77777777" w:rsidR="00C851BE" w:rsidRDefault="00C851BE" w:rsidP="00D038EC">
            <w:pPr>
              <w:spacing w:after="0" w:line="276" w:lineRule="auto"/>
              <w:jc w:val="center"/>
              <w:rPr>
                <w:rFonts w:ascii="Arial" w:eastAsia="Arial" w:hAnsi="Arial" w:cs="Arial"/>
              </w:rPr>
            </w:pPr>
          </w:p>
          <w:p w14:paraId="55EDD544" w14:textId="41B7CE2F" w:rsidR="00984D3C" w:rsidRDefault="78FDBD8A" w:rsidP="00D038EC">
            <w:pPr>
              <w:spacing w:after="0" w:line="276" w:lineRule="auto"/>
              <w:jc w:val="center"/>
              <w:rPr>
                <w:rFonts w:ascii="Arial" w:eastAsia="Arial" w:hAnsi="Arial" w:cs="Arial"/>
              </w:rPr>
            </w:pPr>
            <w:r w:rsidRPr="4BC39E76">
              <w:rPr>
                <w:rFonts w:ascii="Arial" w:eastAsia="Arial" w:hAnsi="Arial" w:cs="Arial"/>
              </w:rPr>
              <w:t>Pg 5</w:t>
            </w:r>
          </w:p>
          <w:p w14:paraId="75426548" w14:textId="77777777" w:rsidR="00C851BE" w:rsidRDefault="00C851BE" w:rsidP="00D038EC">
            <w:pPr>
              <w:spacing w:after="0" w:line="276" w:lineRule="auto"/>
              <w:jc w:val="center"/>
              <w:rPr>
                <w:rFonts w:ascii="Arial" w:eastAsia="Arial" w:hAnsi="Arial" w:cs="Arial"/>
              </w:rPr>
            </w:pPr>
          </w:p>
          <w:p w14:paraId="6BBAE6C0" w14:textId="77777777" w:rsidR="00C851BE" w:rsidRDefault="00C851BE" w:rsidP="00D038EC">
            <w:pPr>
              <w:spacing w:after="0" w:line="276" w:lineRule="auto"/>
              <w:jc w:val="center"/>
              <w:rPr>
                <w:rFonts w:ascii="Arial" w:eastAsia="Arial" w:hAnsi="Arial" w:cs="Arial"/>
              </w:rPr>
            </w:pPr>
          </w:p>
          <w:p w14:paraId="5500CDCD" w14:textId="77777777" w:rsidR="00C851BE" w:rsidRDefault="00C851BE" w:rsidP="00D038EC">
            <w:pPr>
              <w:spacing w:after="0" w:line="276" w:lineRule="auto"/>
              <w:jc w:val="center"/>
              <w:rPr>
                <w:rFonts w:ascii="Arial" w:eastAsia="Arial" w:hAnsi="Arial" w:cs="Arial"/>
              </w:rPr>
            </w:pPr>
          </w:p>
          <w:p w14:paraId="4144AA4B" w14:textId="7C333EE5" w:rsidR="00984D3C" w:rsidRDefault="00C851BE" w:rsidP="00D038EC">
            <w:pPr>
              <w:spacing w:after="0" w:line="276" w:lineRule="auto"/>
              <w:jc w:val="center"/>
              <w:rPr>
                <w:rFonts w:ascii="Arial" w:eastAsia="Arial" w:hAnsi="Arial" w:cs="Arial"/>
              </w:rPr>
            </w:pPr>
            <w:r>
              <w:rPr>
                <w:rFonts w:ascii="Arial" w:eastAsia="Arial" w:hAnsi="Arial" w:cs="Arial"/>
              </w:rPr>
              <w:t>P</w:t>
            </w:r>
            <w:r w:rsidR="6CBE121C" w:rsidRPr="4BC39E76">
              <w:rPr>
                <w:rFonts w:ascii="Arial" w:eastAsia="Arial" w:hAnsi="Arial" w:cs="Arial"/>
              </w:rPr>
              <w:t>g 8</w:t>
            </w:r>
          </w:p>
          <w:p w14:paraId="68384DB0" w14:textId="77777777" w:rsidR="00C851BE" w:rsidRDefault="00C851BE" w:rsidP="00D038EC">
            <w:pPr>
              <w:spacing w:after="0" w:line="276" w:lineRule="auto"/>
              <w:jc w:val="center"/>
              <w:rPr>
                <w:rFonts w:ascii="Arial" w:eastAsia="Arial" w:hAnsi="Arial" w:cs="Arial"/>
              </w:rPr>
            </w:pPr>
          </w:p>
          <w:p w14:paraId="23F921F1" w14:textId="77777777" w:rsidR="00C851BE" w:rsidRDefault="00C851BE" w:rsidP="00D038EC">
            <w:pPr>
              <w:spacing w:after="0" w:line="276" w:lineRule="auto"/>
              <w:jc w:val="center"/>
              <w:rPr>
                <w:rFonts w:ascii="Arial" w:eastAsia="Arial" w:hAnsi="Arial" w:cs="Arial"/>
              </w:rPr>
            </w:pPr>
          </w:p>
          <w:p w14:paraId="5D3C8A69" w14:textId="77777777" w:rsidR="00532E18" w:rsidRDefault="00532E18" w:rsidP="00D038EC">
            <w:pPr>
              <w:spacing w:after="0" w:line="276" w:lineRule="auto"/>
              <w:jc w:val="center"/>
              <w:rPr>
                <w:rFonts w:ascii="Arial" w:eastAsia="Arial" w:hAnsi="Arial" w:cs="Arial"/>
              </w:rPr>
            </w:pPr>
          </w:p>
          <w:p w14:paraId="05C4D459" w14:textId="77777777" w:rsidR="00984D3C" w:rsidRDefault="6CA2593E" w:rsidP="00D038EC">
            <w:pPr>
              <w:spacing w:after="0" w:line="276" w:lineRule="auto"/>
              <w:jc w:val="center"/>
              <w:rPr>
                <w:rFonts w:ascii="Arial" w:eastAsia="Arial" w:hAnsi="Arial" w:cs="Arial"/>
              </w:rPr>
            </w:pPr>
            <w:r w:rsidRPr="4BC39E76">
              <w:rPr>
                <w:rFonts w:ascii="Arial" w:eastAsia="Arial" w:hAnsi="Arial" w:cs="Arial"/>
              </w:rPr>
              <w:t>Pg 12</w:t>
            </w:r>
          </w:p>
          <w:p w14:paraId="07917274" w14:textId="77777777" w:rsidR="00C851BE" w:rsidRDefault="00C851BE" w:rsidP="00D038EC">
            <w:pPr>
              <w:spacing w:after="0" w:line="276" w:lineRule="auto"/>
              <w:jc w:val="center"/>
              <w:rPr>
                <w:rFonts w:ascii="Arial" w:eastAsia="Arial" w:hAnsi="Arial" w:cs="Arial"/>
              </w:rPr>
            </w:pPr>
          </w:p>
          <w:p w14:paraId="0EFC29C2" w14:textId="77777777" w:rsidR="00C851BE" w:rsidRDefault="00C851BE" w:rsidP="00D038EC">
            <w:pPr>
              <w:spacing w:after="0" w:line="276" w:lineRule="auto"/>
              <w:jc w:val="center"/>
              <w:rPr>
                <w:rFonts w:ascii="Arial" w:eastAsia="Arial" w:hAnsi="Arial" w:cs="Arial"/>
              </w:rPr>
            </w:pPr>
            <w:r>
              <w:rPr>
                <w:rFonts w:ascii="Arial" w:eastAsia="Arial" w:hAnsi="Arial" w:cs="Arial"/>
              </w:rPr>
              <w:t>Pg 3</w:t>
            </w:r>
          </w:p>
          <w:p w14:paraId="3386912C" w14:textId="77777777" w:rsidR="00E51934" w:rsidRDefault="00E51934" w:rsidP="00D038EC">
            <w:pPr>
              <w:spacing w:after="0" w:line="276" w:lineRule="auto"/>
              <w:jc w:val="center"/>
              <w:rPr>
                <w:rFonts w:ascii="Arial" w:eastAsia="Arial" w:hAnsi="Arial" w:cs="Arial"/>
              </w:rPr>
            </w:pPr>
          </w:p>
          <w:p w14:paraId="698A474F" w14:textId="51AB624B" w:rsidR="00E51934" w:rsidRDefault="00E51934" w:rsidP="00D038EC">
            <w:pPr>
              <w:spacing w:after="0" w:line="276" w:lineRule="auto"/>
              <w:jc w:val="center"/>
              <w:rPr>
                <w:rFonts w:ascii="Arial" w:eastAsia="Arial" w:hAnsi="Arial" w:cs="Arial"/>
              </w:rPr>
            </w:pPr>
            <w:r>
              <w:rPr>
                <w:rFonts w:ascii="Arial" w:eastAsia="Arial" w:hAnsi="Arial" w:cs="Arial"/>
              </w:rPr>
              <w:lastRenderedPageBreak/>
              <w:t>All</w:t>
            </w:r>
          </w:p>
        </w:tc>
        <w:tc>
          <w:tcPr>
            <w:tcW w:w="5245" w:type="dxa"/>
            <w:tcBorders>
              <w:top w:val="nil"/>
              <w:left w:val="nil"/>
              <w:bottom w:val="nil"/>
              <w:right w:val="single" w:sz="8" w:space="0" w:color="000000" w:themeColor="text1"/>
            </w:tcBorders>
            <w:tcMar>
              <w:top w:w="100" w:type="dxa"/>
              <w:left w:w="100" w:type="dxa"/>
              <w:bottom w:w="100" w:type="dxa"/>
              <w:right w:w="100" w:type="dxa"/>
            </w:tcMar>
          </w:tcPr>
          <w:p w14:paraId="0E5D2D6B" w14:textId="6AF993BB" w:rsidR="00984D3C" w:rsidRDefault="6C05BDD3" w:rsidP="00D038EC">
            <w:pPr>
              <w:spacing w:after="0" w:line="276" w:lineRule="auto"/>
              <w:jc w:val="center"/>
              <w:rPr>
                <w:rFonts w:ascii="Arial" w:eastAsia="Arial" w:hAnsi="Arial" w:cs="Arial"/>
              </w:rPr>
            </w:pPr>
            <w:r w:rsidRPr="4BC39E76">
              <w:rPr>
                <w:rFonts w:ascii="Arial" w:eastAsia="Arial" w:hAnsi="Arial" w:cs="Arial"/>
              </w:rPr>
              <w:lastRenderedPageBreak/>
              <w:t>Addition of paragraph from Searching, Screening and Confiscation Guidance from DfE on safeguarding aspects of searching</w:t>
            </w:r>
          </w:p>
          <w:p w14:paraId="1B60F6C8" w14:textId="77777777" w:rsidR="00C851BE" w:rsidRDefault="00C851BE" w:rsidP="00D038EC">
            <w:pPr>
              <w:spacing w:after="0" w:line="276" w:lineRule="auto"/>
              <w:jc w:val="center"/>
              <w:rPr>
                <w:rFonts w:ascii="Arial" w:eastAsia="Arial" w:hAnsi="Arial" w:cs="Arial"/>
              </w:rPr>
            </w:pPr>
          </w:p>
          <w:p w14:paraId="2376DAE8" w14:textId="7237AC7E" w:rsidR="00984D3C" w:rsidRDefault="4E49B88E" w:rsidP="00D038EC">
            <w:pPr>
              <w:spacing w:after="0" w:line="276" w:lineRule="auto"/>
              <w:jc w:val="center"/>
              <w:rPr>
                <w:rFonts w:ascii="Arial" w:eastAsia="Arial" w:hAnsi="Arial" w:cs="Arial"/>
              </w:rPr>
            </w:pPr>
            <w:r w:rsidRPr="4BC39E76">
              <w:rPr>
                <w:rFonts w:ascii="Arial" w:eastAsia="Arial" w:hAnsi="Arial" w:cs="Arial"/>
              </w:rPr>
              <w:t>Inc</w:t>
            </w:r>
            <w:r w:rsidR="2587EC77" w:rsidRPr="4BC39E76">
              <w:rPr>
                <w:rFonts w:ascii="Arial" w:eastAsia="Arial" w:hAnsi="Arial" w:cs="Arial"/>
              </w:rPr>
              <w:t>l</w:t>
            </w:r>
            <w:r w:rsidRPr="4BC39E76">
              <w:rPr>
                <w:rFonts w:ascii="Arial" w:eastAsia="Arial" w:hAnsi="Arial" w:cs="Arial"/>
              </w:rPr>
              <w:t xml:space="preserve">usion of clarification from Guidance from DfE on safeguarding aspects of searching around need for a </w:t>
            </w:r>
            <w:proofErr w:type="spellStart"/>
            <w:r w:rsidRPr="4BC39E76">
              <w:rPr>
                <w:rFonts w:ascii="Arial" w:eastAsia="Arial" w:hAnsi="Arial" w:cs="Arial"/>
              </w:rPr>
              <w:t>witnesss</w:t>
            </w:r>
            <w:proofErr w:type="spellEnd"/>
          </w:p>
          <w:p w14:paraId="501A45FD" w14:textId="77777777" w:rsidR="00C851BE" w:rsidRDefault="00C851BE" w:rsidP="00D038EC">
            <w:pPr>
              <w:spacing w:after="0" w:line="276" w:lineRule="auto"/>
              <w:jc w:val="center"/>
              <w:rPr>
                <w:rFonts w:ascii="Arial" w:eastAsia="Arial" w:hAnsi="Arial" w:cs="Arial"/>
              </w:rPr>
            </w:pPr>
          </w:p>
          <w:p w14:paraId="47E17A83" w14:textId="4D84943C" w:rsidR="00984D3C" w:rsidRDefault="2A71EBE1" w:rsidP="00D038EC">
            <w:pPr>
              <w:spacing w:after="0" w:line="276" w:lineRule="auto"/>
              <w:jc w:val="center"/>
              <w:rPr>
                <w:rFonts w:ascii="Arial" w:eastAsia="Arial" w:hAnsi="Arial" w:cs="Arial"/>
              </w:rPr>
            </w:pPr>
            <w:r w:rsidRPr="4BC39E76">
              <w:rPr>
                <w:rFonts w:ascii="Arial" w:eastAsia="Arial" w:hAnsi="Arial" w:cs="Arial"/>
              </w:rPr>
              <w:t xml:space="preserve">Introduction of </w:t>
            </w:r>
            <w:proofErr w:type="gramStart"/>
            <w:r w:rsidR="00C851BE">
              <w:rPr>
                <w:rFonts w:ascii="Arial" w:eastAsia="Arial" w:hAnsi="Arial" w:cs="Arial"/>
              </w:rPr>
              <w:t>s</w:t>
            </w:r>
            <w:r w:rsidRPr="4BC39E76">
              <w:rPr>
                <w:rFonts w:ascii="Arial" w:eastAsia="Arial" w:hAnsi="Arial" w:cs="Arial"/>
              </w:rPr>
              <w:t>trip searching</w:t>
            </w:r>
            <w:proofErr w:type="gramEnd"/>
            <w:r w:rsidRPr="4BC39E76">
              <w:rPr>
                <w:rFonts w:ascii="Arial" w:eastAsia="Arial" w:hAnsi="Arial" w:cs="Arial"/>
              </w:rPr>
              <w:t xml:space="preserve"> guidance from Searching, Screening and Confiscation Guidance from DfE</w:t>
            </w:r>
          </w:p>
          <w:p w14:paraId="0BA8503E" w14:textId="77777777" w:rsidR="00C851BE" w:rsidRDefault="00C851BE" w:rsidP="00D038EC">
            <w:pPr>
              <w:spacing w:after="0" w:line="276" w:lineRule="auto"/>
              <w:jc w:val="center"/>
              <w:rPr>
                <w:rFonts w:ascii="Arial" w:eastAsia="Arial" w:hAnsi="Arial" w:cs="Arial"/>
              </w:rPr>
            </w:pPr>
          </w:p>
          <w:p w14:paraId="612F9988" w14:textId="5DA12F81" w:rsidR="00984D3C" w:rsidRDefault="4BF4CBD7" w:rsidP="00D038EC">
            <w:pPr>
              <w:spacing w:after="0" w:line="276" w:lineRule="auto"/>
              <w:jc w:val="center"/>
              <w:rPr>
                <w:rFonts w:ascii="Arial" w:eastAsia="Arial" w:hAnsi="Arial" w:cs="Arial"/>
              </w:rPr>
            </w:pPr>
            <w:r w:rsidRPr="4BC39E76">
              <w:rPr>
                <w:rFonts w:ascii="Arial" w:eastAsia="Arial" w:hAnsi="Arial" w:cs="Arial"/>
              </w:rPr>
              <w:t>Guidance from DfE on reporting searches</w:t>
            </w:r>
          </w:p>
          <w:p w14:paraId="104AF131" w14:textId="77777777" w:rsidR="00C851BE" w:rsidRDefault="00C851BE" w:rsidP="00D038EC">
            <w:pPr>
              <w:spacing w:after="0" w:line="276" w:lineRule="auto"/>
              <w:jc w:val="center"/>
              <w:rPr>
                <w:rFonts w:ascii="Arial" w:eastAsia="Arial" w:hAnsi="Arial" w:cs="Arial"/>
              </w:rPr>
            </w:pPr>
          </w:p>
          <w:p w14:paraId="161A7DD0" w14:textId="77777777" w:rsidR="00C851BE" w:rsidRDefault="00C851BE" w:rsidP="00D038EC">
            <w:pPr>
              <w:spacing w:after="0" w:line="276" w:lineRule="auto"/>
              <w:jc w:val="center"/>
              <w:rPr>
                <w:rFonts w:ascii="Arial" w:eastAsia="Arial" w:hAnsi="Arial" w:cs="Arial"/>
              </w:rPr>
            </w:pPr>
            <w:r>
              <w:rPr>
                <w:rFonts w:ascii="Arial" w:eastAsia="Arial" w:hAnsi="Arial" w:cs="Arial"/>
              </w:rPr>
              <w:t>Addition</w:t>
            </w:r>
            <w:r w:rsidR="000964E1">
              <w:rPr>
                <w:rFonts w:ascii="Arial" w:eastAsia="Arial" w:hAnsi="Arial" w:cs="Arial"/>
              </w:rPr>
              <w:t xml:space="preserve"> of aerosols as a prohibited item.</w:t>
            </w:r>
          </w:p>
          <w:p w14:paraId="27DA4891" w14:textId="77777777" w:rsidR="000964E1" w:rsidRDefault="000964E1" w:rsidP="00D038EC">
            <w:pPr>
              <w:spacing w:after="0" w:line="276" w:lineRule="auto"/>
              <w:jc w:val="center"/>
              <w:rPr>
                <w:rFonts w:ascii="Arial" w:eastAsia="Arial" w:hAnsi="Arial" w:cs="Arial"/>
              </w:rPr>
            </w:pPr>
          </w:p>
          <w:p w14:paraId="78DE917D" w14:textId="398B1C8A" w:rsidR="000964E1" w:rsidRDefault="00E51934" w:rsidP="00D038EC">
            <w:pPr>
              <w:spacing w:after="0" w:line="276" w:lineRule="auto"/>
              <w:jc w:val="center"/>
              <w:rPr>
                <w:rFonts w:ascii="Arial" w:eastAsia="Arial" w:hAnsi="Arial" w:cs="Arial"/>
              </w:rPr>
            </w:pPr>
            <w:r>
              <w:rPr>
                <w:rFonts w:ascii="Arial" w:eastAsia="Arial" w:hAnsi="Arial" w:cs="Arial"/>
              </w:rPr>
              <w:lastRenderedPageBreak/>
              <w:t>Formatting.</w:t>
            </w:r>
          </w:p>
        </w:tc>
        <w:tc>
          <w:tcPr>
            <w:tcW w:w="1220" w:type="dxa"/>
            <w:tcBorders>
              <w:top w:val="nil"/>
              <w:left w:val="nil"/>
              <w:bottom w:val="nil"/>
              <w:right w:val="single" w:sz="8" w:space="0" w:color="000000" w:themeColor="text1"/>
            </w:tcBorders>
            <w:tcMar>
              <w:top w:w="100" w:type="dxa"/>
              <w:left w:w="100" w:type="dxa"/>
              <w:bottom w:w="100" w:type="dxa"/>
              <w:right w:w="100" w:type="dxa"/>
            </w:tcMar>
          </w:tcPr>
          <w:p w14:paraId="5FC5C285" w14:textId="77777777" w:rsidR="00E51934" w:rsidRDefault="00E51934" w:rsidP="00D038EC">
            <w:pPr>
              <w:spacing w:before="240" w:after="0" w:line="276" w:lineRule="auto"/>
              <w:jc w:val="center"/>
              <w:rPr>
                <w:rFonts w:ascii="Arial" w:eastAsia="Arial" w:hAnsi="Arial" w:cs="Arial"/>
              </w:rPr>
            </w:pPr>
            <w:r>
              <w:rPr>
                <w:rFonts w:ascii="Arial" w:eastAsia="Arial" w:hAnsi="Arial" w:cs="Arial"/>
              </w:rPr>
              <w:lastRenderedPageBreak/>
              <w:t>KM</w:t>
            </w:r>
          </w:p>
          <w:p w14:paraId="49049256" w14:textId="77777777" w:rsidR="00E51934" w:rsidRDefault="00E51934" w:rsidP="00D038EC">
            <w:pPr>
              <w:spacing w:before="240" w:after="0" w:line="276" w:lineRule="auto"/>
              <w:jc w:val="center"/>
              <w:rPr>
                <w:rFonts w:ascii="Arial" w:eastAsia="Arial" w:hAnsi="Arial" w:cs="Arial"/>
              </w:rPr>
            </w:pPr>
          </w:p>
          <w:p w14:paraId="3F637B9E" w14:textId="77777777" w:rsidR="00E51934" w:rsidRDefault="00E51934" w:rsidP="00D038EC">
            <w:pPr>
              <w:spacing w:before="240" w:after="0" w:line="276" w:lineRule="auto"/>
              <w:jc w:val="center"/>
              <w:rPr>
                <w:rFonts w:ascii="Arial" w:eastAsia="Arial" w:hAnsi="Arial" w:cs="Arial"/>
              </w:rPr>
            </w:pPr>
            <w:r>
              <w:rPr>
                <w:rFonts w:ascii="Arial" w:eastAsia="Arial" w:hAnsi="Arial" w:cs="Arial"/>
              </w:rPr>
              <w:t>KM</w:t>
            </w:r>
          </w:p>
          <w:p w14:paraId="60E7C177" w14:textId="77777777" w:rsidR="00E51934" w:rsidRDefault="00E51934" w:rsidP="00D038EC">
            <w:pPr>
              <w:spacing w:before="240" w:after="0" w:line="276" w:lineRule="auto"/>
              <w:jc w:val="center"/>
              <w:rPr>
                <w:rFonts w:ascii="Arial" w:eastAsia="Arial" w:hAnsi="Arial" w:cs="Arial"/>
              </w:rPr>
            </w:pPr>
          </w:p>
          <w:p w14:paraId="4E541431" w14:textId="77777777" w:rsidR="00E51934" w:rsidRDefault="00E51934" w:rsidP="00D038EC">
            <w:pPr>
              <w:spacing w:before="240" w:after="0" w:line="276" w:lineRule="auto"/>
              <w:jc w:val="center"/>
              <w:rPr>
                <w:rFonts w:ascii="Arial" w:eastAsia="Arial" w:hAnsi="Arial" w:cs="Arial"/>
              </w:rPr>
            </w:pPr>
            <w:r>
              <w:rPr>
                <w:rFonts w:ascii="Arial" w:eastAsia="Arial" w:hAnsi="Arial" w:cs="Arial"/>
              </w:rPr>
              <w:t>KM</w:t>
            </w:r>
          </w:p>
          <w:p w14:paraId="70355E7D" w14:textId="77777777" w:rsidR="00E51934" w:rsidRDefault="00E51934" w:rsidP="00D038EC">
            <w:pPr>
              <w:spacing w:before="240" w:after="0" w:line="276" w:lineRule="auto"/>
              <w:jc w:val="center"/>
              <w:rPr>
                <w:rFonts w:ascii="Arial" w:eastAsia="Arial" w:hAnsi="Arial" w:cs="Arial"/>
              </w:rPr>
            </w:pPr>
          </w:p>
          <w:p w14:paraId="6574AA9D" w14:textId="77777777" w:rsidR="00E51934" w:rsidRDefault="00E51934" w:rsidP="00D038EC">
            <w:pPr>
              <w:spacing w:before="240" w:after="0" w:line="276" w:lineRule="auto"/>
              <w:jc w:val="center"/>
              <w:rPr>
                <w:rFonts w:ascii="Arial" w:eastAsia="Arial" w:hAnsi="Arial" w:cs="Arial"/>
              </w:rPr>
            </w:pPr>
            <w:r>
              <w:rPr>
                <w:rFonts w:ascii="Arial" w:eastAsia="Arial" w:hAnsi="Arial" w:cs="Arial"/>
              </w:rPr>
              <w:t>KM</w:t>
            </w:r>
          </w:p>
          <w:p w14:paraId="65F5DD12" w14:textId="77777777" w:rsidR="00E51934" w:rsidRDefault="00E51934" w:rsidP="00D038EC">
            <w:pPr>
              <w:spacing w:before="240" w:after="0" w:line="276" w:lineRule="auto"/>
              <w:jc w:val="center"/>
              <w:rPr>
                <w:rFonts w:ascii="Arial" w:eastAsia="Arial" w:hAnsi="Arial" w:cs="Arial"/>
              </w:rPr>
            </w:pPr>
            <w:r>
              <w:rPr>
                <w:rFonts w:ascii="Arial" w:eastAsia="Arial" w:hAnsi="Arial" w:cs="Arial"/>
              </w:rPr>
              <w:t>KM</w:t>
            </w:r>
          </w:p>
          <w:p w14:paraId="0D8068EA" w14:textId="385746E3" w:rsidR="00E51934" w:rsidRDefault="00E51934" w:rsidP="00D038EC">
            <w:pPr>
              <w:spacing w:before="240" w:after="0" w:line="276" w:lineRule="auto"/>
              <w:jc w:val="center"/>
              <w:rPr>
                <w:rFonts w:ascii="Arial" w:eastAsia="Arial" w:hAnsi="Arial" w:cs="Arial"/>
              </w:rPr>
            </w:pPr>
            <w:r>
              <w:rPr>
                <w:rFonts w:ascii="Arial" w:eastAsia="Arial" w:hAnsi="Arial" w:cs="Arial"/>
              </w:rPr>
              <w:lastRenderedPageBreak/>
              <w:t>KM</w:t>
            </w:r>
          </w:p>
        </w:tc>
      </w:tr>
      <w:tr w:rsidR="006D4037" w14:paraId="17F29936" w14:textId="77777777" w:rsidTr="000964E1">
        <w:trPr>
          <w:trHeight w:val="485"/>
        </w:trPr>
        <w:tc>
          <w:tcPr>
            <w:tcW w:w="1124" w:type="dxa"/>
            <w:tcBorders>
              <w:top w:val="nil"/>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487EDB6E" w14:textId="50EC68EF" w:rsidR="006D4037" w:rsidRDefault="006D4037" w:rsidP="00D038EC">
            <w:pPr>
              <w:spacing w:before="240" w:after="0" w:line="276" w:lineRule="auto"/>
              <w:jc w:val="center"/>
              <w:rPr>
                <w:rFonts w:ascii="Arial" w:eastAsia="Arial" w:hAnsi="Arial" w:cs="Arial"/>
              </w:rPr>
            </w:pPr>
            <w:r>
              <w:rPr>
                <w:rFonts w:ascii="Arial" w:eastAsia="Arial" w:hAnsi="Arial" w:cs="Arial"/>
              </w:rPr>
              <w:lastRenderedPageBreak/>
              <w:t>4</w:t>
            </w:r>
          </w:p>
        </w:tc>
        <w:tc>
          <w:tcPr>
            <w:tcW w:w="1276" w:type="dxa"/>
            <w:tcBorders>
              <w:top w:val="nil"/>
              <w:left w:val="nil"/>
              <w:bottom w:val="single" w:sz="8" w:space="0" w:color="000000" w:themeColor="text1"/>
              <w:right w:val="single" w:sz="8" w:space="0" w:color="000000" w:themeColor="text1"/>
            </w:tcBorders>
            <w:tcMar>
              <w:top w:w="100" w:type="dxa"/>
              <w:left w:w="100" w:type="dxa"/>
              <w:bottom w:w="100" w:type="dxa"/>
              <w:right w:w="100" w:type="dxa"/>
            </w:tcMar>
          </w:tcPr>
          <w:p w14:paraId="45B4EFBD" w14:textId="697A3E7B" w:rsidR="006D4037" w:rsidRPr="4BC39E76" w:rsidRDefault="00AF04ED" w:rsidP="00D038EC">
            <w:pPr>
              <w:spacing w:after="0" w:line="276" w:lineRule="auto"/>
              <w:jc w:val="center"/>
              <w:rPr>
                <w:rFonts w:ascii="Arial" w:eastAsia="Arial" w:hAnsi="Arial" w:cs="Arial"/>
              </w:rPr>
            </w:pPr>
            <w:r>
              <w:rPr>
                <w:rFonts w:ascii="Arial" w:eastAsia="Arial" w:hAnsi="Arial" w:cs="Arial"/>
              </w:rPr>
              <w:t>All</w:t>
            </w:r>
          </w:p>
        </w:tc>
        <w:tc>
          <w:tcPr>
            <w:tcW w:w="5245" w:type="dxa"/>
            <w:tcBorders>
              <w:top w:val="nil"/>
              <w:left w:val="nil"/>
              <w:bottom w:val="single" w:sz="8" w:space="0" w:color="000000" w:themeColor="text1"/>
              <w:right w:val="single" w:sz="8" w:space="0" w:color="000000" w:themeColor="text1"/>
            </w:tcBorders>
            <w:tcMar>
              <w:top w:w="100" w:type="dxa"/>
              <w:left w:w="100" w:type="dxa"/>
              <w:bottom w:w="100" w:type="dxa"/>
              <w:right w:w="100" w:type="dxa"/>
            </w:tcMar>
          </w:tcPr>
          <w:p w14:paraId="495E0B43" w14:textId="43B1CF44" w:rsidR="006D4037" w:rsidRPr="4BC39E76" w:rsidRDefault="00AF04ED" w:rsidP="00D038EC">
            <w:pPr>
              <w:spacing w:after="0" w:line="276" w:lineRule="auto"/>
              <w:jc w:val="center"/>
              <w:rPr>
                <w:rFonts w:ascii="Arial" w:eastAsia="Arial" w:hAnsi="Arial" w:cs="Arial"/>
              </w:rPr>
            </w:pPr>
            <w:r>
              <w:rPr>
                <w:rFonts w:ascii="Arial" w:eastAsia="Arial" w:hAnsi="Arial" w:cs="Arial"/>
              </w:rPr>
              <w:t>Change of branding and proof reading</w:t>
            </w:r>
          </w:p>
        </w:tc>
        <w:tc>
          <w:tcPr>
            <w:tcW w:w="1220" w:type="dxa"/>
            <w:tcBorders>
              <w:top w:val="nil"/>
              <w:left w:val="nil"/>
              <w:bottom w:val="single" w:sz="8" w:space="0" w:color="000000" w:themeColor="text1"/>
              <w:right w:val="single" w:sz="8" w:space="0" w:color="000000" w:themeColor="text1"/>
            </w:tcBorders>
            <w:tcMar>
              <w:top w:w="100" w:type="dxa"/>
              <w:left w:w="100" w:type="dxa"/>
              <w:bottom w:w="100" w:type="dxa"/>
              <w:right w:w="100" w:type="dxa"/>
            </w:tcMar>
          </w:tcPr>
          <w:p w14:paraId="37E2EEDE" w14:textId="68F5EBE7" w:rsidR="006D4037" w:rsidRDefault="00AF04ED" w:rsidP="00D038EC">
            <w:pPr>
              <w:spacing w:before="240" w:after="0" w:line="276" w:lineRule="auto"/>
              <w:jc w:val="center"/>
              <w:rPr>
                <w:rFonts w:ascii="Arial" w:eastAsia="Arial" w:hAnsi="Arial" w:cs="Arial"/>
              </w:rPr>
            </w:pPr>
            <w:r>
              <w:rPr>
                <w:rFonts w:ascii="Arial" w:eastAsia="Arial" w:hAnsi="Arial" w:cs="Arial"/>
              </w:rPr>
              <w:t>KM</w:t>
            </w:r>
          </w:p>
        </w:tc>
      </w:tr>
    </w:tbl>
    <w:p w14:paraId="7C48995D" w14:textId="2D08A573" w:rsidR="00984D3C" w:rsidRDefault="006B6778" w:rsidP="00D038EC">
      <w:pPr>
        <w:spacing w:before="240" w:after="0" w:line="276" w:lineRule="auto"/>
        <w:rPr>
          <w:rFonts w:ascii="Arial" w:eastAsia="Arial" w:hAnsi="Arial" w:cs="Arial"/>
          <w:b/>
        </w:rPr>
      </w:pPr>
      <w:r>
        <w:rPr>
          <w:rFonts w:ascii="Arial" w:eastAsia="Arial" w:hAnsi="Arial" w:cs="Arial"/>
          <w:b/>
        </w:rPr>
        <w:t>About this Policy</w:t>
      </w:r>
    </w:p>
    <w:p w14:paraId="08308F8E" w14:textId="23524084" w:rsidR="00984D3C" w:rsidRDefault="006B6778" w:rsidP="00D038EC">
      <w:pPr>
        <w:spacing w:before="240" w:after="0" w:line="288" w:lineRule="auto"/>
        <w:ind w:right="140"/>
        <w:rPr>
          <w:rFonts w:ascii="Arial" w:eastAsia="Arial" w:hAnsi="Arial" w:cs="Arial"/>
        </w:rPr>
      </w:pPr>
      <w:r>
        <w:rPr>
          <w:rFonts w:ascii="Arial" w:eastAsia="Arial" w:hAnsi="Arial" w:cs="Arial"/>
        </w:rPr>
        <w:t xml:space="preserve">This Policy is intended to clarify </w:t>
      </w:r>
      <w:r w:rsidR="00D038EC">
        <w:rPr>
          <w:rFonts w:ascii="Arial" w:eastAsia="Arial" w:hAnsi="Arial" w:cs="Arial"/>
        </w:rPr>
        <w:t>RISE SPACE</w:t>
      </w:r>
      <w:r>
        <w:rPr>
          <w:rFonts w:ascii="Arial" w:eastAsia="Arial" w:hAnsi="Arial" w:cs="Arial"/>
        </w:rPr>
        <w:t>’s responsibility relating to the</w:t>
      </w:r>
      <w:r>
        <w:rPr>
          <w:rFonts w:ascii="Arial" w:eastAsia="Arial" w:hAnsi="Arial" w:cs="Arial"/>
          <w:b/>
        </w:rPr>
        <w:t xml:space="preserve"> </w:t>
      </w:r>
      <w:r>
        <w:rPr>
          <w:rFonts w:ascii="Arial" w:eastAsia="Arial" w:hAnsi="Arial" w:cs="Arial"/>
        </w:rPr>
        <w:t xml:space="preserve">powers of the searching and screening of learners so that staff have the confidence to use them. It also explains the powers </w:t>
      </w:r>
      <w:r w:rsidR="00D038EC">
        <w:rPr>
          <w:rFonts w:ascii="Arial" w:eastAsia="Arial" w:hAnsi="Arial" w:cs="Arial"/>
        </w:rPr>
        <w:t>RISE SPACE</w:t>
      </w:r>
      <w:r>
        <w:rPr>
          <w:rFonts w:ascii="Arial" w:eastAsia="Arial" w:hAnsi="Arial" w:cs="Arial"/>
        </w:rPr>
        <w:t xml:space="preserve"> </w:t>
      </w:r>
      <w:proofErr w:type="gramStart"/>
      <w:r>
        <w:rPr>
          <w:rFonts w:ascii="Arial" w:eastAsia="Arial" w:hAnsi="Arial" w:cs="Arial"/>
        </w:rPr>
        <w:t>have to</w:t>
      </w:r>
      <w:proofErr w:type="gramEnd"/>
      <w:r>
        <w:rPr>
          <w:rFonts w:ascii="Arial" w:eastAsia="Arial" w:hAnsi="Arial" w:cs="Arial"/>
        </w:rPr>
        <w:t xml:space="preserve"> seize and then confiscate items found during a search.</w:t>
      </w:r>
    </w:p>
    <w:p w14:paraId="49FFFD59" w14:textId="77777777" w:rsidR="00984D3C" w:rsidRDefault="006B6778" w:rsidP="00D038EC">
      <w:pPr>
        <w:spacing w:before="240" w:after="0" w:line="288" w:lineRule="auto"/>
        <w:ind w:right="140"/>
        <w:rPr>
          <w:rFonts w:ascii="Arial" w:eastAsia="Arial" w:hAnsi="Arial" w:cs="Arial"/>
        </w:rPr>
      </w:pPr>
      <w:r>
        <w:rPr>
          <w:rFonts w:ascii="Arial" w:eastAsia="Arial" w:hAnsi="Arial" w:cs="Arial"/>
        </w:rPr>
        <w:t xml:space="preserve">For the purposes of this policy, the term search and or screen means that an authorised member of staff will be asking the learner to empty their bags, pockets, to give access to lockers or any other place they have been allocated for storage.  They will not be carrying out a physical search of the learner at any point. </w:t>
      </w:r>
    </w:p>
    <w:p w14:paraId="7CA71319" w14:textId="77777777" w:rsidR="00984D3C" w:rsidRDefault="006B6778" w:rsidP="00D038EC">
      <w:pPr>
        <w:spacing w:before="240" w:after="0" w:line="288" w:lineRule="auto"/>
        <w:ind w:right="140"/>
        <w:rPr>
          <w:rFonts w:ascii="Arial" w:eastAsia="Arial" w:hAnsi="Arial" w:cs="Arial"/>
        </w:rPr>
      </w:pPr>
      <w:r>
        <w:rPr>
          <w:rFonts w:ascii="Arial" w:eastAsia="Arial" w:hAnsi="Arial" w:cs="Arial"/>
        </w:rPr>
        <w:t>Where the term risk is used, it is referring to all learners and staff, should a learner be in possession of a prohibited item that could cause injury or serious harm.</w:t>
      </w:r>
    </w:p>
    <w:p w14:paraId="3094A922" w14:textId="77777777" w:rsidR="00984D3C" w:rsidRDefault="006B6778" w:rsidP="00D038EC">
      <w:pPr>
        <w:spacing w:before="240" w:after="0" w:line="276" w:lineRule="auto"/>
        <w:rPr>
          <w:rFonts w:ascii="Arial" w:eastAsia="Arial" w:hAnsi="Arial" w:cs="Arial"/>
        </w:rPr>
      </w:pPr>
      <w:r>
        <w:rPr>
          <w:rFonts w:ascii="Arial" w:eastAsia="Arial" w:hAnsi="Arial" w:cs="Arial"/>
        </w:rPr>
        <w:t xml:space="preserve"> </w:t>
      </w:r>
    </w:p>
    <w:p w14:paraId="52294B5A" w14:textId="77777777" w:rsidR="00984D3C" w:rsidRDefault="006B6778" w:rsidP="00D038EC">
      <w:pPr>
        <w:spacing w:before="240" w:after="0" w:line="276" w:lineRule="auto"/>
        <w:rPr>
          <w:rFonts w:ascii="Arial" w:eastAsia="Arial" w:hAnsi="Arial" w:cs="Arial"/>
          <w:b/>
        </w:rPr>
      </w:pPr>
      <w:r>
        <w:rPr>
          <w:rFonts w:ascii="Arial" w:eastAsia="Arial" w:hAnsi="Arial" w:cs="Arial"/>
          <w:b/>
        </w:rPr>
        <w:t>Who is this Policy for?</w:t>
      </w:r>
    </w:p>
    <w:p w14:paraId="55844866" w14:textId="7A7BE79D" w:rsidR="00984D3C" w:rsidRDefault="006B6778" w:rsidP="00D038EC">
      <w:pPr>
        <w:spacing w:before="240" w:after="0" w:line="276" w:lineRule="auto"/>
        <w:rPr>
          <w:rFonts w:ascii="Arial" w:eastAsia="Arial" w:hAnsi="Arial" w:cs="Arial"/>
        </w:rPr>
      </w:pPr>
      <w:r>
        <w:rPr>
          <w:rFonts w:ascii="Arial" w:eastAsia="Arial" w:hAnsi="Arial" w:cs="Arial"/>
        </w:rPr>
        <w:t>This Policy is for</w:t>
      </w:r>
      <w:r w:rsidR="00532E18">
        <w:rPr>
          <w:rFonts w:ascii="Arial" w:eastAsia="Arial" w:hAnsi="Arial" w:cs="Arial"/>
        </w:rPr>
        <w:t xml:space="preserve"> </w:t>
      </w:r>
      <w:r w:rsidR="00D038EC">
        <w:rPr>
          <w:rFonts w:ascii="Arial" w:eastAsia="Arial" w:hAnsi="Arial" w:cs="Arial"/>
        </w:rPr>
        <w:t>RISE SPACE</w:t>
      </w:r>
      <w:r>
        <w:rPr>
          <w:rFonts w:ascii="Arial" w:eastAsia="Arial" w:hAnsi="Arial" w:cs="Arial"/>
        </w:rPr>
        <w:t xml:space="preserve"> staff and Partner Organisations delivering on our behalf.</w:t>
      </w:r>
    </w:p>
    <w:p w14:paraId="4EDA5E26" w14:textId="77777777" w:rsidR="00984D3C" w:rsidRDefault="006B6778" w:rsidP="00D038EC">
      <w:pPr>
        <w:spacing w:after="0" w:line="276" w:lineRule="auto"/>
        <w:rPr>
          <w:rFonts w:ascii="Arial" w:eastAsia="Arial" w:hAnsi="Arial" w:cs="Arial"/>
          <w:b/>
        </w:rPr>
      </w:pPr>
      <w:r>
        <w:rPr>
          <w:rFonts w:ascii="Arial" w:eastAsia="Arial" w:hAnsi="Arial" w:cs="Arial"/>
          <w:b/>
        </w:rPr>
        <w:t xml:space="preserve"> </w:t>
      </w:r>
    </w:p>
    <w:p w14:paraId="2A5AC3A1" w14:textId="35854166" w:rsidR="00984D3C" w:rsidRDefault="006B6778" w:rsidP="00D038EC">
      <w:pPr>
        <w:spacing w:after="0" w:line="276" w:lineRule="auto"/>
        <w:rPr>
          <w:rFonts w:ascii="Arial" w:eastAsia="Arial" w:hAnsi="Arial" w:cs="Arial"/>
          <w:b/>
        </w:rPr>
      </w:pPr>
      <w:r>
        <w:rPr>
          <w:rFonts w:ascii="Arial" w:eastAsia="Arial" w:hAnsi="Arial" w:cs="Arial"/>
          <w:b/>
        </w:rPr>
        <w:t>Key points</w:t>
      </w:r>
      <w:r w:rsidR="009259BB">
        <w:rPr>
          <w:rFonts w:ascii="Arial" w:eastAsia="Arial" w:hAnsi="Arial" w:cs="Arial"/>
          <w:b/>
        </w:rPr>
        <w:t>:</w:t>
      </w:r>
    </w:p>
    <w:p w14:paraId="7BF31169" w14:textId="77777777" w:rsidR="005330CA" w:rsidRDefault="005330CA" w:rsidP="00D038EC">
      <w:pPr>
        <w:spacing w:after="0" w:line="276" w:lineRule="auto"/>
        <w:rPr>
          <w:rFonts w:ascii="Arial" w:eastAsia="Arial" w:hAnsi="Arial" w:cs="Arial"/>
          <w:b/>
        </w:rPr>
      </w:pPr>
    </w:p>
    <w:p w14:paraId="3DD46A98" w14:textId="190F5315" w:rsidR="009259BB" w:rsidRDefault="006B6778" w:rsidP="00D038EC">
      <w:pPr>
        <w:spacing w:after="0" w:line="276" w:lineRule="auto"/>
        <w:rPr>
          <w:rFonts w:ascii="Arial" w:eastAsia="Arial" w:hAnsi="Arial" w:cs="Arial"/>
          <w:b/>
        </w:rPr>
      </w:pPr>
      <w:r>
        <w:rPr>
          <w:rFonts w:ascii="Arial" w:eastAsia="Arial" w:hAnsi="Arial" w:cs="Arial"/>
          <w:b/>
        </w:rPr>
        <w:t>Searching</w:t>
      </w:r>
    </w:p>
    <w:p w14:paraId="2B621DE5" w14:textId="77777777" w:rsidR="005330CA" w:rsidRDefault="005330CA" w:rsidP="00D038EC">
      <w:pPr>
        <w:spacing w:after="0" w:line="276" w:lineRule="auto"/>
        <w:rPr>
          <w:rFonts w:ascii="Arial" w:eastAsia="Arial" w:hAnsi="Arial" w:cs="Arial"/>
        </w:rPr>
      </w:pPr>
    </w:p>
    <w:p w14:paraId="4345CC90" w14:textId="33EA0E77" w:rsidR="00984D3C" w:rsidRPr="009259BB" w:rsidRDefault="00D038EC" w:rsidP="00D038EC">
      <w:pPr>
        <w:spacing w:after="0" w:line="276" w:lineRule="auto"/>
        <w:rPr>
          <w:rFonts w:ascii="Arial" w:eastAsia="Arial" w:hAnsi="Arial" w:cs="Arial"/>
          <w:b/>
        </w:rPr>
      </w:pPr>
      <w:r>
        <w:rPr>
          <w:rFonts w:ascii="Arial" w:eastAsia="Arial" w:hAnsi="Arial" w:cs="Arial"/>
        </w:rPr>
        <w:t>RISE SPACE</w:t>
      </w:r>
      <w:r w:rsidR="006B6778">
        <w:rPr>
          <w:rFonts w:ascii="Arial" w:eastAsia="Arial" w:hAnsi="Arial" w:cs="Arial"/>
        </w:rPr>
        <w:t xml:space="preserve"> staff can search a learner for any item if the learner agrees.1</w:t>
      </w:r>
    </w:p>
    <w:p w14:paraId="67C581D5" w14:textId="77777777" w:rsidR="00984D3C" w:rsidRDefault="006B6778" w:rsidP="00D038EC">
      <w:pPr>
        <w:spacing w:after="0" w:line="276" w:lineRule="auto"/>
        <w:rPr>
          <w:rFonts w:ascii="Arial" w:eastAsia="Arial" w:hAnsi="Arial" w:cs="Arial"/>
        </w:rPr>
      </w:pPr>
      <w:r>
        <w:rPr>
          <w:rFonts w:ascii="Arial" w:eastAsia="Arial" w:hAnsi="Arial" w:cs="Arial"/>
        </w:rPr>
        <w:t xml:space="preserve"> </w:t>
      </w:r>
    </w:p>
    <w:p w14:paraId="2403DF3D" w14:textId="77777777" w:rsidR="00BE1FBD" w:rsidRDefault="006B6778" w:rsidP="00D038EC">
      <w:pPr>
        <w:spacing w:after="0" w:line="283" w:lineRule="auto"/>
        <w:ind w:right="180"/>
        <w:rPr>
          <w:rFonts w:ascii="Arial" w:eastAsia="Arial" w:hAnsi="Arial" w:cs="Arial"/>
        </w:rPr>
      </w:pPr>
      <w:r>
        <w:rPr>
          <w:rFonts w:ascii="Arial" w:eastAsia="Arial" w:hAnsi="Arial" w:cs="Arial"/>
        </w:rPr>
        <w:t>Senior Managers and staff authorised by them, have a statutory power to search learners or their possessions, where they have reasonable grounds for suspecting that the learner may have a prohibited item.</w:t>
      </w:r>
    </w:p>
    <w:p w14:paraId="3626B44E" w14:textId="77777777" w:rsidR="00BE1FBD" w:rsidRDefault="00BE1FBD" w:rsidP="00D038EC">
      <w:pPr>
        <w:spacing w:after="0" w:line="283" w:lineRule="auto"/>
        <w:ind w:right="180"/>
        <w:rPr>
          <w:rFonts w:ascii="Arial" w:eastAsia="Arial" w:hAnsi="Arial" w:cs="Arial"/>
        </w:rPr>
      </w:pPr>
    </w:p>
    <w:p w14:paraId="1F12BA33" w14:textId="4397EB32" w:rsidR="00984D3C" w:rsidRDefault="006B6778" w:rsidP="00D038EC">
      <w:pPr>
        <w:spacing w:after="0" w:line="283" w:lineRule="auto"/>
        <w:ind w:right="180"/>
        <w:rPr>
          <w:rFonts w:ascii="Arial" w:eastAsia="Arial" w:hAnsi="Arial" w:cs="Arial"/>
        </w:rPr>
      </w:pPr>
      <w:r>
        <w:rPr>
          <w:rFonts w:ascii="Arial" w:eastAsia="Arial" w:hAnsi="Arial" w:cs="Arial"/>
        </w:rPr>
        <w:t>Prohibited items are:</w:t>
      </w:r>
    </w:p>
    <w:p w14:paraId="3E75DF52" w14:textId="4B0533BD" w:rsidR="009259BB" w:rsidRPr="00640EE3" w:rsidRDefault="006B6778" w:rsidP="00D038EC">
      <w:pPr>
        <w:pStyle w:val="ListParagraph"/>
        <w:numPr>
          <w:ilvl w:val="0"/>
          <w:numId w:val="1"/>
        </w:numPr>
        <w:spacing w:after="0" w:line="240" w:lineRule="auto"/>
        <w:rPr>
          <w:rFonts w:ascii="Arial" w:eastAsia="Arial" w:hAnsi="Arial" w:cs="Arial"/>
        </w:rPr>
      </w:pPr>
      <w:r w:rsidRPr="00640EE3">
        <w:rPr>
          <w:rFonts w:ascii="Arial" w:eastAsia="Arial" w:hAnsi="Arial" w:cs="Arial"/>
        </w:rPr>
        <w:t>Knives or Weapon</w:t>
      </w:r>
      <w:r w:rsidR="009259BB" w:rsidRPr="00640EE3">
        <w:rPr>
          <w:rFonts w:ascii="Arial" w:eastAsia="Arial" w:hAnsi="Arial" w:cs="Arial"/>
        </w:rPr>
        <w:t>s</w:t>
      </w:r>
    </w:p>
    <w:p w14:paraId="73D26794" w14:textId="41DFB6D5" w:rsidR="00984D3C" w:rsidRPr="00640EE3" w:rsidRDefault="006B6778" w:rsidP="00D038EC">
      <w:pPr>
        <w:pStyle w:val="ListParagraph"/>
        <w:numPr>
          <w:ilvl w:val="0"/>
          <w:numId w:val="1"/>
        </w:numPr>
        <w:spacing w:after="0" w:line="240" w:lineRule="auto"/>
        <w:rPr>
          <w:rFonts w:ascii="Arial" w:eastAsia="Arial" w:hAnsi="Arial" w:cs="Arial"/>
        </w:rPr>
      </w:pPr>
      <w:r w:rsidRPr="00640EE3">
        <w:rPr>
          <w:rFonts w:ascii="Arial" w:eastAsia="Arial" w:hAnsi="Arial" w:cs="Arial"/>
        </w:rPr>
        <w:t>Alcohol</w:t>
      </w:r>
    </w:p>
    <w:p w14:paraId="69DC7C7E" w14:textId="219EC988" w:rsidR="00984D3C" w:rsidRPr="00640EE3" w:rsidRDefault="006B6778" w:rsidP="00D038EC">
      <w:pPr>
        <w:pStyle w:val="ListParagraph"/>
        <w:numPr>
          <w:ilvl w:val="0"/>
          <w:numId w:val="1"/>
        </w:numPr>
        <w:spacing w:after="0" w:line="240" w:lineRule="auto"/>
        <w:rPr>
          <w:rFonts w:ascii="Arial" w:eastAsia="Arial" w:hAnsi="Arial" w:cs="Arial"/>
        </w:rPr>
      </w:pPr>
      <w:r w:rsidRPr="00640EE3">
        <w:rPr>
          <w:rFonts w:ascii="Arial" w:eastAsia="Arial" w:hAnsi="Arial" w:cs="Arial"/>
        </w:rPr>
        <w:t>Illegal Drugs</w:t>
      </w:r>
    </w:p>
    <w:p w14:paraId="4AA0E4FC" w14:textId="35AAA435" w:rsidR="00984D3C" w:rsidRPr="00640EE3" w:rsidRDefault="00640EE3" w:rsidP="00D038EC">
      <w:pPr>
        <w:pStyle w:val="ListParagraph"/>
        <w:numPr>
          <w:ilvl w:val="0"/>
          <w:numId w:val="1"/>
        </w:numPr>
        <w:spacing w:after="0" w:line="240" w:lineRule="auto"/>
        <w:rPr>
          <w:rFonts w:ascii="Arial" w:eastAsia="Arial" w:hAnsi="Arial" w:cs="Arial"/>
        </w:rPr>
      </w:pPr>
      <w:r>
        <w:rPr>
          <w:rFonts w:ascii="Arial" w:eastAsia="Arial" w:hAnsi="Arial" w:cs="Arial"/>
        </w:rPr>
        <w:t>Nootr</w:t>
      </w:r>
      <w:r w:rsidR="003D3459">
        <w:rPr>
          <w:rFonts w:ascii="Arial" w:eastAsia="Arial" w:hAnsi="Arial" w:cs="Arial"/>
        </w:rPr>
        <w:t xml:space="preserve">opics / </w:t>
      </w:r>
      <w:r w:rsidR="006B6778" w:rsidRPr="00640EE3">
        <w:rPr>
          <w:rFonts w:ascii="Arial" w:eastAsia="Arial" w:hAnsi="Arial" w:cs="Arial"/>
        </w:rPr>
        <w:t>Smart Drugs (a drug that is designed to make you more intelligent or help you think more clearly)</w:t>
      </w:r>
    </w:p>
    <w:p w14:paraId="197D7104" w14:textId="7752983A" w:rsidR="00984D3C" w:rsidRPr="00640EE3" w:rsidRDefault="006B6778" w:rsidP="00D038EC">
      <w:pPr>
        <w:pStyle w:val="ListParagraph"/>
        <w:numPr>
          <w:ilvl w:val="0"/>
          <w:numId w:val="1"/>
        </w:numPr>
        <w:spacing w:after="0" w:line="240" w:lineRule="auto"/>
        <w:rPr>
          <w:rFonts w:ascii="Arial" w:eastAsia="Arial" w:hAnsi="Arial" w:cs="Arial"/>
          <w:color w:val="222222"/>
          <w:highlight w:val="white"/>
        </w:rPr>
      </w:pPr>
      <w:r w:rsidRPr="00640EE3">
        <w:rPr>
          <w:rFonts w:ascii="Arial" w:eastAsia="Arial" w:hAnsi="Arial" w:cs="Arial"/>
        </w:rPr>
        <w:t>Legal Highs (</w:t>
      </w:r>
      <w:proofErr w:type="gramStart"/>
      <w:r w:rsidRPr="00640EE3">
        <w:rPr>
          <w:rFonts w:ascii="Arial" w:eastAsia="Arial" w:hAnsi="Arial" w:cs="Arial"/>
        </w:rPr>
        <w:t>1.</w:t>
      </w:r>
      <w:r w:rsidRPr="00640EE3">
        <w:rPr>
          <w:rFonts w:ascii="Arial" w:eastAsia="Arial" w:hAnsi="Arial" w:cs="Arial"/>
          <w:color w:val="222222"/>
          <w:highlight w:val="white"/>
        </w:rPr>
        <w:t>Legal</w:t>
      </w:r>
      <w:proofErr w:type="gramEnd"/>
      <w:r w:rsidRPr="00640EE3">
        <w:rPr>
          <w:rFonts w:ascii="Arial" w:eastAsia="Arial" w:hAnsi="Arial" w:cs="Arial"/>
          <w:color w:val="222222"/>
          <w:highlight w:val="white"/>
        </w:rPr>
        <w:t xml:space="preserve"> Highs' are substances which produce the same, or similar effects, to drugs such as cocaine and ecstasy, but are not controlled under the Misuse of Drugs Act. They are considered illegal to sell, supply or advertise for “human consumption” under current medicines legislation.)</w:t>
      </w:r>
    </w:p>
    <w:p w14:paraId="7C655548" w14:textId="431981F9" w:rsidR="00984D3C" w:rsidRPr="00640EE3" w:rsidRDefault="006B6778" w:rsidP="00D038EC">
      <w:pPr>
        <w:pStyle w:val="ListParagraph"/>
        <w:numPr>
          <w:ilvl w:val="0"/>
          <w:numId w:val="1"/>
        </w:numPr>
        <w:spacing w:after="0" w:line="240" w:lineRule="auto"/>
        <w:rPr>
          <w:rFonts w:ascii="Arial" w:eastAsia="Arial" w:hAnsi="Arial" w:cs="Arial"/>
        </w:rPr>
      </w:pPr>
      <w:r w:rsidRPr="00640EE3">
        <w:rPr>
          <w:rFonts w:ascii="Arial" w:eastAsia="Arial" w:hAnsi="Arial" w:cs="Arial"/>
        </w:rPr>
        <w:t>Psycho Active Substances (</w:t>
      </w:r>
      <w:r w:rsidRPr="00640EE3">
        <w:rPr>
          <w:rFonts w:ascii="Arial" w:eastAsia="Arial" w:hAnsi="Arial" w:cs="Arial"/>
          <w:highlight w:val="white"/>
        </w:rPr>
        <w:t xml:space="preserve">a </w:t>
      </w:r>
      <w:hyperlink r:id="rId10">
        <w:r w:rsidRPr="00640EE3">
          <w:rPr>
            <w:rFonts w:ascii="Arial" w:eastAsia="Arial" w:hAnsi="Arial" w:cs="Arial"/>
            <w:color w:val="1155CC"/>
            <w:highlight w:val="white"/>
          </w:rPr>
          <w:t>chemical substance</w:t>
        </w:r>
      </w:hyperlink>
      <w:r w:rsidRPr="00640EE3">
        <w:rPr>
          <w:rFonts w:ascii="Arial" w:eastAsia="Arial" w:hAnsi="Arial" w:cs="Arial"/>
          <w:highlight w:val="white"/>
        </w:rPr>
        <w:t xml:space="preserve"> that changes </w:t>
      </w:r>
      <w:hyperlink r:id="rId11">
        <w:r w:rsidRPr="00640EE3">
          <w:rPr>
            <w:rFonts w:ascii="Arial" w:eastAsia="Arial" w:hAnsi="Arial" w:cs="Arial"/>
            <w:color w:val="1155CC"/>
            <w:highlight w:val="white"/>
          </w:rPr>
          <w:t>brain</w:t>
        </w:r>
      </w:hyperlink>
      <w:r w:rsidRPr="00640EE3">
        <w:rPr>
          <w:rFonts w:ascii="Arial" w:eastAsia="Arial" w:hAnsi="Arial" w:cs="Arial"/>
          <w:highlight w:val="white"/>
        </w:rPr>
        <w:t xml:space="preserve"> function and results in alterations in </w:t>
      </w:r>
      <w:hyperlink r:id="rId12">
        <w:r w:rsidRPr="00640EE3">
          <w:rPr>
            <w:rFonts w:ascii="Arial" w:eastAsia="Arial" w:hAnsi="Arial" w:cs="Arial"/>
            <w:color w:val="1155CC"/>
            <w:highlight w:val="white"/>
          </w:rPr>
          <w:t>perception</w:t>
        </w:r>
      </w:hyperlink>
      <w:r w:rsidRPr="00640EE3">
        <w:rPr>
          <w:rFonts w:ascii="Arial" w:eastAsia="Arial" w:hAnsi="Arial" w:cs="Arial"/>
          <w:highlight w:val="white"/>
        </w:rPr>
        <w:t xml:space="preserve">, </w:t>
      </w:r>
      <w:hyperlink r:id="rId13">
        <w:r w:rsidRPr="00640EE3">
          <w:rPr>
            <w:rFonts w:ascii="Arial" w:eastAsia="Arial" w:hAnsi="Arial" w:cs="Arial"/>
            <w:color w:val="1155CC"/>
            <w:highlight w:val="white"/>
          </w:rPr>
          <w:t>mood</w:t>
        </w:r>
      </w:hyperlink>
      <w:r w:rsidRPr="00640EE3">
        <w:rPr>
          <w:rFonts w:ascii="Arial" w:eastAsia="Arial" w:hAnsi="Arial" w:cs="Arial"/>
          <w:highlight w:val="white"/>
        </w:rPr>
        <w:t xml:space="preserve">, </w:t>
      </w:r>
      <w:hyperlink r:id="rId14">
        <w:r w:rsidRPr="00640EE3">
          <w:rPr>
            <w:rFonts w:ascii="Arial" w:eastAsia="Arial" w:hAnsi="Arial" w:cs="Arial"/>
            <w:color w:val="1155CC"/>
            <w:highlight w:val="white"/>
          </w:rPr>
          <w:t>consciousness</w:t>
        </w:r>
      </w:hyperlink>
      <w:r w:rsidRPr="00640EE3">
        <w:rPr>
          <w:rFonts w:ascii="Arial" w:eastAsia="Arial" w:hAnsi="Arial" w:cs="Arial"/>
          <w:highlight w:val="white"/>
        </w:rPr>
        <w:t xml:space="preserve">, </w:t>
      </w:r>
      <w:hyperlink r:id="rId15">
        <w:r w:rsidRPr="00640EE3">
          <w:rPr>
            <w:rFonts w:ascii="Arial" w:eastAsia="Arial" w:hAnsi="Arial" w:cs="Arial"/>
            <w:color w:val="1155CC"/>
            <w:highlight w:val="white"/>
          </w:rPr>
          <w:t>cognition</w:t>
        </w:r>
      </w:hyperlink>
      <w:r w:rsidRPr="00640EE3">
        <w:rPr>
          <w:rFonts w:ascii="Arial" w:eastAsia="Arial" w:hAnsi="Arial" w:cs="Arial"/>
          <w:highlight w:val="white"/>
        </w:rPr>
        <w:t xml:space="preserve">, or </w:t>
      </w:r>
      <w:hyperlink r:id="rId16">
        <w:r w:rsidRPr="00640EE3">
          <w:rPr>
            <w:rFonts w:ascii="Arial" w:eastAsia="Arial" w:hAnsi="Arial" w:cs="Arial"/>
            <w:color w:val="1155CC"/>
            <w:highlight w:val="white"/>
          </w:rPr>
          <w:t>behaviour</w:t>
        </w:r>
      </w:hyperlink>
      <w:r w:rsidRPr="00640EE3">
        <w:rPr>
          <w:rFonts w:ascii="Arial" w:eastAsia="Arial" w:hAnsi="Arial" w:cs="Arial"/>
        </w:rPr>
        <w:t>)</w:t>
      </w:r>
    </w:p>
    <w:p w14:paraId="56859926" w14:textId="449C1263" w:rsidR="00984D3C" w:rsidRDefault="006B6778" w:rsidP="00D038EC">
      <w:pPr>
        <w:pStyle w:val="ListParagraph"/>
        <w:numPr>
          <w:ilvl w:val="0"/>
          <w:numId w:val="1"/>
        </w:numPr>
        <w:spacing w:after="0" w:line="240" w:lineRule="auto"/>
        <w:rPr>
          <w:rFonts w:ascii="Arial" w:eastAsia="Arial" w:hAnsi="Arial" w:cs="Arial"/>
        </w:rPr>
      </w:pPr>
      <w:r w:rsidRPr="00640EE3">
        <w:rPr>
          <w:rFonts w:ascii="Arial" w:eastAsia="Arial" w:hAnsi="Arial" w:cs="Arial"/>
        </w:rPr>
        <w:lastRenderedPageBreak/>
        <w:t>Stolen Items</w:t>
      </w:r>
    </w:p>
    <w:p w14:paraId="0D26371A" w14:textId="77777777" w:rsidR="003948C5" w:rsidRDefault="00C84FDC" w:rsidP="00D038EC">
      <w:pPr>
        <w:pStyle w:val="ListParagraph"/>
        <w:numPr>
          <w:ilvl w:val="0"/>
          <w:numId w:val="1"/>
        </w:numPr>
        <w:spacing w:after="0" w:line="240" w:lineRule="auto"/>
        <w:rPr>
          <w:rFonts w:ascii="Arial" w:eastAsia="Arial" w:hAnsi="Arial" w:cs="Arial"/>
        </w:rPr>
      </w:pPr>
      <w:r>
        <w:rPr>
          <w:rFonts w:ascii="Arial" w:eastAsia="Arial" w:hAnsi="Arial" w:cs="Arial"/>
        </w:rPr>
        <w:t>Fireworks</w:t>
      </w:r>
    </w:p>
    <w:p w14:paraId="74CF8512" w14:textId="6AE2462C" w:rsidR="003948C5" w:rsidRPr="003948C5" w:rsidRDefault="00C84FDC" w:rsidP="00D038EC">
      <w:pPr>
        <w:pStyle w:val="ListParagraph"/>
        <w:numPr>
          <w:ilvl w:val="0"/>
          <w:numId w:val="1"/>
        </w:numPr>
        <w:spacing w:after="0" w:line="240" w:lineRule="auto"/>
        <w:ind w:left="714" w:hanging="357"/>
        <w:rPr>
          <w:rFonts w:ascii="Arial" w:eastAsia="Arial" w:hAnsi="Arial" w:cs="Arial"/>
          <w:iCs/>
        </w:rPr>
      </w:pPr>
      <w:r w:rsidRPr="003948C5">
        <w:rPr>
          <w:rFonts w:ascii="Arial" w:eastAsia="Arial" w:hAnsi="Arial" w:cs="Arial"/>
        </w:rPr>
        <w:t>Pornographic im</w:t>
      </w:r>
      <w:r w:rsidR="002259A4" w:rsidRPr="003948C5">
        <w:rPr>
          <w:rFonts w:ascii="Arial" w:eastAsia="Arial" w:hAnsi="Arial" w:cs="Arial"/>
        </w:rPr>
        <w:t xml:space="preserve">ages </w:t>
      </w:r>
      <w:r w:rsidR="003948C5">
        <w:rPr>
          <w:rFonts w:ascii="Arial" w:hAnsi="Arial" w:cs="Arial"/>
          <w:iCs/>
        </w:rPr>
        <w:t>(t</w:t>
      </w:r>
      <w:r w:rsidR="003948C5" w:rsidRPr="003948C5">
        <w:rPr>
          <w:rFonts w:ascii="Arial" w:hAnsi="Arial" w:cs="Arial"/>
          <w:iCs/>
        </w:rPr>
        <w:t>his is anything that is printed</w:t>
      </w:r>
      <w:r w:rsidR="003948C5" w:rsidRPr="003948C5">
        <w:rPr>
          <w:rFonts w:ascii="Arial" w:hAnsi="Arial" w:cs="Arial"/>
          <w:iCs/>
          <w:highlight w:val="white"/>
        </w:rPr>
        <w:t xml:space="preserve"> or visual (pictures and those pictures that are on phones/computers) showing the explicit description or display of sexual organs or activity, intended to stimulate sexual excitement).</w:t>
      </w:r>
    </w:p>
    <w:p w14:paraId="774BFCB9" w14:textId="77777777" w:rsidR="00DA4EB5" w:rsidRDefault="00DA4EB5" w:rsidP="00D038EC">
      <w:pPr>
        <w:spacing w:after="0" w:line="240" w:lineRule="auto"/>
        <w:rPr>
          <w:rFonts w:ascii="Arial" w:eastAsia="Arial" w:hAnsi="Arial" w:cs="Arial"/>
        </w:rPr>
      </w:pPr>
    </w:p>
    <w:p w14:paraId="31E9B2F6" w14:textId="77777777" w:rsidR="0055447A" w:rsidRDefault="0058352C" w:rsidP="00D038EC">
      <w:pPr>
        <w:spacing w:after="0" w:line="276" w:lineRule="auto"/>
        <w:rPr>
          <w:rFonts w:ascii="Arial" w:eastAsia="Arial" w:hAnsi="Arial" w:cs="Arial"/>
        </w:rPr>
      </w:pPr>
      <w:r w:rsidRPr="0058352C">
        <w:rPr>
          <w:rFonts w:ascii="Arial" w:eastAsia="Arial" w:hAnsi="Arial" w:cs="Arial"/>
        </w:rPr>
        <w:t xml:space="preserve">In addition:            </w:t>
      </w:r>
    </w:p>
    <w:p w14:paraId="6D1880AD" w14:textId="1A22537D" w:rsidR="00984D3C" w:rsidRPr="0055447A" w:rsidRDefault="0058352C" w:rsidP="00D038EC">
      <w:pPr>
        <w:pStyle w:val="ListParagraph"/>
        <w:numPr>
          <w:ilvl w:val="0"/>
          <w:numId w:val="2"/>
        </w:numPr>
        <w:spacing w:after="0" w:line="276" w:lineRule="auto"/>
        <w:rPr>
          <w:rFonts w:ascii="Arial" w:eastAsia="Arial" w:hAnsi="Arial" w:cs="Arial"/>
        </w:rPr>
      </w:pPr>
      <w:r w:rsidRPr="0055447A">
        <w:rPr>
          <w:rFonts w:ascii="Arial" w:eastAsia="Arial" w:hAnsi="Arial" w:cs="Arial"/>
        </w:rPr>
        <w:t>Aerosols / Sprays (e.g. deodorant, perfume, room freshener, body spray). Sprays may be handed in to a member of staff to be locked away for the duration of your day.</w:t>
      </w:r>
    </w:p>
    <w:p w14:paraId="6C389ECD" w14:textId="770794B2" w:rsidR="0055447A" w:rsidRPr="0055447A" w:rsidRDefault="0055447A" w:rsidP="00D038EC">
      <w:pPr>
        <w:pStyle w:val="ListParagraph"/>
        <w:numPr>
          <w:ilvl w:val="0"/>
          <w:numId w:val="2"/>
        </w:numPr>
        <w:spacing w:before="240" w:after="0" w:line="276" w:lineRule="auto"/>
        <w:rPr>
          <w:rFonts w:ascii="Arial" w:eastAsia="Arial" w:hAnsi="Arial" w:cs="Arial"/>
        </w:rPr>
      </w:pPr>
      <w:r w:rsidRPr="0055447A">
        <w:rPr>
          <w:rFonts w:ascii="Times New Roman" w:eastAsia="Times New Roman" w:hAnsi="Times New Roman" w:cs="Times New Roman"/>
          <w:sz w:val="14"/>
          <w:szCs w:val="14"/>
        </w:rPr>
        <w:t xml:space="preserve"> </w:t>
      </w:r>
      <w:r w:rsidRPr="0055447A">
        <w:rPr>
          <w:rFonts w:ascii="Arial" w:eastAsia="Arial" w:hAnsi="Arial" w:cs="Arial"/>
        </w:rPr>
        <w:t>Any article that the member of staff reasonably suspects has been, or is likely to be, used: to commit an offence, or to cause personal injury to, or damage to the property of, any person (including the learner).</w:t>
      </w:r>
    </w:p>
    <w:p w14:paraId="60D32234" w14:textId="77777777" w:rsidR="0058352C" w:rsidRDefault="0058352C" w:rsidP="00D038EC">
      <w:pPr>
        <w:spacing w:after="0" w:line="276" w:lineRule="auto"/>
        <w:rPr>
          <w:rFonts w:ascii="Arial" w:eastAsia="Arial" w:hAnsi="Arial" w:cs="Arial"/>
        </w:rPr>
      </w:pPr>
    </w:p>
    <w:p w14:paraId="600D5320" w14:textId="6E2192D6" w:rsidR="00984D3C" w:rsidRDefault="0173396F" w:rsidP="00D038EC">
      <w:pPr>
        <w:spacing w:after="0" w:line="276" w:lineRule="auto"/>
        <w:rPr>
          <w:rFonts w:ascii="Arial" w:eastAsia="Arial" w:hAnsi="Arial" w:cs="Arial"/>
        </w:rPr>
      </w:pPr>
      <w:r w:rsidRPr="4BC39E76">
        <w:rPr>
          <w:rFonts w:ascii="Arial" w:eastAsia="Arial" w:hAnsi="Arial" w:cs="Arial"/>
        </w:rPr>
        <w:t>1 The ability to give consent may be influenced by the learner’s age or other factors</w:t>
      </w:r>
      <w:r w:rsidR="005330CA">
        <w:rPr>
          <w:rFonts w:ascii="Arial" w:eastAsia="Arial" w:hAnsi="Arial" w:cs="Arial"/>
        </w:rPr>
        <w:t>.</w:t>
      </w:r>
    </w:p>
    <w:p w14:paraId="56092A4A" w14:textId="03B2500D" w:rsidR="64518A82" w:rsidRDefault="64518A82" w:rsidP="00D038EC">
      <w:pPr>
        <w:spacing w:after="0" w:line="276" w:lineRule="auto"/>
        <w:ind w:left="360"/>
        <w:rPr>
          <w:rFonts w:ascii="Arial" w:eastAsia="Arial" w:hAnsi="Arial" w:cs="Arial"/>
        </w:rPr>
      </w:pPr>
    </w:p>
    <w:p w14:paraId="20233D54" w14:textId="19E0CA69" w:rsidR="7CC458A7" w:rsidRDefault="7CC458A7" w:rsidP="00D038EC">
      <w:pPr>
        <w:spacing w:after="0" w:line="276" w:lineRule="auto"/>
      </w:pPr>
      <w:r w:rsidRPr="4BC39E76">
        <w:rPr>
          <w:rFonts w:ascii="Arial" w:eastAsia="Arial" w:hAnsi="Arial" w:cs="Arial"/>
        </w:rPr>
        <w:t xml:space="preserve">Being in possession of a prohibited item – especially knives, weapons, illegal drugs or stolen items – may mean that the pupil is involved, or at risk of being involved, in </w:t>
      </w:r>
      <w:r w:rsidR="005330CA" w:rsidRPr="4BC39E76">
        <w:rPr>
          <w:rFonts w:ascii="Arial" w:eastAsia="Arial" w:hAnsi="Arial" w:cs="Arial"/>
        </w:rPr>
        <w:t>anti-social</w:t>
      </w:r>
      <w:r w:rsidRPr="4BC39E76">
        <w:rPr>
          <w:rFonts w:ascii="Arial" w:eastAsia="Arial" w:hAnsi="Arial" w:cs="Arial"/>
        </w:rPr>
        <w:t xml:space="preserve"> or criminal behaviour including gang involvement, and in some cases may be involved in child criminal exploitation. A search may play a vital role in identifying pupils who may benefit from early help or a referral to the local authority children’s social care services. See Keeping </w:t>
      </w:r>
      <w:r w:rsidR="005330CA">
        <w:rPr>
          <w:rFonts w:ascii="Arial" w:eastAsia="Arial" w:hAnsi="Arial" w:cs="Arial"/>
        </w:rPr>
        <w:t>C</w:t>
      </w:r>
      <w:r w:rsidRPr="4BC39E76">
        <w:rPr>
          <w:rFonts w:ascii="Arial" w:eastAsia="Arial" w:hAnsi="Arial" w:cs="Arial"/>
        </w:rPr>
        <w:t>hild</w:t>
      </w:r>
      <w:r w:rsidR="004D6EA7">
        <w:rPr>
          <w:rFonts w:ascii="Arial" w:eastAsia="Arial" w:hAnsi="Arial" w:cs="Arial"/>
        </w:rPr>
        <w:t>r</w:t>
      </w:r>
      <w:r w:rsidRPr="4BC39E76">
        <w:rPr>
          <w:rFonts w:ascii="Arial" w:eastAsia="Arial" w:hAnsi="Arial" w:cs="Arial"/>
        </w:rPr>
        <w:t xml:space="preserve">en </w:t>
      </w:r>
      <w:r w:rsidR="005330CA">
        <w:rPr>
          <w:rFonts w:ascii="Arial" w:eastAsia="Arial" w:hAnsi="Arial" w:cs="Arial"/>
        </w:rPr>
        <w:t>S</w:t>
      </w:r>
      <w:r w:rsidRPr="4BC39E76">
        <w:rPr>
          <w:rFonts w:ascii="Arial" w:eastAsia="Arial" w:hAnsi="Arial" w:cs="Arial"/>
        </w:rPr>
        <w:t xml:space="preserve">afe in </w:t>
      </w:r>
      <w:r w:rsidR="005330CA">
        <w:rPr>
          <w:rFonts w:ascii="Arial" w:eastAsia="Arial" w:hAnsi="Arial" w:cs="Arial"/>
        </w:rPr>
        <w:t>E</w:t>
      </w:r>
      <w:r w:rsidRPr="4BC39E76">
        <w:rPr>
          <w:rFonts w:ascii="Arial" w:eastAsia="Arial" w:hAnsi="Arial" w:cs="Arial"/>
        </w:rPr>
        <w:t xml:space="preserve">ducation and Working </w:t>
      </w:r>
      <w:r w:rsidR="005330CA">
        <w:rPr>
          <w:rFonts w:ascii="Arial" w:eastAsia="Arial" w:hAnsi="Arial" w:cs="Arial"/>
        </w:rPr>
        <w:t>T</w:t>
      </w:r>
      <w:r w:rsidRPr="4BC39E76">
        <w:rPr>
          <w:rFonts w:ascii="Arial" w:eastAsia="Arial" w:hAnsi="Arial" w:cs="Arial"/>
        </w:rPr>
        <w:t xml:space="preserve">ogether to </w:t>
      </w:r>
      <w:r w:rsidR="005330CA">
        <w:rPr>
          <w:rFonts w:ascii="Arial" w:eastAsia="Arial" w:hAnsi="Arial" w:cs="Arial"/>
        </w:rPr>
        <w:t>S</w:t>
      </w:r>
      <w:r w:rsidRPr="4BC39E76">
        <w:rPr>
          <w:rFonts w:ascii="Arial" w:eastAsia="Arial" w:hAnsi="Arial" w:cs="Arial"/>
        </w:rPr>
        <w:t xml:space="preserve">afeguard </w:t>
      </w:r>
      <w:r w:rsidR="005330CA">
        <w:rPr>
          <w:rFonts w:ascii="Arial" w:eastAsia="Arial" w:hAnsi="Arial" w:cs="Arial"/>
        </w:rPr>
        <w:t>C</w:t>
      </w:r>
      <w:r w:rsidRPr="4BC39E76">
        <w:rPr>
          <w:rFonts w:ascii="Arial" w:eastAsia="Arial" w:hAnsi="Arial" w:cs="Arial"/>
        </w:rPr>
        <w:t>hildren.</w:t>
      </w:r>
    </w:p>
    <w:p w14:paraId="7A3ACA37" w14:textId="77777777" w:rsidR="00984D3C" w:rsidRDefault="006B6778" w:rsidP="00D038EC">
      <w:pPr>
        <w:spacing w:after="0" w:line="276" w:lineRule="auto"/>
        <w:ind w:left="360"/>
        <w:rPr>
          <w:rFonts w:ascii="Arial" w:eastAsia="Arial" w:hAnsi="Arial" w:cs="Arial"/>
        </w:rPr>
      </w:pPr>
      <w:r>
        <w:rPr>
          <w:rFonts w:ascii="Arial" w:eastAsia="Arial" w:hAnsi="Arial" w:cs="Arial"/>
        </w:rPr>
        <w:t xml:space="preserve"> </w:t>
      </w:r>
    </w:p>
    <w:p w14:paraId="3E1FDFC8" w14:textId="054FA972" w:rsidR="00984D3C" w:rsidRDefault="006B6778" w:rsidP="00D038EC">
      <w:pPr>
        <w:spacing w:after="0" w:line="283" w:lineRule="auto"/>
        <w:ind w:right="560"/>
        <w:rPr>
          <w:rFonts w:ascii="Arial" w:eastAsia="Arial" w:hAnsi="Arial" w:cs="Arial"/>
        </w:rPr>
      </w:pPr>
      <w:r>
        <w:rPr>
          <w:rFonts w:ascii="Times New Roman" w:eastAsia="Times New Roman" w:hAnsi="Times New Roman" w:cs="Times New Roman"/>
          <w:sz w:val="14"/>
          <w:szCs w:val="14"/>
        </w:rPr>
        <w:t xml:space="preserve"> </w:t>
      </w:r>
      <w:r>
        <w:rPr>
          <w:rFonts w:ascii="Arial" w:eastAsia="Arial" w:hAnsi="Arial" w:cs="Arial"/>
        </w:rPr>
        <w:t xml:space="preserve">Senior Managers and authorised staff can also search for any item identified by </w:t>
      </w:r>
      <w:r w:rsidR="00D038EC">
        <w:rPr>
          <w:rFonts w:ascii="Arial" w:eastAsia="Arial" w:hAnsi="Arial" w:cs="Arial"/>
        </w:rPr>
        <w:t>RISE SPACE</w:t>
      </w:r>
      <w:r>
        <w:rPr>
          <w:rFonts w:ascii="Arial" w:eastAsia="Arial" w:hAnsi="Arial" w:cs="Arial"/>
        </w:rPr>
        <w:t xml:space="preserve">’s various policies and guidance </w:t>
      </w:r>
      <w:r w:rsidR="005330CA">
        <w:rPr>
          <w:rFonts w:ascii="Arial" w:eastAsia="Arial" w:hAnsi="Arial" w:cs="Arial"/>
        </w:rPr>
        <w:t>e.g.</w:t>
      </w:r>
      <w:r>
        <w:rPr>
          <w:rFonts w:ascii="Arial" w:eastAsia="Arial" w:hAnsi="Arial" w:cs="Arial"/>
        </w:rPr>
        <w:t>: learner handbook,</w:t>
      </w:r>
      <w:r>
        <w:rPr>
          <w:rFonts w:ascii="Arial" w:eastAsia="Arial" w:hAnsi="Arial" w:cs="Arial"/>
          <w:color w:val="FF0000"/>
        </w:rPr>
        <w:t xml:space="preserve"> </w:t>
      </w:r>
      <w:r>
        <w:rPr>
          <w:rFonts w:ascii="Arial" w:eastAsia="Arial" w:hAnsi="Arial" w:cs="Arial"/>
        </w:rPr>
        <w:t>as an item which may be searched for.</w:t>
      </w:r>
    </w:p>
    <w:p w14:paraId="67D8CBFA" w14:textId="77777777" w:rsidR="00984D3C" w:rsidRDefault="006B6778" w:rsidP="00D038EC">
      <w:pPr>
        <w:spacing w:after="0" w:line="283" w:lineRule="auto"/>
        <w:ind w:right="560"/>
        <w:rPr>
          <w:rFonts w:ascii="Arial" w:eastAsia="Arial" w:hAnsi="Arial" w:cs="Arial"/>
        </w:rPr>
      </w:pPr>
      <w:r>
        <w:rPr>
          <w:rFonts w:ascii="Arial" w:eastAsia="Arial" w:hAnsi="Arial" w:cs="Arial"/>
        </w:rPr>
        <w:t xml:space="preserve"> </w:t>
      </w:r>
    </w:p>
    <w:p w14:paraId="03162B3D" w14:textId="77777777" w:rsidR="00984D3C" w:rsidRDefault="006B6778" w:rsidP="00D038EC">
      <w:pPr>
        <w:spacing w:before="240" w:after="0" w:line="276" w:lineRule="auto"/>
        <w:rPr>
          <w:rFonts w:ascii="Arial" w:eastAsia="Arial" w:hAnsi="Arial" w:cs="Arial"/>
          <w:b/>
        </w:rPr>
      </w:pPr>
      <w:r>
        <w:rPr>
          <w:rFonts w:ascii="Arial" w:eastAsia="Arial" w:hAnsi="Arial" w:cs="Arial"/>
          <w:b/>
        </w:rPr>
        <w:t>Confiscation</w:t>
      </w:r>
    </w:p>
    <w:p w14:paraId="0485687A" w14:textId="5126674E" w:rsidR="00984D3C" w:rsidRDefault="00D038EC" w:rsidP="00D038EC">
      <w:pPr>
        <w:spacing w:before="240" w:after="0" w:line="283" w:lineRule="auto"/>
        <w:ind w:right="240"/>
        <w:rPr>
          <w:rFonts w:ascii="Arial" w:eastAsia="Arial" w:hAnsi="Arial" w:cs="Arial"/>
        </w:rPr>
      </w:pPr>
      <w:r>
        <w:rPr>
          <w:rFonts w:ascii="Arial" w:eastAsia="Arial" w:hAnsi="Arial" w:cs="Arial"/>
        </w:rPr>
        <w:t>RISE SPACE</w:t>
      </w:r>
      <w:r w:rsidR="006B6778">
        <w:rPr>
          <w:rFonts w:ascii="Arial" w:eastAsia="Arial" w:hAnsi="Arial" w:cs="Arial"/>
        </w:rPr>
        <w:t xml:space="preserve"> staff can seize any prohibited item found </w:t>
      </w:r>
      <w:proofErr w:type="gramStart"/>
      <w:r w:rsidR="006B6778">
        <w:rPr>
          <w:rFonts w:ascii="Arial" w:eastAsia="Arial" w:hAnsi="Arial" w:cs="Arial"/>
        </w:rPr>
        <w:t>as a result of</w:t>
      </w:r>
      <w:proofErr w:type="gramEnd"/>
      <w:r w:rsidR="006B6778">
        <w:rPr>
          <w:rFonts w:ascii="Arial" w:eastAsia="Arial" w:hAnsi="Arial" w:cs="Arial"/>
        </w:rPr>
        <w:t xml:space="preserve"> a search. They can also seize any </w:t>
      </w:r>
      <w:proofErr w:type="gramStart"/>
      <w:r w:rsidR="006B6778">
        <w:rPr>
          <w:rFonts w:ascii="Arial" w:eastAsia="Arial" w:hAnsi="Arial" w:cs="Arial"/>
        </w:rPr>
        <w:t>item,they</w:t>
      </w:r>
      <w:proofErr w:type="gramEnd"/>
      <w:r w:rsidR="006B6778">
        <w:rPr>
          <w:rFonts w:ascii="Arial" w:eastAsia="Arial" w:hAnsi="Arial" w:cs="Arial"/>
        </w:rPr>
        <w:t xml:space="preserve"> consider harmful or detrimental to </w:t>
      </w:r>
      <w:r>
        <w:rPr>
          <w:rFonts w:ascii="Arial" w:eastAsia="Arial" w:hAnsi="Arial" w:cs="Arial"/>
        </w:rPr>
        <w:t>RISE SPACE</w:t>
      </w:r>
      <w:r w:rsidR="006B6778">
        <w:rPr>
          <w:rFonts w:ascii="Arial" w:eastAsia="Arial" w:hAnsi="Arial" w:cs="Arial"/>
        </w:rPr>
        <w:t>’s learner and staff wellbeing and safety.</w:t>
      </w:r>
    </w:p>
    <w:p w14:paraId="3E06E061" w14:textId="77777777" w:rsidR="00532E18" w:rsidRDefault="00532E18" w:rsidP="00D038EC">
      <w:pPr>
        <w:spacing w:before="240" w:after="0" w:line="276" w:lineRule="auto"/>
        <w:rPr>
          <w:rFonts w:ascii="Arial" w:eastAsia="Arial" w:hAnsi="Arial" w:cs="Arial"/>
          <w:b/>
        </w:rPr>
      </w:pPr>
    </w:p>
    <w:p w14:paraId="31EBCAC6" w14:textId="019D31AC" w:rsidR="00984D3C" w:rsidRDefault="00D038EC" w:rsidP="00D038EC">
      <w:pPr>
        <w:spacing w:before="240" w:after="0" w:line="276" w:lineRule="auto"/>
        <w:rPr>
          <w:rFonts w:ascii="Arial" w:eastAsia="Arial" w:hAnsi="Arial" w:cs="Arial"/>
          <w:b/>
        </w:rPr>
      </w:pPr>
      <w:r>
        <w:rPr>
          <w:rFonts w:ascii="Arial" w:eastAsia="Arial" w:hAnsi="Arial" w:cs="Arial"/>
          <w:b/>
        </w:rPr>
        <w:t>RISE SPACE</w:t>
      </w:r>
      <w:r w:rsidR="006B6778">
        <w:rPr>
          <w:rFonts w:ascii="Arial" w:eastAsia="Arial" w:hAnsi="Arial" w:cs="Arial"/>
          <w:b/>
        </w:rPr>
        <w:t>’s obligations under the European Convention on Human Rights (ECHR)</w:t>
      </w:r>
    </w:p>
    <w:p w14:paraId="467018CC" w14:textId="28DAB238" w:rsidR="00984D3C" w:rsidRDefault="0173396F" w:rsidP="00D038EC">
      <w:pPr>
        <w:spacing w:before="240" w:after="0" w:line="276" w:lineRule="auto"/>
        <w:rPr>
          <w:rFonts w:ascii="Arial" w:eastAsia="Arial" w:hAnsi="Arial" w:cs="Arial"/>
        </w:rPr>
      </w:pPr>
      <w:r w:rsidRPr="4BC39E76">
        <w:rPr>
          <w:rFonts w:ascii="Arial" w:eastAsia="Arial" w:hAnsi="Arial" w:cs="Arial"/>
        </w:rPr>
        <w:t xml:space="preserve">Under article 8 of the European Convention on Human Rights 2019 students have a right to respect for their private life. In the context of these </w:t>
      </w:r>
      <w:proofErr w:type="gramStart"/>
      <w:r w:rsidRPr="4BC39E76">
        <w:rPr>
          <w:rFonts w:ascii="Arial" w:eastAsia="Arial" w:hAnsi="Arial" w:cs="Arial"/>
        </w:rPr>
        <w:t>particular powers</w:t>
      </w:r>
      <w:proofErr w:type="gramEnd"/>
      <w:r w:rsidRPr="4BC39E76">
        <w:rPr>
          <w:rFonts w:ascii="Arial" w:eastAsia="Arial" w:hAnsi="Arial" w:cs="Arial"/>
        </w:rPr>
        <w:t>, this means that students have the right to expect a reasonable level of personal privacy. The right under Article 8 is not absolute: it can be interfered with but any interference with this right by a college (or any public body) must be justified and proportionate. The powers to search in the Education Act 1996 are compatible with Article 8. A college exercising those powers lawfully should have no difficulty in demonstrating that it has also acted in accordance with Article 8. This advice will assist colleges in deciding how to exercise the search powers in a lawful way.</w:t>
      </w:r>
    </w:p>
    <w:p w14:paraId="500E8A63" w14:textId="60DF5071" w:rsidR="00B223E6" w:rsidRDefault="00B223E6" w:rsidP="00D038EC">
      <w:pPr>
        <w:spacing w:before="240" w:after="0" w:line="276" w:lineRule="auto"/>
        <w:rPr>
          <w:rFonts w:ascii="Arial" w:eastAsia="Arial" w:hAnsi="Arial" w:cs="Arial"/>
        </w:rPr>
      </w:pPr>
    </w:p>
    <w:p w14:paraId="0C7D3378" w14:textId="4A0229E8" w:rsidR="00984D3C" w:rsidRPr="00B223E6" w:rsidRDefault="006B6778" w:rsidP="00D038EC">
      <w:pPr>
        <w:spacing w:before="240" w:after="0" w:line="276" w:lineRule="auto"/>
        <w:rPr>
          <w:rFonts w:ascii="Arial" w:eastAsia="Arial" w:hAnsi="Arial" w:cs="Arial"/>
        </w:rPr>
      </w:pPr>
      <w:r>
        <w:rPr>
          <w:rFonts w:ascii="Arial" w:eastAsia="Arial" w:hAnsi="Arial" w:cs="Arial"/>
          <w:b/>
        </w:rPr>
        <w:lastRenderedPageBreak/>
        <w:t>Screening</w:t>
      </w:r>
    </w:p>
    <w:p w14:paraId="3A2C468E" w14:textId="77777777" w:rsidR="00984D3C" w:rsidRDefault="006B6778" w:rsidP="00D038EC">
      <w:pPr>
        <w:spacing w:before="240" w:after="0" w:line="276" w:lineRule="auto"/>
        <w:rPr>
          <w:rFonts w:ascii="Arial" w:eastAsia="Arial" w:hAnsi="Arial" w:cs="Arial"/>
          <w:b/>
        </w:rPr>
      </w:pPr>
      <w:r>
        <w:rPr>
          <w:rFonts w:ascii="Arial" w:eastAsia="Arial" w:hAnsi="Arial" w:cs="Arial"/>
          <w:b/>
        </w:rPr>
        <w:t>What the law allows:</w:t>
      </w:r>
    </w:p>
    <w:p w14:paraId="4F9B85C2" w14:textId="77777777" w:rsidR="00984D3C" w:rsidRDefault="006B6778" w:rsidP="00D038EC">
      <w:pPr>
        <w:spacing w:after="0" w:line="276" w:lineRule="auto"/>
        <w:rPr>
          <w:rFonts w:ascii="Arial" w:eastAsia="Arial" w:hAnsi="Arial" w:cs="Arial"/>
          <w:b/>
        </w:rPr>
      </w:pPr>
      <w:r>
        <w:rPr>
          <w:rFonts w:ascii="Arial" w:eastAsia="Arial" w:hAnsi="Arial" w:cs="Arial"/>
          <w:b/>
        </w:rPr>
        <w:t xml:space="preserve"> </w:t>
      </w:r>
    </w:p>
    <w:p w14:paraId="1C674AF4" w14:textId="0BFF9C78" w:rsidR="00984D3C" w:rsidRPr="00FC79B5" w:rsidRDefault="00D038EC" w:rsidP="00D038EC">
      <w:pPr>
        <w:pStyle w:val="ListParagraph"/>
        <w:numPr>
          <w:ilvl w:val="0"/>
          <w:numId w:val="3"/>
        </w:numPr>
        <w:spacing w:after="0" w:line="283" w:lineRule="auto"/>
        <w:ind w:right="380"/>
        <w:rPr>
          <w:rFonts w:ascii="Arial" w:eastAsia="Arial" w:hAnsi="Arial" w:cs="Arial"/>
        </w:rPr>
      </w:pPr>
      <w:r>
        <w:rPr>
          <w:rFonts w:ascii="Arial" w:eastAsia="Arial" w:hAnsi="Arial" w:cs="Arial"/>
        </w:rPr>
        <w:t>RISE SPACE</w:t>
      </w:r>
      <w:r w:rsidR="006B6778" w:rsidRPr="00FC79B5">
        <w:rPr>
          <w:rFonts w:ascii="Arial" w:eastAsia="Arial" w:hAnsi="Arial" w:cs="Arial"/>
        </w:rPr>
        <w:t xml:space="preserve"> can require learners to undergo screening by a walk-through or hand-held metal detector (arch or wand if this available in the learning provision) even if they do not suspect them of having a weapon.</w:t>
      </w:r>
    </w:p>
    <w:p w14:paraId="41B3468F" w14:textId="20494DF5" w:rsidR="00984D3C" w:rsidRDefault="00984D3C" w:rsidP="00D038EC">
      <w:pPr>
        <w:spacing w:after="0" w:line="276" w:lineRule="auto"/>
        <w:ind w:firstLine="60"/>
        <w:rPr>
          <w:rFonts w:ascii="Arial" w:eastAsia="Arial" w:hAnsi="Arial" w:cs="Arial"/>
        </w:rPr>
      </w:pPr>
    </w:p>
    <w:p w14:paraId="15A6C693" w14:textId="0B4CBB4C" w:rsidR="00984D3C" w:rsidRPr="00FC79B5" w:rsidRDefault="00D038EC" w:rsidP="00D038EC">
      <w:pPr>
        <w:pStyle w:val="ListParagraph"/>
        <w:numPr>
          <w:ilvl w:val="0"/>
          <w:numId w:val="3"/>
        </w:numPr>
        <w:spacing w:after="0" w:line="276" w:lineRule="auto"/>
        <w:rPr>
          <w:rFonts w:ascii="Arial" w:eastAsia="Arial" w:hAnsi="Arial" w:cs="Arial"/>
        </w:rPr>
      </w:pPr>
      <w:r>
        <w:rPr>
          <w:rFonts w:ascii="Arial" w:eastAsia="Arial" w:hAnsi="Arial" w:cs="Arial"/>
        </w:rPr>
        <w:t>RISE SPACE</w:t>
      </w:r>
      <w:r w:rsidR="006B6778" w:rsidRPr="00FC79B5">
        <w:rPr>
          <w:rFonts w:ascii="Arial" w:eastAsia="Arial" w:hAnsi="Arial" w:cs="Arial"/>
        </w:rPr>
        <w:t>’s statutory power to make rules on learner behaviour (1) and their duty as an employer to manage the safety of staff, students and visitors (2) enables them to impose a requirement that students undergo screening.</w:t>
      </w:r>
    </w:p>
    <w:p w14:paraId="3A1CBB16" w14:textId="212AF8AE" w:rsidR="00984D3C" w:rsidRDefault="00984D3C" w:rsidP="00D038EC">
      <w:pPr>
        <w:spacing w:after="0" w:line="276" w:lineRule="auto"/>
        <w:ind w:firstLine="60"/>
        <w:rPr>
          <w:rFonts w:ascii="Arial" w:eastAsia="Arial" w:hAnsi="Arial" w:cs="Arial"/>
        </w:rPr>
      </w:pPr>
    </w:p>
    <w:p w14:paraId="7B4211FB" w14:textId="11CA3D2F" w:rsidR="00984D3C" w:rsidRPr="00FC79B5" w:rsidRDefault="006B6778" w:rsidP="00D038EC">
      <w:pPr>
        <w:pStyle w:val="ListParagraph"/>
        <w:numPr>
          <w:ilvl w:val="0"/>
          <w:numId w:val="3"/>
        </w:numPr>
        <w:spacing w:after="0" w:line="276" w:lineRule="auto"/>
        <w:rPr>
          <w:rFonts w:ascii="Arial" w:eastAsia="Arial" w:hAnsi="Arial" w:cs="Arial"/>
        </w:rPr>
      </w:pPr>
      <w:r w:rsidRPr="00FC79B5">
        <w:rPr>
          <w:rFonts w:ascii="Arial" w:eastAsia="Arial" w:hAnsi="Arial" w:cs="Arial"/>
        </w:rPr>
        <w:t xml:space="preserve">Any member of </w:t>
      </w:r>
      <w:r w:rsidR="00D038EC">
        <w:rPr>
          <w:rFonts w:ascii="Arial" w:eastAsia="Arial" w:hAnsi="Arial" w:cs="Arial"/>
        </w:rPr>
        <w:t>RISE SPACE</w:t>
      </w:r>
      <w:r w:rsidRPr="00FC79B5">
        <w:rPr>
          <w:rFonts w:ascii="Arial" w:eastAsia="Arial" w:hAnsi="Arial" w:cs="Arial"/>
        </w:rPr>
        <w:t xml:space="preserve"> staff can screen learners.</w:t>
      </w:r>
    </w:p>
    <w:p w14:paraId="30B8C5F7" w14:textId="012F8BFC" w:rsidR="00984D3C" w:rsidRDefault="00984D3C" w:rsidP="00D038EC">
      <w:pPr>
        <w:spacing w:after="0" w:line="276" w:lineRule="auto"/>
        <w:ind w:firstLine="60"/>
        <w:rPr>
          <w:rFonts w:ascii="Arial" w:eastAsia="Arial" w:hAnsi="Arial" w:cs="Arial"/>
        </w:rPr>
      </w:pPr>
    </w:p>
    <w:p w14:paraId="3B8F7144" w14:textId="30BD04E5" w:rsidR="00984D3C" w:rsidRPr="00FC79B5" w:rsidRDefault="006B6778" w:rsidP="00D038EC">
      <w:pPr>
        <w:pStyle w:val="ListParagraph"/>
        <w:numPr>
          <w:ilvl w:val="0"/>
          <w:numId w:val="3"/>
        </w:numPr>
        <w:spacing w:after="0" w:line="288" w:lineRule="auto"/>
        <w:ind w:right="280"/>
        <w:rPr>
          <w:rFonts w:ascii="Arial" w:eastAsia="Arial" w:hAnsi="Arial" w:cs="Arial"/>
        </w:rPr>
      </w:pPr>
      <w:r w:rsidRPr="00FC79B5">
        <w:rPr>
          <w:rFonts w:ascii="Arial" w:eastAsia="Arial" w:hAnsi="Arial" w:cs="Arial"/>
        </w:rPr>
        <w:t xml:space="preserve">If a learner refuses to be screened, </w:t>
      </w:r>
      <w:r w:rsidR="00D038EC">
        <w:rPr>
          <w:rFonts w:ascii="Arial" w:eastAsia="Arial" w:hAnsi="Arial" w:cs="Arial"/>
        </w:rPr>
        <w:t>RISE SPACE</w:t>
      </w:r>
      <w:r w:rsidRPr="00FC79B5">
        <w:rPr>
          <w:rFonts w:ascii="Arial" w:eastAsia="Arial" w:hAnsi="Arial" w:cs="Arial"/>
        </w:rPr>
        <w:t xml:space="preserve"> may refuse to have the learner on the premises. Health and Safety legislation requires </w:t>
      </w:r>
      <w:r w:rsidR="00D038EC">
        <w:rPr>
          <w:rFonts w:ascii="Arial" w:eastAsia="Arial" w:hAnsi="Arial" w:cs="Arial"/>
        </w:rPr>
        <w:t>RISE SPACE</w:t>
      </w:r>
      <w:r w:rsidRPr="00FC79B5">
        <w:rPr>
          <w:rFonts w:ascii="Arial" w:eastAsia="Arial" w:hAnsi="Arial" w:cs="Arial"/>
        </w:rPr>
        <w:t xml:space="preserve"> to be managed in a way which does not expose learners or staff to risks to their health and safety and this would include making reasonable rules as a condition of accessing provision.</w:t>
      </w:r>
    </w:p>
    <w:p w14:paraId="08F9240F" w14:textId="77777777" w:rsidR="00984D3C" w:rsidRDefault="006B6778" w:rsidP="00D038EC">
      <w:pPr>
        <w:spacing w:after="0" w:line="288" w:lineRule="auto"/>
        <w:ind w:left="840" w:right="280"/>
        <w:rPr>
          <w:rFonts w:ascii="Arial" w:eastAsia="Arial" w:hAnsi="Arial" w:cs="Arial"/>
        </w:rPr>
      </w:pPr>
      <w:r>
        <w:rPr>
          <w:rFonts w:ascii="Arial" w:eastAsia="Arial" w:hAnsi="Arial" w:cs="Arial"/>
        </w:rPr>
        <w:t xml:space="preserve"> </w:t>
      </w:r>
    </w:p>
    <w:p w14:paraId="58E90B92" w14:textId="77777777" w:rsidR="00984D3C" w:rsidRDefault="006B6778" w:rsidP="00D038EC">
      <w:pPr>
        <w:spacing w:before="240" w:after="0" w:line="276" w:lineRule="auto"/>
        <w:rPr>
          <w:rFonts w:ascii="Arial" w:eastAsia="Arial" w:hAnsi="Arial" w:cs="Arial"/>
        </w:rPr>
      </w:pPr>
      <w:r>
        <w:rPr>
          <w:rFonts w:ascii="Arial" w:eastAsia="Arial" w:hAnsi="Arial" w:cs="Arial"/>
        </w:rPr>
        <w:t>(1) Section 89 of the Education and Inspections Act 2006 (2) Section 3 of the Health and Safety at Work etc. Act 1974</w:t>
      </w:r>
    </w:p>
    <w:p w14:paraId="7F6DBBBF" w14:textId="45EF1E99" w:rsidR="00984D3C" w:rsidRPr="00FC79B5" w:rsidRDefault="006B6778" w:rsidP="00D038EC">
      <w:pPr>
        <w:spacing w:after="0" w:line="288" w:lineRule="auto"/>
        <w:ind w:right="280"/>
        <w:rPr>
          <w:rFonts w:ascii="Arial" w:eastAsia="Arial" w:hAnsi="Arial" w:cs="Arial"/>
          <w:b/>
          <w:bCs/>
        </w:rPr>
      </w:pPr>
      <w:r w:rsidRPr="00FC79B5">
        <w:rPr>
          <w:rFonts w:ascii="Arial" w:eastAsia="Arial" w:hAnsi="Arial" w:cs="Arial"/>
          <w:b/>
          <w:bCs/>
        </w:rPr>
        <w:t xml:space="preserve">If a learner fails to comply, and </w:t>
      </w:r>
      <w:r w:rsidR="00D038EC">
        <w:rPr>
          <w:rFonts w:ascii="Arial" w:eastAsia="Arial" w:hAnsi="Arial" w:cs="Arial"/>
          <w:b/>
          <w:bCs/>
        </w:rPr>
        <w:t>RISE SPACE</w:t>
      </w:r>
      <w:r w:rsidRPr="00FC79B5">
        <w:rPr>
          <w:rFonts w:ascii="Arial" w:eastAsia="Arial" w:hAnsi="Arial" w:cs="Arial"/>
          <w:b/>
          <w:bCs/>
        </w:rPr>
        <w:t xml:space="preserve"> does not allow the learner into the Centre their absence will be treated as unauthorised.  The learner should comply with the rules and attend their programme.</w:t>
      </w:r>
    </w:p>
    <w:p w14:paraId="2FC89B2E" w14:textId="77777777" w:rsidR="00984D3C" w:rsidRDefault="006B6778" w:rsidP="00D038EC">
      <w:pPr>
        <w:spacing w:after="0" w:line="288" w:lineRule="auto"/>
        <w:ind w:right="280"/>
        <w:rPr>
          <w:rFonts w:ascii="Arial" w:eastAsia="Arial" w:hAnsi="Arial" w:cs="Arial"/>
        </w:rPr>
      </w:pPr>
      <w:r>
        <w:rPr>
          <w:rFonts w:ascii="Arial" w:eastAsia="Arial" w:hAnsi="Arial" w:cs="Arial"/>
        </w:rPr>
        <w:t xml:space="preserve"> </w:t>
      </w:r>
    </w:p>
    <w:p w14:paraId="274E0882" w14:textId="77777777" w:rsidR="00984D3C" w:rsidRDefault="006B6778" w:rsidP="00D038EC">
      <w:pPr>
        <w:spacing w:before="80" w:after="0" w:line="276" w:lineRule="auto"/>
        <w:rPr>
          <w:rFonts w:ascii="Arial" w:eastAsia="Arial" w:hAnsi="Arial" w:cs="Arial"/>
          <w:b/>
        </w:rPr>
      </w:pPr>
      <w:r>
        <w:rPr>
          <w:rFonts w:ascii="Arial" w:eastAsia="Arial" w:hAnsi="Arial" w:cs="Arial"/>
          <w:b/>
        </w:rPr>
        <w:t xml:space="preserve"> </w:t>
      </w:r>
    </w:p>
    <w:p w14:paraId="39042F72" w14:textId="77777777" w:rsidR="00FC79B5" w:rsidRDefault="006B6778" w:rsidP="00D038EC">
      <w:pPr>
        <w:spacing w:before="80" w:after="0" w:line="276" w:lineRule="auto"/>
        <w:rPr>
          <w:rFonts w:ascii="Arial" w:eastAsia="Arial" w:hAnsi="Arial" w:cs="Arial"/>
          <w:b/>
          <w:u w:val="single"/>
        </w:rPr>
      </w:pPr>
      <w:r>
        <w:rPr>
          <w:rFonts w:ascii="Arial" w:eastAsia="Arial" w:hAnsi="Arial" w:cs="Arial"/>
          <w:b/>
          <w:u w:val="single"/>
        </w:rPr>
        <w:t>Searching with Consent</w:t>
      </w:r>
    </w:p>
    <w:p w14:paraId="4EC05393" w14:textId="77777777" w:rsidR="00FC79B5" w:rsidRDefault="00FC79B5" w:rsidP="00D038EC">
      <w:pPr>
        <w:spacing w:before="80" w:after="0" w:line="276" w:lineRule="auto"/>
        <w:rPr>
          <w:rFonts w:ascii="Arial" w:eastAsia="Arial" w:hAnsi="Arial" w:cs="Arial"/>
          <w:b/>
          <w:u w:val="single"/>
        </w:rPr>
      </w:pPr>
    </w:p>
    <w:p w14:paraId="2E1D9A73" w14:textId="1B2BD2AB" w:rsidR="00984D3C" w:rsidRPr="00FC79B5" w:rsidRDefault="00D038EC" w:rsidP="00D038EC">
      <w:pPr>
        <w:spacing w:before="80" w:after="0" w:line="276" w:lineRule="auto"/>
        <w:rPr>
          <w:rFonts w:ascii="Arial" w:eastAsia="Arial" w:hAnsi="Arial" w:cs="Arial"/>
          <w:b/>
          <w:u w:val="single"/>
        </w:rPr>
      </w:pPr>
      <w:r>
        <w:rPr>
          <w:rFonts w:ascii="Arial" w:eastAsia="Arial" w:hAnsi="Arial" w:cs="Arial"/>
          <w:b/>
        </w:rPr>
        <w:t>RISE SPACE</w:t>
      </w:r>
      <w:r w:rsidR="006B6778">
        <w:rPr>
          <w:rFonts w:ascii="Arial" w:eastAsia="Arial" w:hAnsi="Arial" w:cs="Arial"/>
          <w:b/>
        </w:rPr>
        <w:t>’s Common Law Powers to Search:</w:t>
      </w:r>
    </w:p>
    <w:p w14:paraId="40BB01EC" w14:textId="05AB9592" w:rsidR="00984D3C" w:rsidRPr="00FC79B5" w:rsidRDefault="00D038EC" w:rsidP="00D038EC">
      <w:pPr>
        <w:pStyle w:val="ListParagraph"/>
        <w:numPr>
          <w:ilvl w:val="0"/>
          <w:numId w:val="4"/>
        </w:numPr>
        <w:spacing w:before="240" w:after="0" w:line="276" w:lineRule="auto"/>
        <w:rPr>
          <w:rFonts w:ascii="Arial" w:eastAsia="Arial" w:hAnsi="Arial" w:cs="Arial"/>
        </w:rPr>
      </w:pPr>
      <w:r>
        <w:rPr>
          <w:rFonts w:ascii="Arial" w:eastAsia="Arial" w:hAnsi="Arial" w:cs="Arial"/>
        </w:rPr>
        <w:t>RISE SPACE</w:t>
      </w:r>
      <w:r w:rsidR="006B6778" w:rsidRPr="00FC79B5">
        <w:rPr>
          <w:rFonts w:ascii="Arial" w:eastAsia="Arial" w:hAnsi="Arial" w:cs="Arial"/>
        </w:rPr>
        <w:t xml:space="preserve"> staff can search learners with their consent for any item.</w:t>
      </w:r>
    </w:p>
    <w:p w14:paraId="614593E6" w14:textId="7B14CAD7" w:rsidR="00984D3C" w:rsidRDefault="00984D3C" w:rsidP="00D038EC">
      <w:pPr>
        <w:spacing w:after="0" w:line="276" w:lineRule="auto"/>
        <w:ind w:firstLine="60"/>
        <w:rPr>
          <w:rFonts w:ascii="Arial" w:eastAsia="Arial" w:hAnsi="Arial" w:cs="Arial"/>
          <w:b/>
        </w:rPr>
      </w:pPr>
    </w:p>
    <w:p w14:paraId="4547BE3D" w14:textId="63A962E6" w:rsidR="00984D3C" w:rsidRPr="00FC79B5" w:rsidRDefault="00D038EC" w:rsidP="00D038EC">
      <w:pPr>
        <w:pStyle w:val="ListParagraph"/>
        <w:numPr>
          <w:ilvl w:val="0"/>
          <w:numId w:val="4"/>
        </w:numPr>
        <w:spacing w:after="0" w:line="283" w:lineRule="auto"/>
        <w:ind w:right="240"/>
        <w:rPr>
          <w:rFonts w:ascii="Arial" w:eastAsia="Arial" w:hAnsi="Arial" w:cs="Arial"/>
        </w:rPr>
      </w:pPr>
      <w:r>
        <w:rPr>
          <w:rFonts w:ascii="Arial" w:eastAsia="Arial" w:hAnsi="Arial" w:cs="Arial"/>
        </w:rPr>
        <w:t>RISE SPACE</w:t>
      </w:r>
      <w:r w:rsidR="006B6778" w:rsidRPr="00FC79B5">
        <w:rPr>
          <w:rFonts w:ascii="Arial" w:eastAsia="Arial" w:hAnsi="Arial" w:cs="Arial"/>
        </w:rPr>
        <w:t xml:space="preserve"> is not required to have formal written consent from the learner for this sort of search – it is enough for the staff member to ask the learner to turn out their pockets or if the staff member can look in the learner’s bag or locker and for the learner to agree.</w:t>
      </w:r>
    </w:p>
    <w:p w14:paraId="6C5A0246" w14:textId="148EF7AA" w:rsidR="00984D3C" w:rsidRDefault="00984D3C" w:rsidP="00D038EC">
      <w:pPr>
        <w:spacing w:after="0" w:line="276" w:lineRule="auto"/>
        <w:ind w:firstLine="60"/>
        <w:rPr>
          <w:rFonts w:ascii="Arial" w:eastAsia="Arial" w:hAnsi="Arial" w:cs="Arial"/>
        </w:rPr>
      </w:pPr>
    </w:p>
    <w:p w14:paraId="541628A5" w14:textId="71A0DA33" w:rsidR="00984D3C" w:rsidRPr="00FC79B5" w:rsidRDefault="00D038EC" w:rsidP="00D038EC">
      <w:pPr>
        <w:pStyle w:val="ListParagraph"/>
        <w:numPr>
          <w:ilvl w:val="0"/>
          <w:numId w:val="4"/>
        </w:numPr>
        <w:spacing w:after="0" w:line="283" w:lineRule="auto"/>
        <w:ind w:right="160"/>
        <w:rPr>
          <w:rFonts w:ascii="Arial" w:eastAsia="Arial" w:hAnsi="Arial" w:cs="Arial"/>
        </w:rPr>
      </w:pPr>
      <w:r>
        <w:rPr>
          <w:rFonts w:ascii="Arial" w:eastAsia="Arial" w:hAnsi="Arial" w:cs="Arial"/>
        </w:rPr>
        <w:t>RISE SPACE</w:t>
      </w:r>
      <w:r w:rsidR="006B6778" w:rsidRPr="00FC79B5">
        <w:rPr>
          <w:rFonts w:ascii="Arial" w:eastAsia="Arial" w:hAnsi="Arial" w:cs="Arial"/>
        </w:rPr>
        <w:t xml:space="preserve"> should make clear in their behaviour policy and in communications to learners what items are banned.</w:t>
      </w:r>
    </w:p>
    <w:p w14:paraId="71222D76" w14:textId="2CE7473A" w:rsidR="00984D3C" w:rsidRDefault="00984D3C" w:rsidP="00D038EC">
      <w:pPr>
        <w:spacing w:before="20" w:after="0" w:line="276" w:lineRule="auto"/>
        <w:ind w:firstLine="60"/>
        <w:rPr>
          <w:rFonts w:ascii="Arial" w:eastAsia="Arial" w:hAnsi="Arial" w:cs="Arial"/>
        </w:rPr>
      </w:pPr>
    </w:p>
    <w:p w14:paraId="4736FACF" w14:textId="33DE9CFF" w:rsidR="00984D3C" w:rsidRPr="00FC79B5" w:rsidRDefault="006B6778" w:rsidP="00D038EC">
      <w:pPr>
        <w:pStyle w:val="ListParagraph"/>
        <w:numPr>
          <w:ilvl w:val="0"/>
          <w:numId w:val="4"/>
        </w:numPr>
        <w:spacing w:before="60" w:after="0" w:line="276" w:lineRule="auto"/>
        <w:ind w:right="280"/>
        <w:rPr>
          <w:rFonts w:ascii="Arial" w:eastAsia="Arial" w:hAnsi="Arial" w:cs="Arial"/>
        </w:rPr>
      </w:pPr>
      <w:r w:rsidRPr="00FC79B5">
        <w:rPr>
          <w:rFonts w:ascii="Arial" w:eastAsia="Arial" w:hAnsi="Arial" w:cs="Arial"/>
        </w:rPr>
        <w:t>If any member of staff suspects a learner has a banned item in their possession and authorised member of staff can instruct the learner to turn out their pockets or bag.</w:t>
      </w:r>
    </w:p>
    <w:p w14:paraId="01C3B61B" w14:textId="467740AB" w:rsidR="00984D3C" w:rsidRDefault="006B6778" w:rsidP="00D038EC">
      <w:pPr>
        <w:spacing w:before="240" w:after="0" w:line="276" w:lineRule="auto"/>
        <w:rPr>
          <w:rFonts w:ascii="Arial" w:eastAsia="Arial" w:hAnsi="Arial" w:cs="Arial"/>
        </w:rPr>
      </w:pPr>
      <w:r>
        <w:rPr>
          <w:rFonts w:ascii="Arial" w:eastAsia="Arial" w:hAnsi="Arial" w:cs="Arial"/>
        </w:rPr>
        <w:lastRenderedPageBreak/>
        <w:t>If a learner refuses to be searched and or screened</w:t>
      </w:r>
      <w:r w:rsidR="00FC79B5">
        <w:rPr>
          <w:rFonts w:ascii="Arial" w:eastAsia="Arial" w:hAnsi="Arial" w:cs="Arial"/>
        </w:rPr>
        <w:t>,</w:t>
      </w:r>
      <w:r>
        <w:rPr>
          <w:rFonts w:ascii="Arial" w:eastAsia="Arial" w:hAnsi="Arial" w:cs="Arial"/>
        </w:rPr>
        <w:t xml:space="preserve"> then they could be asked to leave the Centre and contact will be made with their parent/carer to inform them of this.  In some circumstances, if the risk is considered serious enough the Police will be notified that they are leaving Centre, and highly likely to be in possession of an illegal item. Any information required to enable the Police to locate that learner will be shared with them.</w:t>
      </w:r>
    </w:p>
    <w:p w14:paraId="4B36CD39" w14:textId="7AE5B1EE" w:rsidR="00FC79B5" w:rsidRDefault="006B6778" w:rsidP="00BE1FBD">
      <w:pPr>
        <w:spacing w:before="240" w:after="0" w:line="276" w:lineRule="auto"/>
        <w:rPr>
          <w:rFonts w:ascii="Arial" w:eastAsia="Arial" w:hAnsi="Arial" w:cs="Arial"/>
        </w:rPr>
      </w:pPr>
      <w:r>
        <w:rPr>
          <w:rFonts w:ascii="Arial" w:eastAsia="Arial" w:hAnsi="Arial" w:cs="Arial"/>
        </w:rPr>
        <w:t xml:space="preserve">  </w:t>
      </w:r>
    </w:p>
    <w:p w14:paraId="420528F8" w14:textId="1D693646" w:rsidR="00984D3C" w:rsidRDefault="006B6778" w:rsidP="00D038EC">
      <w:pPr>
        <w:spacing w:before="80" w:after="0" w:line="276" w:lineRule="auto"/>
        <w:rPr>
          <w:rFonts w:ascii="Arial" w:eastAsia="Arial" w:hAnsi="Arial" w:cs="Arial"/>
          <w:b/>
        </w:rPr>
      </w:pPr>
      <w:r>
        <w:rPr>
          <w:rFonts w:ascii="Arial" w:eastAsia="Arial" w:hAnsi="Arial" w:cs="Arial"/>
          <w:b/>
        </w:rPr>
        <w:t xml:space="preserve">Training for </w:t>
      </w:r>
      <w:r w:rsidR="00D038EC">
        <w:rPr>
          <w:rFonts w:ascii="Arial" w:eastAsia="Arial" w:hAnsi="Arial" w:cs="Arial"/>
          <w:b/>
        </w:rPr>
        <w:t>RISE SPACE</w:t>
      </w:r>
      <w:r>
        <w:rPr>
          <w:rFonts w:ascii="Arial" w:eastAsia="Arial" w:hAnsi="Arial" w:cs="Arial"/>
          <w:b/>
        </w:rPr>
        <w:t xml:space="preserve"> staff</w:t>
      </w:r>
    </w:p>
    <w:p w14:paraId="2D12A3EA" w14:textId="77777777" w:rsidR="0053741A" w:rsidRDefault="0053741A" w:rsidP="00D038EC">
      <w:pPr>
        <w:spacing w:after="0" w:line="276" w:lineRule="auto"/>
        <w:rPr>
          <w:rFonts w:ascii="Arial" w:eastAsia="Arial" w:hAnsi="Arial" w:cs="Arial"/>
          <w:b/>
        </w:rPr>
      </w:pPr>
    </w:p>
    <w:p w14:paraId="04DC347B" w14:textId="77777777" w:rsidR="00AE3AE5" w:rsidRPr="00AE3AE5" w:rsidRDefault="006B6778" w:rsidP="00D038EC">
      <w:pPr>
        <w:pStyle w:val="ListParagraph"/>
        <w:numPr>
          <w:ilvl w:val="0"/>
          <w:numId w:val="5"/>
        </w:numPr>
        <w:spacing w:after="0" w:line="276" w:lineRule="auto"/>
        <w:rPr>
          <w:rFonts w:ascii="Arial" w:eastAsia="Arial" w:hAnsi="Arial" w:cs="Arial"/>
        </w:rPr>
      </w:pPr>
      <w:r w:rsidRPr="00AE3AE5">
        <w:rPr>
          <w:rFonts w:ascii="Arial" w:eastAsia="Arial" w:hAnsi="Arial" w:cs="Arial"/>
        </w:rPr>
        <w:t xml:space="preserve">Authorised members of staff will undergo specific/external training </w:t>
      </w:r>
      <w:proofErr w:type="gramStart"/>
      <w:r w:rsidRPr="00AE3AE5">
        <w:rPr>
          <w:rFonts w:ascii="Arial" w:eastAsia="Arial" w:hAnsi="Arial" w:cs="Arial"/>
        </w:rPr>
        <w:t>in order to</w:t>
      </w:r>
      <w:proofErr w:type="gramEnd"/>
      <w:r w:rsidRPr="00AE3AE5">
        <w:rPr>
          <w:rFonts w:ascii="Arial" w:eastAsia="Arial" w:hAnsi="Arial" w:cs="Arial"/>
        </w:rPr>
        <w:t xml:space="preserve"> make this request of a learner and they will be fully informed of what action </w:t>
      </w:r>
      <w:r w:rsidR="006C3630" w:rsidRPr="00AE3AE5">
        <w:rPr>
          <w:rFonts w:ascii="Arial" w:eastAsia="Arial" w:hAnsi="Arial" w:cs="Arial"/>
        </w:rPr>
        <w:t xml:space="preserve">is </w:t>
      </w:r>
      <w:r w:rsidR="0053741A" w:rsidRPr="00AE3AE5">
        <w:rPr>
          <w:rFonts w:ascii="Arial" w:eastAsia="Arial" w:hAnsi="Arial" w:cs="Arial"/>
        </w:rPr>
        <w:t>required</w:t>
      </w:r>
      <w:r w:rsidRPr="00AE3AE5">
        <w:rPr>
          <w:rFonts w:ascii="Arial" w:eastAsia="Arial" w:hAnsi="Arial" w:cs="Arial"/>
        </w:rPr>
        <w:t xml:space="preserve"> should a prohibited item be identified </w:t>
      </w:r>
      <w:r w:rsidR="0053741A" w:rsidRPr="00AE3AE5">
        <w:rPr>
          <w:rFonts w:ascii="Arial" w:eastAsia="Arial" w:hAnsi="Arial" w:cs="Arial"/>
        </w:rPr>
        <w:t>as being</w:t>
      </w:r>
      <w:r w:rsidRPr="00AE3AE5">
        <w:rPr>
          <w:rFonts w:ascii="Arial" w:eastAsia="Arial" w:hAnsi="Arial" w:cs="Arial"/>
        </w:rPr>
        <w:t xml:space="preserve"> on a learner’s person or within their possessions.</w:t>
      </w:r>
    </w:p>
    <w:p w14:paraId="43A0259A" w14:textId="77777777" w:rsidR="00AE3AE5" w:rsidRDefault="00AE3AE5" w:rsidP="00D038EC">
      <w:pPr>
        <w:spacing w:after="0" w:line="276" w:lineRule="auto"/>
        <w:rPr>
          <w:rFonts w:ascii="Arial" w:eastAsia="Arial" w:hAnsi="Arial" w:cs="Arial"/>
        </w:rPr>
      </w:pPr>
    </w:p>
    <w:p w14:paraId="66B5523C" w14:textId="7396FC0B" w:rsidR="00984D3C" w:rsidRPr="00AE3AE5" w:rsidRDefault="006B6778" w:rsidP="00D038EC">
      <w:pPr>
        <w:pStyle w:val="ListParagraph"/>
        <w:numPr>
          <w:ilvl w:val="0"/>
          <w:numId w:val="5"/>
        </w:numPr>
        <w:spacing w:after="0" w:line="276" w:lineRule="auto"/>
        <w:rPr>
          <w:rFonts w:ascii="Arial" w:eastAsia="Arial" w:hAnsi="Arial" w:cs="Arial"/>
          <w:b/>
        </w:rPr>
      </w:pPr>
      <w:r w:rsidRPr="00AE3AE5">
        <w:rPr>
          <w:rFonts w:ascii="Arial" w:eastAsia="Arial" w:hAnsi="Arial" w:cs="Arial"/>
        </w:rPr>
        <w:t xml:space="preserve">This information will be relayed to those staff by </w:t>
      </w:r>
      <w:r w:rsidR="00D038EC">
        <w:rPr>
          <w:rFonts w:ascii="Arial" w:eastAsia="Arial" w:hAnsi="Arial" w:cs="Arial"/>
        </w:rPr>
        <w:t>RISE SPACE</w:t>
      </w:r>
      <w:r w:rsidRPr="00AE3AE5">
        <w:rPr>
          <w:rFonts w:ascii="Arial" w:eastAsia="Arial" w:hAnsi="Arial" w:cs="Arial"/>
        </w:rPr>
        <w:t>’s Directors and Safeguarding and Wellbeing Manager.</w:t>
      </w:r>
    </w:p>
    <w:p w14:paraId="61B1A731" w14:textId="1BB1ADB6" w:rsidR="00984D3C" w:rsidRPr="00AE3AE5" w:rsidRDefault="006B6778" w:rsidP="00D038EC">
      <w:pPr>
        <w:pStyle w:val="ListParagraph"/>
        <w:numPr>
          <w:ilvl w:val="0"/>
          <w:numId w:val="5"/>
        </w:numPr>
        <w:spacing w:before="240" w:after="0" w:line="276" w:lineRule="auto"/>
        <w:rPr>
          <w:rFonts w:ascii="Arial" w:eastAsia="Arial" w:hAnsi="Arial" w:cs="Arial"/>
        </w:rPr>
      </w:pPr>
      <w:r w:rsidRPr="00AE3AE5">
        <w:rPr>
          <w:rFonts w:ascii="Arial" w:eastAsia="Arial" w:hAnsi="Arial" w:cs="Arial"/>
        </w:rPr>
        <w:t>Specific/external training is not required for any member of staff using the knife detection wand</w:t>
      </w:r>
      <w:r w:rsidRPr="00AE3AE5">
        <w:rPr>
          <w:rFonts w:ascii="Arial" w:eastAsia="Arial" w:hAnsi="Arial" w:cs="Arial"/>
          <w:b/>
          <w:i/>
          <w:color w:val="FF0000"/>
        </w:rPr>
        <w:t>.</w:t>
      </w:r>
    </w:p>
    <w:p w14:paraId="7767FB5B" w14:textId="77777777" w:rsidR="00984D3C" w:rsidRDefault="006B6778" w:rsidP="00D038EC">
      <w:pPr>
        <w:spacing w:after="0" w:line="276" w:lineRule="auto"/>
        <w:rPr>
          <w:rFonts w:ascii="Arial" w:eastAsia="Arial" w:hAnsi="Arial" w:cs="Arial"/>
        </w:rPr>
      </w:pPr>
      <w:r>
        <w:rPr>
          <w:rFonts w:ascii="Arial" w:eastAsia="Arial" w:hAnsi="Arial" w:cs="Arial"/>
        </w:rPr>
        <w:t xml:space="preserve"> </w:t>
      </w:r>
    </w:p>
    <w:p w14:paraId="336774D0" w14:textId="4047D125" w:rsidR="00984D3C" w:rsidRDefault="006B6778" w:rsidP="00D038EC">
      <w:pPr>
        <w:spacing w:before="240" w:after="0" w:line="283" w:lineRule="auto"/>
        <w:rPr>
          <w:rFonts w:ascii="Arial" w:eastAsia="Arial" w:hAnsi="Arial" w:cs="Arial"/>
          <w:b/>
        </w:rPr>
      </w:pPr>
      <w:r>
        <w:rPr>
          <w:rFonts w:ascii="Arial" w:eastAsia="Arial" w:hAnsi="Arial" w:cs="Arial"/>
          <w:b/>
        </w:rPr>
        <w:t>During the search</w:t>
      </w:r>
    </w:p>
    <w:p w14:paraId="6DD9315E" w14:textId="77777777" w:rsidR="00AE3AE5" w:rsidRDefault="00AE3AE5" w:rsidP="00D038EC">
      <w:pPr>
        <w:spacing w:after="0" w:line="283" w:lineRule="auto"/>
        <w:rPr>
          <w:rFonts w:ascii="Arial" w:eastAsia="Arial" w:hAnsi="Arial" w:cs="Arial"/>
          <w:b/>
        </w:rPr>
      </w:pPr>
    </w:p>
    <w:p w14:paraId="4A0139BF" w14:textId="43B41011" w:rsidR="00984D3C" w:rsidRPr="00AE3AE5" w:rsidRDefault="006B6778" w:rsidP="00D038EC">
      <w:pPr>
        <w:spacing w:after="0" w:line="283" w:lineRule="auto"/>
        <w:rPr>
          <w:rFonts w:ascii="Arial" w:eastAsia="Arial" w:hAnsi="Arial" w:cs="Arial"/>
          <w:bCs/>
        </w:rPr>
      </w:pPr>
      <w:r w:rsidRPr="00AE3AE5">
        <w:rPr>
          <w:rFonts w:ascii="Arial" w:eastAsia="Arial" w:hAnsi="Arial" w:cs="Arial"/>
          <w:bCs/>
        </w:rPr>
        <w:t>Extent of the search – clothes, possessions, desks and lockers</w:t>
      </w:r>
    </w:p>
    <w:p w14:paraId="10A94D31" w14:textId="77777777" w:rsidR="00AE3AE5" w:rsidRDefault="006B6778" w:rsidP="00D038EC">
      <w:pPr>
        <w:spacing w:before="240" w:after="0" w:line="283" w:lineRule="auto"/>
        <w:rPr>
          <w:rFonts w:ascii="Arial" w:eastAsia="Arial" w:hAnsi="Arial" w:cs="Arial"/>
          <w:b/>
        </w:rPr>
      </w:pPr>
      <w:r>
        <w:rPr>
          <w:rFonts w:ascii="Arial" w:eastAsia="Arial" w:hAnsi="Arial" w:cs="Arial"/>
          <w:b/>
        </w:rPr>
        <w:t>What the law says:</w:t>
      </w:r>
    </w:p>
    <w:p w14:paraId="06B93396" w14:textId="4A0314C3" w:rsidR="00984D3C" w:rsidRPr="00AE3AE5" w:rsidRDefault="006B6778" w:rsidP="00D038EC">
      <w:pPr>
        <w:pStyle w:val="ListParagraph"/>
        <w:numPr>
          <w:ilvl w:val="0"/>
          <w:numId w:val="6"/>
        </w:numPr>
        <w:spacing w:before="240" w:after="0" w:line="283" w:lineRule="auto"/>
        <w:rPr>
          <w:rFonts w:ascii="Arial" w:eastAsia="Arial" w:hAnsi="Arial" w:cs="Arial"/>
          <w:b/>
        </w:rPr>
      </w:pPr>
      <w:r w:rsidRPr="00AE3AE5">
        <w:rPr>
          <w:rFonts w:ascii="Arial" w:eastAsia="Arial" w:hAnsi="Arial" w:cs="Arial"/>
        </w:rPr>
        <w:t>The person conducting the search may not require the learner to remove any clothing other than outer clothing.</w:t>
      </w:r>
    </w:p>
    <w:p w14:paraId="09FCABD5" w14:textId="04D75392" w:rsidR="00984D3C" w:rsidRPr="00AE3AE5" w:rsidRDefault="006B6778" w:rsidP="00D038EC">
      <w:pPr>
        <w:pStyle w:val="ListParagraph"/>
        <w:numPr>
          <w:ilvl w:val="0"/>
          <w:numId w:val="6"/>
        </w:numPr>
        <w:spacing w:after="0" w:line="283" w:lineRule="auto"/>
        <w:rPr>
          <w:rFonts w:ascii="Arial" w:eastAsia="Arial" w:hAnsi="Arial" w:cs="Arial"/>
        </w:rPr>
      </w:pPr>
      <w:r w:rsidRPr="00AE3AE5">
        <w:rPr>
          <w:rFonts w:ascii="Arial" w:eastAsia="Arial" w:hAnsi="Arial" w:cs="Arial"/>
        </w:rPr>
        <w:t xml:space="preserve">Outer clothing’ means clothing that is not worn next to the skin or immediately over a garment that is being worn as </w:t>
      </w:r>
      <w:proofErr w:type="gramStart"/>
      <w:r w:rsidRPr="00AE3AE5">
        <w:rPr>
          <w:rFonts w:ascii="Arial" w:eastAsia="Arial" w:hAnsi="Arial" w:cs="Arial"/>
        </w:rPr>
        <w:t>underwear</w:t>
      </w:r>
      <w:proofErr w:type="gramEnd"/>
      <w:r w:rsidRPr="00AE3AE5">
        <w:rPr>
          <w:rFonts w:ascii="Arial" w:eastAsia="Arial" w:hAnsi="Arial" w:cs="Arial"/>
        </w:rPr>
        <w:t xml:space="preserve"> but ‘outer clothing’ includes hats; shoes; boots; gloves and scarves.</w:t>
      </w:r>
    </w:p>
    <w:p w14:paraId="3D58AF8B" w14:textId="53ADB5AB" w:rsidR="00984D3C" w:rsidRPr="00AE3AE5" w:rsidRDefault="006B6778" w:rsidP="00D038EC">
      <w:pPr>
        <w:pStyle w:val="ListParagraph"/>
        <w:numPr>
          <w:ilvl w:val="0"/>
          <w:numId w:val="6"/>
        </w:numPr>
        <w:spacing w:after="0" w:line="283" w:lineRule="auto"/>
        <w:rPr>
          <w:rFonts w:ascii="Arial" w:eastAsia="Arial" w:hAnsi="Arial" w:cs="Arial"/>
        </w:rPr>
      </w:pPr>
      <w:r w:rsidRPr="00AE3AE5">
        <w:rPr>
          <w:rFonts w:ascii="Arial" w:eastAsia="Arial" w:hAnsi="Arial" w:cs="Arial"/>
        </w:rPr>
        <w:t>Possessions’ means any goods over which the learner has or appears to have control – this includes desks, lockers and bags.</w:t>
      </w:r>
    </w:p>
    <w:p w14:paraId="0E5344EF" w14:textId="4A1F52B6" w:rsidR="00984D3C" w:rsidRPr="00AE3AE5" w:rsidRDefault="0173396F" w:rsidP="00D038EC">
      <w:pPr>
        <w:pStyle w:val="ListParagraph"/>
        <w:numPr>
          <w:ilvl w:val="0"/>
          <w:numId w:val="6"/>
        </w:numPr>
        <w:spacing w:after="0" w:line="283" w:lineRule="auto"/>
        <w:rPr>
          <w:rFonts w:ascii="Arial" w:eastAsia="Arial" w:hAnsi="Arial" w:cs="Arial"/>
        </w:rPr>
      </w:pPr>
      <w:r w:rsidRPr="00AE3AE5">
        <w:rPr>
          <w:rFonts w:ascii="Arial" w:eastAsia="Arial" w:hAnsi="Arial" w:cs="Arial"/>
        </w:rPr>
        <w:t>A learner’s possessions can only be searched in the presence of the learner and another member of staff, except where there is a risk that serious harm will be caused to a person if the search is not conducted immediately and where it is not reasonably practicable to summon another member of staff.</w:t>
      </w:r>
    </w:p>
    <w:p w14:paraId="6F9C955C" w14:textId="77777777" w:rsidR="00AE3AE5" w:rsidRDefault="00AE3AE5" w:rsidP="00D038EC">
      <w:pPr>
        <w:spacing w:after="0" w:line="283" w:lineRule="auto"/>
        <w:rPr>
          <w:rFonts w:ascii="Arial" w:eastAsia="Arial" w:hAnsi="Arial" w:cs="Arial"/>
        </w:rPr>
      </w:pPr>
    </w:p>
    <w:p w14:paraId="5460F640" w14:textId="2EB4F80B" w:rsidR="758CF4CE" w:rsidRDefault="758CF4CE" w:rsidP="00D038EC">
      <w:pPr>
        <w:spacing w:after="0" w:line="283" w:lineRule="auto"/>
      </w:pPr>
      <w:r w:rsidRPr="4BC39E76">
        <w:rPr>
          <w:rFonts w:ascii="Arial" w:eastAsia="Arial" w:hAnsi="Arial" w:cs="Arial"/>
        </w:rPr>
        <w:t xml:space="preserve">When a member of staff conducts a search without a </w:t>
      </w:r>
      <w:proofErr w:type="gramStart"/>
      <w:r w:rsidRPr="4BC39E76">
        <w:rPr>
          <w:rFonts w:ascii="Arial" w:eastAsia="Arial" w:hAnsi="Arial" w:cs="Arial"/>
        </w:rPr>
        <w:t>witness</w:t>
      </w:r>
      <w:proofErr w:type="gramEnd"/>
      <w:r w:rsidRPr="4BC39E76">
        <w:rPr>
          <w:rFonts w:ascii="Arial" w:eastAsia="Arial" w:hAnsi="Arial" w:cs="Arial"/>
        </w:rPr>
        <w:t xml:space="preserve"> they should immediately report this to another member of staff, and ensure a record of the search is kept.</w:t>
      </w:r>
    </w:p>
    <w:p w14:paraId="2B884BB5" w14:textId="77777777" w:rsidR="00984D3C" w:rsidRDefault="006B6778" w:rsidP="00D038EC">
      <w:pPr>
        <w:spacing w:after="0" w:line="283" w:lineRule="auto"/>
        <w:ind w:left="720"/>
        <w:rPr>
          <w:rFonts w:ascii="Arial" w:eastAsia="Arial" w:hAnsi="Arial" w:cs="Arial"/>
        </w:rPr>
      </w:pPr>
      <w:r>
        <w:rPr>
          <w:rFonts w:ascii="Arial" w:eastAsia="Arial" w:hAnsi="Arial" w:cs="Arial"/>
        </w:rPr>
        <w:t xml:space="preserve"> </w:t>
      </w:r>
    </w:p>
    <w:p w14:paraId="2909BC04" w14:textId="77777777" w:rsidR="00984D3C" w:rsidRDefault="006B6778" w:rsidP="00D038EC">
      <w:pPr>
        <w:spacing w:before="240" w:after="0" w:line="283" w:lineRule="auto"/>
        <w:rPr>
          <w:rFonts w:ascii="Arial" w:eastAsia="Arial" w:hAnsi="Arial" w:cs="Arial"/>
          <w:b/>
        </w:rPr>
      </w:pPr>
      <w:r>
        <w:rPr>
          <w:rFonts w:ascii="Arial" w:eastAsia="Arial" w:hAnsi="Arial" w:cs="Arial"/>
          <w:b/>
        </w:rPr>
        <w:t>Learner storage places</w:t>
      </w:r>
    </w:p>
    <w:p w14:paraId="757EA19E" w14:textId="77777777" w:rsidR="00984D3C" w:rsidRDefault="006B6778" w:rsidP="00D038EC">
      <w:pPr>
        <w:spacing w:after="0" w:line="283" w:lineRule="auto"/>
        <w:ind w:left="320"/>
        <w:rPr>
          <w:rFonts w:ascii="Arial" w:eastAsia="Arial" w:hAnsi="Arial" w:cs="Arial"/>
          <w:b/>
        </w:rPr>
      </w:pPr>
      <w:r>
        <w:rPr>
          <w:rFonts w:ascii="Arial" w:eastAsia="Arial" w:hAnsi="Arial" w:cs="Arial"/>
          <w:b/>
        </w:rPr>
        <w:t xml:space="preserve"> </w:t>
      </w:r>
    </w:p>
    <w:p w14:paraId="160B2522" w14:textId="51B71E48" w:rsidR="00984D3C" w:rsidRPr="00AE3AE5" w:rsidRDefault="006B6778" w:rsidP="00D038EC">
      <w:pPr>
        <w:pStyle w:val="ListParagraph"/>
        <w:numPr>
          <w:ilvl w:val="0"/>
          <w:numId w:val="7"/>
        </w:numPr>
        <w:spacing w:after="0" w:line="283" w:lineRule="auto"/>
        <w:rPr>
          <w:rFonts w:ascii="Arial" w:eastAsia="Arial" w:hAnsi="Arial" w:cs="Arial"/>
        </w:rPr>
      </w:pPr>
      <w:r w:rsidRPr="00AE3AE5">
        <w:rPr>
          <w:rFonts w:ascii="Arial" w:eastAsia="Arial" w:hAnsi="Arial" w:cs="Arial"/>
        </w:rPr>
        <w:t xml:space="preserve">Under common law powers, </w:t>
      </w:r>
      <w:r w:rsidR="00D038EC">
        <w:rPr>
          <w:rFonts w:ascii="Arial" w:eastAsia="Arial" w:hAnsi="Arial" w:cs="Arial"/>
        </w:rPr>
        <w:t>RISE SPACE</w:t>
      </w:r>
      <w:r w:rsidRPr="00AE3AE5">
        <w:rPr>
          <w:rFonts w:ascii="Arial" w:eastAsia="Arial" w:hAnsi="Arial" w:cs="Arial"/>
        </w:rPr>
        <w:t xml:space="preserve"> </w:t>
      </w:r>
      <w:proofErr w:type="gramStart"/>
      <w:r w:rsidRPr="00AE3AE5">
        <w:rPr>
          <w:rFonts w:ascii="Arial" w:eastAsia="Arial" w:hAnsi="Arial" w:cs="Arial"/>
        </w:rPr>
        <w:t>is able to</w:t>
      </w:r>
      <w:proofErr w:type="gramEnd"/>
      <w:r w:rsidRPr="00AE3AE5">
        <w:rPr>
          <w:rFonts w:ascii="Arial" w:eastAsia="Arial" w:hAnsi="Arial" w:cs="Arial"/>
        </w:rPr>
        <w:t xml:space="preserve"> search learner storage spaces for any item provided the learner agrees. </w:t>
      </w:r>
      <w:r w:rsidR="00D038EC">
        <w:rPr>
          <w:rFonts w:ascii="Arial" w:eastAsia="Arial" w:hAnsi="Arial" w:cs="Arial"/>
        </w:rPr>
        <w:t>RISE SPACE</w:t>
      </w:r>
      <w:r w:rsidRPr="00AE3AE5">
        <w:rPr>
          <w:rFonts w:ascii="Arial" w:eastAsia="Arial" w:hAnsi="Arial" w:cs="Arial"/>
        </w:rPr>
        <w:t xml:space="preserve"> can also make it a condition </w:t>
      </w:r>
      <w:r w:rsidRPr="00AE3AE5">
        <w:rPr>
          <w:rFonts w:ascii="Arial" w:eastAsia="Arial" w:hAnsi="Arial" w:cs="Arial"/>
        </w:rPr>
        <w:lastRenderedPageBreak/>
        <w:t xml:space="preserve">of having a storage space that the learner consents to have this searched for any item </w:t>
      </w:r>
      <w:proofErr w:type="gramStart"/>
      <w:r w:rsidRPr="00AE3AE5">
        <w:rPr>
          <w:rFonts w:ascii="Arial" w:eastAsia="Arial" w:hAnsi="Arial" w:cs="Arial"/>
        </w:rPr>
        <w:t>whether or not</w:t>
      </w:r>
      <w:proofErr w:type="gramEnd"/>
      <w:r w:rsidRPr="00AE3AE5">
        <w:rPr>
          <w:rFonts w:ascii="Arial" w:eastAsia="Arial" w:hAnsi="Arial" w:cs="Arial"/>
        </w:rPr>
        <w:t xml:space="preserve"> they are present.</w:t>
      </w:r>
    </w:p>
    <w:p w14:paraId="449C5135" w14:textId="73B9CF7C" w:rsidR="00984D3C" w:rsidRPr="00AE3AE5" w:rsidRDefault="006B6778" w:rsidP="00D038EC">
      <w:pPr>
        <w:pStyle w:val="ListParagraph"/>
        <w:numPr>
          <w:ilvl w:val="0"/>
          <w:numId w:val="7"/>
        </w:numPr>
        <w:spacing w:after="0" w:line="283" w:lineRule="auto"/>
        <w:rPr>
          <w:rFonts w:ascii="Arial" w:eastAsia="Arial" w:hAnsi="Arial" w:cs="Arial"/>
        </w:rPr>
      </w:pPr>
      <w:r w:rsidRPr="00AE3AE5">
        <w:rPr>
          <w:rFonts w:ascii="Arial" w:eastAsia="Arial" w:hAnsi="Arial" w:cs="Arial"/>
        </w:rPr>
        <w:t>If a learner does not consent to a search or their storage spaces (or withdraws consent) then it is possible to conduct a search without consent but only for the “prohibited items” listed above.</w:t>
      </w:r>
    </w:p>
    <w:p w14:paraId="3BE43F83" w14:textId="77777777" w:rsidR="00984D3C" w:rsidRDefault="006B6778" w:rsidP="00D038EC">
      <w:pPr>
        <w:spacing w:before="240" w:after="0" w:line="283" w:lineRule="auto"/>
        <w:rPr>
          <w:rFonts w:ascii="Arial" w:eastAsia="Arial" w:hAnsi="Arial" w:cs="Arial"/>
        </w:rPr>
      </w:pPr>
      <w:r>
        <w:rPr>
          <w:rFonts w:ascii="Arial" w:eastAsia="Arial" w:hAnsi="Arial" w:cs="Arial"/>
        </w:rPr>
        <w:t xml:space="preserve"> </w:t>
      </w:r>
    </w:p>
    <w:p w14:paraId="3E655596" w14:textId="77777777" w:rsidR="00984D3C" w:rsidRDefault="006B6778" w:rsidP="00D038EC">
      <w:pPr>
        <w:spacing w:before="200" w:after="0" w:line="276" w:lineRule="auto"/>
        <w:rPr>
          <w:rFonts w:ascii="Arial" w:eastAsia="Arial" w:hAnsi="Arial" w:cs="Arial"/>
          <w:b/>
        </w:rPr>
      </w:pPr>
      <w:r>
        <w:rPr>
          <w:rFonts w:ascii="Arial" w:eastAsia="Arial" w:hAnsi="Arial" w:cs="Arial"/>
          <w:b/>
        </w:rPr>
        <w:t>Use of force</w:t>
      </w:r>
    </w:p>
    <w:p w14:paraId="6FC01824" w14:textId="30A2D06A" w:rsidR="00984D3C" w:rsidRDefault="006B6778" w:rsidP="00D038EC">
      <w:pPr>
        <w:spacing w:before="240" w:after="0" w:line="280" w:lineRule="auto"/>
        <w:rPr>
          <w:rFonts w:ascii="Arial" w:eastAsia="Arial" w:hAnsi="Arial" w:cs="Arial"/>
        </w:rPr>
      </w:pPr>
      <w:r>
        <w:rPr>
          <w:rFonts w:ascii="Arial" w:eastAsia="Arial" w:hAnsi="Arial" w:cs="Arial"/>
        </w:rPr>
        <w:t xml:space="preserve"> </w:t>
      </w:r>
      <w:r w:rsidR="00D038EC">
        <w:rPr>
          <w:rFonts w:ascii="Arial" w:eastAsia="Arial" w:hAnsi="Arial" w:cs="Arial"/>
        </w:rPr>
        <w:t>RISE SPACE</w:t>
      </w:r>
      <w:r>
        <w:rPr>
          <w:rFonts w:ascii="Arial" w:eastAsia="Arial" w:hAnsi="Arial" w:cs="Arial"/>
        </w:rPr>
        <w:t xml:space="preserve"> does not endorse the use of reasonable force unless</w:t>
      </w:r>
    </w:p>
    <w:p w14:paraId="6CCB160E" w14:textId="77777777" w:rsidR="00AE3AE5" w:rsidRDefault="00AE3AE5" w:rsidP="00D038EC">
      <w:pPr>
        <w:spacing w:after="0" w:line="280" w:lineRule="auto"/>
        <w:rPr>
          <w:rFonts w:ascii="Arial" w:eastAsia="Arial" w:hAnsi="Arial" w:cs="Arial"/>
        </w:rPr>
      </w:pPr>
    </w:p>
    <w:p w14:paraId="20B1631D" w14:textId="1435BE1D" w:rsidR="00984D3C" w:rsidRPr="00AE3AE5" w:rsidRDefault="006B6778" w:rsidP="00D038EC">
      <w:pPr>
        <w:pStyle w:val="ListParagraph"/>
        <w:numPr>
          <w:ilvl w:val="0"/>
          <w:numId w:val="8"/>
        </w:numPr>
        <w:spacing w:after="0" w:line="280" w:lineRule="auto"/>
        <w:rPr>
          <w:rFonts w:ascii="Arial" w:eastAsia="Arial" w:hAnsi="Arial" w:cs="Arial"/>
        </w:rPr>
      </w:pPr>
      <w:r w:rsidRPr="00AE3AE5">
        <w:rPr>
          <w:rFonts w:ascii="Arial" w:eastAsia="Arial" w:hAnsi="Arial" w:cs="Arial"/>
        </w:rPr>
        <w:t>Reasonable force can be used to prevent pupils from hurting themselves or others, from damaging property, or from causing disorder.</w:t>
      </w:r>
    </w:p>
    <w:p w14:paraId="5034119F" w14:textId="77777777" w:rsidR="00984D3C" w:rsidRDefault="006B6778" w:rsidP="00D038EC">
      <w:pPr>
        <w:spacing w:after="0" w:line="280" w:lineRule="auto"/>
        <w:ind w:left="580"/>
        <w:rPr>
          <w:rFonts w:ascii="Arial" w:eastAsia="Arial" w:hAnsi="Arial" w:cs="Arial"/>
        </w:rPr>
      </w:pPr>
      <w:r>
        <w:rPr>
          <w:rFonts w:ascii="Arial" w:eastAsia="Arial" w:hAnsi="Arial" w:cs="Arial"/>
        </w:rPr>
        <w:t xml:space="preserve"> </w:t>
      </w:r>
    </w:p>
    <w:p w14:paraId="7894E28A" w14:textId="77777777" w:rsidR="00984D3C" w:rsidRDefault="006B6778" w:rsidP="00D038EC">
      <w:pPr>
        <w:spacing w:after="0" w:line="280" w:lineRule="auto"/>
        <w:rPr>
          <w:rFonts w:ascii="Arial" w:eastAsia="Arial" w:hAnsi="Arial" w:cs="Arial"/>
        </w:rPr>
      </w:pPr>
      <w:r>
        <w:rPr>
          <w:rFonts w:ascii="Arial" w:eastAsia="Arial" w:hAnsi="Arial" w:cs="Arial"/>
        </w:rPr>
        <w:t xml:space="preserve">The decision on </w:t>
      </w:r>
      <w:proofErr w:type="gramStart"/>
      <w:r>
        <w:rPr>
          <w:rFonts w:ascii="Arial" w:eastAsia="Arial" w:hAnsi="Arial" w:cs="Arial"/>
        </w:rPr>
        <w:t>whether or not</w:t>
      </w:r>
      <w:proofErr w:type="gramEnd"/>
      <w:r>
        <w:rPr>
          <w:rFonts w:ascii="Arial" w:eastAsia="Arial" w:hAnsi="Arial" w:cs="Arial"/>
        </w:rPr>
        <w:t xml:space="preserve"> to physically intervene is down to the professional judgement of the staff member concerned and should always depend on the individual circumstances</w:t>
      </w:r>
    </w:p>
    <w:p w14:paraId="02C3C9EA" w14:textId="77777777" w:rsidR="00984D3C" w:rsidRDefault="006B6778" w:rsidP="00D038EC">
      <w:pPr>
        <w:spacing w:before="80" w:after="0" w:line="276" w:lineRule="auto"/>
        <w:ind w:left="120"/>
        <w:rPr>
          <w:rFonts w:ascii="Arial" w:eastAsia="Arial" w:hAnsi="Arial" w:cs="Arial"/>
          <w:b/>
        </w:rPr>
      </w:pPr>
      <w:r>
        <w:rPr>
          <w:rFonts w:ascii="Arial" w:eastAsia="Arial" w:hAnsi="Arial" w:cs="Arial"/>
          <w:b/>
        </w:rPr>
        <w:t xml:space="preserve"> </w:t>
      </w:r>
    </w:p>
    <w:p w14:paraId="6CAD7D26" w14:textId="77777777" w:rsidR="00AE3AE5" w:rsidRDefault="006B6778" w:rsidP="00D038EC">
      <w:pPr>
        <w:spacing w:before="80" w:after="0" w:line="276" w:lineRule="auto"/>
        <w:rPr>
          <w:rFonts w:ascii="Arial" w:eastAsia="Arial" w:hAnsi="Arial" w:cs="Arial"/>
          <w:b/>
        </w:rPr>
      </w:pPr>
      <w:r>
        <w:rPr>
          <w:rFonts w:ascii="Arial" w:eastAsia="Arial" w:hAnsi="Arial" w:cs="Arial"/>
          <w:b/>
        </w:rPr>
        <w:t>After the search</w:t>
      </w:r>
    </w:p>
    <w:p w14:paraId="3E65061B" w14:textId="06079A0C" w:rsidR="00984D3C" w:rsidRDefault="006B6778" w:rsidP="00D038EC">
      <w:pPr>
        <w:spacing w:before="80" w:after="0" w:line="276" w:lineRule="auto"/>
        <w:rPr>
          <w:rFonts w:ascii="Arial" w:eastAsia="Arial" w:hAnsi="Arial" w:cs="Arial"/>
          <w:b/>
        </w:rPr>
      </w:pPr>
      <w:r>
        <w:rPr>
          <w:rFonts w:ascii="Arial" w:eastAsia="Arial" w:hAnsi="Arial" w:cs="Arial"/>
          <w:b/>
        </w:rPr>
        <w:t>The power to seize and confiscate items – general</w:t>
      </w:r>
    </w:p>
    <w:p w14:paraId="44A8008A" w14:textId="77777777" w:rsidR="00984D3C" w:rsidRDefault="006B6778" w:rsidP="00D038EC">
      <w:pPr>
        <w:spacing w:before="240" w:after="0" w:line="276" w:lineRule="auto"/>
        <w:rPr>
          <w:rFonts w:ascii="Arial" w:eastAsia="Arial" w:hAnsi="Arial" w:cs="Arial"/>
          <w:b/>
        </w:rPr>
      </w:pPr>
      <w:r>
        <w:rPr>
          <w:rFonts w:ascii="Arial" w:eastAsia="Arial" w:hAnsi="Arial" w:cs="Arial"/>
          <w:b/>
        </w:rPr>
        <w:t>What the law allows:</w:t>
      </w:r>
    </w:p>
    <w:p w14:paraId="7C2999F4" w14:textId="77777777" w:rsidR="00984D3C" w:rsidRDefault="006B6778" w:rsidP="00D038EC">
      <w:pPr>
        <w:spacing w:after="0" w:line="276" w:lineRule="auto"/>
        <w:rPr>
          <w:rFonts w:ascii="Arial" w:eastAsia="Arial" w:hAnsi="Arial" w:cs="Arial"/>
          <w:b/>
        </w:rPr>
      </w:pPr>
      <w:r>
        <w:rPr>
          <w:rFonts w:ascii="Arial" w:eastAsia="Arial" w:hAnsi="Arial" w:cs="Arial"/>
          <w:b/>
        </w:rPr>
        <w:t xml:space="preserve"> </w:t>
      </w:r>
    </w:p>
    <w:p w14:paraId="63040E17" w14:textId="495F6075" w:rsidR="00984D3C" w:rsidRPr="00AE3AE5" w:rsidRDefault="00D038EC" w:rsidP="00D038EC">
      <w:pPr>
        <w:pStyle w:val="ListParagraph"/>
        <w:numPr>
          <w:ilvl w:val="0"/>
          <w:numId w:val="8"/>
        </w:numPr>
        <w:spacing w:after="0" w:line="288" w:lineRule="auto"/>
        <w:ind w:right="300"/>
        <w:rPr>
          <w:rFonts w:ascii="Arial" w:eastAsia="Arial" w:hAnsi="Arial" w:cs="Arial"/>
        </w:rPr>
      </w:pPr>
      <w:r>
        <w:rPr>
          <w:rFonts w:ascii="Arial" w:eastAsia="Arial" w:hAnsi="Arial" w:cs="Arial"/>
        </w:rPr>
        <w:t>RISE SPACE</w:t>
      </w:r>
      <w:r w:rsidR="006B6778" w:rsidRPr="00AE3AE5">
        <w:rPr>
          <w:rFonts w:ascii="Arial" w:eastAsia="Arial" w:hAnsi="Arial" w:cs="Arial"/>
        </w:rPr>
        <w:t>’s general power to discipline, as circumscribed by Section 91 of the Education and Inspections Act 2006, enables a member of staff to confiscate, retain or dispose of a learner’s property as a disciplinary penalty, where reasonable to do so.</w:t>
      </w:r>
    </w:p>
    <w:p w14:paraId="2D9D6A4A" w14:textId="77777777" w:rsidR="00984D3C" w:rsidRDefault="006B6778" w:rsidP="00D038EC">
      <w:pPr>
        <w:spacing w:after="0" w:line="276" w:lineRule="auto"/>
        <w:rPr>
          <w:rFonts w:ascii="Arial" w:eastAsia="Arial" w:hAnsi="Arial" w:cs="Arial"/>
        </w:rPr>
      </w:pPr>
      <w:r>
        <w:rPr>
          <w:rFonts w:ascii="Arial" w:eastAsia="Arial" w:hAnsi="Arial" w:cs="Arial"/>
        </w:rPr>
        <w:t xml:space="preserve"> </w:t>
      </w:r>
    </w:p>
    <w:p w14:paraId="0B035BDF" w14:textId="77777777" w:rsidR="00984D3C" w:rsidRDefault="006B6778" w:rsidP="00D038EC">
      <w:pPr>
        <w:spacing w:after="0" w:line="276" w:lineRule="auto"/>
        <w:ind w:left="120"/>
        <w:rPr>
          <w:rFonts w:ascii="Arial" w:eastAsia="Arial" w:hAnsi="Arial" w:cs="Arial"/>
          <w:b/>
        </w:rPr>
      </w:pPr>
      <w:r>
        <w:rPr>
          <w:rFonts w:ascii="Arial" w:eastAsia="Arial" w:hAnsi="Arial" w:cs="Arial"/>
          <w:b/>
        </w:rPr>
        <w:t xml:space="preserve"> </w:t>
      </w:r>
    </w:p>
    <w:p w14:paraId="1AE83C53" w14:textId="77777777" w:rsidR="00984D3C" w:rsidRDefault="006B6778" w:rsidP="00D038EC">
      <w:pPr>
        <w:spacing w:after="0" w:line="276" w:lineRule="auto"/>
        <w:rPr>
          <w:rFonts w:ascii="Arial" w:eastAsia="Arial" w:hAnsi="Arial" w:cs="Arial"/>
          <w:b/>
        </w:rPr>
      </w:pPr>
      <w:r>
        <w:rPr>
          <w:rFonts w:ascii="Arial" w:eastAsia="Arial" w:hAnsi="Arial" w:cs="Arial"/>
          <w:b/>
        </w:rPr>
        <w:t>Also note:</w:t>
      </w:r>
    </w:p>
    <w:p w14:paraId="5A5F0C79" w14:textId="77777777" w:rsidR="00984D3C" w:rsidRDefault="006B6778" w:rsidP="00D038EC">
      <w:pPr>
        <w:spacing w:after="0" w:line="276" w:lineRule="auto"/>
        <w:rPr>
          <w:rFonts w:ascii="Arial" w:eastAsia="Arial" w:hAnsi="Arial" w:cs="Arial"/>
          <w:b/>
        </w:rPr>
      </w:pPr>
      <w:r>
        <w:rPr>
          <w:rFonts w:ascii="Arial" w:eastAsia="Arial" w:hAnsi="Arial" w:cs="Arial"/>
          <w:b/>
        </w:rPr>
        <w:t xml:space="preserve"> </w:t>
      </w:r>
    </w:p>
    <w:p w14:paraId="0B6E7360" w14:textId="5F759F80" w:rsidR="00984D3C" w:rsidRPr="00AE3AE5" w:rsidRDefault="006B6778" w:rsidP="00D038EC">
      <w:pPr>
        <w:pStyle w:val="ListParagraph"/>
        <w:numPr>
          <w:ilvl w:val="0"/>
          <w:numId w:val="8"/>
        </w:numPr>
        <w:spacing w:after="0" w:line="283" w:lineRule="auto"/>
        <w:ind w:right="280"/>
        <w:rPr>
          <w:rFonts w:ascii="Arial" w:eastAsia="Arial" w:hAnsi="Arial" w:cs="Arial"/>
        </w:rPr>
      </w:pPr>
      <w:r w:rsidRPr="00AE3AE5">
        <w:rPr>
          <w:rFonts w:ascii="Arial" w:eastAsia="Arial" w:hAnsi="Arial" w:cs="Arial"/>
        </w:rPr>
        <w:t xml:space="preserve">The member of staff can use their discretion to confiscate, retain and/or destroy any item found </w:t>
      </w:r>
      <w:proofErr w:type="gramStart"/>
      <w:r w:rsidRPr="00AE3AE5">
        <w:rPr>
          <w:rFonts w:ascii="Arial" w:eastAsia="Arial" w:hAnsi="Arial" w:cs="Arial"/>
        </w:rPr>
        <w:t>as a result of</w:t>
      </w:r>
      <w:proofErr w:type="gramEnd"/>
      <w:r w:rsidRPr="00AE3AE5">
        <w:rPr>
          <w:rFonts w:ascii="Arial" w:eastAsia="Arial" w:hAnsi="Arial" w:cs="Arial"/>
        </w:rPr>
        <w:t xml:space="preserve"> a ‘with consent’ search so long as it is reasonable in the circumstances. Where any article is reasonably suspected to be an offensive weapon, it must be passed to the Police.</w:t>
      </w:r>
    </w:p>
    <w:p w14:paraId="274CCF31" w14:textId="17954A88" w:rsidR="00984D3C" w:rsidRDefault="00984D3C" w:rsidP="00D038EC">
      <w:pPr>
        <w:spacing w:after="0" w:line="276" w:lineRule="auto"/>
        <w:ind w:firstLine="60"/>
        <w:rPr>
          <w:rFonts w:ascii="Arial" w:eastAsia="Arial" w:hAnsi="Arial" w:cs="Arial"/>
        </w:rPr>
      </w:pPr>
    </w:p>
    <w:p w14:paraId="48B54FCF" w14:textId="3E74DA40" w:rsidR="00984D3C" w:rsidRPr="00AE3AE5" w:rsidRDefault="006B6778" w:rsidP="00D038EC">
      <w:pPr>
        <w:pStyle w:val="ListParagraph"/>
        <w:numPr>
          <w:ilvl w:val="0"/>
          <w:numId w:val="8"/>
        </w:numPr>
        <w:spacing w:after="0" w:line="283" w:lineRule="auto"/>
        <w:ind w:right="240"/>
        <w:rPr>
          <w:rFonts w:ascii="Arial" w:eastAsia="Arial" w:hAnsi="Arial" w:cs="Arial"/>
        </w:rPr>
      </w:pPr>
      <w:r w:rsidRPr="00AE3AE5">
        <w:rPr>
          <w:rFonts w:ascii="Arial" w:eastAsia="Arial" w:hAnsi="Arial" w:cs="Arial"/>
        </w:rPr>
        <w:t>Staff have a defence to any complaint or other action brought against them. The law protects members of staff from liability in any proceedings brought against them for any loss of, or damage to, any item they have confiscated, provided they acted lawfully.</w:t>
      </w:r>
    </w:p>
    <w:p w14:paraId="6EC39D33" w14:textId="5A0A2239" w:rsidR="00984D3C" w:rsidRDefault="00984D3C" w:rsidP="00D038EC">
      <w:pPr>
        <w:spacing w:after="0" w:line="276" w:lineRule="auto"/>
        <w:ind w:firstLine="60"/>
        <w:rPr>
          <w:rFonts w:ascii="Arial" w:eastAsia="Arial" w:hAnsi="Arial" w:cs="Arial"/>
          <w:b/>
        </w:rPr>
      </w:pPr>
    </w:p>
    <w:p w14:paraId="6172A809" w14:textId="23E5A08B" w:rsidR="00984D3C" w:rsidRPr="00AE3AE5" w:rsidRDefault="006B6778" w:rsidP="00D038EC">
      <w:pPr>
        <w:pStyle w:val="ListParagraph"/>
        <w:numPr>
          <w:ilvl w:val="0"/>
          <w:numId w:val="8"/>
        </w:numPr>
        <w:spacing w:after="0" w:line="280" w:lineRule="auto"/>
        <w:ind w:right="280"/>
        <w:rPr>
          <w:rFonts w:ascii="Arial" w:eastAsia="Arial" w:hAnsi="Arial" w:cs="Arial"/>
        </w:rPr>
      </w:pPr>
      <w:r w:rsidRPr="00AE3AE5">
        <w:rPr>
          <w:rFonts w:ascii="Arial" w:eastAsia="Arial" w:hAnsi="Arial" w:cs="Arial"/>
        </w:rPr>
        <w:t>A person carrying out a search can seize anything they have reasonable grounds for suspecting is a prohibited item or is evidence in relation to an offence.</w:t>
      </w:r>
    </w:p>
    <w:p w14:paraId="06A53A83" w14:textId="47BE8C78" w:rsidR="00984D3C" w:rsidRDefault="00984D3C" w:rsidP="00D038EC">
      <w:pPr>
        <w:spacing w:after="0" w:line="276" w:lineRule="auto"/>
        <w:ind w:firstLine="60"/>
        <w:rPr>
          <w:rFonts w:ascii="Arial" w:eastAsia="Arial" w:hAnsi="Arial" w:cs="Arial"/>
        </w:rPr>
      </w:pPr>
    </w:p>
    <w:p w14:paraId="0BC273E2" w14:textId="1B4A1479" w:rsidR="00984D3C" w:rsidRPr="00AE3AE5" w:rsidRDefault="006B6778" w:rsidP="00D038EC">
      <w:pPr>
        <w:pStyle w:val="ListParagraph"/>
        <w:numPr>
          <w:ilvl w:val="0"/>
          <w:numId w:val="8"/>
        </w:numPr>
        <w:spacing w:after="0" w:line="283" w:lineRule="auto"/>
        <w:ind w:right="360"/>
        <w:rPr>
          <w:rFonts w:ascii="Arial" w:eastAsia="Arial" w:hAnsi="Arial" w:cs="Arial"/>
        </w:rPr>
      </w:pPr>
      <w:r w:rsidRPr="00AE3AE5">
        <w:rPr>
          <w:rFonts w:ascii="Arial" w:eastAsia="Arial" w:hAnsi="Arial" w:cs="Arial"/>
        </w:rPr>
        <w:t xml:space="preserve">Where a person conducting a search finds alcohol, they may retain or dispose of it. This means that </w:t>
      </w:r>
      <w:r w:rsidR="00D038EC">
        <w:rPr>
          <w:rFonts w:ascii="Arial" w:eastAsia="Arial" w:hAnsi="Arial" w:cs="Arial"/>
        </w:rPr>
        <w:t>RISE SPACE</w:t>
      </w:r>
      <w:r w:rsidRPr="00AE3AE5">
        <w:rPr>
          <w:rFonts w:ascii="Arial" w:eastAsia="Arial" w:hAnsi="Arial" w:cs="Arial"/>
        </w:rPr>
        <w:t xml:space="preserve"> can dispose of alcohol</w:t>
      </w:r>
      <w:r w:rsidRPr="00AE3AE5">
        <w:rPr>
          <w:rFonts w:ascii="Arial" w:eastAsia="Arial" w:hAnsi="Arial" w:cs="Arial"/>
          <w:b/>
        </w:rPr>
        <w:t xml:space="preserve"> </w:t>
      </w:r>
      <w:r w:rsidRPr="00AE3AE5">
        <w:rPr>
          <w:rFonts w:ascii="Arial" w:eastAsia="Arial" w:hAnsi="Arial" w:cs="Arial"/>
        </w:rPr>
        <w:t xml:space="preserve">as they think </w:t>
      </w:r>
      <w:proofErr w:type="gramStart"/>
      <w:r w:rsidRPr="00AE3AE5">
        <w:rPr>
          <w:rFonts w:ascii="Arial" w:eastAsia="Arial" w:hAnsi="Arial" w:cs="Arial"/>
        </w:rPr>
        <w:t>appropriate</w:t>
      </w:r>
      <w:proofErr w:type="gramEnd"/>
      <w:r w:rsidRPr="00AE3AE5">
        <w:rPr>
          <w:rFonts w:ascii="Arial" w:eastAsia="Arial" w:hAnsi="Arial" w:cs="Arial"/>
        </w:rPr>
        <w:t xml:space="preserve"> but this should not include returning it to the learner.</w:t>
      </w:r>
    </w:p>
    <w:p w14:paraId="3DE452BC" w14:textId="6C41F447" w:rsidR="00984D3C" w:rsidRDefault="00984D3C" w:rsidP="00D038EC">
      <w:pPr>
        <w:spacing w:after="0" w:line="276" w:lineRule="auto"/>
        <w:ind w:firstLine="60"/>
        <w:rPr>
          <w:rFonts w:ascii="Arial" w:eastAsia="Arial" w:hAnsi="Arial" w:cs="Arial"/>
        </w:rPr>
      </w:pPr>
    </w:p>
    <w:p w14:paraId="7B46C186" w14:textId="0A5884A7" w:rsidR="00984D3C" w:rsidRPr="00AE3AE5" w:rsidRDefault="006B6778" w:rsidP="00D038EC">
      <w:pPr>
        <w:pStyle w:val="ListParagraph"/>
        <w:numPr>
          <w:ilvl w:val="0"/>
          <w:numId w:val="8"/>
        </w:numPr>
        <w:spacing w:after="0" w:line="283" w:lineRule="auto"/>
        <w:ind w:right="300"/>
        <w:jc w:val="both"/>
        <w:rPr>
          <w:rFonts w:ascii="Arial" w:eastAsia="Arial" w:hAnsi="Arial" w:cs="Arial"/>
        </w:rPr>
      </w:pPr>
      <w:r w:rsidRPr="00AE3AE5">
        <w:rPr>
          <w:rFonts w:ascii="Arial" w:eastAsia="Arial" w:hAnsi="Arial" w:cs="Arial"/>
        </w:rPr>
        <w:t>Where they find controlled drugs, these must be delivered to the Police as soon as possible.</w:t>
      </w:r>
    </w:p>
    <w:p w14:paraId="647B199A" w14:textId="31F89E75" w:rsidR="00984D3C" w:rsidRDefault="00984D3C" w:rsidP="00D038EC">
      <w:pPr>
        <w:spacing w:after="0" w:line="276" w:lineRule="auto"/>
        <w:ind w:left="1200" w:hanging="300"/>
        <w:rPr>
          <w:rFonts w:ascii="Arial" w:eastAsia="Arial" w:hAnsi="Arial" w:cs="Arial"/>
        </w:rPr>
      </w:pPr>
    </w:p>
    <w:p w14:paraId="619226C0" w14:textId="00E5BC29" w:rsidR="00984D3C" w:rsidRPr="00AE3AE5" w:rsidRDefault="006B6778" w:rsidP="00D038EC">
      <w:pPr>
        <w:pStyle w:val="ListParagraph"/>
        <w:numPr>
          <w:ilvl w:val="0"/>
          <w:numId w:val="8"/>
        </w:numPr>
        <w:spacing w:after="0" w:line="288" w:lineRule="auto"/>
        <w:ind w:right="320"/>
        <w:rPr>
          <w:rFonts w:ascii="Arial" w:eastAsia="Arial" w:hAnsi="Arial" w:cs="Arial"/>
        </w:rPr>
      </w:pPr>
      <w:r w:rsidRPr="00AE3AE5">
        <w:rPr>
          <w:rFonts w:ascii="Arial" w:eastAsia="Arial" w:hAnsi="Arial" w:cs="Arial"/>
        </w:rPr>
        <w:t>Where they find other substances,</w:t>
      </w:r>
      <w:r w:rsidRPr="00AE3AE5">
        <w:rPr>
          <w:rFonts w:ascii="Arial" w:eastAsia="Arial" w:hAnsi="Arial" w:cs="Arial"/>
          <w:b/>
        </w:rPr>
        <w:t xml:space="preserve"> </w:t>
      </w:r>
      <w:r w:rsidRPr="00AE3AE5">
        <w:rPr>
          <w:rFonts w:ascii="Arial" w:eastAsia="Arial" w:hAnsi="Arial" w:cs="Arial"/>
        </w:rPr>
        <w:t xml:space="preserve">which are not believed to be controlled drugs these can be confiscated where a member of staff believes them to be harmful or detrimental to good order and discipline. This would include, for example, so called ‘legal </w:t>
      </w:r>
      <w:proofErr w:type="gramStart"/>
      <w:r w:rsidRPr="00AE3AE5">
        <w:rPr>
          <w:rFonts w:ascii="Arial" w:eastAsia="Arial" w:hAnsi="Arial" w:cs="Arial"/>
        </w:rPr>
        <w:t>highs’</w:t>
      </w:r>
      <w:proofErr w:type="gramEnd"/>
      <w:r w:rsidRPr="00AE3AE5">
        <w:rPr>
          <w:rFonts w:ascii="Arial" w:eastAsia="Arial" w:hAnsi="Arial" w:cs="Arial"/>
        </w:rPr>
        <w:t xml:space="preserve">. Where staff suspect a substance may be </w:t>
      </w:r>
      <w:proofErr w:type="gramStart"/>
      <w:r w:rsidRPr="00AE3AE5">
        <w:rPr>
          <w:rFonts w:ascii="Arial" w:eastAsia="Arial" w:hAnsi="Arial" w:cs="Arial"/>
        </w:rPr>
        <w:t>controlled</w:t>
      </w:r>
      <w:proofErr w:type="gramEnd"/>
      <w:r w:rsidRPr="00AE3AE5">
        <w:rPr>
          <w:rFonts w:ascii="Arial" w:eastAsia="Arial" w:hAnsi="Arial" w:cs="Arial"/>
        </w:rPr>
        <w:t xml:space="preserve"> they should treat them as controlled drugs as outlined above.</w:t>
      </w:r>
    </w:p>
    <w:p w14:paraId="3EE56C9E" w14:textId="04FDBD19" w:rsidR="00984D3C" w:rsidRDefault="00984D3C" w:rsidP="00D038EC">
      <w:pPr>
        <w:spacing w:after="0" w:line="276" w:lineRule="auto"/>
        <w:ind w:firstLine="60"/>
        <w:rPr>
          <w:rFonts w:ascii="Arial" w:eastAsia="Arial" w:hAnsi="Arial" w:cs="Arial"/>
        </w:rPr>
      </w:pPr>
    </w:p>
    <w:p w14:paraId="0284AD36" w14:textId="08701AEF" w:rsidR="00984D3C" w:rsidRPr="00AE3AE5" w:rsidRDefault="006B6778" w:rsidP="00D038EC">
      <w:pPr>
        <w:pStyle w:val="ListParagraph"/>
        <w:numPr>
          <w:ilvl w:val="0"/>
          <w:numId w:val="8"/>
        </w:numPr>
        <w:spacing w:after="0" w:line="283" w:lineRule="auto"/>
        <w:ind w:right="260"/>
        <w:rPr>
          <w:rFonts w:ascii="Arial" w:eastAsia="Arial" w:hAnsi="Arial" w:cs="Arial"/>
        </w:rPr>
      </w:pPr>
      <w:r w:rsidRPr="00AE3AE5">
        <w:rPr>
          <w:rFonts w:ascii="Arial" w:eastAsia="Arial" w:hAnsi="Arial" w:cs="Arial"/>
        </w:rPr>
        <w:t>Where they find stolen items, these must be delivered to the Police as soon as reasonably practicable.</w:t>
      </w:r>
    </w:p>
    <w:p w14:paraId="36F5B2DB" w14:textId="3A661939" w:rsidR="00984D3C" w:rsidRDefault="00984D3C" w:rsidP="00D038EC">
      <w:pPr>
        <w:spacing w:after="0" w:line="283" w:lineRule="auto"/>
        <w:ind w:left="720" w:right="260" w:firstLine="60"/>
        <w:rPr>
          <w:rFonts w:ascii="Arial" w:eastAsia="Arial" w:hAnsi="Arial" w:cs="Arial"/>
        </w:rPr>
      </w:pPr>
    </w:p>
    <w:p w14:paraId="0ADB44EB" w14:textId="4FC5F27B" w:rsidR="00984D3C" w:rsidRPr="00AE3AE5" w:rsidRDefault="006B6778" w:rsidP="00D038EC">
      <w:pPr>
        <w:pStyle w:val="ListParagraph"/>
        <w:numPr>
          <w:ilvl w:val="0"/>
          <w:numId w:val="8"/>
        </w:numPr>
        <w:spacing w:after="0" w:line="283" w:lineRule="auto"/>
        <w:ind w:right="120"/>
        <w:rPr>
          <w:rFonts w:ascii="Arial" w:eastAsia="Arial" w:hAnsi="Arial" w:cs="Arial"/>
        </w:rPr>
      </w:pPr>
      <w:r w:rsidRPr="00AE3AE5">
        <w:rPr>
          <w:rFonts w:ascii="Arial" w:eastAsia="Arial" w:hAnsi="Arial" w:cs="Arial"/>
        </w:rPr>
        <w:t>Fireworks</w:t>
      </w:r>
      <w:r w:rsidRPr="00AE3AE5">
        <w:rPr>
          <w:rFonts w:ascii="Arial" w:eastAsia="Arial" w:hAnsi="Arial" w:cs="Arial"/>
          <w:b/>
        </w:rPr>
        <w:t xml:space="preserve"> </w:t>
      </w:r>
      <w:r w:rsidRPr="00AE3AE5">
        <w:rPr>
          <w:rFonts w:ascii="Arial" w:eastAsia="Arial" w:hAnsi="Arial" w:cs="Arial"/>
        </w:rPr>
        <w:t xml:space="preserve">found </w:t>
      </w:r>
      <w:proofErr w:type="gramStart"/>
      <w:r w:rsidRPr="00AE3AE5">
        <w:rPr>
          <w:rFonts w:ascii="Arial" w:eastAsia="Arial" w:hAnsi="Arial" w:cs="Arial"/>
        </w:rPr>
        <w:t>as a result of</w:t>
      </w:r>
      <w:proofErr w:type="gramEnd"/>
      <w:r w:rsidRPr="00AE3AE5">
        <w:rPr>
          <w:rFonts w:ascii="Arial" w:eastAsia="Arial" w:hAnsi="Arial" w:cs="Arial"/>
        </w:rPr>
        <w:t xml:space="preserve"> a search may be retained or disposed of but should not be returned to the learner.</w:t>
      </w:r>
    </w:p>
    <w:p w14:paraId="18EFAF2F" w14:textId="30CDA4B0" w:rsidR="00984D3C" w:rsidRDefault="00984D3C" w:rsidP="00D038EC">
      <w:pPr>
        <w:spacing w:before="20" w:after="0" w:line="276" w:lineRule="auto"/>
        <w:ind w:firstLine="60"/>
        <w:rPr>
          <w:rFonts w:ascii="Arial" w:eastAsia="Arial" w:hAnsi="Arial" w:cs="Arial"/>
        </w:rPr>
      </w:pPr>
    </w:p>
    <w:p w14:paraId="3E206050" w14:textId="77F42BBD" w:rsidR="00984D3C" w:rsidRPr="00AE3AE5" w:rsidRDefault="006B6778" w:rsidP="00D038EC">
      <w:pPr>
        <w:pStyle w:val="ListParagraph"/>
        <w:numPr>
          <w:ilvl w:val="0"/>
          <w:numId w:val="8"/>
        </w:numPr>
        <w:spacing w:after="0" w:line="283" w:lineRule="auto"/>
        <w:ind w:right="280"/>
        <w:jc w:val="both"/>
        <w:rPr>
          <w:rFonts w:ascii="Arial" w:eastAsia="Arial" w:hAnsi="Arial" w:cs="Arial"/>
        </w:rPr>
      </w:pPr>
      <w:r w:rsidRPr="00AE3AE5">
        <w:rPr>
          <w:rFonts w:ascii="Arial" w:eastAsia="Arial" w:hAnsi="Arial" w:cs="Arial"/>
        </w:rPr>
        <w:t>If a member of staff finds a pornographic image, or content that would constitute sexting, they must contact the Safeguarding and Wellbeing Manager for advice as possession may be a specified offence (i.e. it is extreme or child pornography) in which case it must be delivered to the Police as soon as reasonably practicable.</w:t>
      </w:r>
    </w:p>
    <w:p w14:paraId="7B1BA66A" w14:textId="559B3DB2" w:rsidR="00984D3C" w:rsidRDefault="00984D3C" w:rsidP="00D038EC">
      <w:pPr>
        <w:spacing w:after="0" w:line="276" w:lineRule="auto"/>
        <w:ind w:firstLine="60"/>
        <w:rPr>
          <w:rFonts w:ascii="Arial" w:eastAsia="Arial" w:hAnsi="Arial" w:cs="Arial"/>
        </w:rPr>
      </w:pPr>
    </w:p>
    <w:p w14:paraId="6ECC2A0A" w14:textId="1668E022" w:rsidR="00984D3C" w:rsidRPr="00AE3AE5" w:rsidRDefault="006B6778" w:rsidP="00D038EC">
      <w:pPr>
        <w:pStyle w:val="ListParagraph"/>
        <w:numPr>
          <w:ilvl w:val="0"/>
          <w:numId w:val="8"/>
        </w:numPr>
        <w:spacing w:after="0" w:line="283" w:lineRule="auto"/>
        <w:ind w:right="320"/>
        <w:rPr>
          <w:rFonts w:ascii="Arial" w:eastAsia="Arial" w:hAnsi="Arial" w:cs="Arial"/>
        </w:rPr>
      </w:pPr>
      <w:r w:rsidRPr="00AE3AE5">
        <w:rPr>
          <w:rFonts w:ascii="Arial" w:eastAsia="Arial" w:hAnsi="Arial" w:cs="Arial"/>
        </w:rPr>
        <w:t xml:space="preserve">Where an article that has been (or is likely to be) used to commit an offence or to cause personal injury or damage to property is found it may be delivered to the Police or disposed of in an appropriate manner as decided by </w:t>
      </w:r>
      <w:r w:rsidR="00D038EC">
        <w:rPr>
          <w:rFonts w:ascii="Arial" w:eastAsia="Arial" w:hAnsi="Arial" w:cs="Arial"/>
        </w:rPr>
        <w:t>RISE SPACE</w:t>
      </w:r>
      <w:r w:rsidRPr="00AE3AE5">
        <w:rPr>
          <w:rFonts w:ascii="Arial" w:eastAsia="Arial" w:hAnsi="Arial" w:cs="Arial"/>
        </w:rPr>
        <w:t>’s Safeguarding and Wellbeing Manager or as directed by the Police.</w:t>
      </w:r>
    </w:p>
    <w:p w14:paraId="2975B373" w14:textId="58BE93DC" w:rsidR="00984D3C" w:rsidRDefault="00984D3C" w:rsidP="00D038EC">
      <w:pPr>
        <w:spacing w:after="0" w:line="276" w:lineRule="auto"/>
        <w:ind w:firstLine="60"/>
        <w:rPr>
          <w:rFonts w:ascii="Arial" w:eastAsia="Arial" w:hAnsi="Arial" w:cs="Arial"/>
        </w:rPr>
      </w:pPr>
    </w:p>
    <w:p w14:paraId="23721952" w14:textId="3ABC72D8" w:rsidR="00984D3C" w:rsidRPr="00AE3AE5" w:rsidRDefault="006B6778" w:rsidP="00D038EC">
      <w:pPr>
        <w:pStyle w:val="ListParagraph"/>
        <w:numPr>
          <w:ilvl w:val="0"/>
          <w:numId w:val="8"/>
        </w:numPr>
        <w:spacing w:after="0" w:line="283" w:lineRule="auto"/>
        <w:ind w:right="140"/>
        <w:jc w:val="both"/>
        <w:rPr>
          <w:rFonts w:ascii="Arial" w:eastAsia="Arial" w:hAnsi="Arial" w:cs="Arial"/>
        </w:rPr>
      </w:pPr>
      <w:r w:rsidRPr="00AE3AE5">
        <w:rPr>
          <w:rFonts w:ascii="Arial" w:eastAsia="Arial" w:hAnsi="Arial" w:cs="Arial"/>
        </w:rPr>
        <w:t xml:space="preserve">Where a member of staff finds an item, which is banned under </w:t>
      </w:r>
      <w:r w:rsidR="00D038EC">
        <w:rPr>
          <w:rFonts w:ascii="Arial" w:eastAsia="Arial" w:hAnsi="Arial" w:cs="Arial"/>
        </w:rPr>
        <w:t>RISE SPACE</w:t>
      </w:r>
      <w:r w:rsidRPr="00AE3AE5">
        <w:rPr>
          <w:rFonts w:ascii="Arial" w:eastAsia="Arial" w:hAnsi="Arial" w:cs="Arial"/>
        </w:rPr>
        <w:t>’s policies and guidance</w:t>
      </w:r>
      <w:r w:rsidRPr="00AE3AE5">
        <w:rPr>
          <w:rFonts w:ascii="Arial" w:eastAsia="Arial" w:hAnsi="Arial" w:cs="Arial"/>
          <w:b/>
        </w:rPr>
        <w:t xml:space="preserve"> </w:t>
      </w:r>
      <w:r w:rsidRPr="00AE3AE5">
        <w:rPr>
          <w:rFonts w:ascii="Arial" w:eastAsia="Arial" w:hAnsi="Arial" w:cs="Arial"/>
        </w:rPr>
        <w:t xml:space="preserve">they should consult with the Safeguarding and Wellbeing Manager who shall </w:t>
      </w:r>
      <w:proofErr w:type="gramStart"/>
      <w:r w:rsidRPr="00AE3AE5">
        <w:rPr>
          <w:rFonts w:ascii="Arial" w:eastAsia="Arial" w:hAnsi="Arial" w:cs="Arial"/>
        </w:rPr>
        <w:t>take into account</w:t>
      </w:r>
      <w:proofErr w:type="gramEnd"/>
      <w:r w:rsidRPr="00AE3AE5">
        <w:rPr>
          <w:rFonts w:ascii="Arial" w:eastAsia="Arial" w:hAnsi="Arial" w:cs="Arial"/>
        </w:rPr>
        <w:t xml:space="preserve"> all relevant circumstances and use their professional judgement to decide whether to return it to its owner, retain it or dispose of it.</w:t>
      </w:r>
    </w:p>
    <w:p w14:paraId="655577BD" w14:textId="54CB53FB" w:rsidR="00984D3C" w:rsidRPr="00AE3AE5" w:rsidRDefault="006B6778" w:rsidP="00D038EC">
      <w:pPr>
        <w:pStyle w:val="ListParagraph"/>
        <w:numPr>
          <w:ilvl w:val="0"/>
          <w:numId w:val="8"/>
        </w:numPr>
        <w:spacing w:before="240" w:after="0" w:line="276" w:lineRule="auto"/>
        <w:rPr>
          <w:rFonts w:ascii="Arial" w:eastAsia="Arial" w:hAnsi="Arial" w:cs="Arial"/>
        </w:rPr>
      </w:pPr>
      <w:r w:rsidRPr="00AE3AE5">
        <w:rPr>
          <w:rFonts w:ascii="Arial" w:eastAsia="Arial" w:hAnsi="Arial" w:cs="Arial"/>
        </w:rPr>
        <w:t>Any weapons or items which are evidence of an offence</w:t>
      </w:r>
      <w:r w:rsidRPr="00AE3AE5">
        <w:rPr>
          <w:rFonts w:ascii="Arial" w:eastAsia="Arial" w:hAnsi="Arial" w:cs="Arial"/>
          <w:b/>
        </w:rPr>
        <w:t xml:space="preserve"> </w:t>
      </w:r>
      <w:r w:rsidRPr="00AE3AE5">
        <w:rPr>
          <w:rFonts w:ascii="Arial" w:eastAsia="Arial" w:hAnsi="Arial" w:cs="Arial"/>
        </w:rPr>
        <w:t>must be passed to the police as soon as possible.</w:t>
      </w:r>
    </w:p>
    <w:p w14:paraId="1ADF71D8" w14:textId="29FB7DE2" w:rsidR="00984D3C" w:rsidRDefault="00984D3C" w:rsidP="00D038EC">
      <w:pPr>
        <w:spacing w:after="0" w:line="280" w:lineRule="auto"/>
        <w:ind w:right="120" w:firstLine="60"/>
        <w:rPr>
          <w:rFonts w:ascii="Arial" w:eastAsia="Arial" w:hAnsi="Arial" w:cs="Arial"/>
        </w:rPr>
      </w:pPr>
    </w:p>
    <w:p w14:paraId="091F1954" w14:textId="17619D80" w:rsidR="00984D3C" w:rsidRPr="00AE3AE5" w:rsidRDefault="0173396F" w:rsidP="00D038EC">
      <w:pPr>
        <w:pStyle w:val="ListParagraph"/>
        <w:numPr>
          <w:ilvl w:val="0"/>
          <w:numId w:val="8"/>
        </w:numPr>
        <w:spacing w:after="0" w:line="280" w:lineRule="auto"/>
        <w:ind w:right="120"/>
        <w:rPr>
          <w:rFonts w:ascii="Arial" w:eastAsia="Arial" w:hAnsi="Arial" w:cs="Arial"/>
        </w:rPr>
      </w:pPr>
      <w:r w:rsidRPr="00AE3AE5">
        <w:rPr>
          <w:rFonts w:ascii="Arial" w:eastAsia="Arial" w:hAnsi="Arial" w:cs="Arial"/>
        </w:rPr>
        <w:t>Property left behind by a leaner could be subject to a search without consent.</w:t>
      </w:r>
    </w:p>
    <w:p w14:paraId="26239A59" w14:textId="7556DB08" w:rsidR="64518A82" w:rsidRDefault="64518A82" w:rsidP="00D038EC">
      <w:pPr>
        <w:spacing w:after="0" w:line="280" w:lineRule="auto"/>
        <w:ind w:left="1080" w:right="120" w:hanging="360"/>
        <w:rPr>
          <w:rFonts w:ascii="Arial" w:eastAsia="Arial" w:hAnsi="Arial" w:cs="Arial"/>
        </w:rPr>
      </w:pPr>
    </w:p>
    <w:p w14:paraId="1C033E66" w14:textId="37E18BE2" w:rsidR="64518A82" w:rsidRDefault="64518A82" w:rsidP="00D038EC">
      <w:pPr>
        <w:spacing w:after="0" w:line="280" w:lineRule="auto"/>
        <w:ind w:right="120"/>
        <w:rPr>
          <w:rFonts w:ascii="Arial" w:eastAsia="Arial" w:hAnsi="Arial" w:cs="Arial"/>
        </w:rPr>
      </w:pPr>
    </w:p>
    <w:p w14:paraId="2D1C2820" w14:textId="10B114C7" w:rsidR="3394E147" w:rsidRDefault="3394E147" w:rsidP="00D038EC">
      <w:pPr>
        <w:spacing w:after="0" w:line="280" w:lineRule="auto"/>
        <w:ind w:right="120"/>
        <w:rPr>
          <w:rFonts w:ascii="Arial" w:eastAsia="Arial" w:hAnsi="Arial" w:cs="Arial"/>
        </w:rPr>
      </w:pPr>
      <w:r w:rsidRPr="4BC39E76">
        <w:rPr>
          <w:rFonts w:ascii="Arial" w:eastAsia="Arial" w:hAnsi="Arial" w:cs="Arial"/>
        </w:rPr>
        <w:t xml:space="preserve">Strip searching </w:t>
      </w:r>
    </w:p>
    <w:p w14:paraId="79EB20D4" w14:textId="6F9562DA" w:rsidR="3394E147" w:rsidRPr="00AE3AE5" w:rsidRDefault="3394E147" w:rsidP="00D038EC">
      <w:pPr>
        <w:pStyle w:val="ListParagraph"/>
        <w:numPr>
          <w:ilvl w:val="0"/>
          <w:numId w:val="9"/>
        </w:numPr>
        <w:spacing w:after="0" w:line="280" w:lineRule="auto"/>
        <w:ind w:right="120"/>
        <w:rPr>
          <w:rFonts w:ascii="Arial" w:eastAsia="Arial" w:hAnsi="Arial" w:cs="Arial"/>
        </w:rPr>
      </w:pPr>
      <w:r w:rsidRPr="00AE3AE5">
        <w:rPr>
          <w:rFonts w:ascii="Arial" w:eastAsia="Arial" w:hAnsi="Arial" w:cs="Arial"/>
        </w:rPr>
        <w:t xml:space="preserve">A strip search is a search involving the removal of more than outer clothing. Strip searches on school premises can only be carried out by police officers under the Police and Criminal Evidence Act 1984 (PACE) Code A and in accordance with the Police and Criminal Evidence Act 1984 (PACE) Code C. </w:t>
      </w:r>
    </w:p>
    <w:p w14:paraId="556577DF" w14:textId="45A4C939" w:rsidR="3394E147" w:rsidRPr="00AE3AE5" w:rsidRDefault="3394E147" w:rsidP="00D038EC">
      <w:pPr>
        <w:pStyle w:val="ListParagraph"/>
        <w:numPr>
          <w:ilvl w:val="0"/>
          <w:numId w:val="9"/>
        </w:numPr>
        <w:spacing w:after="0" w:line="280" w:lineRule="auto"/>
        <w:ind w:right="120"/>
        <w:rPr>
          <w:rFonts w:ascii="Arial" w:eastAsia="Arial" w:hAnsi="Arial" w:cs="Arial"/>
        </w:rPr>
      </w:pPr>
      <w:r w:rsidRPr="00AE3AE5">
        <w:rPr>
          <w:rFonts w:ascii="Arial" w:eastAsia="Arial" w:hAnsi="Arial" w:cs="Arial"/>
        </w:rPr>
        <w:t xml:space="preserve">While the decision to undertake the strip search itself and its conduct are police matters, school staff retain a duty of care to the pupil(s) involved and should </w:t>
      </w:r>
      <w:proofErr w:type="gramStart"/>
      <w:r w:rsidRPr="00AE3AE5">
        <w:rPr>
          <w:rFonts w:ascii="Arial" w:eastAsia="Arial" w:hAnsi="Arial" w:cs="Arial"/>
        </w:rPr>
        <w:t>advocate for pupil wellbeing at all times</w:t>
      </w:r>
      <w:proofErr w:type="gramEnd"/>
      <w:r w:rsidRPr="00AE3AE5">
        <w:rPr>
          <w:rFonts w:ascii="Arial" w:eastAsia="Arial" w:hAnsi="Arial" w:cs="Arial"/>
        </w:rPr>
        <w:t xml:space="preserve">. </w:t>
      </w:r>
    </w:p>
    <w:p w14:paraId="579B2AD6" w14:textId="1143C8C3" w:rsidR="3394E147" w:rsidRPr="00AE3AE5" w:rsidRDefault="3394E147" w:rsidP="00D038EC">
      <w:pPr>
        <w:pStyle w:val="ListParagraph"/>
        <w:numPr>
          <w:ilvl w:val="0"/>
          <w:numId w:val="9"/>
        </w:numPr>
        <w:spacing w:after="0" w:line="280" w:lineRule="auto"/>
        <w:ind w:right="120"/>
        <w:rPr>
          <w:rFonts w:ascii="Arial" w:eastAsia="Arial" w:hAnsi="Arial" w:cs="Arial"/>
        </w:rPr>
      </w:pPr>
      <w:r w:rsidRPr="00AE3AE5">
        <w:rPr>
          <w:rFonts w:ascii="Arial" w:eastAsia="Arial" w:hAnsi="Arial" w:cs="Arial"/>
        </w:rPr>
        <w:lastRenderedPageBreak/>
        <w:t xml:space="preserve">Before calling police into school, staff should assess and balance the risk of a potential strip search on the pupil’s mental and physical wellbeing and the risk of not recovering the suspected item. </w:t>
      </w:r>
    </w:p>
    <w:p w14:paraId="2138F8CC" w14:textId="55EB6A3E" w:rsidR="3394E147" w:rsidRPr="00AE3AE5" w:rsidRDefault="3394E147" w:rsidP="00D038EC">
      <w:pPr>
        <w:pStyle w:val="ListParagraph"/>
        <w:numPr>
          <w:ilvl w:val="0"/>
          <w:numId w:val="9"/>
        </w:numPr>
        <w:spacing w:after="0" w:line="280" w:lineRule="auto"/>
        <w:ind w:right="120"/>
        <w:rPr>
          <w:rFonts w:ascii="Arial" w:eastAsia="Arial" w:hAnsi="Arial" w:cs="Arial"/>
        </w:rPr>
      </w:pPr>
      <w:r w:rsidRPr="00AE3AE5">
        <w:rPr>
          <w:rFonts w:ascii="Arial" w:eastAsia="Arial" w:hAnsi="Arial" w:cs="Arial"/>
        </w:rPr>
        <w:t xml:space="preserve">Staff should consider whether introducing the potential for a strip search through police involvement is </w:t>
      </w:r>
      <w:proofErr w:type="gramStart"/>
      <w:r w:rsidRPr="00AE3AE5">
        <w:rPr>
          <w:rFonts w:ascii="Arial" w:eastAsia="Arial" w:hAnsi="Arial" w:cs="Arial"/>
        </w:rPr>
        <w:t>absolutely necessary</w:t>
      </w:r>
      <w:proofErr w:type="gramEnd"/>
      <w:r w:rsidRPr="00AE3AE5">
        <w:rPr>
          <w:rFonts w:ascii="Arial" w:eastAsia="Arial" w:hAnsi="Arial" w:cs="Arial"/>
        </w:rPr>
        <w:t>, and should always</w:t>
      </w:r>
      <w:r w:rsidR="549B9ED0" w:rsidRPr="00AE3AE5">
        <w:rPr>
          <w:rFonts w:ascii="Arial" w:eastAsia="Arial" w:hAnsi="Arial" w:cs="Arial"/>
        </w:rPr>
        <w:t xml:space="preserve"> ensure that other appropriate, less invasive approaches have been exhausted. Once the police are on school premises, the decision on whether to conduct a strip search lies solely with them, and the role of the school is to advocate for the safety and wellbeing of the pupil(s) involved.</w:t>
      </w:r>
    </w:p>
    <w:p w14:paraId="600D0C9C" w14:textId="57183D7B" w:rsidR="549B9ED0" w:rsidRDefault="549B9ED0" w:rsidP="00D038EC">
      <w:pPr>
        <w:pStyle w:val="ListParagraph"/>
        <w:numPr>
          <w:ilvl w:val="0"/>
          <w:numId w:val="9"/>
        </w:numPr>
        <w:spacing w:after="0" w:line="280" w:lineRule="auto"/>
        <w:ind w:right="120"/>
      </w:pPr>
      <w:r w:rsidRPr="00AE3AE5">
        <w:rPr>
          <w:rFonts w:ascii="Arial" w:eastAsia="Arial" w:hAnsi="Arial" w:cs="Arial"/>
        </w:rPr>
        <w:t>Unless there is an immediate risk of harm and where reasonably possible, staff should inform a parent of the pupil suspected of concealing an item in advance of the search, even if the parent is not acting as the appropriate adult. Parents should always be informed by a staff member once a strip search has taken place. Schools should keep records of strip searches that have been conducted on school premises and monitor them for any trends that emerge.</w:t>
      </w:r>
    </w:p>
    <w:p w14:paraId="08ECE53C" w14:textId="2B448183" w:rsidR="64518A82" w:rsidRDefault="64518A82" w:rsidP="00D038EC">
      <w:pPr>
        <w:spacing w:after="0" w:line="280" w:lineRule="auto"/>
        <w:ind w:left="1080" w:right="120"/>
        <w:rPr>
          <w:rFonts w:ascii="Arial" w:eastAsia="Arial" w:hAnsi="Arial" w:cs="Arial"/>
        </w:rPr>
      </w:pPr>
    </w:p>
    <w:p w14:paraId="46FFC09B" w14:textId="73F773A1" w:rsidR="549B9ED0" w:rsidRDefault="549B9ED0" w:rsidP="00D038EC">
      <w:pPr>
        <w:spacing w:after="0" w:line="280" w:lineRule="auto"/>
        <w:ind w:left="120" w:right="120"/>
        <w:rPr>
          <w:rFonts w:ascii="Arial" w:eastAsia="Arial" w:hAnsi="Arial" w:cs="Arial"/>
        </w:rPr>
      </w:pPr>
      <w:r w:rsidRPr="00E51934">
        <w:rPr>
          <w:rFonts w:ascii="Arial" w:eastAsia="Arial" w:hAnsi="Arial" w:cs="Arial"/>
          <w:b/>
          <w:bCs/>
        </w:rPr>
        <w:t>The process the police must follow during a strip searc</w:t>
      </w:r>
      <w:r w:rsidR="00E51934" w:rsidRPr="00E51934">
        <w:rPr>
          <w:rFonts w:ascii="Arial" w:eastAsia="Arial" w:hAnsi="Arial" w:cs="Arial"/>
          <w:b/>
          <w:bCs/>
        </w:rPr>
        <w:t>h</w:t>
      </w:r>
      <w:r w:rsidR="00E51934">
        <w:rPr>
          <w:rFonts w:ascii="Arial" w:eastAsia="Arial" w:hAnsi="Arial" w:cs="Arial"/>
        </w:rPr>
        <w:t>.</w:t>
      </w:r>
    </w:p>
    <w:p w14:paraId="402203C5" w14:textId="77777777" w:rsidR="00E51934" w:rsidRDefault="00E51934" w:rsidP="00D038EC">
      <w:pPr>
        <w:spacing w:after="0" w:line="280" w:lineRule="auto"/>
        <w:ind w:left="120" w:right="120"/>
        <w:rPr>
          <w:rFonts w:ascii="Arial" w:eastAsia="Arial" w:hAnsi="Arial" w:cs="Arial"/>
        </w:rPr>
      </w:pPr>
    </w:p>
    <w:p w14:paraId="671158C1" w14:textId="538810A4" w:rsidR="549B9ED0" w:rsidRPr="00E51934" w:rsidRDefault="549B9ED0" w:rsidP="00D038EC">
      <w:pPr>
        <w:pStyle w:val="ListParagraph"/>
        <w:numPr>
          <w:ilvl w:val="0"/>
          <w:numId w:val="10"/>
        </w:numPr>
        <w:spacing w:after="0" w:line="280" w:lineRule="auto"/>
        <w:ind w:right="120"/>
        <w:rPr>
          <w:rFonts w:ascii="Arial" w:eastAsia="Arial" w:hAnsi="Arial" w:cs="Arial"/>
        </w:rPr>
      </w:pPr>
      <w:r w:rsidRPr="00E51934">
        <w:rPr>
          <w:rFonts w:ascii="Arial" w:eastAsia="Arial" w:hAnsi="Arial" w:cs="Arial"/>
        </w:rPr>
        <w:t>Except in cases of urgency where there is risk of serious harm to the pupil or others, whenever a strip search involves exposure of intimate body parts there must be at least two people present other than the pupil, one of which must be the appropriate adult. 13 If the pupil’s parent would like to be the appropriate adult, the school should facilitate this where possible. Police officers carrying out the search must be of the same sex as the pupil being searched. An appropriate adult not of the same sex as the pupil being searched may be present if specifically requested by the pupil. Otherwise, no-one of a different sex to the pupil being searched is permitted to be present, and the search must not be carried out in a location where the pupil could be seen by anyone else.</w:t>
      </w:r>
    </w:p>
    <w:p w14:paraId="45A5B489" w14:textId="139B69B2" w:rsidR="64518A82" w:rsidRDefault="64518A82" w:rsidP="00D038EC">
      <w:pPr>
        <w:spacing w:after="0" w:line="280" w:lineRule="auto"/>
        <w:ind w:left="120" w:right="120"/>
        <w:rPr>
          <w:rFonts w:ascii="Arial" w:eastAsia="Arial" w:hAnsi="Arial" w:cs="Arial"/>
        </w:rPr>
      </w:pPr>
    </w:p>
    <w:p w14:paraId="7412EB5C" w14:textId="7409AC73" w:rsidR="549B9ED0" w:rsidRDefault="549B9ED0" w:rsidP="00D038EC">
      <w:pPr>
        <w:pStyle w:val="ListParagraph"/>
        <w:numPr>
          <w:ilvl w:val="0"/>
          <w:numId w:val="10"/>
        </w:numPr>
        <w:spacing w:after="0" w:line="280" w:lineRule="auto"/>
        <w:ind w:right="120"/>
      </w:pPr>
      <w:r w:rsidRPr="00E51934">
        <w:rPr>
          <w:rFonts w:ascii="Arial" w:eastAsia="Arial" w:hAnsi="Arial" w:cs="Arial"/>
        </w:rPr>
        <w:t>Except in urgent cases as above, a search of a pupil may take place without an appropriate adult only if the pupil explicitly states in the presence of an appropriate adult that they do not want an appropriate adult to be present during the search and the appropriate adult agrees. A record should be made of the pupil’s decision and signed by the appropriate adult. The presence of more than two people, other than an appropriate adult, shall be permitted only in the most exceptional circumstances.</w:t>
      </w:r>
    </w:p>
    <w:p w14:paraId="1E36F2A4" w14:textId="0C29D8E1" w:rsidR="64518A82" w:rsidRDefault="64518A82" w:rsidP="00D038EC">
      <w:pPr>
        <w:spacing w:after="0" w:line="280" w:lineRule="auto"/>
        <w:ind w:left="120" w:right="120"/>
        <w:rPr>
          <w:rFonts w:ascii="Arial" w:eastAsia="Arial" w:hAnsi="Arial" w:cs="Arial"/>
        </w:rPr>
      </w:pPr>
    </w:p>
    <w:p w14:paraId="2AD7BA4B" w14:textId="5602E8BD" w:rsidR="549B9ED0" w:rsidRPr="00E51934" w:rsidRDefault="549B9ED0" w:rsidP="00D038EC">
      <w:pPr>
        <w:pStyle w:val="ListParagraph"/>
        <w:numPr>
          <w:ilvl w:val="0"/>
          <w:numId w:val="10"/>
        </w:numPr>
        <w:spacing w:after="0" w:line="280" w:lineRule="auto"/>
        <w:ind w:right="120"/>
        <w:rPr>
          <w:rFonts w:ascii="Arial" w:eastAsia="Arial" w:hAnsi="Arial" w:cs="Arial"/>
        </w:rPr>
      </w:pPr>
      <w:r w:rsidRPr="00E51934">
        <w:rPr>
          <w:rFonts w:ascii="Arial" w:eastAsia="Arial" w:hAnsi="Arial" w:cs="Arial"/>
        </w:rPr>
        <w:t>Strip searching can be highly distressing for the pupil involved, as well as for staff and other pupils affected, especially if undertaken on school premises. PACE Code C states that a strip search may take place only if it is considered necessary to remove an item related to a criminal offence, and the officer reasonably considers the pupil might have concealed such an item. Strip searches should not be routinely carried out if there is no reason to consider that such items are concealed.</w:t>
      </w:r>
    </w:p>
    <w:p w14:paraId="6D65F7F3" w14:textId="4D34A7C6" w:rsidR="64518A82" w:rsidRDefault="64518A82" w:rsidP="00D038EC">
      <w:pPr>
        <w:spacing w:after="0" w:line="280" w:lineRule="auto"/>
        <w:ind w:left="120" w:right="120"/>
        <w:rPr>
          <w:rFonts w:ascii="Arial" w:eastAsia="Arial" w:hAnsi="Arial" w:cs="Arial"/>
        </w:rPr>
      </w:pPr>
    </w:p>
    <w:p w14:paraId="54A23743" w14:textId="77777777" w:rsidR="00BE1FBD" w:rsidRDefault="00BE1FBD" w:rsidP="00D038EC">
      <w:pPr>
        <w:spacing w:after="0" w:line="280" w:lineRule="auto"/>
        <w:ind w:left="120" w:right="120"/>
        <w:rPr>
          <w:rFonts w:ascii="Arial" w:eastAsia="Arial" w:hAnsi="Arial" w:cs="Arial"/>
          <w:b/>
          <w:bCs/>
          <w:u w:val="single"/>
        </w:rPr>
      </w:pPr>
    </w:p>
    <w:p w14:paraId="68D8E0CF" w14:textId="6E2EE732" w:rsidR="549B9ED0" w:rsidRDefault="549B9ED0" w:rsidP="00D038EC">
      <w:pPr>
        <w:spacing w:after="0" w:line="280" w:lineRule="auto"/>
        <w:ind w:left="120" w:right="120"/>
        <w:rPr>
          <w:rFonts w:ascii="Arial" w:eastAsia="Arial" w:hAnsi="Arial" w:cs="Arial"/>
          <w:b/>
          <w:bCs/>
          <w:u w:val="single"/>
        </w:rPr>
      </w:pPr>
      <w:r w:rsidRPr="4BC39E76">
        <w:rPr>
          <w:rFonts w:ascii="Arial" w:eastAsia="Arial" w:hAnsi="Arial" w:cs="Arial"/>
          <w:b/>
          <w:bCs/>
          <w:u w:val="single"/>
        </w:rPr>
        <w:t>After-care following a strip search</w:t>
      </w:r>
    </w:p>
    <w:p w14:paraId="7DB533D1" w14:textId="77777777" w:rsidR="00E51934" w:rsidRDefault="549B9ED0" w:rsidP="00D038EC">
      <w:pPr>
        <w:spacing w:after="0" w:line="280" w:lineRule="auto"/>
        <w:ind w:right="120"/>
        <w:rPr>
          <w:rFonts w:ascii="Arial" w:eastAsia="Arial" w:hAnsi="Arial" w:cs="Arial"/>
        </w:rPr>
      </w:pPr>
      <w:r w:rsidRPr="00E51934">
        <w:rPr>
          <w:rFonts w:ascii="Arial" w:eastAsia="Arial" w:hAnsi="Arial" w:cs="Arial"/>
        </w:rPr>
        <w:lastRenderedPageBreak/>
        <w:t xml:space="preserve">Pupils should be given appropriate support, irrespective of whether the suspected item is found. If an item is found, this may be a police matter, but should always be accompanied by a safeguarding process handled by the school which gives attention to the pupil’s wellbeing and involves relevant staff, such as the designated safeguarding lead (or deputy). 14 Safeguarding should also be at the centre of support following a strip search in which the item is not found, both in the sense of supporting the pupil to deal with the experience of being searched, and regarding wider issues that may have informed the decision to conduct a strip search in the first place. In both cases, pupils should feel that they have an opportunity to express their views regarding the strip search and the events surrounding it. </w:t>
      </w:r>
    </w:p>
    <w:p w14:paraId="15001DE9" w14:textId="05F406CA" w:rsidR="549B9ED0" w:rsidRDefault="549B9ED0" w:rsidP="00D038EC">
      <w:pPr>
        <w:spacing w:after="0" w:line="280" w:lineRule="auto"/>
        <w:ind w:right="120"/>
      </w:pPr>
      <w:r w:rsidRPr="00E51934">
        <w:rPr>
          <w:rFonts w:ascii="Arial" w:eastAsia="Arial" w:hAnsi="Arial" w:cs="Arial"/>
        </w:rPr>
        <w:t xml:space="preserve">School staff should give particular consideration to any pupils who have been strip searched more than once and/or groups of pupils who are more likely to be subjected to strip searching with unusual </w:t>
      </w:r>
      <w:proofErr w:type="gramStart"/>
      <w:r w:rsidRPr="00E51934">
        <w:rPr>
          <w:rFonts w:ascii="Arial" w:eastAsia="Arial" w:hAnsi="Arial" w:cs="Arial"/>
        </w:rPr>
        <w:t>frequency, and</w:t>
      </w:r>
      <w:proofErr w:type="gramEnd"/>
      <w:r w:rsidRPr="00E51934">
        <w:rPr>
          <w:rFonts w:ascii="Arial" w:eastAsia="Arial" w:hAnsi="Arial" w:cs="Arial"/>
        </w:rPr>
        <w:t xml:space="preserve"> consider preventative approaches.</w:t>
      </w:r>
    </w:p>
    <w:p w14:paraId="7B097D14" w14:textId="77777777" w:rsidR="00984D3C" w:rsidRDefault="006B6778" w:rsidP="00D038EC">
      <w:pPr>
        <w:spacing w:after="0" w:line="276" w:lineRule="auto"/>
        <w:ind w:left="120" w:right="360"/>
        <w:rPr>
          <w:rFonts w:ascii="Arial" w:eastAsia="Arial" w:hAnsi="Arial" w:cs="Arial"/>
          <w:b/>
        </w:rPr>
      </w:pPr>
      <w:r>
        <w:rPr>
          <w:rFonts w:ascii="Arial" w:eastAsia="Arial" w:hAnsi="Arial" w:cs="Arial"/>
          <w:b/>
        </w:rPr>
        <w:t xml:space="preserve"> </w:t>
      </w:r>
    </w:p>
    <w:p w14:paraId="3610671F" w14:textId="77777777" w:rsidR="00984D3C" w:rsidRDefault="006B6778" w:rsidP="00D038EC">
      <w:pPr>
        <w:spacing w:after="0" w:line="276" w:lineRule="auto"/>
        <w:ind w:right="360"/>
        <w:rPr>
          <w:rFonts w:ascii="Arial" w:eastAsia="Arial" w:hAnsi="Arial" w:cs="Arial"/>
          <w:b/>
        </w:rPr>
      </w:pPr>
      <w:r>
        <w:rPr>
          <w:rFonts w:ascii="Arial" w:eastAsia="Arial" w:hAnsi="Arial" w:cs="Arial"/>
          <w:b/>
        </w:rPr>
        <w:t>Statutory guidance on the disposal of controlled drugs and stolen items</w:t>
      </w:r>
    </w:p>
    <w:p w14:paraId="2E50D7AB" w14:textId="5BA4F849" w:rsidR="00984D3C" w:rsidRPr="00E51934" w:rsidRDefault="006B6778" w:rsidP="00D038EC">
      <w:pPr>
        <w:pStyle w:val="ListParagraph"/>
        <w:numPr>
          <w:ilvl w:val="0"/>
          <w:numId w:val="12"/>
        </w:numPr>
        <w:spacing w:before="240" w:after="0" w:line="288" w:lineRule="auto"/>
        <w:ind w:right="180"/>
        <w:rPr>
          <w:rFonts w:ascii="Arial" w:eastAsia="Arial" w:hAnsi="Arial" w:cs="Arial"/>
        </w:rPr>
      </w:pPr>
      <w:r w:rsidRPr="00E51934">
        <w:rPr>
          <w:rFonts w:ascii="Arial" w:eastAsia="Arial" w:hAnsi="Arial" w:cs="Arial"/>
        </w:rPr>
        <w:t xml:space="preserve">It is up to </w:t>
      </w:r>
      <w:r w:rsidR="00D038EC">
        <w:rPr>
          <w:rFonts w:ascii="Arial" w:eastAsia="Arial" w:hAnsi="Arial" w:cs="Arial"/>
        </w:rPr>
        <w:t>RISE SPACE</w:t>
      </w:r>
      <w:r w:rsidRPr="00E51934">
        <w:rPr>
          <w:rFonts w:ascii="Arial" w:eastAsia="Arial" w:hAnsi="Arial" w:cs="Arial"/>
        </w:rPr>
        <w:t xml:space="preserve">’s Safeguarding and Wellbeing Manager to decide whether there is a good reason not to deliver stolen items or controlled drugs to the Police. In determining what is a “good reason” for not delivering controlled drugs or stolen items to the Police, </w:t>
      </w:r>
      <w:r w:rsidR="00D038EC">
        <w:rPr>
          <w:rFonts w:ascii="Arial" w:eastAsia="Arial" w:hAnsi="Arial" w:cs="Arial"/>
        </w:rPr>
        <w:t>RISE SPACE</w:t>
      </w:r>
      <w:r w:rsidRPr="00E51934">
        <w:rPr>
          <w:rFonts w:ascii="Arial" w:eastAsia="Arial" w:hAnsi="Arial" w:cs="Arial"/>
        </w:rPr>
        <w:t>’s Safeguarding and Wellbeing Manager must have regard to the following guidance on this issued by the Secretary of State:</w:t>
      </w:r>
    </w:p>
    <w:p w14:paraId="6E6E98EE" w14:textId="768BB911" w:rsidR="00984D3C" w:rsidRDefault="00984D3C" w:rsidP="00D038EC">
      <w:pPr>
        <w:spacing w:after="0" w:line="276" w:lineRule="auto"/>
        <w:ind w:firstLine="60"/>
        <w:rPr>
          <w:rFonts w:ascii="Arial" w:eastAsia="Arial" w:hAnsi="Arial" w:cs="Arial"/>
        </w:rPr>
      </w:pPr>
    </w:p>
    <w:p w14:paraId="23EDCC30" w14:textId="44E077FF" w:rsidR="00984D3C" w:rsidRPr="00E51934" w:rsidRDefault="006B6778" w:rsidP="00D038EC">
      <w:pPr>
        <w:pStyle w:val="ListParagraph"/>
        <w:numPr>
          <w:ilvl w:val="0"/>
          <w:numId w:val="12"/>
        </w:numPr>
        <w:spacing w:after="0" w:line="288" w:lineRule="auto"/>
        <w:ind w:right="240"/>
        <w:rPr>
          <w:rFonts w:ascii="Arial" w:eastAsia="Arial" w:hAnsi="Arial" w:cs="Arial"/>
        </w:rPr>
      </w:pPr>
      <w:r w:rsidRPr="00E51934">
        <w:rPr>
          <w:rFonts w:ascii="Arial" w:eastAsia="Arial" w:hAnsi="Arial" w:cs="Arial"/>
        </w:rPr>
        <w:t xml:space="preserve">In determining what is a ‘good reason’ for not delivering controlled drugs or stolen items to the Police, </w:t>
      </w:r>
      <w:r w:rsidR="00D038EC">
        <w:rPr>
          <w:rFonts w:ascii="Arial" w:eastAsia="Arial" w:hAnsi="Arial" w:cs="Arial"/>
        </w:rPr>
        <w:t>RISE SPACE</w:t>
      </w:r>
      <w:r w:rsidRPr="00E51934">
        <w:rPr>
          <w:rFonts w:ascii="Arial" w:eastAsia="Arial" w:hAnsi="Arial" w:cs="Arial"/>
        </w:rPr>
        <w:t xml:space="preserve">’s Safeguarding and Wellbeing Manager should </w:t>
      </w:r>
      <w:proofErr w:type="gramStart"/>
      <w:r w:rsidRPr="00E51934">
        <w:rPr>
          <w:rFonts w:ascii="Arial" w:eastAsia="Arial" w:hAnsi="Arial" w:cs="Arial"/>
        </w:rPr>
        <w:t>take into account</w:t>
      </w:r>
      <w:proofErr w:type="gramEnd"/>
      <w:r w:rsidRPr="00E51934">
        <w:rPr>
          <w:rFonts w:ascii="Arial" w:eastAsia="Arial" w:hAnsi="Arial" w:cs="Arial"/>
        </w:rPr>
        <w:t xml:space="preserve"> all relevant circumstances and use their professional judgement to determine whether they can safely dispose of a seized article.</w:t>
      </w:r>
    </w:p>
    <w:p w14:paraId="74BF0C4D" w14:textId="7C0720F6" w:rsidR="00984D3C" w:rsidRDefault="00984D3C" w:rsidP="00D038EC">
      <w:pPr>
        <w:spacing w:after="0" w:line="276" w:lineRule="auto"/>
        <w:ind w:firstLine="60"/>
        <w:rPr>
          <w:rFonts w:ascii="Arial" w:eastAsia="Arial" w:hAnsi="Arial" w:cs="Arial"/>
        </w:rPr>
      </w:pPr>
    </w:p>
    <w:p w14:paraId="6047CF05" w14:textId="25190505" w:rsidR="00984D3C" w:rsidRPr="00E51934" w:rsidRDefault="006B6778" w:rsidP="00D038EC">
      <w:pPr>
        <w:pStyle w:val="ListParagraph"/>
        <w:numPr>
          <w:ilvl w:val="0"/>
          <w:numId w:val="12"/>
        </w:numPr>
        <w:spacing w:after="0" w:line="280" w:lineRule="auto"/>
        <w:ind w:right="440"/>
        <w:rPr>
          <w:rFonts w:ascii="Arial" w:eastAsia="Arial" w:hAnsi="Arial" w:cs="Arial"/>
        </w:rPr>
      </w:pPr>
      <w:r w:rsidRPr="00E51934">
        <w:rPr>
          <w:rFonts w:ascii="Arial" w:eastAsia="Arial" w:hAnsi="Arial" w:cs="Arial"/>
        </w:rPr>
        <w:t xml:space="preserve">Where, </w:t>
      </w:r>
      <w:r w:rsidR="00D038EC">
        <w:rPr>
          <w:rFonts w:ascii="Arial" w:eastAsia="Arial" w:hAnsi="Arial" w:cs="Arial"/>
        </w:rPr>
        <w:t>RISE SPACE</w:t>
      </w:r>
      <w:r w:rsidRPr="00E51934">
        <w:rPr>
          <w:rFonts w:ascii="Arial" w:eastAsia="Arial" w:hAnsi="Arial" w:cs="Arial"/>
        </w:rPr>
        <w:t>’s Safeguarding and Wellbeing Manager are unsure as to the legal status of a substance and have reason to believe it may be a controlled drug they should treat it as such.</w:t>
      </w:r>
    </w:p>
    <w:p w14:paraId="3DDDE622" w14:textId="1BB89C46" w:rsidR="00984D3C" w:rsidRDefault="00984D3C" w:rsidP="00D038EC">
      <w:pPr>
        <w:spacing w:after="0" w:line="276" w:lineRule="auto"/>
        <w:ind w:firstLine="60"/>
        <w:rPr>
          <w:rFonts w:ascii="Arial" w:eastAsia="Arial" w:hAnsi="Arial" w:cs="Arial"/>
        </w:rPr>
      </w:pPr>
    </w:p>
    <w:p w14:paraId="04D26EBC" w14:textId="4805C1FF" w:rsidR="00984D3C" w:rsidRPr="00E51934" w:rsidRDefault="006B6778" w:rsidP="00D038EC">
      <w:pPr>
        <w:pStyle w:val="ListParagraph"/>
        <w:numPr>
          <w:ilvl w:val="0"/>
          <w:numId w:val="12"/>
        </w:numPr>
        <w:spacing w:after="0" w:line="283" w:lineRule="auto"/>
        <w:ind w:right="260"/>
        <w:rPr>
          <w:rFonts w:ascii="Arial" w:eastAsia="Arial" w:hAnsi="Arial" w:cs="Arial"/>
        </w:rPr>
      </w:pPr>
      <w:proofErr w:type="gramStart"/>
      <w:r w:rsidRPr="00E51934">
        <w:rPr>
          <w:rFonts w:ascii="Arial" w:eastAsia="Arial" w:hAnsi="Arial" w:cs="Arial"/>
        </w:rPr>
        <w:t>With regard to</w:t>
      </w:r>
      <w:proofErr w:type="gramEnd"/>
      <w:r w:rsidRPr="00E51934">
        <w:rPr>
          <w:rFonts w:ascii="Arial" w:eastAsia="Arial" w:hAnsi="Arial" w:cs="Arial"/>
        </w:rPr>
        <w:t xml:space="preserve"> stolen items, it would not be reasonable or desirable to involve the Police in dealing with low value items such as stationery. However, </w:t>
      </w:r>
      <w:r w:rsidR="00D038EC">
        <w:rPr>
          <w:rFonts w:ascii="Arial" w:eastAsia="Arial" w:hAnsi="Arial" w:cs="Arial"/>
        </w:rPr>
        <w:t>RISE SPACE</w:t>
      </w:r>
      <w:r w:rsidRPr="00E51934">
        <w:rPr>
          <w:rFonts w:ascii="Arial" w:eastAsia="Arial" w:hAnsi="Arial" w:cs="Arial"/>
        </w:rPr>
        <w:t>’s Safeguarding and Wellbeing Manager may judge it appropriate to contact the Police if the items are valuable (iPods/laptops) or illegal (fireworks)</w:t>
      </w:r>
      <w:r w:rsidR="00E51934">
        <w:rPr>
          <w:rFonts w:ascii="Arial" w:eastAsia="Arial" w:hAnsi="Arial" w:cs="Arial"/>
        </w:rPr>
        <w:t>.</w:t>
      </w:r>
    </w:p>
    <w:p w14:paraId="17EEE79C" w14:textId="77777777" w:rsidR="00984D3C" w:rsidRDefault="006B6778" w:rsidP="00D038EC">
      <w:pPr>
        <w:spacing w:after="0" w:line="276" w:lineRule="auto"/>
        <w:ind w:left="1200" w:hanging="360"/>
        <w:rPr>
          <w:rFonts w:ascii="Arial" w:eastAsia="Arial" w:hAnsi="Arial" w:cs="Arial"/>
        </w:rPr>
      </w:pPr>
      <w:r>
        <w:rPr>
          <w:rFonts w:ascii="Arial" w:eastAsia="Arial" w:hAnsi="Arial" w:cs="Arial"/>
        </w:rPr>
        <w:t xml:space="preserve"> </w:t>
      </w:r>
    </w:p>
    <w:p w14:paraId="565E0550" w14:textId="31F59B7F" w:rsidR="00984D3C" w:rsidRDefault="006B6778" w:rsidP="00D038EC">
      <w:pPr>
        <w:spacing w:after="0" w:line="276" w:lineRule="auto"/>
        <w:rPr>
          <w:rFonts w:ascii="Arial" w:eastAsia="Arial" w:hAnsi="Arial" w:cs="Arial"/>
          <w:b/>
        </w:rPr>
      </w:pPr>
      <w:r>
        <w:rPr>
          <w:rFonts w:ascii="Arial" w:eastAsia="Arial" w:hAnsi="Arial" w:cs="Arial"/>
          <w:b/>
        </w:rPr>
        <w:t>Statutory guidance for dealing with electronic devices</w:t>
      </w:r>
    </w:p>
    <w:p w14:paraId="248A6C1E" w14:textId="5C696EDA" w:rsidR="00E51934" w:rsidRDefault="006B6778" w:rsidP="00D038EC">
      <w:pPr>
        <w:pStyle w:val="ListParagraph"/>
        <w:numPr>
          <w:ilvl w:val="0"/>
          <w:numId w:val="13"/>
        </w:numPr>
        <w:spacing w:before="240" w:after="0" w:line="288" w:lineRule="auto"/>
        <w:ind w:right="120"/>
        <w:rPr>
          <w:rFonts w:ascii="Arial" w:eastAsia="Arial" w:hAnsi="Arial" w:cs="Arial"/>
        </w:rPr>
      </w:pPr>
      <w:r w:rsidRPr="00E51934">
        <w:rPr>
          <w:rFonts w:ascii="Arial" w:eastAsia="Arial" w:hAnsi="Arial" w:cs="Arial"/>
        </w:rPr>
        <w:t xml:space="preserve">Where the person conducting the search finds an electronic device that is prohibited by </w:t>
      </w:r>
      <w:r w:rsidR="00D038EC">
        <w:rPr>
          <w:rFonts w:ascii="Arial" w:eastAsia="Arial" w:hAnsi="Arial" w:cs="Arial"/>
        </w:rPr>
        <w:t>RISE SPACE</w:t>
      </w:r>
      <w:r w:rsidRPr="00E51934">
        <w:rPr>
          <w:rFonts w:ascii="Arial" w:eastAsia="Arial" w:hAnsi="Arial" w:cs="Arial"/>
        </w:rPr>
        <w:t>’s policies and guidance or that they reasonably suspect has been, or is likely to be, used to commit an offence or cause personal injury or damage to property, they must consult the Safeguarding and Wellbeing Manager who may examine any data or files on the device where there is a good reason to do so and may also delete data or files if they think there is a good reason to do so, unless they are going to give the device to the police.</w:t>
      </w:r>
    </w:p>
    <w:p w14:paraId="6FFEA8B9" w14:textId="3FD003F5" w:rsidR="00984D3C" w:rsidRPr="00E51934" w:rsidRDefault="006B6778" w:rsidP="00D038EC">
      <w:pPr>
        <w:pStyle w:val="ListParagraph"/>
        <w:numPr>
          <w:ilvl w:val="0"/>
          <w:numId w:val="13"/>
        </w:numPr>
        <w:spacing w:before="240" w:after="0" w:line="288" w:lineRule="auto"/>
        <w:ind w:right="120"/>
        <w:rPr>
          <w:rFonts w:ascii="Arial" w:eastAsia="Arial" w:hAnsi="Arial" w:cs="Arial"/>
        </w:rPr>
      </w:pPr>
      <w:r w:rsidRPr="00E51934">
        <w:rPr>
          <w:rFonts w:ascii="Arial" w:eastAsia="Arial" w:hAnsi="Arial" w:cs="Arial"/>
        </w:rPr>
        <w:t xml:space="preserve">Clarification on legislation relating to data, GDPR and privacy should be sought from </w:t>
      </w:r>
      <w:r w:rsidR="00D038EC">
        <w:rPr>
          <w:rFonts w:ascii="Arial" w:eastAsia="Arial" w:hAnsi="Arial" w:cs="Arial"/>
        </w:rPr>
        <w:t>RISE SPACE</w:t>
      </w:r>
      <w:r w:rsidRPr="00E51934">
        <w:rPr>
          <w:rFonts w:ascii="Arial" w:eastAsia="Arial" w:hAnsi="Arial" w:cs="Arial"/>
        </w:rPr>
        <w:t xml:space="preserve">’s IT Manager. There is no need to have parental consent to search through a young person’s mobile phone if it has been seized in a lawful </w:t>
      </w:r>
      <w:r w:rsidRPr="00E51934">
        <w:rPr>
          <w:rFonts w:ascii="Arial" w:eastAsia="Arial" w:hAnsi="Arial" w:cs="Arial"/>
        </w:rPr>
        <w:lastRenderedPageBreak/>
        <w:t xml:space="preserve">‘without consent’ search and is prohibited by </w:t>
      </w:r>
      <w:r w:rsidR="00D038EC">
        <w:rPr>
          <w:rFonts w:ascii="Arial" w:eastAsia="Arial" w:hAnsi="Arial" w:cs="Arial"/>
        </w:rPr>
        <w:t>RISE SPACE</w:t>
      </w:r>
      <w:r w:rsidRPr="00E51934">
        <w:rPr>
          <w:rFonts w:ascii="Arial" w:eastAsia="Arial" w:hAnsi="Arial" w:cs="Arial"/>
        </w:rPr>
        <w:t>’s policies and guidance or is reasonably suspected of being, or being likely to be, used to commit an offence or cause personal injury or damage to property.</w:t>
      </w:r>
    </w:p>
    <w:p w14:paraId="179BB92C" w14:textId="1C67A51B" w:rsidR="00984D3C" w:rsidRDefault="00984D3C" w:rsidP="00D038EC">
      <w:pPr>
        <w:spacing w:after="0" w:line="276" w:lineRule="auto"/>
        <w:ind w:firstLine="60"/>
        <w:rPr>
          <w:rFonts w:ascii="Arial" w:eastAsia="Arial" w:hAnsi="Arial" w:cs="Arial"/>
        </w:rPr>
      </w:pPr>
    </w:p>
    <w:p w14:paraId="4C1B791E" w14:textId="60117F6B" w:rsidR="00984D3C" w:rsidRPr="00E51934" w:rsidRDefault="006B6778" w:rsidP="00D038EC">
      <w:pPr>
        <w:pStyle w:val="ListParagraph"/>
        <w:numPr>
          <w:ilvl w:val="0"/>
          <w:numId w:val="13"/>
        </w:numPr>
        <w:spacing w:after="0" w:line="283" w:lineRule="auto"/>
        <w:ind w:right="620"/>
        <w:jc w:val="both"/>
        <w:rPr>
          <w:rFonts w:ascii="Arial" w:eastAsia="Arial" w:hAnsi="Arial" w:cs="Arial"/>
        </w:rPr>
      </w:pPr>
      <w:r w:rsidRPr="00E51934">
        <w:rPr>
          <w:rFonts w:ascii="Arial" w:eastAsia="Arial" w:hAnsi="Arial" w:cs="Arial"/>
        </w:rPr>
        <w:t>Safeguarding and Wellbeing Manager must have regard to the following guidance issued by the Secretary of State when determining what is a “good reason” for examining or erasing the contents of an electronic device:</w:t>
      </w:r>
    </w:p>
    <w:p w14:paraId="55024D36" w14:textId="77777777" w:rsidR="00984D3C" w:rsidRDefault="006B6778" w:rsidP="00D038EC">
      <w:pPr>
        <w:spacing w:after="0" w:line="276" w:lineRule="auto"/>
        <w:rPr>
          <w:rFonts w:ascii="Arial" w:eastAsia="Arial" w:hAnsi="Arial" w:cs="Arial"/>
        </w:rPr>
      </w:pPr>
      <w:r>
        <w:rPr>
          <w:rFonts w:ascii="Arial" w:eastAsia="Arial" w:hAnsi="Arial" w:cs="Arial"/>
        </w:rPr>
        <w:t xml:space="preserve"> </w:t>
      </w:r>
    </w:p>
    <w:p w14:paraId="5458FE3D" w14:textId="3FA22BF4" w:rsidR="00984D3C" w:rsidRPr="00E51934" w:rsidRDefault="006B6778" w:rsidP="00D038EC">
      <w:pPr>
        <w:pStyle w:val="ListParagraph"/>
        <w:numPr>
          <w:ilvl w:val="0"/>
          <w:numId w:val="13"/>
        </w:numPr>
        <w:spacing w:after="0" w:line="283" w:lineRule="auto"/>
        <w:ind w:right="140"/>
        <w:rPr>
          <w:rFonts w:ascii="Arial" w:eastAsia="Arial" w:hAnsi="Arial" w:cs="Arial"/>
        </w:rPr>
      </w:pPr>
      <w:r w:rsidRPr="00E51934">
        <w:rPr>
          <w:rFonts w:ascii="Arial" w:eastAsia="Arial" w:hAnsi="Arial" w:cs="Arial"/>
        </w:rPr>
        <w:t xml:space="preserve">In determining a ‘good reason’ to examine or erase the data or files the Safeguarding and Wellbeing Manager should reasonably suspect that the data or file on the device in question has been, or could be, used to cause harm, to disrupt teaching or breach </w:t>
      </w:r>
      <w:r w:rsidR="00D038EC">
        <w:rPr>
          <w:rFonts w:ascii="Arial" w:eastAsia="Arial" w:hAnsi="Arial" w:cs="Arial"/>
        </w:rPr>
        <w:t>RISE SPACE</w:t>
      </w:r>
      <w:r w:rsidRPr="00E51934">
        <w:rPr>
          <w:rFonts w:ascii="Arial" w:eastAsia="Arial" w:hAnsi="Arial" w:cs="Arial"/>
        </w:rPr>
        <w:t>’s policies and guidance.</w:t>
      </w:r>
    </w:p>
    <w:p w14:paraId="751E3A08" w14:textId="77777777" w:rsidR="00984D3C" w:rsidRDefault="006B6778" w:rsidP="00D038EC">
      <w:pPr>
        <w:spacing w:after="0" w:line="276" w:lineRule="auto"/>
        <w:rPr>
          <w:rFonts w:ascii="Arial" w:eastAsia="Arial" w:hAnsi="Arial" w:cs="Arial"/>
        </w:rPr>
      </w:pPr>
      <w:r>
        <w:rPr>
          <w:rFonts w:ascii="Arial" w:eastAsia="Arial" w:hAnsi="Arial" w:cs="Arial"/>
        </w:rPr>
        <w:t xml:space="preserve"> </w:t>
      </w:r>
    </w:p>
    <w:p w14:paraId="23A536E0" w14:textId="169C8876" w:rsidR="00984D3C" w:rsidRDefault="006B6778" w:rsidP="00D038EC">
      <w:pPr>
        <w:pStyle w:val="ListParagraph"/>
        <w:numPr>
          <w:ilvl w:val="0"/>
          <w:numId w:val="13"/>
        </w:numPr>
        <w:spacing w:after="0" w:line="283" w:lineRule="auto"/>
        <w:ind w:right="120"/>
        <w:rPr>
          <w:rFonts w:ascii="Arial" w:eastAsia="Arial" w:hAnsi="Arial" w:cs="Arial"/>
        </w:rPr>
      </w:pPr>
      <w:r w:rsidRPr="00E51934">
        <w:rPr>
          <w:rFonts w:ascii="Arial" w:eastAsia="Arial" w:hAnsi="Arial" w:cs="Arial"/>
        </w:rPr>
        <w:t xml:space="preserve">If an electronic device that is prohibited by </w:t>
      </w:r>
      <w:r w:rsidR="00D038EC">
        <w:rPr>
          <w:rFonts w:ascii="Arial" w:eastAsia="Arial" w:hAnsi="Arial" w:cs="Arial"/>
        </w:rPr>
        <w:t>RISE SPACE</w:t>
      </w:r>
      <w:r w:rsidRPr="00E51934">
        <w:rPr>
          <w:rFonts w:ascii="Arial" w:eastAsia="Arial" w:hAnsi="Arial" w:cs="Arial"/>
        </w:rPr>
        <w:t>’s policies and guidance has been seized and the member of staff has reasonable grounds to suspect that it contains evidence in relation to an offence, they must inform the Safeguarding and Wellbeing Manager who will then give the device to the police as soon as it is reasonably practicable. Material on the device that is suspected to be evidence relevant to an offence, or that is a pornographic image of a child or an extreme pornographic image, should not be deleted prior to giving the device to the police.</w:t>
      </w:r>
    </w:p>
    <w:p w14:paraId="7EA780F0" w14:textId="77777777" w:rsidR="00E51934" w:rsidRPr="00E51934" w:rsidRDefault="00E51934" w:rsidP="00D038EC">
      <w:pPr>
        <w:pStyle w:val="ListParagraph"/>
        <w:spacing w:after="0"/>
        <w:rPr>
          <w:rFonts w:ascii="Arial" w:eastAsia="Arial" w:hAnsi="Arial" w:cs="Arial"/>
        </w:rPr>
      </w:pPr>
    </w:p>
    <w:p w14:paraId="1436ED7E" w14:textId="443FFE23" w:rsidR="00984D3C" w:rsidRPr="00E51934" w:rsidRDefault="006B6778" w:rsidP="00D038EC">
      <w:pPr>
        <w:pStyle w:val="ListParagraph"/>
        <w:numPr>
          <w:ilvl w:val="0"/>
          <w:numId w:val="13"/>
        </w:numPr>
        <w:spacing w:before="240" w:after="0" w:line="283" w:lineRule="auto"/>
        <w:ind w:right="480"/>
        <w:rPr>
          <w:rFonts w:ascii="Arial" w:eastAsia="Arial" w:hAnsi="Arial" w:cs="Arial"/>
        </w:rPr>
      </w:pPr>
      <w:r w:rsidRPr="00E51934">
        <w:rPr>
          <w:rFonts w:ascii="Arial" w:eastAsia="Arial" w:hAnsi="Arial" w:cs="Arial"/>
        </w:rPr>
        <w:t xml:space="preserve">If the Safeguarding and Wellbeing Manager does not find any material that they suspect is evidence in relation to an </w:t>
      </w:r>
      <w:proofErr w:type="gramStart"/>
      <w:r w:rsidRPr="00E51934">
        <w:rPr>
          <w:rFonts w:ascii="Arial" w:eastAsia="Arial" w:hAnsi="Arial" w:cs="Arial"/>
        </w:rPr>
        <w:t>offence, and</w:t>
      </w:r>
      <w:proofErr w:type="gramEnd"/>
      <w:r w:rsidRPr="00E51934">
        <w:rPr>
          <w:rFonts w:ascii="Arial" w:eastAsia="Arial" w:hAnsi="Arial" w:cs="Arial"/>
        </w:rPr>
        <w:t xml:space="preserve"> decides not to give the device to the police, they can decide whether it is appropriate to delete any files or data from the device or to retain the device as evidence of a breach of </w:t>
      </w:r>
      <w:r w:rsidR="00D038EC">
        <w:rPr>
          <w:rFonts w:ascii="Arial" w:eastAsia="Arial" w:hAnsi="Arial" w:cs="Arial"/>
        </w:rPr>
        <w:t>RISE SPACE</w:t>
      </w:r>
      <w:r w:rsidRPr="00E51934">
        <w:rPr>
          <w:rFonts w:ascii="Arial" w:eastAsia="Arial" w:hAnsi="Arial" w:cs="Arial"/>
        </w:rPr>
        <w:t>’s policies and guidance.</w:t>
      </w:r>
    </w:p>
    <w:p w14:paraId="227C76A7" w14:textId="3AF578EA" w:rsidR="00984D3C" w:rsidRDefault="006B6778" w:rsidP="00D038EC">
      <w:pPr>
        <w:spacing w:before="240" w:after="0" w:line="276" w:lineRule="auto"/>
        <w:rPr>
          <w:rFonts w:ascii="Arial" w:eastAsia="Arial" w:hAnsi="Arial" w:cs="Arial"/>
          <w:b/>
        </w:rPr>
      </w:pPr>
      <w:r>
        <w:rPr>
          <w:rFonts w:ascii="Arial" w:eastAsia="Arial" w:hAnsi="Arial" w:cs="Arial"/>
          <w:b/>
        </w:rPr>
        <w:t>Telling parents and dealing with complaints</w:t>
      </w:r>
    </w:p>
    <w:p w14:paraId="1BE0AF13" w14:textId="7617CA1E" w:rsidR="00984D3C" w:rsidRDefault="00D038EC" w:rsidP="00D038EC">
      <w:pPr>
        <w:spacing w:before="240" w:after="0" w:line="280" w:lineRule="auto"/>
        <w:ind w:right="280"/>
        <w:rPr>
          <w:rFonts w:ascii="Arial" w:eastAsia="Arial" w:hAnsi="Arial" w:cs="Arial"/>
        </w:rPr>
      </w:pPr>
      <w:r>
        <w:rPr>
          <w:rFonts w:ascii="Arial" w:eastAsia="Arial" w:hAnsi="Arial" w:cs="Arial"/>
        </w:rPr>
        <w:t>RISE SPACE</w:t>
      </w:r>
      <w:r w:rsidR="006B6778">
        <w:rPr>
          <w:rFonts w:ascii="Arial" w:eastAsia="Arial" w:hAnsi="Arial" w:cs="Arial"/>
        </w:rPr>
        <w:t xml:space="preserve"> is not required to inform parents before a search takes place or to seek their consent to search their child.</w:t>
      </w:r>
    </w:p>
    <w:p w14:paraId="15A92D8B" w14:textId="77777777" w:rsidR="00984D3C" w:rsidRDefault="006B6778" w:rsidP="00D038EC">
      <w:pPr>
        <w:spacing w:after="0" w:line="276" w:lineRule="auto"/>
        <w:rPr>
          <w:rFonts w:ascii="Arial" w:eastAsia="Arial" w:hAnsi="Arial" w:cs="Arial"/>
        </w:rPr>
      </w:pPr>
      <w:r>
        <w:rPr>
          <w:rFonts w:ascii="Arial" w:eastAsia="Arial" w:hAnsi="Arial" w:cs="Arial"/>
        </w:rPr>
        <w:t xml:space="preserve"> </w:t>
      </w:r>
    </w:p>
    <w:p w14:paraId="7B91705A" w14:textId="1F255663" w:rsidR="551197D8" w:rsidRDefault="551197D8" w:rsidP="00D038EC">
      <w:pPr>
        <w:spacing w:after="0" w:line="276" w:lineRule="auto"/>
        <w:rPr>
          <w:rFonts w:ascii="Arial" w:eastAsia="Arial" w:hAnsi="Arial" w:cs="Arial"/>
        </w:rPr>
      </w:pPr>
      <w:r w:rsidRPr="4BC39E76">
        <w:rPr>
          <w:rFonts w:ascii="Arial" w:eastAsia="Arial" w:hAnsi="Arial" w:cs="Arial"/>
        </w:rPr>
        <w:t xml:space="preserve">Any search by a member of staff for a prohibited item listed and all searches conducted by police officers should be recorded in the school’s safeguarding reporting system, including </w:t>
      </w:r>
      <w:proofErr w:type="gramStart"/>
      <w:r w:rsidRPr="4BC39E76">
        <w:rPr>
          <w:rFonts w:ascii="Arial" w:eastAsia="Arial" w:hAnsi="Arial" w:cs="Arial"/>
        </w:rPr>
        <w:t>whether or not</w:t>
      </w:r>
      <w:proofErr w:type="gramEnd"/>
      <w:r w:rsidRPr="4BC39E76">
        <w:rPr>
          <w:rFonts w:ascii="Arial" w:eastAsia="Arial" w:hAnsi="Arial" w:cs="Arial"/>
        </w:rPr>
        <w:t xml:space="preserve"> an item is found. This will allow the designated safeguarding lead (or deputy) to identify possible risks and initiate a safeguarding response if required.  </w:t>
      </w:r>
    </w:p>
    <w:p w14:paraId="15ED2149" w14:textId="77777777" w:rsidR="00E51934" w:rsidRDefault="00E51934" w:rsidP="00D038EC">
      <w:pPr>
        <w:spacing w:after="0" w:line="276" w:lineRule="auto"/>
        <w:rPr>
          <w:rFonts w:ascii="Arial" w:eastAsia="Arial" w:hAnsi="Arial" w:cs="Arial"/>
        </w:rPr>
      </w:pPr>
    </w:p>
    <w:p w14:paraId="7C1563D4" w14:textId="55FAE9EE" w:rsidR="551197D8" w:rsidRDefault="551197D8" w:rsidP="00D038EC">
      <w:pPr>
        <w:spacing w:after="0" w:line="276" w:lineRule="auto"/>
        <w:rPr>
          <w:rFonts w:ascii="Arial" w:eastAsia="Arial" w:hAnsi="Arial" w:cs="Arial"/>
        </w:rPr>
      </w:pPr>
      <w:r w:rsidRPr="4BC39E76">
        <w:rPr>
          <w:rFonts w:ascii="Arial" w:eastAsia="Arial" w:hAnsi="Arial" w:cs="Arial"/>
        </w:rPr>
        <w:t xml:space="preserve">Schools are encouraged to include in the record of each search: </w:t>
      </w:r>
    </w:p>
    <w:p w14:paraId="3F946F24" w14:textId="3576FD14" w:rsidR="551197D8" w:rsidRPr="00E51934" w:rsidRDefault="00E51934" w:rsidP="00D038EC">
      <w:pPr>
        <w:pStyle w:val="ListParagraph"/>
        <w:numPr>
          <w:ilvl w:val="0"/>
          <w:numId w:val="14"/>
        </w:numPr>
        <w:spacing w:after="0" w:line="276" w:lineRule="auto"/>
        <w:rPr>
          <w:rFonts w:ascii="Arial" w:eastAsia="Arial" w:hAnsi="Arial" w:cs="Arial"/>
        </w:rPr>
      </w:pPr>
      <w:r w:rsidRPr="00E51934">
        <w:rPr>
          <w:rFonts w:ascii="Arial" w:eastAsia="Arial" w:hAnsi="Arial" w:cs="Arial"/>
        </w:rPr>
        <w:t>t</w:t>
      </w:r>
      <w:r w:rsidR="551197D8" w:rsidRPr="00E51934">
        <w:rPr>
          <w:rFonts w:ascii="Arial" w:eastAsia="Arial" w:hAnsi="Arial" w:cs="Arial"/>
        </w:rPr>
        <w:t xml:space="preserve">he date, time and location of the </w:t>
      </w:r>
      <w:proofErr w:type="gramStart"/>
      <w:r w:rsidR="551197D8" w:rsidRPr="00E51934">
        <w:rPr>
          <w:rFonts w:ascii="Arial" w:eastAsia="Arial" w:hAnsi="Arial" w:cs="Arial"/>
        </w:rPr>
        <w:t>search;</w:t>
      </w:r>
      <w:proofErr w:type="gramEnd"/>
      <w:r w:rsidR="551197D8" w:rsidRPr="00E51934">
        <w:rPr>
          <w:rFonts w:ascii="Arial" w:eastAsia="Arial" w:hAnsi="Arial" w:cs="Arial"/>
        </w:rPr>
        <w:t xml:space="preserve"> </w:t>
      </w:r>
    </w:p>
    <w:p w14:paraId="33838DA5" w14:textId="30D7C64D" w:rsidR="551197D8" w:rsidRPr="00E51934" w:rsidRDefault="551197D8" w:rsidP="00D038EC">
      <w:pPr>
        <w:pStyle w:val="ListParagraph"/>
        <w:numPr>
          <w:ilvl w:val="0"/>
          <w:numId w:val="14"/>
        </w:numPr>
        <w:spacing w:after="0" w:line="276" w:lineRule="auto"/>
        <w:rPr>
          <w:rFonts w:ascii="Arial" w:eastAsia="Arial" w:hAnsi="Arial" w:cs="Arial"/>
        </w:rPr>
      </w:pPr>
      <w:r w:rsidRPr="00E51934">
        <w:rPr>
          <w:rFonts w:ascii="Arial" w:eastAsia="Arial" w:hAnsi="Arial" w:cs="Arial"/>
        </w:rPr>
        <w:t xml:space="preserve">which pupil was </w:t>
      </w:r>
      <w:proofErr w:type="gramStart"/>
      <w:r w:rsidRPr="00E51934">
        <w:rPr>
          <w:rFonts w:ascii="Arial" w:eastAsia="Arial" w:hAnsi="Arial" w:cs="Arial"/>
        </w:rPr>
        <w:t>searched;</w:t>
      </w:r>
      <w:proofErr w:type="gramEnd"/>
    </w:p>
    <w:p w14:paraId="73A307ED" w14:textId="60DF503D" w:rsidR="551197D8" w:rsidRPr="00E51934" w:rsidRDefault="551197D8" w:rsidP="00D038EC">
      <w:pPr>
        <w:pStyle w:val="ListParagraph"/>
        <w:numPr>
          <w:ilvl w:val="0"/>
          <w:numId w:val="14"/>
        </w:numPr>
        <w:spacing w:after="0" w:line="276" w:lineRule="auto"/>
        <w:rPr>
          <w:rFonts w:ascii="Arial" w:eastAsia="Arial" w:hAnsi="Arial" w:cs="Arial"/>
        </w:rPr>
      </w:pPr>
      <w:r w:rsidRPr="00E51934">
        <w:rPr>
          <w:rFonts w:ascii="Arial" w:eastAsia="Arial" w:hAnsi="Arial" w:cs="Arial"/>
        </w:rPr>
        <w:t xml:space="preserve">who conducted the search and any other adults or pupils </w:t>
      </w:r>
      <w:proofErr w:type="gramStart"/>
      <w:r w:rsidRPr="00E51934">
        <w:rPr>
          <w:rFonts w:ascii="Arial" w:eastAsia="Arial" w:hAnsi="Arial" w:cs="Arial"/>
        </w:rPr>
        <w:t>present;</w:t>
      </w:r>
      <w:proofErr w:type="gramEnd"/>
      <w:r w:rsidRPr="00E51934">
        <w:rPr>
          <w:rFonts w:ascii="Arial" w:eastAsia="Arial" w:hAnsi="Arial" w:cs="Arial"/>
        </w:rPr>
        <w:t xml:space="preserve"> </w:t>
      </w:r>
    </w:p>
    <w:p w14:paraId="2096340F" w14:textId="072BF589" w:rsidR="551197D8" w:rsidRPr="00E51934" w:rsidRDefault="551197D8" w:rsidP="00D038EC">
      <w:pPr>
        <w:pStyle w:val="ListParagraph"/>
        <w:numPr>
          <w:ilvl w:val="0"/>
          <w:numId w:val="14"/>
        </w:numPr>
        <w:spacing w:after="0" w:line="276" w:lineRule="auto"/>
        <w:rPr>
          <w:rFonts w:ascii="Arial" w:eastAsia="Arial" w:hAnsi="Arial" w:cs="Arial"/>
        </w:rPr>
      </w:pPr>
      <w:r w:rsidRPr="00E51934">
        <w:rPr>
          <w:rFonts w:ascii="Arial" w:eastAsia="Arial" w:hAnsi="Arial" w:cs="Arial"/>
        </w:rPr>
        <w:t xml:space="preserve">what was being searched </w:t>
      </w:r>
      <w:proofErr w:type="gramStart"/>
      <w:r w:rsidRPr="00E51934">
        <w:rPr>
          <w:rFonts w:ascii="Arial" w:eastAsia="Arial" w:hAnsi="Arial" w:cs="Arial"/>
        </w:rPr>
        <w:t>for;</w:t>
      </w:r>
      <w:proofErr w:type="gramEnd"/>
    </w:p>
    <w:p w14:paraId="391E6B5D" w14:textId="3C774251" w:rsidR="551197D8" w:rsidRPr="00E51934" w:rsidRDefault="551197D8" w:rsidP="00D038EC">
      <w:pPr>
        <w:pStyle w:val="ListParagraph"/>
        <w:numPr>
          <w:ilvl w:val="0"/>
          <w:numId w:val="14"/>
        </w:numPr>
        <w:spacing w:after="0" w:line="276" w:lineRule="auto"/>
        <w:rPr>
          <w:rFonts w:ascii="Arial" w:eastAsia="Arial" w:hAnsi="Arial" w:cs="Arial"/>
        </w:rPr>
      </w:pPr>
      <w:r w:rsidRPr="00E51934">
        <w:rPr>
          <w:rFonts w:ascii="Arial" w:eastAsia="Arial" w:hAnsi="Arial" w:cs="Arial"/>
        </w:rPr>
        <w:t xml:space="preserve">the reason for </w:t>
      </w:r>
      <w:proofErr w:type="gramStart"/>
      <w:r w:rsidRPr="00E51934">
        <w:rPr>
          <w:rFonts w:ascii="Arial" w:eastAsia="Arial" w:hAnsi="Arial" w:cs="Arial"/>
        </w:rPr>
        <w:t>searching;</w:t>
      </w:r>
      <w:proofErr w:type="gramEnd"/>
      <w:r w:rsidRPr="00E51934">
        <w:rPr>
          <w:rFonts w:ascii="Arial" w:eastAsia="Arial" w:hAnsi="Arial" w:cs="Arial"/>
        </w:rPr>
        <w:t xml:space="preserve"> </w:t>
      </w:r>
    </w:p>
    <w:p w14:paraId="6F5930AC" w14:textId="4637E415" w:rsidR="551197D8" w:rsidRPr="00E51934" w:rsidRDefault="551197D8" w:rsidP="00D038EC">
      <w:pPr>
        <w:pStyle w:val="ListParagraph"/>
        <w:numPr>
          <w:ilvl w:val="0"/>
          <w:numId w:val="14"/>
        </w:numPr>
        <w:spacing w:after="0" w:line="276" w:lineRule="auto"/>
        <w:rPr>
          <w:rFonts w:ascii="Arial" w:eastAsia="Arial" w:hAnsi="Arial" w:cs="Arial"/>
        </w:rPr>
      </w:pPr>
      <w:r w:rsidRPr="00E51934">
        <w:rPr>
          <w:rFonts w:ascii="Arial" w:eastAsia="Arial" w:hAnsi="Arial" w:cs="Arial"/>
        </w:rPr>
        <w:t>what items, if any, were found; and</w:t>
      </w:r>
    </w:p>
    <w:p w14:paraId="2BC8D4CD" w14:textId="6935DE7B" w:rsidR="551197D8" w:rsidRPr="00E51934" w:rsidRDefault="551197D8" w:rsidP="00D038EC">
      <w:pPr>
        <w:pStyle w:val="ListParagraph"/>
        <w:numPr>
          <w:ilvl w:val="0"/>
          <w:numId w:val="14"/>
        </w:numPr>
        <w:spacing w:after="0" w:line="276" w:lineRule="auto"/>
        <w:rPr>
          <w:rFonts w:ascii="Arial" w:eastAsia="Arial" w:hAnsi="Arial" w:cs="Arial"/>
        </w:rPr>
      </w:pPr>
      <w:r w:rsidRPr="00E51934">
        <w:rPr>
          <w:rFonts w:ascii="Arial" w:eastAsia="Arial" w:hAnsi="Arial" w:cs="Arial"/>
        </w:rPr>
        <w:t xml:space="preserve">what follow-up action was taken </w:t>
      </w:r>
      <w:proofErr w:type="gramStart"/>
      <w:r w:rsidRPr="00E51934">
        <w:rPr>
          <w:rFonts w:ascii="Arial" w:eastAsia="Arial" w:hAnsi="Arial" w:cs="Arial"/>
        </w:rPr>
        <w:t>as a consequence of</w:t>
      </w:r>
      <w:proofErr w:type="gramEnd"/>
      <w:r w:rsidRPr="00E51934">
        <w:rPr>
          <w:rFonts w:ascii="Arial" w:eastAsia="Arial" w:hAnsi="Arial" w:cs="Arial"/>
        </w:rPr>
        <w:t xml:space="preserve"> the search.</w:t>
      </w:r>
    </w:p>
    <w:p w14:paraId="6C23FA5E" w14:textId="77777777" w:rsidR="00984D3C" w:rsidRDefault="006B6778" w:rsidP="00D038EC">
      <w:pPr>
        <w:spacing w:after="0" w:line="276" w:lineRule="auto"/>
        <w:rPr>
          <w:rFonts w:ascii="Arial" w:eastAsia="Arial" w:hAnsi="Arial" w:cs="Arial"/>
        </w:rPr>
      </w:pPr>
      <w:r>
        <w:rPr>
          <w:rFonts w:ascii="Arial" w:eastAsia="Arial" w:hAnsi="Arial" w:cs="Arial"/>
        </w:rPr>
        <w:t xml:space="preserve"> </w:t>
      </w:r>
    </w:p>
    <w:p w14:paraId="3B48D6D1" w14:textId="0826B36B" w:rsidR="00984D3C" w:rsidRDefault="00D038EC" w:rsidP="00D038EC">
      <w:pPr>
        <w:spacing w:after="0" w:line="283" w:lineRule="auto"/>
        <w:ind w:right="320"/>
        <w:rPr>
          <w:rFonts w:ascii="Arial" w:eastAsia="Arial" w:hAnsi="Arial" w:cs="Arial"/>
        </w:rPr>
      </w:pPr>
      <w:r>
        <w:rPr>
          <w:rFonts w:ascii="Arial" w:eastAsia="Arial" w:hAnsi="Arial" w:cs="Arial"/>
        </w:rPr>
        <w:lastRenderedPageBreak/>
        <w:t>RISE SPACE</w:t>
      </w:r>
      <w:r w:rsidR="006B6778">
        <w:rPr>
          <w:rFonts w:ascii="Arial" w:eastAsia="Arial" w:hAnsi="Arial" w:cs="Arial"/>
        </w:rPr>
        <w:t xml:space="preserve"> shall inform the individual learner parents or guardians where alcohol, illegal drugs or potentially harmful substances are found, though there is no legal requirement to do so.</w:t>
      </w:r>
    </w:p>
    <w:p w14:paraId="3C07014B" w14:textId="77777777" w:rsidR="00E51934" w:rsidRDefault="00E51934" w:rsidP="00D038EC">
      <w:pPr>
        <w:spacing w:after="0" w:line="280" w:lineRule="auto"/>
        <w:ind w:right="260"/>
        <w:rPr>
          <w:rFonts w:ascii="Arial" w:eastAsia="Arial" w:hAnsi="Arial" w:cs="Arial"/>
        </w:rPr>
      </w:pPr>
    </w:p>
    <w:p w14:paraId="066982FF" w14:textId="41013C37" w:rsidR="00984D3C" w:rsidRDefault="006B6778" w:rsidP="00D038EC">
      <w:pPr>
        <w:spacing w:after="0" w:line="280" w:lineRule="auto"/>
        <w:ind w:right="260"/>
        <w:rPr>
          <w:rFonts w:ascii="Arial" w:eastAsia="Arial" w:hAnsi="Arial" w:cs="Arial"/>
        </w:rPr>
      </w:pPr>
      <w:r>
        <w:rPr>
          <w:rFonts w:ascii="Arial" w:eastAsia="Arial" w:hAnsi="Arial" w:cs="Arial"/>
        </w:rPr>
        <w:t xml:space="preserve">Complaints about searching or screening should be dealt with through </w:t>
      </w:r>
      <w:r w:rsidR="00D038EC">
        <w:rPr>
          <w:rFonts w:ascii="Arial" w:eastAsia="Arial" w:hAnsi="Arial" w:cs="Arial"/>
        </w:rPr>
        <w:t>RISE SPACE</w:t>
      </w:r>
      <w:r>
        <w:rPr>
          <w:rFonts w:ascii="Arial" w:eastAsia="Arial" w:hAnsi="Arial" w:cs="Arial"/>
        </w:rPr>
        <w:t>’s complaints procedure.</w:t>
      </w:r>
    </w:p>
    <w:p w14:paraId="68EB77DF" w14:textId="16EF5BC9" w:rsidR="00984D3C" w:rsidRDefault="006B6778" w:rsidP="00D038EC">
      <w:pPr>
        <w:spacing w:before="60" w:after="0" w:line="276" w:lineRule="auto"/>
        <w:rPr>
          <w:rFonts w:ascii="Arial" w:eastAsia="Arial" w:hAnsi="Arial" w:cs="Arial"/>
        </w:rPr>
      </w:pPr>
      <w:r>
        <w:rPr>
          <w:rFonts w:ascii="Arial" w:eastAsia="Arial" w:hAnsi="Arial" w:cs="Arial"/>
        </w:rPr>
        <w:t xml:space="preserve">  </w:t>
      </w:r>
    </w:p>
    <w:p w14:paraId="2C6292E2" w14:textId="77777777" w:rsidR="00984D3C" w:rsidRDefault="006B6778" w:rsidP="00D038EC">
      <w:pPr>
        <w:spacing w:after="0" w:line="276" w:lineRule="auto"/>
        <w:ind w:right="360"/>
        <w:jc w:val="center"/>
        <w:rPr>
          <w:rFonts w:ascii="Arial" w:eastAsia="Arial" w:hAnsi="Arial" w:cs="Arial"/>
          <w:b/>
        </w:rPr>
      </w:pPr>
      <w:r>
        <w:rPr>
          <w:rFonts w:ascii="Arial" w:eastAsia="Arial" w:hAnsi="Arial" w:cs="Arial"/>
          <w:b/>
        </w:rPr>
        <w:t xml:space="preserve"> </w:t>
      </w:r>
    </w:p>
    <w:p w14:paraId="5CA9BF04" w14:textId="77777777" w:rsidR="00984D3C" w:rsidRDefault="006B6778" w:rsidP="00D038EC">
      <w:pPr>
        <w:spacing w:after="0" w:line="276" w:lineRule="auto"/>
        <w:ind w:right="360"/>
        <w:jc w:val="center"/>
        <w:rPr>
          <w:rFonts w:ascii="Arial" w:eastAsia="Arial" w:hAnsi="Arial" w:cs="Arial"/>
          <w:b/>
        </w:rPr>
      </w:pPr>
      <w:r>
        <w:rPr>
          <w:rFonts w:ascii="Arial" w:eastAsia="Arial" w:hAnsi="Arial" w:cs="Arial"/>
          <w:b/>
        </w:rPr>
        <w:t>Further sources of information</w:t>
      </w:r>
    </w:p>
    <w:p w14:paraId="7711F143" w14:textId="77777777" w:rsidR="00984D3C" w:rsidRDefault="006B6778" w:rsidP="00D038EC">
      <w:pPr>
        <w:spacing w:after="0" w:line="276" w:lineRule="auto"/>
        <w:ind w:right="360"/>
        <w:rPr>
          <w:rFonts w:ascii="Arial" w:eastAsia="Arial" w:hAnsi="Arial" w:cs="Arial"/>
          <w:b/>
        </w:rPr>
      </w:pPr>
      <w:r>
        <w:rPr>
          <w:rFonts w:ascii="Arial" w:eastAsia="Arial" w:hAnsi="Arial" w:cs="Arial"/>
          <w:b/>
        </w:rPr>
        <w:t xml:space="preserve"> </w:t>
      </w:r>
    </w:p>
    <w:p w14:paraId="06619E5D" w14:textId="77777777" w:rsidR="00984D3C" w:rsidRDefault="006B6778" w:rsidP="00D038EC">
      <w:pPr>
        <w:spacing w:after="0" w:line="276" w:lineRule="auto"/>
        <w:ind w:left="480" w:right="360" w:hanging="360"/>
        <w:rPr>
          <w:rFonts w:ascii="Arial" w:eastAsia="Arial" w:hAnsi="Arial" w:cs="Arial"/>
          <w:b/>
        </w:rPr>
      </w:pPr>
      <w:r>
        <w:rPr>
          <w:rFonts w:ascii="Arial" w:eastAsia="Arial" w:hAnsi="Arial" w:cs="Arial"/>
          <w:b/>
        </w:rPr>
        <w:t xml:space="preserve"> </w:t>
      </w:r>
    </w:p>
    <w:p w14:paraId="6A05158C" w14:textId="77777777" w:rsidR="00984D3C" w:rsidRDefault="006B6778" w:rsidP="00D038EC">
      <w:pPr>
        <w:spacing w:after="0" w:line="276" w:lineRule="auto"/>
        <w:ind w:left="1080" w:right="360" w:hanging="360"/>
        <w:rPr>
          <w:rFonts w:ascii="Arial" w:eastAsia="Arial" w:hAnsi="Arial" w:cs="Arial"/>
          <w:color w:val="1155CC"/>
          <w:u w:val="single"/>
        </w:rPr>
      </w:pPr>
      <w:r>
        <w:rPr>
          <w:rFonts w:ascii="Arial" w:eastAsia="Arial" w:hAnsi="Arial" w:cs="Arial"/>
          <w:sz w:val="24"/>
          <w:szCs w:val="24"/>
        </w:rPr>
        <w:t>·</w:t>
      </w:r>
      <w:r>
        <w:rPr>
          <w:rFonts w:ascii="Times New Roman" w:eastAsia="Times New Roman" w:hAnsi="Times New Roman" w:cs="Times New Roman"/>
          <w:sz w:val="14"/>
          <w:szCs w:val="14"/>
        </w:rPr>
        <w:tab/>
      </w:r>
      <w:hyperlink r:id="rId17">
        <w:r>
          <w:rPr>
            <w:rFonts w:ascii="Arial" w:eastAsia="Arial" w:hAnsi="Arial" w:cs="Arial"/>
            <w:color w:val="1155CC"/>
            <w:u w:val="single"/>
          </w:rPr>
          <w:t>Information Commissioner for advice on the Data Protection Act</w:t>
        </w:r>
      </w:hyperlink>
    </w:p>
    <w:p w14:paraId="60188BCD" w14:textId="77777777" w:rsidR="00984D3C" w:rsidRDefault="006B6778" w:rsidP="00D038EC">
      <w:pPr>
        <w:spacing w:after="0" w:line="276" w:lineRule="auto"/>
        <w:ind w:left="480" w:right="360" w:hanging="360"/>
        <w:rPr>
          <w:rFonts w:ascii="Arial" w:eastAsia="Arial" w:hAnsi="Arial" w:cs="Arial"/>
        </w:rPr>
      </w:pPr>
      <w:r>
        <w:rPr>
          <w:rFonts w:ascii="Arial" w:eastAsia="Arial" w:hAnsi="Arial" w:cs="Arial"/>
        </w:rPr>
        <w:t xml:space="preserve"> </w:t>
      </w:r>
    </w:p>
    <w:p w14:paraId="28B81F8D" w14:textId="77777777" w:rsidR="00984D3C" w:rsidRDefault="006B6778" w:rsidP="00D038EC">
      <w:pPr>
        <w:spacing w:after="0" w:line="276" w:lineRule="auto"/>
        <w:ind w:left="1080" w:right="360" w:hanging="360"/>
        <w:rPr>
          <w:rFonts w:ascii="Arial" w:eastAsia="Arial" w:hAnsi="Arial" w:cs="Arial"/>
          <w:u w:val="single"/>
        </w:rPr>
      </w:pPr>
      <w:r>
        <w:rPr>
          <w:rFonts w:ascii="Arial" w:eastAsia="Arial" w:hAnsi="Arial" w:cs="Arial"/>
          <w:sz w:val="24"/>
          <w:szCs w:val="24"/>
        </w:rPr>
        <w:t>·</w:t>
      </w:r>
      <w:r>
        <w:rPr>
          <w:rFonts w:ascii="Times New Roman" w:eastAsia="Times New Roman" w:hAnsi="Times New Roman" w:cs="Times New Roman"/>
          <w:sz w:val="14"/>
          <w:szCs w:val="14"/>
        </w:rPr>
        <w:tab/>
      </w:r>
      <w:hyperlink r:id="rId18">
        <w:r>
          <w:rPr>
            <w:rFonts w:ascii="Arial" w:eastAsia="Arial" w:hAnsi="Arial" w:cs="Arial"/>
            <w:color w:val="1155CC"/>
            <w:u w:val="single"/>
          </w:rPr>
          <w:t>Keeping children safe in education statutory guidance for schools and colleges</w:t>
        </w:r>
      </w:hyperlink>
      <w:r>
        <w:rPr>
          <w:rFonts w:ascii="Arial" w:eastAsia="Arial" w:hAnsi="Arial" w:cs="Arial"/>
          <w:u w:val="single"/>
        </w:rPr>
        <w:t xml:space="preserve"> 2020</w:t>
      </w:r>
    </w:p>
    <w:p w14:paraId="3A9F232A" w14:textId="77777777" w:rsidR="00984D3C" w:rsidRDefault="006B6778" w:rsidP="00D038EC">
      <w:pPr>
        <w:spacing w:after="0" w:line="276" w:lineRule="auto"/>
        <w:ind w:left="1200" w:right="360" w:hanging="360"/>
        <w:jc w:val="center"/>
        <w:rPr>
          <w:rFonts w:ascii="Arial" w:eastAsia="Arial" w:hAnsi="Arial" w:cs="Arial"/>
          <w:b/>
        </w:rPr>
      </w:pPr>
      <w:r>
        <w:rPr>
          <w:rFonts w:ascii="Arial" w:eastAsia="Arial" w:hAnsi="Arial" w:cs="Arial"/>
          <w:b/>
        </w:rPr>
        <w:t xml:space="preserve"> </w:t>
      </w:r>
    </w:p>
    <w:p w14:paraId="0614CBEB" w14:textId="77777777" w:rsidR="00984D3C" w:rsidRDefault="006B6778" w:rsidP="00D038EC">
      <w:pPr>
        <w:spacing w:after="0" w:line="276" w:lineRule="auto"/>
        <w:ind w:left="1080" w:right="360" w:hanging="360"/>
        <w:rPr>
          <w:rFonts w:ascii="Arial" w:eastAsia="Arial" w:hAnsi="Arial" w:cs="Arial"/>
          <w:color w:val="1155CC"/>
          <w:u w:val="single"/>
        </w:rPr>
      </w:pPr>
      <w:r>
        <w:rPr>
          <w:rFonts w:ascii="Arial" w:eastAsia="Arial" w:hAnsi="Arial" w:cs="Arial"/>
          <w:sz w:val="24"/>
          <w:szCs w:val="24"/>
        </w:rPr>
        <w:t>·</w:t>
      </w:r>
      <w:r>
        <w:rPr>
          <w:rFonts w:ascii="Times New Roman" w:eastAsia="Times New Roman" w:hAnsi="Times New Roman" w:cs="Times New Roman"/>
          <w:sz w:val="14"/>
          <w:szCs w:val="14"/>
        </w:rPr>
        <w:tab/>
      </w:r>
      <w:hyperlink r:id="rId19">
        <w:r>
          <w:rPr>
            <w:rFonts w:ascii="Arial" w:eastAsia="Arial" w:hAnsi="Arial" w:cs="Arial"/>
            <w:color w:val="1155CC"/>
            <w:u w:val="single"/>
          </w:rPr>
          <w:t>The Education Act 1996</w:t>
        </w:r>
      </w:hyperlink>
    </w:p>
    <w:p w14:paraId="66DF98B0" w14:textId="77777777" w:rsidR="00984D3C" w:rsidRDefault="006B6778" w:rsidP="00D038EC">
      <w:pPr>
        <w:spacing w:after="0" w:line="276" w:lineRule="auto"/>
        <w:ind w:left="480" w:right="360" w:hanging="360"/>
        <w:rPr>
          <w:rFonts w:ascii="Arial" w:eastAsia="Arial" w:hAnsi="Arial" w:cs="Arial"/>
        </w:rPr>
      </w:pPr>
      <w:r>
        <w:rPr>
          <w:rFonts w:ascii="Arial" w:eastAsia="Arial" w:hAnsi="Arial" w:cs="Arial"/>
        </w:rPr>
        <w:t xml:space="preserve"> </w:t>
      </w:r>
    </w:p>
    <w:p w14:paraId="2AF1791F" w14:textId="77777777" w:rsidR="00984D3C" w:rsidRDefault="006B6778" w:rsidP="00D038EC">
      <w:pPr>
        <w:spacing w:after="0" w:line="276" w:lineRule="auto"/>
        <w:ind w:left="1080" w:right="360" w:hanging="360"/>
        <w:rPr>
          <w:rFonts w:ascii="Arial" w:eastAsia="Arial" w:hAnsi="Arial" w:cs="Arial"/>
          <w:color w:val="1155CC"/>
          <w:u w:val="single"/>
        </w:rPr>
      </w:pPr>
      <w:r>
        <w:rPr>
          <w:rFonts w:ascii="Arial" w:eastAsia="Arial" w:hAnsi="Arial" w:cs="Arial"/>
          <w:sz w:val="24"/>
          <w:szCs w:val="24"/>
        </w:rPr>
        <w:t>·</w:t>
      </w:r>
      <w:r>
        <w:rPr>
          <w:rFonts w:ascii="Times New Roman" w:eastAsia="Times New Roman" w:hAnsi="Times New Roman" w:cs="Times New Roman"/>
          <w:sz w:val="14"/>
          <w:szCs w:val="14"/>
        </w:rPr>
        <w:tab/>
      </w:r>
      <w:hyperlink r:id="rId20">
        <w:r>
          <w:rPr>
            <w:rFonts w:ascii="Arial" w:eastAsia="Arial" w:hAnsi="Arial" w:cs="Arial"/>
            <w:color w:val="1155CC"/>
            <w:u w:val="single"/>
          </w:rPr>
          <w:t>Education and Inspections Act 2006</w:t>
        </w:r>
      </w:hyperlink>
    </w:p>
    <w:p w14:paraId="0CC0644B" w14:textId="77777777" w:rsidR="00984D3C" w:rsidRDefault="006B6778" w:rsidP="00D038EC">
      <w:pPr>
        <w:spacing w:after="0" w:line="276" w:lineRule="auto"/>
        <w:ind w:left="480" w:right="360" w:hanging="360"/>
        <w:rPr>
          <w:rFonts w:ascii="Arial" w:eastAsia="Arial" w:hAnsi="Arial" w:cs="Arial"/>
        </w:rPr>
      </w:pPr>
      <w:r>
        <w:rPr>
          <w:rFonts w:ascii="Arial" w:eastAsia="Arial" w:hAnsi="Arial" w:cs="Arial"/>
        </w:rPr>
        <w:t xml:space="preserve"> </w:t>
      </w:r>
    </w:p>
    <w:p w14:paraId="4BD45668" w14:textId="77777777" w:rsidR="00984D3C" w:rsidRDefault="006B6778" w:rsidP="00D038EC">
      <w:pPr>
        <w:spacing w:after="0" w:line="276" w:lineRule="auto"/>
        <w:ind w:left="1080" w:right="360" w:hanging="360"/>
        <w:rPr>
          <w:rFonts w:ascii="Arial" w:eastAsia="Arial" w:hAnsi="Arial" w:cs="Arial"/>
          <w:color w:val="1155CC"/>
          <w:u w:val="single"/>
        </w:rPr>
      </w:pPr>
      <w:r>
        <w:rPr>
          <w:rFonts w:ascii="Arial" w:eastAsia="Arial" w:hAnsi="Arial" w:cs="Arial"/>
          <w:sz w:val="24"/>
          <w:szCs w:val="24"/>
        </w:rPr>
        <w:t>·</w:t>
      </w:r>
      <w:r>
        <w:rPr>
          <w:rFonts w:ascii="Times New Roman" w:eastAsia="Times New Roman" w:hAnsi="Times New Roman" w:cs="Times New Roman"/>
          <w:sz w:val="14"/>
          <w:szCs w:val="14"/>
        </w:rPr>
        <w:tab/>
      </w:r>
      <w:hyperlink r:id="rId21">
        <w:r>
          <w:rPr>
            <w:rFonts w:ascii="Arial" w:eastAsia="Arial" w:hAnsi="Arial" w:cs="Arial"/>
            <w:color w:val="1155CC"/>
            <w:u w:val="single"/>
          </w:rPr>
          <w:t>Health and Safety at Work etc Act 1974</w:t>
        </w:r>
      </w:hyperlink>
    </w:p>
    <w:p w14:paraId="2C03A05C" w14:textId="77777777" w:rsidR="00984D3C" w:rsidRDefault="006B6778" w:rsidP="00D038EC">
      <w:pPr>
        <w:spacing w:after="0" w:line="276" w:lineRule="auto"/>
        <w:ind w:right="360"/>
        <w:rPr>
          <w:rFonts w:ascii="Arial" w:eastAsia="Arial" w:hAnsi="Arial" w:cs="Arial"/>
        </w:rPr>
      </w:pPr>
      <w:r>
        <w:rPr>
          <w:rFonts w:ascii="Arial" w:eastAsia="Arial" w:hAnsi="Arial" w:cs="Arial"/>
        </w:rPr>
        <w:t xml:space="preserve"> </w:t>
      </w:r>
    </w:p>
    <w:p w14:paraId="222BB554" w14:textId="77777777" w:rsidR="00984D3C" w:rsidRDefault="006B6778" w:rsidP="00D038EC">
      <w:pPr>
        <w:spacing w:after="0" w:line="276" w:lineRule="auto"/>
        <w:ind w:left="1080" w:right="360" w:hanging="360"/>
        <w:rPr>
          <w:rFonts w:ascii="Arial" w:eastAsia="Arial" w:hAnsi="Arial" w:cs="Arial"/>
          <w:u w:val="single"/>
        </w:rPr>
      </w:pPr>
      <w:r>
        <w:rPr>
          <w:rFonts w:ascii="Arial" w:eastAsia="Arial" w:hAnsi="Arial" w:cs="Arial"/>
          <w:sz w:val="24"/>
          <w:szCs w:val="24"/>
        </w:rPr>
        <w:t>·</w:t>
      </w:r>
      <w:r>
        <w:rPr>
          <w:rFonts w:ascii="Times New Roman" w:eastAsia="Times New Roman" w:hAnsi="Times New Roman" w:cs="Times New Roman"/>
          <w:sz w:val="14"/>
          <w:szCs w:val="14"/>
        </w:rPr>
        <w:tab/>
      </w:r>
      <w:r>
        <w:rPr>
          <w:rFonts w:ascii="Arial" w:eastAsia="Arial" w:hAnsi="Arial" w:cs="Arial"/>
          <w:u w:val="single"/>
        </w:rPr>
        <w:t>European Convention on Human Rights (Right to Education)</w:t>
      </w:r>
    </w:p>
    <w:p w14:paraId="01D80B12" w14:textId="77777777" w:rsidR="00984D3C" w:rsidRDefault="006B6778" w:rsidP="00D038EC">
      <w:pPr>
        <w:spacing w:after="0" w:line="276" w:lineRule="auto"/>
        <w:ind w:right="360"/>
        <w:rPr>
          <w:rFonts w:ascii="Arial" w:eastAsia="Arial" w:hAnsi="Arial" w:cs="Arial"/>
          <w:u w:val="single"/>
        </w:rPr>
      </w:pPr>
      <w:r>
        <w:rPr>
          <w:rFonts w:ascii="Arial" w:eastAsia="Arial" w:hAnsi="Arial" w:cs="Arial"/>
          <w:u w:val="single"/>
        </w:rPr>
        <w:t xml:space="preserve"> </w:t>
      </w:r>
    </w:p>
    <w:p w14:paraId="582D63D1" w14:textId="77777777" w:rsidR="00984D3C" w:rsidRDefault="006B6778" w:rsidP="00D038EC">
      <w:pPr>
        <w:spacing w:after="0" w:line="276" w:lineRule="auto"/>
        <w:ind w:left="1080" w:right="360" w:hanging="360"/>
        <w:rPr>
          <w:rFonts w:ascii="Arial" w:eastAsia="Arial" w:hAnsi="Arial" w:cs="Arial"/>
          <w:u w:val="single"/>
        </w:rPr>
      </w:pPr>
      <w:r>
        <w:rPr>
          <w:rFonts w:ascii="Arial" w:eastAsia="Arial" w:hAnsi="Arial" w:cs="Arial"/>
          <w:sz w:val="24"/>
          <w:szCs w:val="24"/>
        </w:rPr>
        <w:t>·</w:t>
      </w:r>
      <w:r>
        <w:rPr>
          <w:rFonts w:ascii="Times New Roman" w:eastAsia="Times New Roman" w:hAnsi="Times New Roman" w:cs="Times New Roman"/>
          <w:sz w:val="14"/>
          <w:szCs w:val="14"/>
        </w:rPr>
        <w:tab/>
      </w:r>
      <w:r>
        <w:rPr>
          <w:rFonts w:ascii="Arial" w:eastAsia="Arial" w:hAnsi="Arial" w:cs="Arial"/>
          <w:u w:val="single"/>
        </w:rPr>
        <w:t>Coroners and Justice Act 2009</w:t>
      </w:r>
    </w:p>
    <w:p w14:paraId="605B1E32" w14:textId="77777777" w:rsidR="00984D3C" w:rsidRDefault="006B6778" w:rsidP="00D038EC">
      <w:pPr>
        <w:spacing w:after="0" w:line="276" w:lineRule="auto"/>
        <w:ind w:left="720" w:right="360"/>
        <w:rPr>
          <w:rFonts w:ascii="Arial" w:eastAsia="Arial" w:hAnsi="Arial" w:cs="Arial"/>
          <w:u w:val="single"/>
        </w:rPr>
      </w:pPr>
      <w:r>
        <w:rPr>
          <w:rFonts w:ascii="Arial" w:eastAsia="Arial" w:hAnsi="Arial" w:cs="Arial"/>
          <w:u w:val="single"/>
        </w:rPr>
        <w:t xml:space="preserve"> </w:t>
      </w:r>
    </w:p>
    <w:p w14:paraId="4DBE99CE" w14:textId="039E72FA" w:rsidR="00984D3C" w:rsidRPr="004A1849" w:rsidRDefault="006B6778" w:rsidP="00D038EC">
      <w:pPr>
        <w:spacing w:after="0" w:line="276" w:lineRule="auto"/>
        <w:ind w:left="1080" w:right="360" w:hanging="360"/>
        <w:rPr>
          <w:rFonts w:ascii="Arial" w:eastAsia="Arial" w:hAnsi="Arial" w:cs="Arial"/>
          <w:u w:val="single"/>
        </w:rPr>
      </w:pPr>
      <w:r>
        <w:rPr>
          <w:rFonts w:ascii="Arial" w:eastAsia="Arial" w:hAnsi="Arial" w:cs="Arial"/>
          <w:sz w:val="24"/>
          <w:szCs w:val="24"/>
        </w:rPr>
        <w:t>·</w:t>
      </w:r>
      <w:r>
        <w:rPr>
          <w:rFonts w:ascii="Times New Roman" w:eastAsia="Times New Roman" w:hAnsi="Times New Roman" w:cs="Times New Roman"/>
          <w:sz w:val="14"/>
          <w:szCs w:val="14"/>
        </w:rPr>
        <w:tab/>
      </w:r>
      <w:r>
        <w:rPr>
          <w:rFonts w:ascii="Arial" w:eastAsia="Arial" w:hAnsi="Arial" w:cs="Arial"/>
          <w:u w:val="single"/>
        </w:rPr>
        <w:t>Criminal Justice and Immigration Act 2008</w:t>
      </w:r>
    </w:p>
    <w:sectPr w:rsidR="00984D3C" w:rsidRPr="004A1849">
      <w:pgSz w:w="11906" w:h="16838"/>
      <w:pgMar w:top="1440" w:right="1440" w:bottom="1440" w:left="144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AC6069"/>
    <w:multiLevelType w:val="hybridMultilevel"/>
    <w:tmpl w:val="2C24E5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44302CB"/>
    <w:multiLevelType w:val="hybridMultilevel"/>
    <w:tmpl w:val="C6DA4E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4F451E0"/>
    <w:multiLevelType w:val="hybridMultilevel"/>
    <w:tmpl w:val="702CE5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B952142"/>
    <w:multiLevelType w:val="hybridMultilevel"/>
    <w:tmpl w:val="50345D3A"/>
    <w:lvl w:ilvl="0" w:tplc="08090001">
      <w:start w:val="1"/>
      <w:numFmt w:val="bullet"/>
      <w:lvlText w:val=""/>
      <w:lvlJc w:val="left"/>
      <w:pPr>
        <w:ind w:left="840" w:hanging="360"/>
      </w:pPr>
      <w:rPr>
        <w:rFonts w:ascii="Symbol" w:hAnsi="Symbol" w:hint="default"/>
      </w:rPr>
    </w:lvl>
    <w:lvl w:ilvl="1" w:tplc="08090003" w:tentative="1">
      <w:start w:val="1"/>
      <w:numFmt w:val="bullet"/>
      <w:lvlText w:val="o"/>
      <w:lvlJc w:val="left"/>
      <w:pPr>
        <w:ind w:left="1560" w:hanging="360"/>
      </w:pPr>
      <w:rPr>
        <w:rFonts w:ascii="Courier New" w:hAnsi="Courier New" w:cs="Courier New" w:hint="default"/>
      </w:rPr>
    </w:lvl>
    <w:lvl w:ilvl="2" w:tplc="08090005" w:tentative="1">
      <w:start w:val="1"/>
      <w:numFmt w:val="bullet"/>
      <w:lvlText w:val=""/>
      <w:lvlJc w:val="left"/>
      <w:pPr>
        <w:ind w:left="2280" w:hanging="360"/>
      </w:pPr>
      <w:rPr>
        <w:rFonts w:ascii="Wingdings" w:hAnsi="Wingdings" w:hint="default"/>
      </w:rPr>
    </w:lvl>
    <w:lvl w:ilvl="3" w:tplc="08090001" w:tentative="1">
      <w:start w:val="1"/>
      <w:numFmt w:val="bullet"/>
      <w:lvlText w:val=""/>
      <w:lvlJc w:val="left"/>
      <w:pPr>
        <w:ind w:left="3000" w:hanging="360"/>
      </w:pPr>
      <w:rPr>
        <w:rFonts w:ascii="Symbol" w:hAnsi="Symbol" w:hint="default"/>
      </w:rPr>
    </w:lvl>
    <w:lvl w:ilvl="4" w:tplc="08090003" w:tentative="1">
      <w:start w:val="1"/>
      <w:numFmt w:val="bullet"/>
      <w:lvlText w:val="o"/>
      <w:lvlJc w:val="left"/>
      <w:pPr>
        <w:ind w:left="3720" w:hanging="360"/>
      </w:pPr>
      <w:rPr>
        <w:rFonts w:ascii="Courier New" w:hAnsi="Courier New" w:cs="Courier New" w:hint="default"/>
      </w:rPr>
    </w:lvl>
    <w:lvl w:ilvl="5" w:tplc="08090005" w:tentative="1">
      <w:start w:val="1"/>
      <w:numFmt w:val="bullet"/>
      <w:lvlText w:val=""/>
      <w:lvlJc w:val="left"/>
      <w:pPr>
        <w:ind w:left="4440" w:hanging="360"/>
      </w:pPr>
      <w:rPr>
        <w:rFonts w:ascii="Wingdings" w:hAnsi="Wingdings" w:hint="default"/>
      </w:rPr>
    </w:lvl>
    <w:lvl w:ilvl="6" w:tplc="08090001" w:tentative="1">
      <w:start w:val="1"/>
      <w:numFmt w:val="bullet"/>
      <w:lvlText w:val=""/>
      <w:lvlJc w:val="left"/>
      <w:pPr>
        <w:ind w:left="5160" w:hanging="360"/>
      </w:pPr>
      <w:rPr>
        <w:rFonts w:ascii="Symbol" w:hAnsi="Symbol" w:hint="default"/>
      </w:rPr>
    </w:lvl>
    <w:lvl w:ilvl="7" w:tplc="08090003" w:tentative="1">
      <w:start w:val="1"/>
      <w:numFmt w:val="bullet"/>
      <w:lvlText w:val="o"/>
      <w:lvlJc w:val="left"/>
      <w:pPr>
        <w:ind w:left="5880" w:hanging="360"/>
      </w:pPr>
      <w:rPr>
        <w:rFonts w:ascii="Courier New" w:hAnsi="Courier New" w:cs="Courier New" w:hint="default"/>
      </w:rPr>
    </w:lvl>
    <w:lvl w:ilvl="8" w:tplc="08090005" w:tentative="1">
      <w:start w:val="1"/>
      <w:numFmt w:val="bullet"/>
      <w:lvlText w:val=""/>
      <w:lvlJc w:val="left"/>
      <w:pPr>
        <w:ind w:left="6600" w:hanging="360"/>
      </w:pPr>
      <w:rPr>
        <w:rFonts w:ascii="Wingdings" w:hAnsi="Wingdings" w:hint="default"/>
      </w:rPr>
    </w:lvl>
  </w:abstractNum>
  <w:abstractNum w:abstractNumId="4" w15:restartNumberingAfterBreak="0">
    <w:nsid w:val="398F5A11"/>
    <w:multiLevelType w:val="hybridMultilevel"/>
    <w:tmpl w:val="2250A5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2445E7D"/>
    <w:multiLevelType w:val="hybridMultilevel"/>
    <w:tmpl w:val="87229D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4D15A16"/>
    <w:multiLevelType w:val="hybridMultilevel"/>
    <w:tmpl w:val="8294E108"/>
    <w:lvl w:ilvl="0" w:tplc="08090001">
      <w:start w:val="1"/>
      <w:numFmt w:val="bullet"/>
      <w:lvlText w:val=""/>
      <w:lvlJc w:val="left"/>
      <w:pPr>
        <w:ind w:left="840" w:hanging="360"/>
      </w:pPr>
      <w:rPr>
        <w:rFonts w:ascii="Symbol" w:hAnsi="Symbol" w:hint="default"/>
      </w:rPr>
    </w:lvl>
    <w:lvl w:ilvl="1" w:tplc="08090003" w:tentative="1">
      <w:start w:val="1"/>
      <w:numFmt w:val="bullet"/>
      <w:lvlText w:val="o"/>
      <w:lvlJc w:val="left"/>
      <w:pPr>
        <w:ind w:left="1560" w:hanging="360"/>
      </w:pPr>
      <w:rPr>
        <w:rFonts w:ascii="Courier New" w:hAnsi="Courier New" w:cs="Courier New" w:hint="default"/>
      </w:rPr>
    </w:lvl>
    <w:lvl w:ilvl="2" w:tplc="08090005" w:tentative="1">
      <w:start w:val="1"/>
      <w:numFmt w:val="bullet"/>
      <w:lvlText w:val=""/>
      <w:lvlJc w:val="left"/>
      <w:pPr>
        <w:ind w:left="2280" w:hanging="360"/>
      </w:pPr>
      <w:rPr>
        <w:rFonts w:ascii="Wingdings" w:hAnsi="Wingdings" w:hint="default"/>
      </w:rPr>
    </w:lvl>
    <w:lvl w:ilvl="3" w:tplc="08090001" w:tentative="1">
      <w:start w:val="1"/>
      <w:numFmt w:val="bullet"/>
      <w:lvlText w:val=""/>
      <w:lvlJc w:val="left"/>
      <w:pPr>
        <w:ind w:left="3000" w:hanging="360"/>
      </w:pPr>
      <w:rPr>
        <w:rFonts w:ascii="Symbol" w:hAnsi="Symbol" w:hint="default"/>
      </w:rPr>
    </w:lvl>
    <w:lvl w:ilvl="4" w:tplc="08090003" w:tentative="1">
      <w:start w:val="1"/>
      <w:numFmt w:val="bullet"/>
      <w:lvlText w:val="o"/>
      <w:lvlJc w:val="left"/>
      <w:pPr>
        <w:ind w:left="3720" w:hanging="360"/>
      </w:pPr>
      <w:rPr>
        <w:rFonts w:ascii="Courier New" w:hAnsi="Courier New" w:cs="Courier New" w:hint="default"/>
      </w:rPr>
    </w:lvl>
    <w:lvl w:ilvl="5" w:tplc="08090005" w:tentative="1">
      <w:start w:val="1"/>
      <w:numFmt w:val="bullet"/>
      <w:lvlText w:val=""/>
      <w:lvlJc w:val="left"/>
      <w:pPr>
        <w:ind w:left="4440" w:hanging="360"/>
      </w:pPr>
      <w:rPr>
        <w:rFonts w:ascii="Wingdings" w:hAnsi="Wingdings" w:hint="default"/>
      </w:rPr>
    </w:lvl>
    <w:lvl w:ilvl="6" w:tplc="08090001" w:tentative="1">
      <w:start w:val="1"/>
      <w:numFmt w:val="bullet"/>
      <w:lvlText w:val=""/>
      <w:lvlJc w:val="left"/>
      <w:pPr>
        <w:ind w:left="5160" w:hanging="360"/>
      </w:pPr>
      <w:rPr>
        <w:rFonts w:ascii="Symbol" w:hAnsi="Symbol" w:hint="default"/>
      </w:rPr>
    </w:lvl>
    <w:lvl w:ilvl="7" w:tplc="08090003" w:tentative="1">
      <w:start w:val="1"/>
      <w:numFmt w:val="bullet"/>
      <w:lvlText w:val="o"/>
      <w:lvlJc w:val="left"/>
      <w:pPr>
        <w:ind w:left="5880" w:hanging="360"/>
      </w:pPr>
      <w:rPr>
        <w:rFonts w:ascii="Courier New" w:hAnsi="Courier New" w:cs="Courier New" w:hint="default"/>
      </w:rPr>
    </w:lvl>
    <w:lvl w:ilvl="8" w:tplc="08090005" w:tentative="1">
      <w:start w:val="1"/>
      <w:numFmt w:val="bullet"/>
      <w:lvlText w:val=""/>
      <w:lvlJc w:val="left"/>
      <w:pPr>
        <w:ind w:left="6600" w:hanging="360"/>
      </w:pPr>
      <w:rPr>
        <w:rFonts w:ascii="Wingdings" w:hAnsi="Wingdings" w:hint="default"/>
      </w:rPr>
    </w:lvl>
  </w:abstractNum>
  <w:abstractNum w:abstractNumId="7" w15:restartNumberingAfterBreak="0">
    <w:nsid w:val="493B2719"/>
    <w:multiLevelType w:val="hybridMultilevel"/>
    <w:tmpl w:val="3C7A6D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7576A29"/>
    <w:multiLevelType w:val="hybridMultilevel"/>
    <w:tmpl w:val="F79CA4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32D6FA3"/>
    <w:multiLevelType w:val="hybridMultilevel"/>
    <w:tmpl w:val="32F422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A9648B9"/>
    <w:multiLevelType w:val="hybridMultilevel"/>
    <w:tmpl w:val="6BD066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EF20FBE"/>
    <w:multiLevelType w:val="hybridMultilevel"/>
    <w:tmpl w:val="26224E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EF61900"/>
    <w:multiLevelType w:val="hybridMultilevel"/>
    <w:tmpl w:val="B84A70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D25420A"/>
    <w:multiLevelType w:val="hybridMultilevel"/>
    <w:tmpl w:val="8C262E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98590665">
    <w:abstractNumId w:val="9"/>
  </w:num>
  <w:num w:numId="2" w16cid:durableId="2056805630">
    <w:abstractNumId w:val="7"/>
  </w:num>
  <w:num w:numId="3" w16cid:durableId="736590457">
    <w:abstractNumId w:val="4"/>
  </w:num>
  <w:num w:numId="4" w16cid:durableId="2087190620">
    <w:abstractNumId w:val="12"/>
  </w:num>
  <w:num w:numId="5" w16cid:durableId="1097599498">
    <w:abstractNumId w:val="8"/>
  </w:num>
  <w:num w:numId="6" w16cid:durableId="2029716435">
    <w:abstractNumId w:val="11"/>
  </w:num>
  <w:num w:numId="7" w16cid:durableId="415907494">
    <w:abstractNumId w:val="2"/>
  </w:num>
  <w:num w:numId="8" w16cid:durableId="304237065">
    <w:abstractNumId w:val="0"/>
  </w:num>
  <w:num w:numId="9" w16cid:durableId="79453947">
    <w:abstractNumId w:val="13"/>
  </w:num>
  <w:num w:numId="10" w16cid:durableId="412045318">
    <w:abstractNumId w:val="6"/>
  </w:num>
  <w:num w:numId="11" w16cid:durableId="1986548301">
    <w:abstractNumId w:val="3"/>
  </w:num>
  <w:num w:numId="12" w16cid:durableId="1100951520">
    <w:abstractNumId w:val="10"/>
  </w:num>
  <w:num w:numId="13" w16cid:durableId="2032534485">
    <w:abstractNumId w:val="5"/>
  </w:num>
  <w:num w:numId="14" w16cid:durableId="144534173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4D3C"/>
    <w:rsid w:val="000964E1"/>
    <w:rsid w:val="00166F90"/>
    <w:rsid w:val="002259A4"/>
    <w:rsid w:val="002327AC"/>
    <w:rsid w:val="003169DE"/>
    <w:rsid w:val="003948C5"/>
    <w:rsid w:val="003D3459"/>
    <w:rsid w:val="004A1849"/>
    <w:rsid w:val="004D6EA7"/>
    <w:rsid w:val="00532E18"/>
    <w:rsid w:val="005330CA"/>
    <w:rsid w:val="0053741A"/>
    <w:rsid w:val="0055447A"/>
    <w:rsid w:val="0058352C"/>
    <w:rsid w:val="005C67C0"/>
    <w:rsid w:val="00601C9A"/>
    <w:rsid w:val="00606D63"/>
    <w:rsid w:val="00640EE3"/>
    <w:rsid w:val="006B6778"/>
    <w:rsid w:val="006C3630"/>
    <w:rsid w:val="006D4037"/>
    <w:rsid w:val="008F7931"/>
    <w:rsid w:val="009259BB"/>
    <w:rsid w:val="00984D3C"/>
    <w:rsid w:val="00AE3AE5"/>
    <w:rsid w:val="00AF04ED"/>
    <w:rsid w:val="00B223E6"/>
    <w:rsid w:val="00BE1FBD"/>
    <w:rsid w:val="00C84FDC"/>
    <w:rsid w:val="00C851BE"/>
    <w:rsid w:val="00D038EC"/>
    <w:rsid w:val="00DA4EB5"/>
    <w:rsid w:val="00E51934"/>
    <w:rsid w:val="00E57266"/>
    <w:rsid w:val="00FC79B5"/>
    <w:rsid w:val="0173396F"/>
    <w:rsid w:val="0E1E71E3"/>
    <w:rsid w:val="0EEE141C"/>
    <w:rsid w:val="10C66E66"/>
    <w:rsid w:val="1CE6689A"/>
    <w:rsid w:val="2587EC77"/>
    <w:rsid w:val="2A71EBE1"/>
    <w:rsid w:val="2CE104BA"/>
    <w:rsid w:val="2E5925E5"/>
    <w:rsid w:val="3190C6A7"/>
    <w:rsid w:val="3394E147"/>
    <w:rsid w:val="3C4F1B16"/>
    <w:rsid w:val="3ECEA283"/>
    <w:rsid w:val="406A72E4"/>
    <w:rsid w:val="41E1324E"/>
    <w:rsid w:val="437D02AF"/>
    <w:rsid w:val="450A27EF"/>
    <w:rsid w:val="46A5F850"/>
    <w:rsid w:val="4BC39E76"/>
    <w:rsid w:val="4BF4CBD7"/>
    <w:rsid w:val="4E49B88E"/>
    <w:rsid w:val="549B9ED0"/>
    <w:rsid w:val="551197D8"/>
    <w:rsid w:val="59328711"/>
    <w:rsid w:val="5DE248FE"/>
    <w:rsid w:val="5F64F102"/>
    <w:rsid w:val="6119E9C0"/>
    <w:rsid w:val="62B5BA21"/>
    <w:rsid w:val="64386225"/>
    <w:rsid w:val="64518A82"/>
    <w:rsid w:val="6C05BDD3"/>
    <w:rsid w:val="6CA2593E"/>
    <w:rsid w:val="6CBE121C"/>
    <w:rsid w:val="73A67881"/>
    <w:rsid w:val="758CF4CE"/>
    <w:rsid w:val="78FDBD8A"/>
    <w:rsid w:val="7B4CD69E"/>
    <w:rsid w:val="7B986209"/>
    <w:rsid w:val="7CC458A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73F8F5"/>
  <w15:docId w15:val="{FA509EEA-5662-4BF0-B1B2-EF2FB10B5D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paragraph" w:styleId="Revision">
    <w:name w:val="Revision"/>
    <w:hidden/>
    <w:uiPriority w:val="99"/>
    <w:semiHidden/>
    <w:rsid w:val="00E57266"/>
    <w:pPr>
      <w:spacing w:after="0" w:line="240" w:lineRule="auto"/>
    </w:pPr>
  </w:style>
  <w:style w:type="paragraph" w:styleId="ListParagraph">
    <w:name w:val="List Paragraph"/>
    <w:basedOn w:val="Normal"/>
    <w:uiPriority w:val="34"/>
    <w:qFormat/>
    <w:rsid w:val="00640EE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n.wikipedia.org/wiki/Mood_(psychology)" TargetMode="External"/><Relationship Id="rId18" Type="http://schemas.openxmlformats.org/officeDocument/2006/relationships/hyperlink" Target="https://www.gov.uk/government/publications/keeping-children-safe-in-education--2" TargetMode="External"/><Relationship Id="rId3" Type="http://schemas.openxmlformats.org/officeDocument/2006/relationships/customXml" Target="../customXml/item3.xml"/><Relationship Id="rId21" Type="http://schemas.openxmlformats.org/officeDocument/2006/relationships/hyperlink" Target="http://www.legislation.gov.uk/ukpga/1974/37/contents" TargetMode="External"/><Relationship Id="rId7" Type="http://schemas.openxmlformats.org/officeDocument/2006/relationships/settings" Target="settings.xml"/><Relationship Id="rId12" Type="http://schemas.openxmlformats.org/officeDocument/2006/relationships/hyperlink" Target="https://en.wikipedia.org/wiki/Perception" TargetMode="External"/><Relationship Id="rId17" Type="http://schemas.openxmlformats.org/officeDocument/2006/relationships/hyperlink" Target="http://ico.org.uk/" TargetMode="External"/><Relationship Id="rId2" Type="http://schemas.openxmlformats.org/officeDocument/2006/relationships/customXml" Target="../customXml/item2.xml"/><Relationship Id="rId16" Type="http://schemas.openxmlformats.org/officeDocument/2006/relationships/hyperlink" Target="https://en.wikipedia.org/wiki/Behavior" TargetMode="External"/><Relationship Id="rId20" Type="http://schemas.openxmlformats.org/officeDocument/2006/relationships/hyperlink" Target="http://www.legislation.gov.uk/ukpga/2006/40/content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n.wikipedia.org/wiki/Brain" TargetMode="External"/><Relationship Id="rId5" Type="http://schemas.openxmlformats.org/officeDocument/2006/relationships/numbering" Target="numbering.xml"/><Relationship Id="rId15" Type="http://schemas.openxmlformats.org/officeDocument/2006/relationships/hyperlink" Target="https://en.wikipedia.org/wiki/Cognition" TargetMode="External"/><Relationship Id="rId23" Type="http://schemas.openxmlformats.org/officeDocument/2006/relationships/theme" Target="theme/theme1.xml"/><Relationship Id="rId10" Type="http://schemas.openxmlformats.org/officeDocument/2006/relationships/hyperlink" Target="https://en.wikipedia.org/wiki/Chemical_substance" TargetMode="External"/><Relationship Id="rId19" Type="http://schemas.openxmlformats.org/officeDocument/2006/relationships/hyperlink" Target="http://www.legislation.gov.uk/ukpga/1996/56/contents" TargetMode="External"/><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hyperlink" Target="https://en.wikipedia.org/wiki/Consciousness"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8548d7d-791e-4d96-8d85-7c52216ea55a">
      <Terms xmlns="http://schemas.microsoft.com/office/infopath/2007/PartnerControls"/>
    </lcf76f155ced4ddcb4097134ff3c332f>
    <TaxCatchAll xmlns="6a9b0b00-3b09-4128-b27f-82852208ef0e" xsi:nil="true"/>
  </documentManagement>
</p:properties>
</file>

<file path=customXml/item2.xml><?xml version="1.0" encoding="utf-8"?>
<go:gDocsCustomXmlDataStorage xmlns:go="http://customooxmlschemas.google.com/" xmlns:r="http://schemas.openxmlformats.org/officeDocument/2006/relationships">
  <go:docsCustomData xmlns:go="http://customooxmlschemas.google.com/" roundtripDataSignature="AMtx7mik2diJSmKx2SRMgO1CUshytn9cZQ==">AMUW2mVNw5J9VRbXNoB0OAdMyR2VvHGFu6PulC7ZX99bt/CG2j77qBr/EelZdqchvUulih+rsDQuNeAGzbMBrbUCG1LKQHidkmf8YGv64Szc8PWMuJsFavQ=</go:docsCustomData>
</go:gDocsCustomXmlDataStorage>
</file>

<file path=customXml/item3.xml><?xml version="1.0" encoding="utf-8"?>
<ct:contentTypeSchema xmlns:ct="http://schemas.microsoft.com/office/2006/metadata/contentType" xmlns:ma="http://schemas.microsoft.com/office/2006/metadata/properties/metaAttributes" ct:_="" ma:_="" ma:contentTypeName="Document" ma:contentTypeID="0x0101007C9B253A20AA234DB21A5EC4A7FD8776" ma:contentTypeVersion="18" ma:contentTypeDescription="Create a new document." ma:contentTypeScope="" ma:versionID="6743fe65e905004855d0cd71c0d970b8">
  <xsd:schema xmlns:xsd="http://www.w3.org/2001/XMLSchema" xmlns:xs="http://www.w3.org/2001/XMLSchema" xmlns:p="http://schemas.microsoft.com/office/2006/metadata/properties" xmlns:ns2="c8548d7d-791e-4d96-8d85-7c52216ea55a" xmlns:ns3="6a9b0b00-3b09-4128-b27f-82852208ef0e" targetNamespace="http://schemas.microsoft.com/office/2006/metadata/properties" ma:root="true" ma:fieldsID="b65967a0bf86aeefcf8263ff169ad118" ns2:_="" ns3:_="">
    <xsd:import namespace="c8548d7d-791e-4d96-8d85-7c52216ea55a"/>
    <xsd:import namespace="6a9b0b00-3b09-4128-b27f-82852208ef0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ServiceAutoKeyPoints" minOccurs="0"/>
                <xsd:element ref="ns2:MediaServiceKeyPoint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548d7d-791e-4d96-8d85-7c52216ea5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19520ba-2dd2-48f6-9eb8-65ca05a15b1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a9b0b00-3b09-4128-b27f-82852208ef0e"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13f87206-af47-4483-bd59-3c1458db403a}" ma:internalName="TaxCatchAll" ma:showField="CatchAllData" ma:web="6a9b0b00-3b09-4128-b27f-82852208ef0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817BFF9-EF9D-4313-91AA-ECD52C7F1C23}">
  <ds:schemaRefs>
    <ds:schemaRef ds:uri="http://schemas.microsoft.com/office/2006/metadata/properties"/>
    <ds:schemaRef ds:uri="http://schemas.microsoft.com/office/infopath/2007/PartnerControls"/>
    <ds:schemaRef ds:uri="bb041740-3baf-4599-a5d7-8c48142c9393"/>
    <ds:schemaRef ds:uri="f5d05773-e81c-49e2-99b5-8a06cb6a14fc"/>
    <ds:schemaRef ds:uri="c8548d7d-791e-4d96-8d85-7c52216ea55a"/>
    <ds:schemaRef ds:uri="6a9b0b00-3b09-4128-b27f-82852208ef0e"/>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3.xml><?xml version="1.0" encoding="utf-8"?>
<ds:datastoreItem xmlns:ds="http://schemas.openxmlformats.org/officeDocument/2006/customXml" ds:itemID="{7FC7E040-5771-4385-BA50-C25C02C89416}"/>
</file>

<file path=customXml/itemProps4.xml><?xml version="1.0" encoding="utf-8"?>
<ds:datastoreItem xmlns:ds="http://schemas.openxmlformats.org/officeDocument/2006/customXml" ds:itemID="{3C10B614-2140-40FA-A3AD-BC25223D6F6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11</Pages>
  <Words>3531</Words>
  <Characters>20128</Characters>
  <Application>Microsoft Office Word</Application>
  <DocSecurity>0</DocSecurity>
  <Lines>167</Lines>
  <Paragraphs>47</Paragraphs>
  <ScaleCrop>false</ScaleCrop>
  <Company/>
  <LinksUpToDate>false</LinksUpToDate>
  <CharactersWithSpaces>23612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Keighly Murphy</dc:creator>
  <cp:lastModifiedBy>Miranda Dixon</cp:lastModifiedBy>
  <cp:revision>36</cp:revision>
  <dcterms:created xsi:type="dcterms:W3CDTF">2021-10-22T09:09:00Z</dcterms:created>
  <dcterms:modified xsi:type="dcterms:W3CDTF">2024-08-30T22:21:00Z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0x0101007C9B253A20AA234DB21A5EC4A7FD8776</vt:lpwstr>
  </property>
  <property fmtid="{D5CDD505-2E9C-101B-9397-08002B2CF9AE}" pid="3" name="MediaServiceImageTags">
    <vt:lpwstr/>
  </property>
</Properties>
</file>