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2ED9" w14:textId="454B3F36" w:rsidR="00AD690B" w:rsidRPr="00690D81" w:rsidRDefault="001C5CBA" w:rsidP="00690D81">
      <w:pPr>
        <w:spacing w:line="276" w:lineRule="auto"/>
        <w:jc w:val="center"/>
        <w:rPr>
          <w:b/>
          <w:bCs/>
        </w:rPr>
      </w:pPr>
      <w:r>
        <w:rPr>
          <w:b/>
          <w:bCs/>
        </w:rPr>
        <w:t>RÈGLEMENT INTERIEUR</w:t>
      </w:r>
    </w:p>
    <w:p w14:paraId="79FB00D7" w14:textId="2608C25A" w:rsidR="009827B8" w:rsidRDefault="001C5CBA" w:rsidP="001C5CBA">
      <w:pPr>
        <w:spacing w:line="276" w:lineRule="auto"/>
        <w:jc w:val="center"/>
        <w:rPr>
          <w:b/>
          <w:bCs/>
        </w:rPr>
      </w:pPr>
      <w:r w:rsidRPr="001C5CBA">
        <w:rPr>
          <w:b/>
          <w:bCs/>
        </w:rPr>
        <w:t>Règlement conforme au décret du 23 octobre 1991</w:t>
      </w:r>
    </w:p>
    <w:p w14:paraId="789F5062" w14:textId="77777777" w:rsidR="00F21C9D" w:rsidRDefault="00F21C9D" w:rsidP="009827B8">
      <w:pPr>
        <w:spacing w:line="276" w:lineRule="auto"/>
      </w:pPr>
    </w:p>
    <w:p w14:paraId="4C863510" w14:textId="072A30D0" w:rsidR="00690D81" w:rsidRPr="00F21C9D" w:rsidRDefault="00F21C9D" w:rsidP="009827B8">
      <w:pPr>
        <w:spacing w:line="276" w:lineRule="auto"/>
        <w:rPr>
          <w:color w:val="00B0F0"/>
        </w:rPr>
      </w:pPr>
      <w:r w:rsidRPr="00F21C9D">
        <w:rPr>
          <w:color w:val="00B0F0"/>
        </w:rPr>
        <w:t>À compléter, modifier et ajuster pour votre organisme de formation</w:t>
      </w:r>
    </w:p>
    <w:p w14:paraId="16B027FE" w14:textId="77777777" w:rsidR="00F21C9D" w:rsidRDefault="00F21C9D" w:rsidP="009827B8">
      <w:pPr>
        <w:spacing w:line="276" w:lineRule="auto"/>
      </w:pPr>
    </w:p>
    <w:p w14:paraId="603E24B7" w14:textId="050E63F0" w:rsidR="00690D81" w:rsidRDefault="001C5CBA" w:rsidP="009827B8">
      <w:pPr>
        <w:spacing w:line="276" w:lineRule="auto"/>
        <w:rPr>
          <w:b/>
          <w:bCs/>
        </w:rPr>
      </w:pPr>
      <w:r w:rsidRPr="001C5CBA">
        <w:rPr>
          <w:b/>
          <w:bCs/>
        </w:rPr>
        <w:t>Article 1</w:t>
      </w:r>
    </w:p>
    <w:p w14:paraId="33502096" w14:textId="1E7A3B2F" w:rsidR="00A95EE5" w:rsidRPr="00A95EE5" w:rsidRDefault="00A95EE5" w:rsidP="00A95EE5">
      <w:pPr>
        <w:spacing w:line="276" w:lineRule="auto"/>
      </w:pPr>
      <w:r w:rsidRPr="00A95EE5">
        <w:t>Le présent règlement est établi conformément aux dispositions des articles L 6352-3 et L. 6352-4 et</w:t>
      </w:r>
      <w:r>
        <w:t xml:space="preserve"> </w:t>
      </w:r>
      <w:r w:rsidRPr="00A95EE5">
        <w:t>R 6352-1 à R 6352-15 du Code du travail</w:t>
      </w:r>
      <w:r>
        <w:t>.</w:t>
      </w:r>
    </w:p>
    <w:p w14:paraId="2B3EB3BD" w14:textId="4516EF4D" w:rsidR="001C5CBA" w:rsidRPr="00A95EE5" w:rsidRDefault="00A95EE5" w:rsidP="00A95EE5">
      <w:pPr>
        <w:spacing w:line="276" w:lineRule="auto"/>
      </w:pPr>
      <w:r>
        <w:t>Il</w:t>
      </w:r>
      <w:r w:rsidRPr="00A95EE5">
        <w:t xml:space="preserve"> s’applique à tous les stagiaires pour la durée de la formation suivie.</w:t>
      </w:r>
    </w:p>
    <w:p w14:paraId="2A5B528B" w14:textId="77777777" w:rsidR="001C5CBA" w:rsidRPr="00690D81" w:rsidRDefault="001C5CBA" w:rsidP="009827B8">
      <w:pPr>
        <w:spacing w:line="276" w:lineRule="auto"/>
      </w:pPr>
    </w:p>
    <w:p w14:paraId="1089FD85" w14:textId="77777777" w:rsidR="00A95EE5" w:rsidRDefault="00AD690B" w:rsidP="009827B8">
      <w:pPr>
        <w:spacing w:line="276" w:lineRule="auto"/>
        <w:rPr>
          <w:b/>
          <w:bCs/>
        </w:rPr>
      </w:pPr>
      <w:r w:rsidRPr="00C440A7">
        <w:rPr>
          <w:b/>
          <w:bCs/>
        </w:rPr>
        <w:t xml:space="preserve">I – </w:t>
      </w:r>
      <w:r w:rsidR="00A95EE5">
        <w:rPr>
          <w:b/>
          <w:bCs/>
        </w:rPr>
        <w:t>HYGIÈNE ET SECURITE</w:t>
      </w:r>
    </w:p>
    <w:p w14:paraId="4BCA4D79" w14:textId="11D50B32" w:rsidR="009827B8" w:rsidRPr="00C440A7" w:rsidRDefault="00A95EE5" w:rsidP="009827B8">
      <w:pPr>
        <w:spacing w:line="276" w:lineRule="auto"/>
        <w:rPr>
          <w:b/>
          <w:bCs/>
        </w:rPr>
      </w:pPr>
      <w:r>
        <w:rPr>
          <w:b/>
          <w:bCs/>
        </w:rPr>
        <w:t>Article 2</w:t>
      </w:r>
      <w:r w:rsidR="00AD690B" w:rsidRPr="00C440A7">
        <w:rPr>
          <w:b/>
          <w:bCs/>
        </w:rPr>
        <w:t xml:space="preserve"> </w:t>
      </w:r>
    </w:p>
    <w:p w14:paraId="0ABC3071" w14:textId="6482B618" w:rsidR="00134A41" w:rsidRPr="00F21C9D" w:rsidRDefault="0049045F" w:rsidP="00134A41">
      <w:pPr>
        <w:spacing w:line="276" w:lineRule="auto"/>
      </w:pPr>
      <w:r>
        <w:t>La prévention des risques d’accidents et de maladies est impérative et exige de chacun le respect total</w:t>
      </w:r>
      <w:r>
        <w:t xml:space="preserve"> </w:t>
      </w:r>
      <w:r>
        <w:t xml:space="preserve">de toutes les prescriptions applicables en matière d’hygiène et de sécurité. </w:t>
      </w:r>
      <w:r>
        <w:t>Les</w:t>
      </w:r>
      <w:r>
        <w:t xml:space="preserve"> consignes</w:t>
      </w:r>
      <w:r>
        <w:t xml:space="preserve"> </w:t>
      </w:r>
      <w:r>
        <w:t>générales et particulières de sécurité en vigueur dans l’organisme doivent être</w:t>
      </w:r>
      <w:r>
        <w:t xml:space="preserve"> </w:t>
      </w:r>
      <w:r>
        <w:t>strictement respectées</w:t>
      </w:r>
      <w:r>
        <w:t>,</w:t>
      </w:r>
      <w:r>
        <w:t xml:space="preserve"> sous peine de sanctions disciplinaires.</w:t>
      </w:r>
    </w:p>
    <w:p w14:paraId="3FB0B5F2" w14:textId="77777777" w:rsidR="009827B8" w:rsidRPr="00690D81" w:rsidRDefault="009827B8" w:rsidP="009827B8">
      <w:pPr>
        <w:spacing w:line="276" w:lineRule="auto"/>
      </w:pPr>
    </w:p>
    <w:p w14:paraId="48D6A1F9" w14:textId="68B9A345" w:rsidR="009827B8" w:rsidRDefault="00AD690B" w:rsidP="009827B8">
      <w:pPr>
        <w:spacing w:line="276" w:lineRule="auto"/>
        <w:rPr>
          <w:b/>
          <w:bCs/>
        </w:rPr>
      </w:pPr>
      <w:r w:rsidRPr="00134A41">
        <w:rPr>
          <w:b/>
          <w:bCs/>
        </w:rPr>
        <w:t xml:space="preserve">II – </w:t>
      </w:r>
      <w:r w:rsidR="0049045F">
        <w:rPr>
          <w:b/>
          <w:bCs/>
        </w:rPr>
        <w:t>DISCIPLINE GENERALE</w:t>
      </w:r>
    </w:p>
    <w:p w14:paraId="12534A15" w14:textId="48C9555C" w:rsidR="0049045F" w:rsidRPr="00134A41" w:rsidRDefault="0049045F" w:rsidP="009827B8">
      <w:pPr>
        <w:spacing w:line="276" w:lineRule="auto"/>
        <w:rPr>
          <w:b/>
          <w:bCs/>
        </w:rPr>
      </w:pPr>
      <w:r>
        <w:rPr>
          <w:b/>
          <w:bCs/>
        </w:rPr>
        <w:t>Article 3</w:t>
      </w:r>
    </w:p>
    <w:p w14:paraId="0FFEA013" w14:textId="28995379" w:rsidR="0049045F" w:rsidRDefault="0049045F" w:rsidP="0049045F">
      <w:pPr>
        <w:spacing w:line="276" w:lineRule="auto"/>
      </w:pPr>
      <w:r>
        <w:t>Il est formellement interdit aux stagiaires :</w:t>
      </w:r>
    </w:p>
    <w:p w14:paraId="0E2F7F98" w14:textId="712FDB86" w:rsidR="0049045F" w:rsidRDefault="00D96E94" w:rsidP="0049045F">
      <w:pPr>
        <w:pStyle w:val="Paragraphedeliste"/>
        <w:numPr>
          <w:ilvl w:val="0"/>
          <w:numId w:val="1"/>
        </w:numPr>
        <w:spacing w:line="276" w:lineRule="auto"/>
      </w:pPr>
      <w:r>
        <w:t>D’entrer dans les locaux en état d’ivresse,</w:t>
      </w:r>
    </w:p>
    <w:p w14:paraId="3516F4B5" w14:textId="157486EC" w:rsidR="00D96E94" w:rsidRDefault="00D96E94" w:rsidP="0049045F">
      <w:pPr>
        <w:pStyle w:val="Paragraphedeliste"/>
        <w:numPr>
          <w:ilvl w:val="0"/>
          <w:numId w:val="1"/>
        </w:numPr>
        <w:spacing w:line="276" w:lineRule="auto"/>
      </w:pPr>
      <w:r>
        <w:t>D’introduire des boisons alcoolisées dans les locaux,</w:t>
      </w:r>
    </w:p>
    <w:p w14:paraId="767E5181" w14:textId="557F965C" w:rsidR="00D96E94" w:rsidRDefault="00B37F0D" w:rsidP="0049045F">
      <w:pPr>
        <w:pStyle w:val="Paragraphedeliste"/>
        <w:numPr>
          <w:ilvl w:val="0"/>
          <w:numId w:val="1"/>
        </w:numPr>
        <w:spacing w:line="276" w:lineRule="auto"/>
      </w:pPr>
      <w:r>
        <w:t>D’emporter sans autorisation des objets présents dans les locaux,</w:t>
      </w:r>
    </w:p>
    <w:p w14:paraId="740E5884" w14:textId="3BAEA0B3" w:rsidR="00B37F0D" w:rsidRDefault="00B37F0D" w:rsidP="0049045F">
      <w:pPr>
        <w:pStyle w:val="Paragraphedeliste"/>
        <w:numPr>
          <w:ilvl w:val="0"/>
          <w:numId w:val="1"/>
        </w:numPr>
        <w:spacing w:line="276" w:lineRule="auto"/>
      </w:pPr>
      <w:r>
        <w:t xml:space="preserve">De tenir des propos </w:t>
      </w:r>
      <w:r w:rsidR="00712C6B">
        <w:t>insultants en direction des personnels ou des autres stagiaires,</w:t>
      </w:r>
    </w:p>
    <w:p w14:paraId="2BC55DB1" w14:textId="17C60BBD" w:rsidR="0049045F" w:rsidRPr="00F21C9D" w:rsidRDefault="00712C6B" w:rsidP="0049045F">
      <w:pPr>
        <w:pStyle w:val="Paragraphedeliste"/>
        <w:numPr>
          <w:ilvl w:val="0"/>
          <w:numId w:val="1"/>
        </w:numPr>
        <w:spacing w:line="276" w:lineRule="auto"/>
        <w:rPr>
          <w:color w:val="00B0F0"/>
        </w:rPr>
      </w:pPr>
      <w:r w:rsidRPr="00F21C9D">
        <w:rPr>
          <w:color w:val="00B0F0"/>
        </w:rPr>
        <w:t>…</w:t>
      </w:r>
    </w:p>
    <w:p w14:paraId="477B7909" w14:textId="77777777" w:rsidR="0049045F" w:rsidRDefault="0049045F" w:rsidP="0049045F">
      <w:pPr>
        <w:spacing w:line="276" w:lineRule="auto"/>
      </w:pPr>
    </w:p>
    <w:p w14:paraId="3BF41791" w14:textId="5CCD3C7D" w:rsidR="009827B8" w:rsidRPr="00134A41" w:rsidRDefault="00AD690B" w:rsidP="0049045F">
      <w:pPr>
        <w:spacing w:line="276" w:lineRule="auto"/>
        <w:rPr>
          <w:b/>
          <w:bCs/>
        </w:rPr>
      </w:pPr>
      <w:r w:rsidRPr="00134A41">
        <w:rPr>
          <w:b/>
          <w:bCs/>
        </w:rPr>
        <w:t xml:space="preserve">III – </w:t>
      </w:r>
      <w:r w:rsidR="00712C6B">
        <w:rPr>
          <w:b/>
          <w:bCs/>
        </w:rPr>
        <w:t>SANCTIONS</w:t>
      </w:r>
      <w:r w:rsidRPr="00134A41">
        <w:rPr>
          <w:b/>
          <w:bCs/>
        </w:rPr>
        <w:t xml:space="preserve"> </w:t>
      </w:r>
    </w:p>
    <w:p w14:paraId="6FC29C0E" w14:textId="6DE6B3C7" w:rsidR="004251FB" w:rsidRPr="004251FB" w:rsidRDefault="004251FB" w:rsidP="004251FB">
      <w:pPr>
        <w:spacing w:line="276" w:lineRule="auto"/>
        <w:rPr>
          <w:b/>
          <w:bCs/>
        </w:rPr>
      </w:pPr>
      <w:r w:rsidRPr="004251FB">
        <w:rPr>
          <w:b/>
          <w:bCs/>
        </w:rPr>
        <w:t>Article 4</w:t>
      </w:r>
    </w:p>
    <w:p w14:paraId="7EAB23F6" w14:textId="67E6D97C" w:rsidR="00AD690B" w:rsidRDefault="004251FB" w:rsidP="004251FB">
      <w:pPr>
        <w:spacing w:line="276" w:lineRule="auto"/>
      </w:pPr>
      <w:r>
        <w:t xml:space="preserve">Tout agissement allant à l’encontre du règlement </w:t>
      </w:r>
      <w:r w:rsidR="00F33BDB">
        <w:t xml:space="preserve">et considéré comme fautif par le responsable de l’organisme de formation ou son représentant pourra faire l’objet, en fonction de sa nature et sa gravité, de l’une ou des sanctions suivantes : </w:t>
      </w:r>
    </w:p>
    <w:p w14:paraId="0E4594E2" w14:textId="6E568DD9" w:rsidR="00F33BDB" w:rsidRDefault="00F33BDB" w:rsidP="00F33BDB">
      <w:pPr>
        <w:pStyle w:val="Paragraphedeliste"/>
        <w:numPr>
          <w:ilvl w:val="0"/>
          <w:numId w:val="1"/>
        </w:numPr>
        <w:spacing w:line="276" w:lineRule="auto"/>
      </w:pPr>
      <w:r>
        <w:lastRenderedPageBreak/>
        <w:t>Avertissement écrit,</w:t>
      </w:r>
    </w:p>
    <w:p w14:paraId="7363DF0E" w14:textId="2D2D6149" w:rsidR="00F33BDB" w:rsidRDefault="00F33BDB" w:rsidP="00F33BDB">
      <w:pPr>
        <w:pStyle w:val="Paragraphedeliste"/>
        <w:numPr>
          <w:ilvl w:val="0"/>
          <w:numId w:val="1"/>
        </w:numPr>
        <w:spacing w:line="276" w:lineRule="auto"/>
      </w:pPr>
      <w:r>
        <w:t>Blâme,</w:t>
      </w:r>
    </w:p>
    <w:p w14:paraId="688D57FA" w14:textId="2E35B4B0" w:rsidR="00F33BDB" w:rsidRDefault="00F33BDB" w:rsidP="00F33BDB">
      <w:pPr>
        <w:pStyle w:val="Paragraphedeliste"/>
        <w:numPr>
          <w:ilvl w:val="0"/>
          <w:numId w:val="1"/>
        </w:numPr>
        <w:spacing w:line="276" w:lineRule="auto"/>
      </w:pPr>
      <w:r>
        <w:t>Exclusion définitive de la formation,</w:t>
      </w:r>
    </w:p>
    <w:p w14:paraId="04D7AE01" w14:textId="4E4A1F71" w:rsidR="00F33BDB" w:rsidRPr="00F21C9D" w:rsidRDefault="00F33BDB" w:rsidP="00F33BDB">
      <w:pPr>
        <w:pStyle w:val="Paragraphedeliste"/>
        <w:numPr>
          <w:ilvl w:val="0"/>
          <w:numId w:val="1"/>
        </w:numPr>
        <w:spacing w:line="276" w:lineRule="auto"/>
        <w:rPr>
          <w:color w:val="00B0F0"/>
        </w:rPr>
      </w:pPr>
      <w:r w:rsidRPr="00F21C9D">
        <w:rPr>
          <w:color w:val="00B0F0"/>
        </w:rPr>
        <w:t>…</w:t>
      </w:r>
    </w:p>
    <w:p w14:paraId="31124E10" w14:textId="77777777" w:rsidR="004251FB" w:rsidRPr="00690D81" w:rsidRDefault="004251FB" w:rsidP="004251FB">
      <w:pPr>
        <w:spacing w:line="276" w:lineRule="auto"/>
      </w:pPr>
    </w:p>
    <w:p w14:paraId="39E75700" w14:textId="1D24D166" w:rsidR="003A42DA" w:rsidRPr="0027238F" w:rsidRDefault="00AD690B" w:rsidP="009827B8">
      <w:pPr>
        <w:spacing w:line="276" w:lineRule="auto"/>
        <w:rPr>
          <w:b/>
          <w:bCs/>
        </w:rPr>
      </w:pPr>
      <w:r w:rsidRPr="0027238F">
        <w:rPr>
          <w:b/>
          <w:bCs/>
        </w:rPr>
        <w:t xml:space="preserve">IV – </w:t>
      </w:r>
      <w:r w:rsidR="00F33BDB">
        <w:rPr>
          <w:b/>
          <w:bCs/>
        </w:rPr>
        <w:t>GARANTIES DISCIPLINAIRES</w:t>
      </w:r>
      <w:r w:rsidRPr="0027238F">
        <w:rPr>
          <w:b/>
          <w:bCs/>
        </w:rPr>
        <w:t xml:space="preserve"> </w:t>
      </w:r>
    </w:p>
    <w:p w14:paraId="4116AA70" w14:textId="7C570BA0" w:rsidR="00F33BDB" w:rsidRPr="00F33BDB" w:rsidRDefault="00F33BDB" w:rsidP="009827B8">
      <w:pPr>
        <w:spacing w:line="276" w:lineRule="auto"/>
        <w:rPr>
          <w:b/>
          <w:bCs/>
        </w:rPr>
      </w:pPr>
      <w:r w:rsidRPr="00F33BDB">
        <w:rPr>
          <w:b/>
          <w:bCs/>
        </w:rPr>
        <w:t>Article 5</w:t>
      </w:r>
    </w:p>
    <w:p w14:paraId="13270343" w14:textId="58CDDFC5" w:rsidR="0027238F" w:rsidRDefault="00F33BDB" w:rsidP="009827B8">
      <w:pPr>
        <w:spacing w:line="276" w:lineRule="auto"/>
      </w:pPr>
      <w:r>
        <w:t>Aucune sanction ne peut être infligée au stagiaire sans qu’il ne soit informé dans le même temps</w:t>
      </w:r>
      <w:r w:rsidR="0063626B">
        <w:t xml:space="preserve"> et par écrit des faits qui lui sont reconnus.</w:t>
      </w:r>
    </w:p>
    <w:p w14:paraId="19E5DEB0" w14:textId="77777777" w:rsidR="00F33BDB" w:rsidRDefault="00F33BDB" w:rsidP="009827B8">
      <w:pPr>
        <w:spacing w:line="276" w:lineRule="auto"/>
      </w:pPr>
    </w:p>
    <w:p w14:paraId="400C6756" w14:textId="24B1E558" w:rsidR="00F33BDB" w:rsidRPr="00F33BDB" w:rsidRDefault="00F33BDB" w:rsidP="00F33BDB">
      <w:pPr>
        <w:spacing w:line="276" w:lineRule="auto"/>
        <w:rPr>
          <w:b/>
          <w:bCs/>
        </w:rPr>
      </w:pPr>
      <w:r w:rsidRPr="00F33BDB">
        <w:rPr>
          <w:b/>
          <w:bCs/>
        </w:rPr>
        <w:t xml:space="preserve">Article </w:t>
      </w:r>
      <w:r>
        <w:rPr>
          <w:b/>
          <w:bCs/>
        </w:rPr>
        <w:t>6</w:t>
      </w:r>
    </w:p>
    <w:p w14:paraId="36E5150D" w14:textId="1B3C7FD4" w:rsidR="00F33BDB" w:rsidRPr="00F33BDB" w:rsidRDefault="0063626B" w:rsidP="00F33BDB">
      <w:pPr>
        <w:spacing w:line="276" w:lineRule="auto"/>
      </w:pPr>
      <w:r>
        <w:t xml:space="preserve">Le stagiaire est convoqué par lettre recommandée avec accusé de réception </w:t>
      </w:r>
      <w:r w:rsidR="00C81205">
        <w:t>ou remise contre décharge lorsque le responsable de l’organisme de formation ou son représentant envisage de prendre une sanction. La lettre doit indiquer l’objet de la convocation, la date, l’heure et le lieu de l’entretien</w:t>
      </w:r>
      <w:r w:rsidR="001434B6">
        <w:t>, dans le cas où la sanction a une incidence sur la présence du stagiaire pour la suite de la formation.</w:t>
      </w:r>
      <w:r w:rsidR="007360D0">
        <w:t xml:space="preserve"> Elle mentionne la possibilité d’être assisté durant l’entretien.</w:t>
      </w:r>
    </w:p>
    <w:p w14:paraId="7D5BA66C" w14:textId="77777777" w:rsidR="00F33BDB" w:rsidRDefault="00F33BDB" w:rsidP="009827B8">
      <w:pPr>
        <w:spacing w:line="276" w:lineRule="auto"/>
      </w:pPr>
    </w:p>
    <w:p w14:paraId="29175B11" w14:textId="3F118785" w:rsidR="00F33BDB" w:rsidRPr="00F33BDB" w:rsidRDefault="00F33BDB" w:rsidP="00F33BDB">
      <w:pPr>
        <w:spacing w:line="276" w:lineRule="auto"/>
        <w:rPr>
          <w:b/>
          <w:bCs/>
        </w:rPr>
      </w:pPr>
      <w:r w:rsidRPr="00F33BDB">
        <w:rPr>
          <w:b/>
          <w:bCs/>
        </w:rPr>
        <w:t xml:space="preserve">Article </w:t>
      </w:r>
      <w:r w:rsidR="001434B6">
        <w:rPr>
          <w:b/>
          <w:bCs/>
        </w:rPr>
        <w:t>7</w:t>
      </w:r>
    </w:p>
    <w:p w14:paraId="000D5FAA" w14:textId="332A6893" w:rsidR="00F33BDB" w:rsidRPr="00F33BDB" w:rsidRDefault="001434B6" w:rsidP="00F33BDB">
      <w:pPr>
        <w:spacing w:line="276" w:lineRule="auto"/>
      </w:pPr>
      <w:r>
        <w:t>Lors de l’entretien, le stagiaire peut être assisté par une personne, stagiaire ou salarié de l’organisme.</w:t>
      </w:r>
      <w:r w:rsidR="007360D0">
        <w:t xml:space="preserve"> </w:t>
      </w:r>
      <w:r w:rsidR="000B68B6">
        <w:t>Le motif de la sanction envisagée est indiqué au stagiaire. Ses explications sont recueillies.</w:t>
      </w:r>
    </w:p>
    <w:p w14:paraId="36C11A36" w14:textId="77777777" w:rsidR="00F33BDB" w:rsidRDefault="00F33BDB" w:rsidP="009827B8">
      <w:pPr>
        <w:spacing w:line="276" w:lineRule="auto"/>
      </w:pPr>
    </w:p>
    <w:p w14:paraId="152FA670" w14:textId="1C0F23D4" w:rsidR="007360D0" w:rsidRPr="00F33BDB" w:rsidRDefault="007360D0" w:rsidP="007360D0">
      <w:pPr>
        <w:spacing w:line="276" w:lineRule="auto"/>
        <w:rPr>
          <w:b/>
          <w:bCs/>
        </w:rPr>
      </w:pPr>
      <w:r w:rsidRPr="00F33BDB">
        <w:rPr>
          <w:b/>
          <w:bCs/>
        </w:rPr>
        <w:t xml:space="preserve">Article </w:t>
      </w:r>
      <w:r>
        <w:rPr>
          <w:b/>
          <w:bCs/>
        </w:rPr>
        <w:t>8</w:t>
      </w:r>
    </w:p>
    <w:p w14:paraId="6010CAD6" w14:textId="1B1F6C37" w:rsidR="007360D0" w:rsidRPr="00F33BDB" w:rsidRDefault="00B920CA" w:rsidP="007360D0">
      <w:pPr>
        <w:spacing w:line="276" w:lineRule="auto"/>
      </w:pPr>
      <w:r>
        <w:t xml:space="preserve">La sanction ne peut intervenir moins d’un jour ni plus de 15 jours après </w:t>
      </w:r>
      <w:r w:rsidR="00F21C9D">
        <w:t>l’entretien ou, le cas échéant, après la transmission de l’avis de la commission de discipline.</w:t>
      </w:r>
    </w:p>
    <w:p w14:paraId="3CDA13A0" w14:textId="77777777" w:rsidR="007360D0" w:rsidRDefault="007360D0" w:rsidP="009827B8">
      <w:pPr>
        <w:spacing w:line="276" w:lineRule="auto"/>
      </w:pPr>
    </w:p>
    <w:p w14:paraId="14885FA5" w14:textId="02DE7B75" w:rsidR="00B920CA" w:rsidRPr="00F33BDB" w:rsidRDefault="00B920CA" w:rsidP="00B920CA">
      <w:pPr>
        <w:spacing w:line="276" w:lineRule="auto"/>
        <w:rPr>
          <w:b/>
          <w:bCs/>
        </w:rPr>
      </w:pPr>
      <w:r w:rsidRPr="00F33BDB">
        <w:rPr>
          <w:b/>
          <w:bCs/>
        </w:rPr>
        <w:t xml:space="preserve">Article </w:t>
      </w:r>
      <w:r>
        <w:rPr>
          <w:b/>
          <w:bCs/>
        </w:rPr>
        <w:t>9</w:t>
      </w:r>
    </w:p>
    <w:p w14:paraId="4ECA01BA" w14:textId="610EFBD4" w:rsidR="00B920CA" w:rsidRDefault="004714F9" w:rsidP="00B920CA">
      <w:pPr>
        <w:spacing w:line="276" w:lineRule="auto"/>
      </w:pPr>
      <w:r>
        <w:t xml:space="preserve">Lorsqu’une </w:t>
      </w:r>
      <w:r w:rsidR="00066870">
        <w:t>mesure conservatoire</w:t>
      </w:r>
      <w:r>
        <w:t xml:space="preserve"> d’exclusion temporaire prenant effet immédiatement est prononcée</w:t>
      </w:r>
      <w:r w:rsidR="00EE600F">
        <w:t xml:space="preserve"> en raison d’un agissement le </w:t>
      </w:r>
      <w:r w:rsidR="006222C5">
        <w:t>nécessitant</w:t>
      </w:r>
      <w:r>
        <w:t xml:space="preserve">, </w:t>
      </w:r>
      <w:r w:rsidR="00066870">
        <w:t>aucune san</w:t>
      </w:r>
      <w:r w:rsidR="00EE600F">
        <w:t xml:space="preserve">ction définitive relative à cet agissement ne peut être prise avant que le stagiaire ne soit informé </w:t>
      </w:r>
      <w:r w:rsidR="006222C5">
        <w:t>des griefs retenus contre lui et qu’il ait été entendu.</w:t>
      </w:r>
    </w:p>
    <w:p w14:paraId="7E56E779" w14:textId="77777777" w:rsidR="006222C5" w:rsidRDefault="006222C5" w:rsidP="00B920CA">
      <w:pPr>
        <w:spacing w:line="276" w:lineRule="auto"/>
      </w:pPr>
    </w:p>
    <w:p w14:paraId="538FFD9F" w14:textId="00B59448" w:rsidR="006222C5" w:rsidRPr="00F33BDB" w:rsidRDefault="006222C5" w:rsidP="006222C5">
      <w:pPr>
        <w:spacing w:line="276" w:lineRule="auto"/>
        <w:rPr>
          <w:b/>
          <w:bCs/>
        </w:rPr>
      </w:pPr>
      <w:r w:rsidRPr="00F33BDB">
        <w:rPr>
          <w:b/>
          <w:bCs/>
        </w:rPr>
        <w:lastRenderedPageBreak/>
        <w:t xml:space="preserve">Article </w:t>
      </w:r>
      <w:r>
        <w:rPr>
          <w:b/>
          <w:bCs/>
        </w:rPr>
        <w:t>10</w:t>
      </w:r>
    </w:p>
    <w:p w14:paraId="299A0396" w14:textId="3C8B05EC" w:rsidR="00B920CA" w:rsidRPr="00F33BDB" w:rsidRDefault="00FC4C97" w:rsidP="009827B8">
      <w:pPr>
        <w:spacing w:line="276" w:lineRule="auto"/>
      </w:pPr>
      <w:r>
        <w:t>Le directeur de l’organisme de formation informe l’employeur, et éventuellement l’organisme paritaire</w:t>
      </w:r>
      <w:r>
        <w:t xml:space="preserve"> </w:t>
      </w:r>
      <w:r>
        <w:t>prenant à sa charge les frais de formation, de la sanction prise.</w:t>
      </w:r>
    </w:p>
    <w:p w14:paraId="757C9969" w14:textId="77777777" w:rsidR="00AD690B" w:rsidRPr="00690D81" w:rsidRDefault="00AD690B" w:rsidP="009827B8">
      <w:pPr>
        <w:spacing w:line="276" w:lineRule="auto"/>
      </w:pPr>
    </w:p>
    <w:p w14:paraId="5792CFB7" w14:textId="6F8D9A43" w:rsidR="0027238F" w:rsidRPr="004C4652" w:rsidRDefault="00AD690B" w:rsidP="009827B8">
      <w:pPr>
        <w:spacing w:line="276" w:lineRule="auto"/>
        <w:rPr>
          <w:b/>
          <w:bCs/>
        </w:rPr>
      </w:pPr>
      <w:r w:rsidRPr="004C4652">
        <w:rPr>
          <w:b/>
          <w:bCs/>
        </w:rPr>
        <w:t xml:space="preserve">V – </w:t>
      </w:r>
      <w:r w:rsidR="00FC4C97">
        <w:rPr>
          <w:b/>
          <w:bCs/>
        </w:rPr>
        <w:t>REPRESENTATION DES STAGIAIRES</w:t>
      </w:r>
      <w:r w:rsidRPr="004C4652">
        <w:rPr>
          <w:b/>
          <w:bCs/>
        </w:rPr>
        <w:t xml:space="preserve"> </w:t>
      </w:r>
    </w:p>
    <w:p w14:paraId="0A16BF95" w14:textId="28633A94" w:rsidR="00781906" w:rsidRPr="00F33BDB" w:rsidRDefault="00781906" w:rsidP="00781906">
      <w:pPr>
        <w:spacing w:line="276" w:lineRule="auto"/>
        <w:rPr>
          <w:b/>
          <w:bCs/>
        </w:rPr>
      </w:pPr>
      <w:r w:rsidRPr="00F33BDB">
        <w:rPr>
          <w:b/>
          <w:bCs/>
        </w:rPr>
        <w:t xml:space="preserve">Article </w:t>
      </w:r>
      <w:r>
        <w:rPr>
          <w:b/>
          <w:bCs/>
        </w:rPr>
        <w:t>1</w:t>
      </w:r>
      <w:r>
        <w:rPr>
          <w:b/>
          <w:bCs/>
        </w:rPr>
        <w:t>1</w:t>
      </w:r>
    </w:p>
    <w:p w14:paraId="3C58D9D7" w14:textId="73A19339" w:rsidR="00781906" w:rsidRDefault="00781906" w:rsidP="00781906">
      <w:pPr>
        <w:spacing w:line="276" w:lineRule="auto"/>
      </w:pPr>
      <w:r>
        <w:t>Pour chacun des stages d’une durée supérieure à 500 heures, il est procédé simultanément à l’élection</w:t>
      </w:r>
      <w:r>
        <w:t xml:space="preserve"> </w:t>
      </w:r>
      <w:r>
        <w:t>d’un délégué titulaire et d’un délégué suppléant en scrutin uninominal à deux tours.</w:t>
      </w:r>
    </w:p>
    <w:p w14:paraId="2C089A91" w14:textId="052ACFED" w:rsidR="00AD690B" w:rsidRDefault="00781906" w:rsidP="00781906">
      <w:pPr>
        <w:spacing w:line="276" w:lineRule="auto"/>
      </w:pPr>
      <w:r>
        <w:t>Tous les stagiaires sont électeurs et éligibles, sauf les détenus admis à participer à une action de</w:t>
      </w:r>
      <w:r>
        <w:t xml:space="preserve"> </w:t>
      </w:r>
      <w:r>
        <w:t>formation professionnelle</w:t>
      </w:r>
      <w:r>
        <w:t>.</w:t>
      </w:r>
    </w:p>
    <w:p w14:paraId="3EF29E8E" w14:textId="77777777" w:rsidR="00781906" w:rsidRPr="00781906" w:rsidRDefault="00781906" w:rsidP="00781906">
      <w:pPr>
        <w:spacing w:line="276" w:lineRule="auto"/>
      </w:pPr>
    </w:p>
    <w:p w14:paraId="0D9350D9" w14:textId="1BE3B5F2" w:rsidR="00781906" w:rsidRPr="00F33BDB" w:rsidRDefault="00781906" w:rsidP="00781906">
      <w:pPr>
        <w:spacing w:line="276" w:lineRule="auto"/>
        <w:rPr>
          <w:b/>
          <w:bCs/>
        </w:rPr>
      </w:pPr>
      <w:r w:rsidRPr="00F33BDB">
        <w:rPr>
          <w:b/>
          <w:bCs/>
        </w:rPr>
        <w:t xml:space="preserve">Article </w:t>
      </w:r>
      <w:r>
        <w:rPr>
          <w:b/>
          <w:bCs/>
        </w:rPr>
        <w:t>1</w:t>
      </w:r>
      <w:r>
        <w:rPr>
          <w:b/>
          <w:bCs/>
        </w:rPr>
        <w:t>2</w:t>
      </w:r>
    </w:p>
    <w:p w14:paraId="07123218" w14:textId="7E835119" w:rsidR="001519B0" w:rsidRDefault="001519B0" w:rsidP="001519B0">
      <w:pPr>
        <w:spacing w:line="276" w:lineRule="auto"/>
      </w:pPr>
      <w:r>
        <w:t>Le</w:t>
      </w:r>
      <w:r>
        <w:t xml:space="preserve"> scrutin a lieu pendant les heures de</w:t>
      </w:r>
      <w:r>
        <w:t xml:space="preserve"> </w:t>
      </w:r>
      <w:r>
        <w:t>formation, au plus tôt 20 heures, au plus tard 40 heures après le début du stage.</w:t>
      </w:r>
    </w:p>
    <w:p w14:paraId="63B40E3E" w14:textId="046C5858" w:rsidR="00781906" w:rsidRDefault="001519B0" w:rsidP="001519B0">
      <w:pPr>
        <w:spacing w:line="276" w:lineRule="auto"/>
      </w:pPr>
      <w:r>
        <w:t>Lorsque la représentation des stagiaires ne peut être assurée, un PV de carence</w:t>
      </w:r>
      <w:r w:rsidR="00472A86">
        <w:t xml:space="preserve"> est dressé et</w:t>
      </w:r>
      <w:r>
        <w:t xml:space="preserve"> </w:t>
      </w:r>
      <w:r w:rsidR="00472A86">
        <w:t xml:space="preserve">transmis </w:t>
      </w:r>
      <w:r>
        <w:t>au préfet de région territorialement compétent.</w:t>
      </w:r>
    </w:p>
    <w:p w14:paraId="67496CB7" w14:textId="77777777" w:rsidR="00472A86" w:rsidRDefault="00472A86" w:rsidP="001519B0">
      <w:pPr>
        <w:spacing w:line="276" w:lineRule="auto"/>
      </w:pPr>
    </w:p>
    <w:p w14:paraId="0103F3EA" w14:textId="2ECAB21B" w:rsidR="00472A86" w:rsidRPr="00F33BDB" w:rsidRDefault="00472A86" w:rsidP="00472A86">
      <w:pPr>
        <w:spacing w:line="276" w:lineRule="auto"/>
        <w:rPr>
          <w:b/>
          <w:bCs/>
        </w:rPr>
      </w:pPr>
      <w:r w:rsidRPr="00F33BDB">
        <w:rPr>
          <w:b/>
          <w:bCs/>
        </w:rPr>
        <w:t xml:space="preserve">Article </w:t>
      </w:r>
      <w:r>
        <w:rPr>
          <w:b/>
          <w:bCs/>
        </w:rPr>
        <w:t>1</w:t>
      </w:r>
      <w:r>
        <w:rPr>
          <w:b/>
          <w:bCs/>
        </w:rPr>
        <w:t>3</w:t>
      </w:r>
    </w:p>
    <w:p w14:paraId="296E2165" w14:textId="028163A5" w:rsidR="00472A86" w:rsidRDefault="00A4161F" w:rsidP="00A4161F">
      <w:pPr>
        <w:spacing w:line="276" w:lineRule="auto"/>
      </w:pPr>
      <w:r>
        <w:t>Les délégués sont élus pour la durée du stage. Leurs fonctions prennent fin lorsqu’ils cessent de participer au stage.</w:t>
      </w:r>
      <w:r>
        <w:t xml:space="preserve"> </w:t>
      </w:r>
      <w:r>
        <w:t xml:space="preserve">Si le délégué titulaire et le délégué suppléant ont cessé leurs fonctions avant la fin du stage, une nouvelle élection </w:t>
      </w:r>
      <w:r>
        <w:t xml:space="preserve">est tenue, </w:t>
      </w:r>
      <w:r>
        <w:t>dans les conditions prévues aux articles R.6352-9 à R.6352-12.</w:t>
      </w:r>
    </w:p>
    <w:p w14:paraId="5906C157" w14:textId="77777777" w:rsidR="00472A86" w:rsidRDefault="00472A86" w:rsidP="001519B0">
      <w:pPr>
        <w:spacing w:line="276" w:lineRule="auto"/>
      </w:pPr>
    </w:p>
    <w:p w14:paraId="44F2E2C6" w14:textId="46252BFF" w:rsidR="00A4161F" w:rsidRPr="00F33BDB" w:rsidRDefault="00A4161F" w:rsidP="00A4161F">
      <w:pPr>
        <w:spacing w:line="276" w:lineRule="auto"/>
        <w:rPr>
          <w:b/>
          <w:bCs/>
        </w:rPr>
      </w:pPr>
      <w:r w:rsidRPr="00F33BDB">
        <w:rPr>
          <w:b/>
          <w:bCs/>
        </w:rPr>
        <w:t xml:space="preserve">Article </w:t>
      </w:r>
      <w:r>
        <w:rPr>
          <w:b/>
          <w:bCs/>
        </w:rPr>
        <w:t>1</w:t>
      </w:r>
      <w:r>
        <w:rPr>
          <w:b/>
          <w:bCs/>
        </w:rPr>
        <w:t>4</w:t>
      </w:r>
    </w:p>
    <w:p w14:paraId="4BF9B072" w14:textId="02900E07" w:rsidR="00A4161F" w:rsidRDefault="00D502EE" w:rsidP="00D502EE">
      <w:pPr>
        <w:spacing w:line="276" w:lineRule="auto"/>
      </w:pPr>
      <w:r>
        <w:t xml:space="preserve">Les délégués </w:t>
      </w:r>
      <w:r>
        <w:t>apportent</w:t>
      </w:r>
      <w:r>
        <w:t xml:space="preserve"> toute suggestion pou</w:t>
      </w:r>
      <w:r>
        <w:t>vant</w:t>
      </w:r>
      <w:r>
        <w:t xml:space="preserve"> améliorer le déroulement des stages et les conditions de vie</w:t>
      </w:r>
      <w:r>
        <w:t xml:space="preserve"> </w:t>
      </w:r>
      <w:r>
        <w:t>des stagiaires dans l’organisme de formation. Ils présentent toutes les réclamations individuelles ou</w:t>
      </w:r>
      <w:r>
        <w:t xml:space="preserve"> </w:t>
      </w:r>
      <w:r>
        <w:t xml:space="preserve">collectives relatives à ces </w:t>
      </w:r>
      <w:r>
        <w:t>conditions de vie</w:t>
      </w:r>
      <w:r>
        <w:t>, aux conditions</w:t>
      </w:r>
      <w:r>
        <w:t xml:space="preserve"> </w:t>
      </w:r>
      <w:r>
        <w:t>d’hygiène et de sécurité</w:t>
      </w:r>
      <w:r>
        <w:t>,</w:t>
      </w:r>
      <w:r>
        <w:t xml:space="preserve"> et à l’application du</w:t>
      </w:r>
      <w:r>
        <w:t xml:space="preserve"> </w:t>
      </w:r>
      <w:r>
        <w:t>règlement intérieur.</w:t>
      </w:r>
    </w:p>
    <w:p w14:paraId="62B635D8" w14:textId="77777777" w:rsidR="00A4161F" w:rsidRDefault="00A4161F" w:rsidP="001519B0">
      <w:pPr>
        <w:spacing w:line="276" w:lineRule="auto"/>
      </w:pPr>
    </w:p>
    <w:p w14:paraId="5FF758F5" w14:textId="77777777" w:rsidR="002330D2" w:rsidRDefault="00D502EE" w:rsidP="002330D2">
      <w:pPr>
        <w:spacing w:line="276" w:lineRule="auto"/>
        <w:rPr>
          <w:b/>
          <w:bCs/>
        </w:rPr>
      </w:pPr>
      <w:r w:rsidRPr="00F33BDB">
        <w:rPr>
          <w:b/>
          <w:bCs/>
        </w:rPr>
        <w:t xml:space="preserve">Article </w:t>
      </w:r>
      <w:r>
        <w:rPr>
          <w:b/>
          <w:bCs/>
        </w:rPr>
        <w:t>1</w:t>
      </w:r>
      <w:r>
        <w:rPr>
          <w:b/>
          <w:bCs/>
        </w:rPr>
        <w:t>5</w:t>
      </w:r>
    </w:p>
    <w:p w14:paraId="13385486" w14:textId="5AA669A4" w:rsidR="00D502EE" w:rsidRPr="002330D2" w:rsidRDefault="002330D2" w:rsidP="002330D2">
      <w:pPr>
        <w:spacing w:line="276" w:lineRule="auto"/>
        <w:rPr>
          <w:b/>
          <w:bCs/>
        </w:rPr>
      </w:pPr>
      <w:r>
        <w:lastRenderedPageBreak/>
        <w:t>En ce qui concerne les dossiers de rémunération, le stagiaire est responsable des éléments et</w:t>
      </w:r>
      <w:r>
        <w:t xml:space="preserve"> </w:t>
      </w:r>
      <w:r>
        <w:t xml:space="preserve">documents remis au </w:t>
      </w:r>
      <w:r>
        <w:t>c</w:t>
      </w:r>
      <w:r>
        <w:t>entr</w:t>
      </w:r>
      <w:r>
        <w:t>e</w:t>
      </w:r>
      <w:r>
        <w:t>, il doit justifier l’authenticité sous sa propre responsabilité.</w:t>
      </w:r>
    </w:p>
    <w:p w14:paraId="672824C0" w14:textId="77777777" w:rsidR="00781906" w:rsidRPr="00690D81" w:rsidRDefault="00781906" w:rsidP="009827B8">
      <w:pPr>
        <w:spacing w:line="276" w:lineRule="auto"/>
      </w:pPr>
    </w:p>
    <w:p w14:paraId="242C027C" w14:textId="56A619A1" w:rsidR="00AD690B" w:rsidRDefault="00AD690B" w:rsidP="009827B8">
      <w:pPr>
        <w:spacing w:line="276" w:lineRule="auto"/>
        <w:rPr>
          <w:b/>
          <w:bCs/>
        </w:rPr>
      </w:pPr>
      <w:r w:rsidRPr="004C4652">
        <w:rPr>
          <w:b/>
          <w:bCs/>
        </w:rPr>
        <w:t xml:space="preserve">VI – </w:t>
      </w:r>
      <w:r w:rsidR="002330D2">
        <w:rPr>
          <w:b/>
          <w:bCs/>
        </w:rPr>
        <w:t>PUBLICITE DU RÈGLEMENT</w:t>
      </w:r>
      <w:r w:rsidRPr="004C4652">
        <w:rPr>
          <w:b/>
          <w:bCs/>
        </w:rPr>
        <w:t xml:space="preserve"> </w:t>
      </w:r>
    </w:p>
    <w:p w14:paraId="505DA463" w14:textId="77777777" w:rsidR="002330D2" w:rsidRPr="002330D2" w:rsidRDefault="002330D2" w:rsidP="002330D2">
      <w:pPr>
        <w:spacing w:line="276" w:lineRule="auto"/>
        <w:rPr>
          <w:b/>
          <w:bCs/>
        </w:rPr>
      </w:pPr>
      <w:r w:rsidRPr="002330D2">
        <w:rPr>
          <w:b/>
          <w:bCs/>
        </w:rPr>
        <w:t>Article 15</w:t>
      </w:r>
    </w:p>
    <w:p w14:paraId="1BFAA69F" w14:textId="2F491067" w:rsidR="002330D2" w:rsidRPr="002330D2" w:rsidRDefault="00D86ADC" w:rsidP="00D86ADC">
      <w:pPr>
        <w:spacing w:line="276" w:lineRule="auto"/>
      </w:pPr>
      <w:r w:rsidRPr="00D86ADC">
        <w:t>Un exemplaire du présent règlement est remis à chaque stagiaire avant toute</w:t>
      </w:r>
      <w:r>
        <w:t xml:space="preserve"> </w:t>
      </w:r>
      <w:r w:rsidRPr="00D86ADC">
        <w:t>inscription définitive.</w:t>
      </w:r>
    </w:p>
    <w:sectPr w:rsidR="002330D2" w:rsidRPr="002330D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BA17" w14:textId="77777777" w:rsidR="004F33B3" w:rsidRDefault="004F33B3" w:rsidP="00690D81">
      <w:pPr>
        <w:spacing w:after="0" w:line="240" w:lineRule="auto"/>
      </w:pPr>
      <w:r>
        <w:separator/>
      </w:r>
    </w:p>
  </w:endnote>
  <w:endnote w:type="continuationSeparator" w:id="0">
    <w:p w14:paraId="1AB73D65" w14:textId="77777777" w:rsidR="004F33B3" w:rsidRDefault="004F33B3" w:rsidP="0069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47454"/>
      <w:docPartObj>
        <w:docPartGallery w:val="Page Numbers (Bottom of Page)"/>
        <w:docPartUnique/>
      </w:docPartObj>
    </w:sdtPr>
    <w:sdtEndPr/>
    <w:sdtContent>
      <w:p w14:paraId="47F55F7F" w14:textId="3B42021C" w:rsidR="00690D81" w:rsidRDefault="00690D81">
        <w:pPr>
          <w:pStyle w:val="Pieddepage"/>
          <w:jc w:val="right"/>
        </w:pPr>
        <w:r>
          <w:fldChar w:fldCharType="begin"/>
        </w:r>
        <w:r>
          <w:instrText>PAGE   \* MERGEFORMAT</w:instrText>
        </w:r>
        <w:r>
          <w:fldChar w:fldCharType="separate"/>
        </w:r>
        <w:r>
          <w:t>2</w:t>
        </w:r>
        <w:r>
          <w:fldChar w:fldCharType="end"/>
        </w:r>
      </w:p>
    </w:sdtContent>
  </w:sdt>
  <w:p w14:paraId="1A7085E8" w14:textId="77777777" w:rsidR="00690D81" w:rsidRDefault="00690D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9E73" w14:textId="77777777" w:rsidR="004F33B3" w:rsidRDefault="004F33B3" w:rsidP="00690D81">
      <w:pPr>
        <w:spacing w:after="0" w:line="240" w:lineRule="auto"/>
      </w:pPr>
      <w:r>
        <w:separator/>
      </w:r>
    </w:p>
  </w:footnote>
  <w:footnote w:type="continuationSeparator" w:id="0">
    <w:p w14:paraId="649829E0" w14:textId="77777777" w:rsidR="004F33B3" w:rsidRDefault="004F33B3" w:rsidP="0069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9DE8" w14:textId="17C29C10" w:rsidR="00690D81" w:rsidRPr="00690D81" w:rsidRDefault="00690D81">
    <w:pPr>
      <w:pStyle w:val="En-tte"/>
      <w:rPr>
        <w:sz w:val="20"/>
        <w:szCs w:val="20"/>
      </w:rPr>
    </w:pPr>
    <w:r w:rsidRPr="00690D81">
      <w:rPr>
        <w:sz w:val="20"/>
        <w:szCs w:val="20"/>
      </w:rPr>
      <w:tab/>
    </w:r>
    <w:r w:rsidRPr="00690D81">
      <w:rPr>
        <w:sz w:val="20"/>
        <w:szCs w:val="20"/>
      </w:rPr>
      <w:tab/>
      <w:t xml:space="preserve">Modèle proposé par </w:t>
    </w:r>
    <w:proofErr w:type="spellStart"/>
    <w:r w:rsidRPr="00690D81">
      <w:rPr>
        <w:sz w:val="20"/>
        <w:szCs w:val="20"/>
      </w:rPr>
      <w:t>Dendreo</w:t>
    </w:r>
    <w:proofErr w:type="spellEnd"/>
  </w:p>
  <w:p w14:paraId="3F3C3A1F" w14:textId="77777777" w:rsidR="00690D81" w:rsidRDefault="00690D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736F7"/>
    <w:multiLevelType w:val="hybridMultilevel"/>
    <w:tmpl w:val="A28A0076"/>
    <w:lvl w:ilvl="0" w:tplc="3310729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48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0B"/>
    <w:rsid w:val="00066870"/>
    <w:rsid w:val="000B68B6"/>
    <w:rsid w:val="00134A41"/>
    <w:rsid w:val="001434B6"/>
    <w:rsid w:val="001519B0"/>
    <w:rsid w:val="001C5CBA"/>
    <w:rsid w:val="002330D2"/>
    <w:rsid w:val="0027238F"/>
    <w:rsid w:val="00300B01"/>
    <w:rsid w:val="003A42DA"/>
    <w:rsid w:val="004251FB"/>
    <w:rsid w:val="004714F9"/>
    <w:rsid w:val="00472A86"/>
    <w:rsid w:val="0049045F"/>
    <w:rsid w:val="004C4652"/>
    <w:rsid w:val="004D790C"/>
    <w:rsid w:val="004F33B3"/>
    <w:rsid w:val="00532CE9"/>
    <w:rsid w:val="00597E9C"/>
    <w:rsid w:val="006222C5"/>
    <w:rsid w:val="0063626B"/>
    <w:rsid w:val="00667396"/>
    <w:rsid w:val="00690D81"/>
    <w:rsid w:val="007034D3"/>
    <w:rsid w:val="00712C6B"/>
    <w:rsid w:val="007360D0"/>
    <w:rsid w:val="00781906"/>
    <w:rsid w:val="009827B8"/>
    <w:rsid w:val="00A4161F"/>
    <w:rsid w:val="00A75911"/>
    <w:rsid w:val="00A771C7"/>
    <w:rsid w:val="00A95EE5"/>
    <w:rsid w:val="00AD690B"/>
    <w:rsid w:val="00B27465"/>
    <w:rsid w:val="00B37F0D"/>
    <w:rsid w:val="00B920CA"/>
    <w:rsid w:val="00BE18BC"/>
    <w:rsid w:val="00C02961"/>
    <w:rsid w:val="00C440A7"/>
    <w:rsid w:val="00C81205"/>
    <w:rsid w:val="00D502EE"/>
    <w:rsid w:val="00D86ADC"/>
    <w:rsid w:val="00D96E94"/>
    <w:rsid w:val="00E72CE1"/>
    <w:rsid w:val="00EE600F"/>
    <w:rsid w:val="00F21C9D"/>
    <w:rsid w:val="00F33BDB"/>
    <w:rsid w:val="00FC4C97"/>
    <w:rsid w:val="00FE4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D8D5"/>
  <w15:chartTrackingRefBased/>
  <w15:docId w15:val="{15B3E3E2-37DA-4B90-B1F9-7D3B36D7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6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6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69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69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69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69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69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69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69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69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69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69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69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69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69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69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69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690B"/>
    <w:rPr>
      <w:rFonts w:eastAsiaTheme="majorEastAsia" w:cstheme="majorBidi"/>
      <w:color w:val="272727" w:themeColor="text1" w:themeTint="D8"/>
    </w:rPr>
  </w:style>
  <w:style w:type="paragraph" w:styleId="Titre">
    <w:name w:val="Title"/>
    <w:basedOn w:val="Normal"/>
    <w:next w:val="Normal"/>
    <w:link w:val="TitreCar"/>
    <w:uiPriority w:val="10"/>
    <w:qFormat/>
    <w:rsid w:val="00AD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69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69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69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690B"/>
    <w:pPr>
      <w:spacing w:before="160"/>
      <w:jc w:val="center"/>
    </w:pPr>
    <w:rPr>
      <w:i/>
      <w:iCs/>
      <w:color w:val="404040" w:themeColor="text1" w:themeTint="BF"/>
    </w:rPr>
  </w:style>
  <w:style w:type="character" w:customStyle="1" w:styleId="CitationCar">
    <w:name w:val="Citation Car"/>
    <w:basedOn w:val="Policepardfaut"/>
    <w:link w:val="Citation"/>
    <w:uiPriority w:val="29"/>
    <w:rsid w:val="00AD690B"/>
    <w:rPr>
      <w:i/>
      <w:iCs/>
      <w:color w:val="404040" w:themeColor="text1" w:themeTint="BF"/>
    </w:rPr>
  </w:style>
  <w:style w:type="paragraph" w:styleId="Paragraphedeliste">
    <w:name w:val="List Paragraph"/>
    <w:basedOn w:val="Normal"/>
    <w:uiPriority w:val="34"/>
    <w:qFormat/>
    <w:rsid w:val="00AD690B"/>
    <w:pPr>
      <w:ind w:left="720"/>
      <w:contextualSpacing/>
    </w:pPr>
  </w:style>
  <w:style w:type="character" w:styleId="Accentuationintense">
    <w:name w:val="Intense Emphasis"/>
    <w:basedOn w:val="Policepardfaut"/>
    <w:uiPriority w:val="21"/>
    <w:qFormat/>
    <w:rsid w:val="00AD690B"/>
    <w:rPr>
      <w:i/>
      <w:iCs/>
      <w:color w:val="0F4761" w:themeColor="accent1" w:themeShade="BF"/>
    </w:rPr>
  </w:style>
  <w:style w:type="paragraph" w:styleId="Citationintense">
    <w:name w:val="Intense Quote"/>
    <w:basedOn w:val="Normal"/>
    <w:next w:val="Normal"/>
    <w:link w:val="CitationintenseCar"/>
    <w:uiPriority w:val="30"/>
    <w:qFormat/>
    <w:rsid w:val="00AD6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690B"/>
    <w:rPr>
      <w:i/>
      <w:iCs/>
      <w:color w:val="0F4761" w:themeColor="accent1" w:themeShade="BF"/>
    </w:rPr>
  </w:style>
  <w:style w:type="character" w:styleId="Rfrenceintense">
    <w:name w:val="Intense Reference"/>
    <w:basedOn w:val="Policepardfaut"/>
    <w:uiPriority w:val="32"/>
    <w:qFormat/>
    <w:rsid w:val="00AD690B"/>
    <w:rPr>
      <w:b/>
      <w:bCs/>
      <w:smallCaps/>
      <w:color w:val="0F4761" w:themeColor="accent1" w:themeShade="BF"/>
      <w:spacing w:val="5"/>
    </w:rPr>
  </w:style>
  <w:style w:type="paragraph" w:styleId="En-tte">
    <w:name w:val="header"/>
    <w:basedOn w:val="Normal"/>
    <w:link w:val="En-tteCar"/>
    <w:uiPriority w:val="99"/>
    <w:unhideWhenUsed/>
    <w:rsid w:val="00690D81"/>
    <w:pPr>
      <w:tabs>
        <w:tab w:val="center" w:pos="4536"/>
        <w:tab w:val="right" w:pos="9072"/>
      </w:tabs>
      <w:spacing w:after="0" w:line="240" w:lineRule="auto"/>
    </w:pPr>
  </w:style>
  <w:style w:type="character" w:customStyle="1" w:styleId="En-tteCar">
    <w:name w:val="En-tête Car"/>
    <w:basedOn w:val="Policepardfaut"/>
    <w:link w:val="En-tte"/>
    <w:uiPriority w:val="99"/>
    <w:rsid w:val="00690D81"/>
  </w:style>
  <w:style w:type="paragraph" w:styleId="Pieddepage">
    <w:name w:val="footer"/>
    <w:basedOn w:val="Normal"/>
    <w:link w:val="PieddepageCar"/>
    <w:uiPriority w:val="99"/>
    <w:unhideWhenUsed/>
    <w:rsid w:val="00690D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417232">
      <w:bodyDiv w:val="1"/>
      <w:marLeft w:val="0"/>
      <w:marRight w:val="0"/>
      <w:marTop w:val="0"/>
      <w:marBottom w:val="0"/>
      <w:divBdr>
        <w:top w:val="none" w:sz="0" w:space="0" w:color="auto"/>
        <w:left w:val="none" w:sz="0" w:space="0" w:color="auto"/>
        <w:bottom w:val="none" w:sz="0" w:space="0" w:color="auto"/>
        <w:right w:val="none" w:sz="0" w:space="0" w:color="auto"/>
      </w:divBdr>
    </w:div>
    <w:div w:id="21381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3915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Axelle COPPIN</dc:creator>
  <cp:keywords/>
  <dc:description/>
  <cp:lastModifiedBy>Axelle COPPIN</cp:lastModifiedBy>
  <cp:revision>40</cp:revision>
  <dcterms:created xsi:type="dcterms:W3CDTF">2025-02-26T09:58:00Z</dcterms:created>
  <dcterms:modified xsi:type="dcterms:W3CDTF">2025-02-28T16:21:00Z</dcterms:modified>
</cp:coreProperties>
</file>