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C76D8C" w14:textId="77777777" w:rsidR="00A03A1C" w:rsidRDefault="00000000">
      <w:pPr>
        <w:spacing w:before="66" w:line="352" w:lineRule="auto"/>
        <w:ind w:left="12" w:right="5316"/>
        <w:rPr>
          <w:sz w:val="21"/>
        </w:rPr>
      </w:pPr>
      <w:r>
        <w:rPr>
          <w:color w:val="666666"/>
          <w:spacing w:val="-2"/>
          <w:sz w:val="21"/>
        </w:rPr>
        <w:t xml:space="preserve">Draft ID: b4e92c96-8873-47e9-b011-92a55d149cf1 </w:t>
      </w:r>
      <w:r>
        <w:rPr>
          <w:color w:val="666666"/>
          <w:sz w:val="21"/>
        </w:rPr>
        <w:t>Date: 20/07/2026 12:32:17</w:t>
      </w:r>
    </w:p>
    <w:p w14:paraId="43C289A6" w14:textId="77777777" w:rsidR="00A03A1C" w:rsidRDefault="00A03A1C">
      <w:pPr>
        <w:pStyle w:val="BodyText"/>
        <w:rPr>
          <w:sz w:val="21"/>
        </w:rPr>
      </w:pPr>
    </w:p>
    <w:p w14:paraId="19276D77" w14:textId="77777777" w:rsidR="00A03A1C" w:rsidRDefault="00A03A1C">
      <w:pPr>
        <w:pStyle w:val="BodyText"/>
        <w:rPr>
          <w:sz w:val="21"/>
        </w:rPr>
      </w:pPr>
    </w:p>
    <w:p w14:paraId="189F1EA3" w14:textId="77777777" w:rsidR="00A03A1C" w:rsidRDefault="00A03A1C">
      <w:pPr>
        <w:pStyle w:val="BodyText"/>
        <w:spacing w:before="9"/>
        <w:rPr>
          <w:sz w:val="21"/>
        </w:rPr>
      </w:pPr>
    </w:p>
    <w:p w14:paraId="2B6713BB" w14:textId="77777777" w:rsidR="00A03A1C" w:rsidRDefault="00000000">
      <w:pPr>
        <w:pStyle w:val="Title"/>
      </w:pPr>
      <w:r>
        <w:rPr>
          <w:color w:val="333333"/>
          <w:spacing w:val="-6"/>
        </w:rPr>
        <w:t>SME</w:t>
      </w:r>
      <w:r>
        <w:rPr>
          <w:color w:val="333333"/>
          <w:spacing w:val="-21"/>
        </w:rPr>
        <w:t xml:space="preserve"> </w:t>
      </w:r>
      <w:r>
        <w:rPr>
          <w:color w:val="333333"/>
          <w:spacing w:val="-6"/>
        </w:rPr>
        <w:t>and</w:t>
      </w:r>
      <w:r>
        <w:rPr>
          <w:color w:val="333333"/>
          <w:spacing w:val="-20"/>
        </w:rPr>
        <w:t xml:space="preserve"> </w:t>
      </w:r>
      <w:r>
        <w:rPr>
          <w:color w:val="333333"/>
          <w:spacing w:val="-6"/>
        </w:rPr>
        <w:t>Ecodesign</w:t>
      </w:r>
      <w:r>
        <w:rPr>
          <w:color w:val="333333"/>
          <w:spacing w:val="-20"/>
        </w:rPr>
        <w:t xml:space="preserve"> </w:t>
      </w:r>
      <w:r>
        <w:rPr>
          <w:color w:val="333333"/>
          <w:spacing w:val="-6"/>
        </w:rPr>
        <w:t>Requirements</w:t>
      </w:r>
      <w:r>
        <w:rPr>
          <w:color w:val="333333"/>
          <w:spacing w:val="-20"/>
        </w:rPr>
        <w:t xml:space="preserve"> </w:t>
      </w:r>
      <w:r>
        <w:rPr>
          <w:color w:val="333333"/>
          <w:spacing w:val="-6"/>
        </w:rPr>
        <w:t>Survey</w:t>
      </w:r>
      <w:r>
        <w:rPr>
          <w:color w:val="333333"/>
          <w:spacing w:val="-20"/>
        </w:rPr>
        <w:t xml:space="preserve"> </w:t>
      </w:r>
      <w:r>
        <w:rPr>
          <w:color w:val="333333"/>
          <w:spacing w:val="-6"/>
        </w:rPr>
        <w:t>2026</w:t>
      </w:r>
    </w:p>
    <w:p w14:paraId="2C6CAF79" w14:textId="77777777" w:rsidR="00A03A1C" w:rsidRDefault="00000000">
      <w:pPr>
        <w:pStyle w:val="BodyText"/>
        <w:spacing w:before="7"/>
        <w:rPr>
          <w:sz w:val="15"/>
        </w:rPr>
      </w:pPr>
      <w:r>
        <w:rPr>
          <w:noProof/>
          <w:sz w:val="15"/>
        </w:rPr>
        <mc:AlternateContent>
          <mc:Choice Requires="wpg">
            <w:drawing>
              <wp:anchor distT="0" distB="0" distL="0" distR="0" simplePos="0" relativeHeight="251646976" behindDoc="1" locked="0" layoutInCell="1" allowOverlap="1" wp14:anchorId="44497D6B" wp14:editId="525D5526">
                <wp:simplePos x="0" y="0"/>
                <wp:positionH relativeFrom="page">
                  <wp:posOffset>647700</wp:posOffset>
                </wp:positionH>
                <wp:positionV relativeFrom="paragraph">
                  <wp:posOffset>129640</wp:posOffset>
                </wp:positionV>
                <wp:extent cx="4019550" cy="41910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9550" cy="419100"/>
                          <a:chOff x="0" y="0"/>
                          <a:chExt cx="4019550" cy="419100"/>
                        </a:xfrm>
                      </wpg:grpSpPr>
                      <wps:wsp>
                        <wps:cNvPr id="3" name="Graphic 3"/>
                        <wps:cNvSpPr/>
                        <wps:spPr>
                          <a:xfrm>
                            <a:off x="0" y="63"/>
                            <a:ext cx="4019550" cy="419100"/>
                          </a:xfrm>
                          <a:custGeom>
                            <a:avLst/>
                            <a:gdLst/>
                            <a:ahLst/>
                            <a:cxnLst/>
                            <a:rect l="l" t="t" r="r" b="b"/>
                            <a:pathLst>
                              <a:path w="4019550" h="419100">
                                <a:moveTo>
                                  <a:pt x="3962400" y="0"/>
                                </a:moveTo>
                                <a:lnTo>
                                  <a:pt x="57150" y="0"/>
                                </a:lnTo>
                                <a:lnTo>
                                  <a:pt x="45957" y="1101"/>
                                </a:lnTo>
                                <a:lnTo>
                                  <a:pt x="9644" y="25378"/>
                                </a:lnTo>
                                <a:lnTo>
                                  <a:pt x="0" y="57150"/>
                                </a:lnTo>
                                <a:lnTo>
                                  <a:pt x="84" y="361442"/>
                                </a:lnTo>
                                <a:lnTo>
                                  <a:pt x="16764" y="401827"/>
                                </a:lnTo>
                                <a:lnTo>
                                  <a:pt x="57150" y="418592"/>
                                </a:lnTo>
                                <a:lnTo>
                                  <a:pt x="3962400" y="418592"/>
                                </a:lnTo>
                                <a:lnTo>
                                  <a:pt x="4002786" y="401827"/>
                                </a:lnTo>
                                <a:lnTo>
                                  <a:pt x="4019550" y="361442"/>
                                </a:lnTo>
                                <a:lnTo>
                                  <a:pt x="4019475" y="57150"/>
                                </a:lnTo>
                                <a:lnTo>
                                  <a:pt x="4002786" y="16637"/>
                                </a:lnTo>
                                <a:lnTo>
                                  <a:pt x="3962400" y="0"/>
                                </a:lnTo>
                                <a:close/>
                              </a:path>
                            </a:pathLst>
                          </a:custGeom>
                          <a:solidFill>
                            <a:srgbClr val="FDF4D8"/>
                          </a:solidFill>
                        </wps:spPr>
                        <wps:bodyPr wrap="square" lIns="0" tIns="0" rIns="0" bIns="0" rtlCol="0">
                          <a:prstTxWarp prst="textNoShape">
                            <a:avLst/>
                          </a:prstTxWarp>
                          <a:noAutofit/>
                        </wps:bodyPr>
                      </wps:wsp>
                      <wps:wsp>
                        <wps:cNvPr id="4" name="Textbox 4"/>
                        <wps:cNvSpPr txBox="1"/>
                        <wps:spPr>
                          <a:xfrm>
                            <a:off x="12064" y="12064"/>
                            <a:ext cx="3995420" cy="394970"/>
                          </a:xfrm>
                          <a:prstGeom prst="rect">
                            <a:avLst/>
                          </a:prstGeom>
                          <a:ln w="24129">
                            <a:solidFill>
                              <a:srgbClr val="999999"/>
                            </a:solidFill>
                            <a:prstDash val="solid"/>
                          </a:ln>
                        </wps:spPr>
                        <wps:txbx>
                          <w:txbxContent>
                            <w:p w14:paraId="3ABFCECC" w14:textId="77777777" w:rsidR="00A03A1C" w:rsidRDefault="00000000">
                              <w:pPr>
                                <w:spacing w:before="153"/>
                                <w:ind w:left="127"/>
                                <w:rPr>
                                  <w:sz w:val="19"/>
                                </w:rPr>
                              </w:pPr>
                              <w:r>
                                <w:rPr>
                                  <w:color w:val="333333"/>
                                  <w:sz w:val="19"/>
                                </w:rPr>
                                <w:t>Fields</w:t>
                              </w:r>
                              <w:r>
                                <w:rPr>
                                  <w:color w:val="333333"/>
                                  <w:spacing w:val="-4"/>
                                  <w:sz w:val="19"/>
                                </w:rPr>
                                <w:t xml:space="preserve"> </w:t>
                              </w:r>
                              <w:r>
                                <w:rPr>
                                  <w:color w:val="333333"/>
                                  <w:sz w:val="19"/>
                                </w:rPr>
                                <w:t>marked</w:t>
                              </w:r>
                              <w:r>
                                <w:rPr>
                                  <w:color w:val="333333"/>
                                  <w:spacing w:val="-3"/>
                                  <w:sz w:val="19"/>
                                </w:rPr>
                                <w:t xml:space="preserve"> </w:t>
                              </w:r>
                              <w:r>
                                <w:rPr>
                                  <w:color w:val="333333"/>
                                  <w:sz w:val="19"/>
                                </w:rPr>
                                <w:t>with</w:t>
                              </w:r>
                              <w:r>
                                <w:rPr>
                                  <w:color w:val="333333"/>
                                  <w:spacing w:val="-3"/>
                                  <w:sz w:val="19"/>
                                </w:rPr>
                                <w:t xml:space="preserve"> </w:t>
                              </w:r>
                              <w:r>
                                <w:rPr>
                                  <w:color w:val="333333"/>
                                  <w:sz w:val="19"/>
                                </w:rPr>
                                <w:t>*</w:t>
                              </w:r>
                              <w:r>
                                <w:rPr>
                                  <w:color w:val="333333"/>
                                  <w:spacing w:val="-4"/>
                                  <w:sz w:val="19"/>
                                </w:rPr>
                                <w:t xml:space="preserve"> </w:t>
                              </w:r>
                              <w:r>
                                <w:rPr>
                                  <w:color w:val="333333"/>
                                  <w:sz w:val="19"/>
                                </w:rPr>
                                <w:t>are</w:t>
                              </w:r>
                              <w:r>
                                <w:rPr>
                                  <w:color w:val="333333"/>
                                  <w:spacing w:val="-3"/>
                                  <w:sz w:val="19"/>
                                </w:rPr>
                                <w:t xml:space="preserve"> </w:t>
                              </w:r>
                              <w:r>
                                <w:rPr>
                                  <w:color w:val="333333"/>
                                  <w:spacing w:val="-2"/>
                                  <w:sz w:val="19"/>
                                </w:rPr>
                                <w:t>mandatory.</w:t>
                              </w:r>
                            </w:p>
                          </w:txbxContent>
                        </wps:txbx>
                        <wps:bodyPr wrap="square" lIns="0" tIns="0" rIns="0" bIns="0" rtlCol="0">
                          <a:noAutofit/>
                        </wps:bodyPr>
                      </wps:wsp>
                    </wpg:wgp>
                  </a:graphicData>
                </a:graphic>
              </wp:anchor>
            </w:drawing>
          </mc:Choice>
          <mc:Fallback>
            <w:pict>
              <v:group w14:anchorId="44497D6B" id="Group 2" o:spid="_x0000_s1026" style="position:absolute;margin-left:51pt;margin-top:10.2pt;width:316.5pt;height:33pt;z-index:-251669504;mso-wrap-distance-left:0;mso-wrap-distance-right:0;mso-position-horizontal-relative:page" coordsize="40195,41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">
                <v:shape id="Graphic 3" o:spid="_x0000_s1027" style="position:absolute;width:40195;height:4191;visibility:visible;mso-wrap-style:square;v-text-anchor:top" coordsize="4019550,419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" path="m3962400,l57150,,45957,1101,9644,25378,,57150,84,361442r16680,40385l57150,418592r3905250,l4002786,401827r16764,-40385l4019475,57150,4002786,16637,3962400,xe" fillcolor="#fdf4d8" stroked="f">
                  <v:path arrowok="t"/>
                </v:shape>
                <v:shapetype id="_x0000_t202" coordsize="21600,21600" o:spt="202" path="m,l,21600r21600,l21600,xe">
                  <v:stroke joinstyle="miter"/>
                  <v:path gradientshapeok="t" o:connecttype="rect"/>
                </v:shapetype>
                <v:shape id="Textbox 4" o:spid="_x0000_s1028" type="#_x0000_t202" style="position:absolute;left:120;top:120;width:39954;height:39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" filled="f" strokecolor="#999" strokeweight=".67025mm">
                  <v:textbox inset="0,0,0,0">
                    <w:txbxContent>
                      <w:p w14:paraId="3ABFCECC" w14:textId="77777777" w:rsidR="00A03A1C" w:rsidRDefault="00000000">
                        <w:pPr>
                          <w:spacing w:before="153"/>
                          <w:ind w:left="127"/>
                          <w:rPr>
                            <w:sz w:val="19"/>
                          </w:rPr>
                        </w:pPr>
                        <w:r>
                          <w:rPr>
                            <w:color w:val="333333"/>
                            <w:sz w:val="19"/>
                          </w:rPr>
                          <w:t>Fields</w:t>
                        </w:r>
                        <w:r>
                          <w:rPr>
                            <w:color w:val="333333"/>
                            <w:spacing w:val="-4"/>
                            <w:sz w:val="19"/>
                          </w:rPr>
                          <w:t xml:space="preserve"> </w:t>
                        </w:r>
                        <w:r>
                          <w:rPr>
                            <w:color w:val="333333"/>
                            <w:sz w:val="19"/>
                          </w:rPr>
                          <w:t>marked</w:t>
                        </w:r>
                        <w:r>
                          <w:rPr>
                            <w:color w:val="333333"/>
                            <w:spacing w:val="-3"/>
                            <w:sz w:val="19"/>
                          </w:rPr>
                          <w:t xml:space="preserve"> </w:t>
                        </w:r>
                        <w:r>
                          <w:rPr>
                            <w:color w:val="333333"/>
                            <w:sz w:val="19"/>
                          </w:rPr>
                          <w:t>with</w:t>
                        </w:r>
                        <w:r>
                          <w:rPr>
                            <w:color w:val="333333"/>
                            <w:spacing w:val="-3"/>
                            <w:sz w:val="19"/>
                          </w:rPr>
                          <w:t xml:space="preserve"> </w:t>
                        </w:r>
                        <w:r>
                          <w:rPr>
                            <w:color w:val="333333"/>
                            <w:sz w:val="19"/>
                          </w:rPr>
                          <w:t>*</w:t>
                        </w:r>
                        <w:r>
                          <w:rPr>
                            <w:color w:val="333333"/>
                            <w:spacing w:val="-4"/>
                            <w:sz w:val="19"/>
                          </w:rPr>
                          <w:t xml:space="preserve"> </w:t>
                        </w:r>
                        <w:r>
                          <w:rPr>
                            <w:color w:val="333333"/>
                            <w:sz w:val="19"/>
                          </w:rPr>
                          <w:t>are</w:t>
                        </w:r>
                        <w:r>
                          <w:rPr>
                            <w:color w:val="333333"/>
                            <w:spacing w:val="-3"/>
                            <w:sz w:val="19"/>
                          </w:rPr>
                          <w:t xml:space="preserve"> </w:t>
                        </w:r>
                        <w:r>
                          <w:rPr>
                            <w:color w:val="333333"/>
                            <w:spacing w:val="-2"/>
                            <w:sz w:val="19"/>
                          </w:rPr>
                          <w:t>mandatory.</w:t>
                        </w:r>
                      </w:p>
                    </w:txbxContent>
                  </v:textbox>
                </v:shape>
                <w10:wrap type="topAndBottom" anchorx="page"/>
              </v:group>
            </w:pict>
          </mc:Fallback>
        </mc:AlternateContent>
      </w:r>
    </w:p>
    <w:p w14:paraId="609473D2" w14:textId="77777777" w:rsidR="00A03A1C" w:rsidRDefault="00A03A1C">
      <w:pPr>
        <w:pStyle w:val="BodyText"/>
        <w:rPr>
          <w:sz w:val="30"/>
        </w:rPr>
      </w:pPr>
    </w:p>
    <w:p w14:paraId="3A2C2857" w14:textId="77777777" w:rsidR="00A03A1C" w:rsidRDefault="00A03A1C">
      <w:pPr>
        <w:pStyle w:val="BodyText"/>
        <w:spacing w:before="18"/>
        <w:rPr>
          <w:sz w:val="30"/>
        </w:rPr>
      </w:pPr>
    </w:p>
    <w:p w14:paraId="4B145E68" w14:textId="77777777" w:rsidR="00A03A1C" w:rsidRDefault="00000000">
      <w:pPr>
        <w:pStyle w:val="Heading1"/>
        <w:numPr>
          <w:ilvl w:val="0"/>
          <w:numId w:val="3"/>
        </w:numPr>
        <w:tabs>
          <w:tab w:val="left" w:pos="703"/>
        </w:tabs>
        <w:ind w:hanging="316"/>
      </w:pPr>
      <w:r>
        <w:rPr>
          <w:color w:val="004E98"/>
          <w:spacing w:val="-4"/>
        </w:rPr>
        <w:t>Information</w:t>
      </w:r>
      <w:r>
        <w:rPr>
          <w:color w:val="004E98"/>
          <w:spacing w:val="-11"/>
        </w:rPr>
        <w:t xml:space="preserve"> </w:t>
      </w:r>
      <w:r>
        <w:rPr>
          <w:color w:val="004E98"/>
          <w:spacing w:val="-4"/>
        </w:rPr>
        <w:t>about</w:t>
      </w:r>
      <w:r>
        <w:rPr>
          <w:color w:val="004E98"/>
          <w:spacing w:val="-10"/>
        </w:rPr>
        <w:t xml:space="preserve"> </w:t>
      </w:r>
      <w:r>
        <w:rPr>
          <w:color w:val="004E98"/>
          <w:spacing w:val="-4"/>
        </w:rPr>
        <w:t>your</w:t>
      </w:r>
      <w:r>
        <w:rPr>
          <w:color w:val="004E98"/>
          <w:spacing w:val="-10"/>
        </w:rPr>
        <w:t xml:space="preserve"> </w:t>
      </w:r>
      <w:r>
        <w:rPr>
          <w:color w:val="004E98"/>
          <w:spacing w:val="-4"/>
        </w:rPr>
        <w:t>company</w:t>
      </w:r>
    </w:p>
    <w:p w14:paraId="67769C96" w14:textId="77777777" w:rsidR="00A03A1C" w:rsidRDefault="00000000">
      <w:pPr>
        <w:pStyle w:val="BodyText"/>
        <w:spacing w:before="1"/>
        <w:rPr>
          <w:sz w:val="9"/>
        </w:rPr>
      </w:pPr>
      <w:r>
        <w:rPr>
          <w:noProof/>
          <w:sz w:val="9"/>
        </w:rPr>
        <mc:AlternateContent>
          <mc:Choice Requires="wps">
            <w:drawing>
              <wp:anchor distT="0" distB="0" distL="0" distR="0" simplePos="0" relativeHeight="251648000" behindDoc="1" locked="0" layoutInCell="1" allowOverlap="1" wp14:anchorId="6198867E" wp14:editId="336C7AFF">
                <wp:simplePos x="0" y="0"/>
                <wp:positionH relativeFrom="page">
                  <wp:posOffset>695325</wp:posOffset>
                </wp:positionH>
                <wp:positionV relativeFrom="paragraph">
                  <wp:posOffset>81970</wp:posOffset>
                </wp:positionV>
                <wp:extent cx="6384925"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925" cy="19050"/>
                        </a:xfrm>
                        <a:custGeom>
                          <a:avLst/>
                          <a:gdLst/>
                          <a:ahLst/>
                          <a:cxnLst/>
                          <a:rect l="l" t="t" r="r" b="b"/>
                          <a:pathLst>
                            <a:path w="6384925" h="19050">
                              <a:moveTo>
                                <a:pt x="6384671" y="0"/>
                              </a:moveTo>
                              <a:lnTo>
                                <a:pt x="0" y="0"/>
                              </a:lnTo>
                              <a:lnTo>
                                <a:pt x="0" y="19050"/>
                              </a:lnTo>
                              <a:lnTo>
                                <a:pt x="6384671" y="19050"/>
                              </a:lnTo>
                              <a:lnTo>
                                <a:pt x="6384671" y="0"/>
                              </a:lnTo>
                              <a:close/>
                            </a:path>
                          </a:pathLst>
                        </a:custGeom>
                        <a:solidFill>
                          <a:srgbClr val="004E98"/>
                        </a:solidFill>
                      </wps:spPr>
                      <wps:bodyPr wrap="square" lIns="0" tIns="0" rIns="0" bIns="0" rtlCol="0">
                        <a:prstTxWarp prst="textNoShape">
                          <a:avLst/>
                        </a:prstTxWarp>
                        <a:noAutofit/>
                      </wps:bodyPr>
                    </wps:wsp>
                  </a:graphicData>
                </a:graphic>
              </wp:anchor>
            </w:drawing>
          </mc:Choice>
          <mc:Fallback>
            <w:pict>
              <v:shape w14:anchorId="3A0F6B32" id="Graphic 5" o:spid="_x0000_s1026" style="position:absolute;margin-left:54.75pt;margin-top:6.45pt;width:502.75pt;height:1.5pt;z-index:-251668480;visibility:visible;mso-wrap-style:square;mso-wrap-distance-left:0;mso-wrap-distance-top:0;mso-wrap-distance-right:0;mso-wrap-distance-bottom:0;mso-position-horizontal:absolute;mso-position-horizontal-relative:page;mso-position-vertical:absolute;mso-position-vertical-relative:text;v-text-anchor:top" coordsize="638492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" path="m6384671,l,,,19050r6384671,l6384671,xe" fillcolor="#004e98" stroked="f">
                <v:path arrowok="t"/>
                <w10:wrap type="topAndBottom" anchorx="page"/>
              </v:shape>
            </w:pict>
          </mc:Fallback>
        </mc:AlternateContent>
      </w:r>
    </w:p>
    <w:p w14:paraId="4C621A68" w14:textId="77777777" w:rsidR="00A03A1C" w:rsidRDefault="00A03A1C">
      <w:pPr>
        <w:pStyle w:val="BodyText"/>
        <w:spacing w:before="159"/>
        <w:rPr>
          <w:sz w:val="21"/>
        </w:rPr>
      </w:pPr>
    </w:p>
    <w:p w14:paraId="6A9BE18B" w14:textId="77777777" w:rsidR="00A03A1C" w:rsidRDefault="00000000">
      <w:pPr>
        <w:spacing w:before="1"/>
        <w:ind w:left="267"/>
        <w:rPr>
          <w:sz w:val="21"/>
        </w:rPr>
      </w:pPr>
      <w:r>
        <w:rPr>
          <w:noProof/>
          <w:sz w:val="21"/>
        </w:rPr>
        <mc:AlternateContent>
          <mc:Choice Requires="wps">
            <w:drawing>
              <wp:anchor distT="0" distB="0" distL="0" distR="0" simplePos="0" relativeHeight="251649024" behindDoc="1" locked="0" layoutInCell="1" allowOverlap="1" wp14:anchorId="63B75FB4" wp14:editId="3D6818CD">
                <wp:simplePos x="0" y="0"/>
                <wp:positionH relativeFrom="page">
                  <wp:posOffset>885825</wp:posOffset>
                </wp:positionH>
                <wp:positionV relativeFrom="paragraph">
                  <wp:posOffset>211404</wp:posOffset>
                </wp:positionV>
                <wp:extent cx="6194425" cy="390525"/>
                <wp:effectExtent l="0" t="0" r="0" b="9525"/>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28AF9A02" w14:textId="784F493D" w:rsidR="00C73069" w:rsidRPr="00C73069" w:rsidRDefault="00C73069" w:rsidP="00C73069">
                            <w:pPr>
                              <w:rPr>
                                <w:lang w:val="en-GB"/>
                              </w:rPr>
                            </w:pPr>
                            <w:r>
                              <w:rPr>
                                <w:lang w:val="en-GB"/>
                              </w:rPr>
                              <w:t>FESI – Federation of the European Sporting Goods Industry</w:t>
                            </w:r>
                          </w:p>
                        </w:txbxContent>
                      </wps:txbx>
                      <wps:bodyPr wrap="square" lIns="0" tIns="0" rIns="0" bIns="0" rtlCol="0" anchor="ctr">
                        <a:prstTxWarp prst="textNoShape">
                          <a:avLst/>
                        </a:prstTxWarp>
                        <a:noAutofit/>
                      </wps:bodyPr>
                    </wps:wsp>
                  </a:graphicData>
                </a:graphic>
              </wp:anchor>
            </w:drawing>
          </mc:Choice>
          <mc:Fallback>
            <w:pict>
              <v:shape w14:anchorId="63B75FB4" id="Graphic 6" o:spid="_x0000_s1029" style="position:absolute;left:0;text-align:left;margin-left:69.75pt;margin-top:16.65pt;width:487.75pt;height:30.75pt;z-index:-251667456;visibility:visible;mso-wrap-style:square;mso-wrap-distance-left:0;mso-wrap-distance-top:0;mso-wrap-distance-right:0;mso-wrap-distance-bottom:0;mso-position-horizontal:absolute;mso-position-horizontal-relative:page;mso-position-vertical:absolute;mso-position-vertical-relative:text;v-text-anchor:middle"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28AF9A02" w14:textId="784F493D" w:rsidR="00C73069" w:rsidRPr="00C73069" w:rsidRDefault="00C73069" w:rsidP="00C73069">
                      <w:pPr>
                        <w:rPr>
                          <w:lang w:val="en-GB"/>
                        </w:rPr>
                      </w:pPr>
                      <w:r>
                        <w:rPr>
                          <w:lang w:val="en-GB"/>
                        </w:rPr>
                        <w:t>FESI – Federation of the European Sporting Goods Industry</w:t>
                      </w:r>
                    </w:p>
                  </w:txbxContent>
                </v:textbox>
                <w10:wrap type="topAndBottom" anchorx="page"/>
              </v:shape>
            </w:pict>
          </mc:Fallback>
        </mc:AlternateContent>
      </w:r>
      <w:r>
        <w:rPr>
          <w:rFonts w:ascii="Arial"/>
          <w:b/>
          <w:color w:val="ED0000"/>
          <w:position w:val="-2"/>
          <w:sz w:val="21"/>
        </w:rPr>
        <w:t>*</w:t>
      </w:r>
      <w:r>
        <w:rPr>
          <w:rFonts w:ascii="Arial"/>
          <w:b/>
          <w:color w:val="ED0000"/>
          <w:spacing w:val="-21"/>
          <w:position w:val="-2"/>
          <w:sz w:val="21"/>
        </w:rPr>
        <w:t xml:space="preserve"> </w:t>
      </w:r>
      <w:r>
        <w:rPr>
          <w:color w:val="333333"/>
          <w:sz w:val="21"/>
        </w:rPr>
        <w:t>1.1</w:t>
      </w:r>
      <w:r>
        <w:rPr>
          <w:color w:val="333333"/>
          <w:spacing w:val="-14"/>
          <w:sz w:val="21"/>
        </w:rPr>
        <w:t xml:space="preserve"> </w:t>
      </w:r>
      <w:r>
        <w:rPr>
          <w:rFonts w:ascii="Arial"/>
          <w:b/>
          <w:color w:val="333333"/>
          <w:sz w:val="21"/>
        </w:rPr>
        <w:t>Legal</w:t>
      </w:r>
      <w:r>
        <w:rPr>
          <w:rFonts w:ascii="Arial"/>
          <w:b/>
          <w:color w:val="333333"/>
          <w:spacing w:val="-5"/>
          <w:sz w:val="21"/>
        </w:rPr>
        <w:t xml:space="preserve"> </w:t>
      </w:r>
      <w:r>
        <w:rPr>
          <w:rFonts w:ascii="Arial"/>
          <w:b/>
          <w:color w:val="333333"/>
          <w:sz w:val="21"/>
        </w:rPr>
        <w:t>name</w:t>
      </w:r>
      <w:r>
        <w:rPr>
          <w:rFonts w:ascii="Arial"/>
          <w:b/>
          <w:color w:val="333333"/>
          <w:spacing w:val="-6"/>
          <w:sz w:val="21"/>
        </w:rPr>
        <w:t xml:space="preserve"> </w:t>
      </w:r>
      <w:r>
        <w:rPr>
          <w:rFonts w:ascii="Arial"/>
          <w:b/>
          <w:color w:val="333333"/>
          <w:sz w:val="21"/>
        </w:rPr>
        <w:t>of</w:t>
      </w:r>
      <w:r>
        <w:rPr>
          <w:rFonts w:ascii="Arial"/>
          <w:b/>
          <w:color w:val="333333"/>
          <w:spacing w:val="-5"/>
          <w:sz w:val="21"/>
        </w:rPr>
        <w:t xml:space="preserve"> </w:t>
      </w:r>
      <w:r>
        <w:rPr>
          <w:rFonts w:ascii="Arial"/>
          <w:b/>
          <w:color w:val="333333"/>
          <w:sz w:val="21"/>
        </w:rPr>
        <w:t>your</w:t>
      </w:r>
      <w:r>
        <w:rPr>
          <w:rFonts w:ascii="Arial"/>
          <w:b/>
          <w:color w:val="333333"/>
          <w:spacing w:val="-5"/>
          <w:sz w:val="21"/>
        </w:rPr>
        <w:t xml:space="preserve"> </w:t>
      </w:r>
      <w:r>
        <w:rPr>
          <w:rFonts w:ascii="Arial"/>
          <w:b/>
          <w:color w:val="333333"/>
          <w:sz w:val="21"/>
        </w:rPr>
        <w:t>company</w:t>
      </w:r>
      <w:r>
        <w:rPr>
          <w:rFonts w:ascii="Arial"/>
          <w:b/>
          <w:color w:val="333333"/>
          <w:spacing w:val="-10"/>
          <w:sz w:val="21"/>
        </w:rPr>
        <w:t xml:space="preserve"> </w:t>
      </w:r>
      <w:r>
        <w:rPr>
          <w:color w:val="333333"/>
          <w:sz w:val="21"/>
        </w:rPr>
        <w:t>(please</w:t>
      </w:r>
      <w:r>
        <w:rPr>
          <w:color w:val="333333"/>
          <w:spacing w:val="-11"/>
          <w:sz w:val="21"/>
        </w:rPr>
        <w:t xml:space="preserve"> </w:t>
      </w:r>
      <w:r>
        <w:rPr>
          <w:color w:val="333333"/>
          <w:sz w:val="21"/>
        </w:rPr>
        <w:t>spell</w:t>
      </w:r>
      <w:r>
        <w:rPr>
          <w:color w:val="333333"/>
          <w:spacing w:val="-11"/>
          <w:sz w:val="21"/>
        </w:rPr>
        <w:t xml:space="preserve"> </w:t>
      </w:r>
      <w:r>
        <w:rPr>
          <w:color w:val="333333"/>
          <w:sz w:val="21"/>
        </w:rPr>
        <w:t>out</w:t>
      </w:r>
      <w:r>
        <w:rPr>
          <w:color w:val="333333"/>
          <w:spacing w:val="-10"/>
          <w:sz w:val="21"/>
        </w:rPr>
        <w:t xml:space="preserve"> </w:t>
      </w:r>
      <w:r>
        <w:rPr>
          <w:color w:val="333333"/>
          <w:sz w:val="21"/>
        </w:rPr>
        <w:t>the</w:t>
      </w:r>
      <w:r>
        <w:rPr>
          <w:color w:val="333333"/>
          <w:spacing w:val="-11"/>
          <w:sz w:val="21"/>
        </w:rPr>
        <w:t xml:space="preserve"> </w:t>
      </w:r>
      <w:r>
        <w:rPr>
          <w:color w:val="333333"/>
          <w:sz w:val="21"/>
        </w:rPr>
        <w:t>full</w:t>
      </w:r>
      <w:r>
        <w:rPr>
          <w:color w:val="333333"/>
          <w:spacing w:val="-10"/>
          <w:sz w:val="21"/>
        </w:rPr>
        <w:t xml:space="preserve"> </w:t>
      </w:r>
      <w:r>
        <w:rPr>
          <w:color w:val="333333"/>
          <w:spacing w:val="-2"/>
          <w:sz w:val="21"/>
        </w:rPr>
        <w:t>name):</w:t>
      </w:r>
    </w:p>
    <w:p w14:paraId="7928828F" w14:textId="77777777" w:rsidR="00A03A1C" w:rsidRDefault="00A03A1C">
      <w:pPr>
        <w:pStyle w:val="BodyText"/>
        <w:spacing w:before="160"/>
        <w:rPr>
          <w:sz w:val="21"/>
        </w:rPr>
      </w:pPr>
    </w:p>
    <w:p w14:paraId="2225ABD3" w14:textId="77777777" w:rsidR="00A03A1C" w:rsidRDefault="00000000">
      <w:pPr>
        <w:ind w:left="267"/>
        <w:rPr>
          <w:sz w:val="21"/>
        </w:rPr>
      </w:pPr>
      <w:r>
        <w:rPr>
          <w:noProof/>
          <w:sz w:val="21"/>
        </w:rPr>
        <mc:AlternateContent>
          <mc:Choice Requires="wps">
            <w:drawing>
              <wp:anchor distT="0" distB="0" distL="0" distR="0" simplePos="0" relativeHeight="251650048" behindDoc="1" locked="0" layoutInCell="1" allowOverlap="1" wp14:anchorId="6F5DA2B5" wp14:editId="2F297997">
                <wp:simplePos x="0" y="0"/>
                <wp:positionH relativeFrom="page">
                  <wp:posOffset>885825</wp:posOffset>
                </wp:positionH>
                <wp:positionV relativeFrom="paragraph">
                  <wp:posOffset>210896</wp:posOffset>
                </wp:positionV>
                <wp:extent cx="6194425" cy="390525"/>
                <wp:effectExtent l="0" t="0" r="0" b="9525"/>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67E3C990" w14:textId="5BF98314" w:rsidR="00C73069" w:rsidRPr="00C73069" w:rsidRDefault="00C73069" w:rsidP="00C73069">
                            <w:pPr>
                              <w:rPr>
                                <w:lang w:val="en-GB"/>
                              </w:rPr>
                            </w:pPr>
                            <w:r>
                              <w:rPr>
                                <w:lang w:val="en-GB"/>
                              </w:rPr>
                              <w:t>Belgium</w:t>
                            </w:r>
                          </w:p>
                        </w:txbxContent>
                      </wps:txbx>
                      <wps:bodyPr wrap="square" lIns="0" tIns="0" rIns="0" bIns="0" rtlCol="0" anchor="ctr">
                        <a:prstTxWarp prst="textNoShape">
                          <a:avLst/>
                        </a:prstTxWarp>
                        <a:noAutofit/>
                      </wps:bodyPr>
                    </wps:wsp>
                  </a:graphicData>
                </a:graphic>
              </wp:anchor>
            </w:drawing>
          </mc:Choice>
          <mc:Fallback>
            <w:pict>
              <v:shape w14:anchorId="6F5DA2B5" id="Graphic 7" o:spid="_x0000_s1030" style="position:absolute;left:0;text-align:left;margin-left:69.75pt;margin-top:16.6pt;width:487.75pt;height:30.75pt;z-index:-251666432;visibility:visible;mso-wrap-style:square;mso-wrap-distance-left:0;mso-wrap-distance-top:0;mso-wrap-distance-right:0;mso-wrap-distance-bottom:0;mso-position-horizontal:absolute;mso-position-horizontal-relative:page;mso-position-vertical:absolute;mso-position-vertical-relative:text;v-text-anchor:middle"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67E3C990" w14:textId="5BF98314" w:rsidR="00C73069" w:rsidRPr="00C73069" w:rsidRDefault="00C73069" w:rsidP="00C73069">
                      <w:pPr>
                        <w:rPr>
                          <w:lang w:val="en-GB"/>
                        </w:rPr>
                      </w:pPr>
                      <w:r>
                        <w:rPr>
                          <w:lang w:val="en-GB"/>
                        </w:rPr>
                        <w:t>Belgium</w:t>
                      </w:r>
                    </w:p>
                  </w:txbxContent>
                </v:textbox>
                <w10:wrap type="topAndBottom" anchorx="page"/>
              </v:shape>
            </w:pict>
          </mc:Fallback>
        </mc:AlternateContent>
      </w:r>
      <w:r>
        <w:rPr>
          <w:rFonts w:ascii="Arial"/>
          <w:b/>
          <w:color w:val="ED0000"/>
          <w:position w:val="-2"/>
          <w:sz w:val="21"/>
        </w:rPr>
        <w:t>*</w:t>
      </w:r>
      <w:r>
        <w:rPr>
          <w:rFonts w:ascii="Arial"/>
          <w:b/>
          <w:color w:val="ED0000"/>
          <w:spacing w:val="-21"/>
          <w:position w:val="-2"/>
          <w:sz w:val="21"/>
        </w:rPr>
        <w:t xml:space="preserve"> </w:t>
      </w:r>
      <w:r>
        <w:rPr>
          <w:color w:val="333333"/>
          <w:sz w:val="21"/>
        </w:rPr>
        <w:t>1.2</w:t>
      </w:r>
      <w:r>
        <w:rPr>
          <w:color w:val="333333"/>
          <w:spacing w:val="-15"/>
          <w:sz w:val="21"/>
        </w:rPr>
        <w:t xml:space="preserve"> </w:t>
      </w:r>
      <w:r>
        <w:rPr>
          <w:rFonts w:ascii="Arial"/>
          <w:b/>
          <w:color w:val="333333"/>
          <w:sz w:val="21"/>
        </w:rPr>
        <w:t>Country</w:t>
      </w:r>
      <w:r>
        <w:rPr>
          <w:rFonts w:ascii="Arial"/>
          <w:b/>
          <w:color w:val="333333"/>
          <w:spacing w:val="-9"/>
          <w:sz w:val="21"/>
        </w:rPr>
        <w:t xml:space="preserve"> </w:t>
      </w:r>
      <w:r>
        <w:rPr>
          <w:rFonts w:ascii="Arial"/>
          <w:b/>
          <w:color w:val="333333"/>
          <w:sz w:val="21"/>
        </w:rPr>
        <w:t>of</w:t>
      </w:r>
      <w:r>
        <w:rPr>
          <w:rFonts w:ascii="Arial"/>
          <w:b/>
          <w:color w:val="333333"/>
          <w:spacing w:val="-6"/>
          <w:sz w:val="21"/>
        </w:rPr>
        <w:t xml:space="preserve"> </w:t>
      </w:r>
      <w:r>
        <w:rPr>
          <w:rFonts w:ascii="Arial"/>
          <w:b/>
          <w:color w:val="333333"/>
          <w:sz w:val="21"/>
        </w:rPr>
        <w:t>your</w:t>
      </w:r>
      <w:r>
        <w:rPr>
          <w:rFonts w:ascii="Arial"/>
          <w:b/>
          <w:color w:val="333333"/>
          <w:spacing w:val="-7"/>
          <w:sz w:val="21"/>
        </w:rPr>
        <w:t xml:space="preserve"> </w:t>
      </w:r>
      <w:r>
        <w:rPr>
          <w:rFonts w:ascii="Arial"/>
          <w:b/>
          <w:color w:val="333333"/>
          <w:sz w:val="21"/>
        </w:rPr>
        <w:t>company</w:t>
      </w:r>
      <w:r>
        <w:rPr>
          <w:rFonts w:ascii="Arial"/>
          <w:b/>
          <w:color w:val="333333"/>
          <w:spacing w:val="-12"/>
          <w:sz w:val="21"/>
        </w:rPr>
        <w:t xml:space="preserve"> </w:t>
      </w:r>
      <w:r>
        <w:rPr>
          <w:color w:val="333333"/>
          <w:sz w:val="21"/>
        </w:rPr>
        <w:t>(please</w:t>
      </w:r>
      <w:r>
        <w:rPr>
          <w:color w:val="333333"/>
          <w:spacing w:val="-12"/>
          <w:sz w:val="21"/>
        </w:rPr>
        <w:t xml:space="preserve"> </w:t>
      </w:r>
      <w:r>
        <w:rPr>
          <w:color w:val="333333"/>
          <w:sz w:val="21"/>
        </w:rPr>
        <w:t>spell</w:t>
      </w:r>
      <w:r>
        <w:rPr>
          <w:color w:val="333333"/>
          <w:spacing w:val="-12"/>
          <w:sz w:val="21"/>
        </w:rPr>
        <w:t xml:space="preserve"> </w:t>
      </w:r>
      <w:r>
        <w:rPr>
          <w:color w:val="333333"/>
          <w:sz w:val="21"/>
        </w:rPr>
        <w:t>out</w:t>
      </w:r>
      <w:r>
        <w:rPr>
          <w:color w:val="333333"/>
          <w:spacing w:val="-12"/>
          <w:sz w:val="21"/>
        </w:rPr>
        <w:t xml:space="preserve"> </w:t>
      </w:r>
      <w:r>
        <w:rPr>
          <w:color w:val="333333"/>
          <w:sz w:val="21"/>
        </w:rPr>
        <w:t>the</w:t>
      </w:r>
      <w:r>
        <w:rPr>
          <w:color w:val="333333"/>
          <w:spacing w:val="-12"/>
          <w:sz w:val="21"/>
        </w:rPr>
        <w:t xml:space="preserve"> </w:t>
      </w:r>
      <w:r>
        <w:rPr>
          <w:color w:val="333333"/>
          <w:sz w:val="21"/>
        </w:rPr>
        <w:t>full</w:t>
      </w:r>
      <w:r>
        <w:rPr>
          <w:color w:val="333333"/>
          <w:spacing w:val="-12"/>
          <w:sz w:val="21"/>
        </w:rPr>
        <w:t xml:space="preserve"> </w:t>
      </w:r>
      <w:r>
        <w:rPr>
          <w:color w:val="333333"/>
          <w:spacing w:val="-2"/>
          <w:sz w:val="21"/>
        </w:rPr>
        <w:t>name):</w:t>
      </w:r>
    </w:p>
    <w:p w14:paraId="1A3D8B81" w14:textId="259CAD5B" w:rsidR="00A03A1C" w:rsidRDefault="00A03A1C">
      <w:pPr>
        <w:pStyle w:val="BodyText"/>
        <w:spacing w:before="159"/>
        <w:rPr>
          <w:sz w:val="21"/>
        </w:rPr>
      </w:pPr>
    </w:p>
    <w:p w14:paraId="461DA323" w14:textId="77777777" w:rsidR="00A03A1C" w:rsidRDefault="00000000">
      <w:pPr>
        <w:pStyle w:val="Heading4"/>
        <w:spacing w:before="1" w:line="343" w:lineRule="auto"/>
        <w:ind w:right="115" w:hanging="120"/>
      </w:pPr>
      <w:r>
        <w:rPr>
          <w:rFonts w:ascii="Arial"/>
          <w:b/>
          <w:color w:val="ED0000"/>
          <w:position w:val="-2"/>
        </w:rPr>
        <w:t>*</w:t>
      </w:r>
      <w:r>
        <w:rPr>
          <w:rFonts w:ascii="Arial"/>
          <w:b/>
          <w:color w:val="ED0000"/>
          <w:spacing w:val="-20"/>
          <w:position w:val="-2"/>
        </w:rPr>
        <w:t xml:space="preserve"> </w:t>
      </w:r>
      <w:r>
        <w:rPr>
          <w:color w:val="333333"/>
        </w:rPr>
        <w:t>1.3</w:t>
      </w:r>
      <w:r>
        <w:rPr>
          <w:color w:val="333333"/>
          <w:spacing w:val="-4"/>
        </w:rPr>
        <w:t xml:space="preserve"> </w:t>
      </w:r>
      <w:r>
        <w:rPr>
          <w:rFonts w:ascii="Arial"/>
          <w:b/>
          <w:color w:val="333333"/>
        </w:rPr>
        <w:t>EU Project acronym and project number:</w:t>
      </w:r>
      <w:r>
        <w:rPr>
          <w:rFonts w:ascii="Arial"/>
          <w:b/>
          <w:color w:val="333333"/>
          <w:spacing w:val="-4"/>
        </w:rPr>
        <w:t xml:space="preserve"> </w:t>
      </w:r>
      <w:r>
        <w:rPr>
          <w:color w:val="333333"/>
        </w:rPr>
        <w:t>please</w:t>
      </w:r>
      <w:r>
        <w:rPr>
          <w:color w:val="333333"/>
          <w:spacing w:val="-4"/>
        </w:rPr>
        <w:t xml:space="preserve"> </w:t>
      </w:r>
      <w:r>
        <w:rPr>
          <w:color w:val="333333"/>
        </w:rPr>
        <w:t>indicate</w:t>
      </w:r>
      <w:r>
        <w:rPr>
          <w:color w:val="333333"/>
          <w:spacing w:val="-4"/>
        </w:rPr>
        <w:t xml:space="preserve"> </w:t>
      </w:r>
      <w:r>
        <w:rPr>
          <w:color w:val="333333"/>
        </w:rPr>
        <w:t>the</w:t>
      </w:r>
      <w:r>
        <w:rPr>
          <w:color w:val="333333"/>
          <w:spacing w:val="-4"/>
        </w:rPr>
        <w:t xml:space="preserve"> </w:t>
      </w:r>
      <w:r>
        <w:rPr>
          <w:color w:val="333333"/>
        </w:rPr>
        <w:t>name</w:t>
      </w:r>
      <w:r>
        <w:rPr>
          <w:color w:val="333333"/>
          <w:spacing w:val="-4"/>
        </w:rPr>
        <w:t xml:space="preserve"> </w:t>
      </w:r>
      <w:r>
        <w:rPr>
          <w:color w:val="333333"/>
        </w:rPr>
        <w:t>and</w:t>
      </w:r>
      <w:r>
        <w:rPr>
          <w:color w:val="333333"/>
          <w:spacing w:val="-4"/>
        </w:rPr>
        <w:t xml:space="preserve"> </w:t>
      </w:r>
      <w:r>
        <w:rPr>
          <w:color w:val="333333"/>
        </w:rPr>
        <w:t>number</w:t>
      </w:r>
      <w:r>
        <w:rPr>
          <w:color w:val="333333"/>
          <w:spacing w:val="-4"/>
        </w:rPr>
        <w:t xml:space="preserve"> </w:t>
      </w:r>
      <w:r>
        <w:rPr>
          <w:color w:val="333333"/>
        </w:rPr>
        <w:t>of</w:t>
      </w:r>
      <w:r>
        <w:rPr>
          <w:color w:val="333333"/>
          <w:spacing w:val="-4"/>
        </w:rPr>
        <w:t xml:space="preserve"> </w:t>
      </w:r>
      <w:r>
        <w:rPr>
          <w:color w:val="333333"/>
        </w:rPr>
        <w:t>EU</w:t>
      </w:r>
      <w:r>
        <w:rPr>
          <w:color w:val="333333"/>
          <w:spacing w:val="-4"/>
        </w:rPr>
        <w:t xml:space="preserve"> </w:t>
      </w:r>
      <w:r>
        <w:rPr>
          <w:color w:val="333333"/>
        </w:rPr>
        <w:t>project(s)</w:t>
      </w:r>
      <w:r>
        <w:rPr>
          <w:color w:val="333333"/>
          <w:spacing w:val="-4"/>
        </w:rPr>
        <w:t xml:space="preserve"> </w:t>
      </w:r>
      <w:r>
        <w:rPr>
          <w:color w:val="333333"/>
        </w:rPr>
        <w:t xml:space="preserve">in </w:t>
      </w:r>
      <w:r>
        <w:rPr>
          <w:color w:val="333333"/>
          <w:spacing w:val="-2"/>
        </w:rPr>
        <w:t>which</w:t>
      </w:r>
      <w:r>
        <w:rPr>
          <w:color w:val="333333"/>
          <w:spacing w:val="-8"/>
        </w:rPr>
        <w:t xml:space="preserve"> </w:t>
      </w:r>
      <w:r>
        <w:rPr>
          <w:color w:val="333333"/>
          <w:spacing w:val="-2"/>
        </w:rPr>
        <w:t>you</w:t>
      </w:r>
      <w:r>
        <w:rPr>
          <w:color w:val="333333"/>
          <w:spacing w:val="-8"/>
        </w:rPr>
        <w:t xml:space="preserve"> </w:t>
      </w:r>
      <w:r>
        <w:rPr>
          <w:color w:val="333333"/>
          <w:spacing w:val="-2"/>
        </w:rPr>
        <w:t>are</w:t>
      </w:r>
      <w:r>
        <w:rPr>
          <w:color w:val="333333"/>
          <w:spacing w:val="-8"/>
        </w:rPr>
        <w:t xml:space="preserve"> </w:t>
      </w:r>
      <w:r>
        <w:rPr>
          <w:color w:val="333333"/>
          <w:spacing w:val="-2"/>
        </w:rPr>
        <w:t>involved</w:t>
      </w:r>
      <w:r>
        <w:rPr>
          <w:color w:val="333333"/>
          <w:spacing w:val="-8"/>
        </w:rPr>
        <w:t xml:space="preserve"> </w:t>
      </w:r>
      <w:r>
        <w:rPr>
          <w:color w:val="333333"/>
          <w:spacing w:val="-2"/>
        </w:rPr>
        <w:t>relevant</w:t>
      </w:r>
      <w:r>
        <w:rPr>
          <w:color w:val="333333"/>
          <w:spacing w:val="-8"/>
        </w:rPr>
        <w:t xml:space="preserve"> </w:t>
      </w:r>
      <w:r>
        <w:rPr>
          <w:color w:val="333333"/>
          <w:spacing w:val="-2"/>
        </w:rPr>
        <w:t>to</w:t>
      </w:r>
      <w:r>
        <w:rPr>
          <w:color w:val="333333"/>
          <w:spacing w:val="-8"/>
        </w:rPr>
        <w:t xml:space="preserve"> </w:t>
      </w:r>
      <w:r>
        <w:rPr>
          <w:color w:val="333333"/>
          <w:spacing w:val="-2"/>
        </w:rPr>
        <w:t>eco-design</w:t>
      </w:r>
      <w:r>
        <w:rPr>
          <w:color w:val="333333"/>
          <w:spacing w:val="-8"/>
        </w:rPr>
        <w:t xml:space="preserve"> </w:t>
      </w:r>
      <w:r>
        <w:rPr>
          <w:color w:val="333333"/>
          <w:spacing w:val="-2"/>
        </w:rPr>
        <w:t>requirements</w:t>
      </w:r>
      <w:r>
        <w:rPr>
          <w:color w:val="333333"/>
          <w:spacing w:val="-8"/>
        </w:rPr>
        <w:t xml:space="preserve"> </w:t>
      </w:r>
      <w:r>
        <w:rPr>
          <w:color w:val="333333"/>
          <w:spacing w:val="-2"/>
        </w:rPr>
        <w:t>for</w:t>
      </w:r>
      <w:r>
        <w:rPr>
          <w:color w:val="333333"/>
          <w:spacing w:val="-8"/>
        </w:rPr>
        <w:t xml:space="preserve"> </w:t>
      </w:r>
      <w:r>
        <w:rPr>
          <w:color w:val="333333"/>
          <w:spacing w:val="-2"/>
        </w:rPr>
        <w:t>sustainable</w:t>
      </w:r>
      <w:r>
        <w:rPr>
          <w:color w:val="333333"/>
          <w:spacing w:val="-8"/>
        </w:rPr>
        <w:t xml:space="preserve"> </w:t>
      </w:r>
      <w:r>
        <w:rPr>
          <w:color w:val="333333"/>
          <w:spacing w:val="-2"/>
        </w:rPr>
        <w:t>products</w:t>
      </w:r>
      <w:r>
        <w:rPr>
          <w:color w:val="333333"/>
          <w:spacing w:val="-8"/>
        </w:rPr>
        <w:t xml:space="preserve"> </w:t>
      </w:r>
      <w:r>
        <w:rPr>
          <w:color w:val="333333"/>
          <w:spacing w:val="-2"/>
        </w:rPr>
        <w:t>(e.g.</w:t>
      </w:r>
      <w:r>
        <w:rPr>
          <w:color w:val="333333"/>
          <w:spacing w:val="-8"/>
        </w:rPr>
        <w:t xml:space="preserve"> </w:t>
      </w:r>
      <w:r>
        <w:rPr>
          <w:color w:val="333333"/>
          <w:spacing w:val="-2"/>
        </w:rPr>
        <w:t>product</w:t>
      </w:r>
      <w:r>
        <w:rPr>
          <w:color w:val="333333"/>
          <w:spacing w:val="-8"/>
        </w:rPr>
        <w:t xml:space="preserve"> </w:t>
      </w:r>
      <w:r>
        <w:rPr>
          <w:color w:val="333333"/>
          <w:spacing w:val="-2"/>
        </w:rPr>
        <w:t>durability, repairability,</w:t>
      </w:r>
      <w:r>
        <w:rPr>
          <w:color w:val="333333"/>
          <w:spacing w:val="-4"/>
        </w:rPr>
        <w:t xml:space="preserve"> </w:t>
      </w:r>
      <w:r>
        <w:rPr>
          <w:color w:val="333333"/>
          <w:spacing w:val="-2"/>
        </w:rPr>
        <w:t>recyclability,,</w:t>
      </w:r>
      <w:r>
        <w:rPr>
          <w:color w:val="333333"/>
          <w:spacing w:val="-4"/>
        </w:rPr>
        <w:t xml:space="preserve"> </w:t>
      </w:r>
      <w:r>
        <w:rPr>
          <w:color w:val="333333"/>
          <w:spacing w:val="-2"/>
        </w:rPr>
        <w:t>use</w:t>
      </w:r>
      <w:r>
        <w:rPr>
          <w:color w:val="333333"/>
          <w:spacing w:val="-4"/>
        </w:rPr>
        <w:t xml:space="preserve"> </w:t>
      </w:r>
      <w:r>
        <w:rPr>
          <w:color w:val="333333"/>
          <w:spacing w:val="-2"/>
        </w:rPr>
        <w:t>of</w:t>
      </w:r>
      <w:r>
        <w:rPr>
          <w:color w:val="333333"/>
          <w:spacing w:val="-4"/>
        </w:rPr>
        <w:t xml:space="preserve"> </w:t>
      </w:r>
      <w:r>
        <w:rPr>
          <w:color w:val="333333"/>
          <w:spacing w:val="-2"/>
        </w:rPr>
        <w:t>recycled</w:t>
      </w:r>
      <w:r>
        <w:rPr>
          <w:color w:val="333333"/>
          <w:spacing w:val="-4"/>
        </w:rPr>
        <w:t xml:space="preserve"> </w:t>
      </w:r>
      <w:r>
        <w:rPr>
          <w:color w:val="333333"/>
          <w:spacing w:val="-2"/>
        </w:rPr>
        <w:t>materials,</w:t>
      </w:r>
      <w:r>
        <w:rPr>
          <w:color w:val="333333"/>
          <w:spacing w:val="-4"/>
        </w:rPr>
        <w:t xml:space="preserve"> </w:t>
      </w:r>
      <w:r>
        <w:rPr>
          <w:color w:val="333333"/>
          <w:spacing w:val="-2"/>
        </w:rPr>
        <w:t>Digital</w:t>
      </w:r>
      <w:r>
        <w:rPr>
          <w:color w:val="333333"/>
          <w:spacing w:val="-4"/>
        </w:rPr>
        <w:t xml:space="preserve"> </w:t>
      </w:r>
      <w:r>
        <w:rPr>
          <w:color w:val="333333"/>
          <w:spacing w:val="-2"/>
        </w:rPr>
        <w:t>Product</w:t>
      </w:r>
      <w:r>
        <w:rPr>
          <w:color w:val="333333"/>
          <w:spacing w:val="-4"/>
        </w:rPr>
        <w:t xml:space="preserve"> </w:t>
      </w:r>
      <w:r>
        <w:rPr>
          <w:color w:val="333333"/>
          <w:spacing w:val="-2"/>
        </w:rPr>
        <w:t>Passports,</w:t>
      </w:r>
      <w:r>
        <w:rPr>
          <w:color w:val="333333"/>
          <w:spacing w:val="-4"/>
        </w:rPr>
        <w:t xml:space="preserve"> </w:t>
      </w:r>
      <w:r>
        <w:rPr>
          <w:color w:val="333333"/>
          <w:spacing w:val="-2"/>
        </w:rPr>
        <w:t>or</w:t>
      </w:r>
      <w:r>
        <w:rPr>
          <w:color w:val="333333"/>
          <w:spacing w:val="-4"/>
        </w:rPr>
        <w:t xml:space="preserve"> </w:t>
      </w:r>
      <w:r>
        <w:rPr>
          <w:color w:val="333333"/>
          <w:spacing w:val="-2"/>
        </w:rPr>
        <w:t>other</w:t>
      </w:r>
      <w:r>
        <w:rPr>
          <w:color w:val="333333"/>
          <w:spacing w:val="-4"/>
        </w:rPr>
        <w:t xml:space="preserve"> </w:t>
      </w:r>
      <w:r>
        <w:rPr>
          <w:color w:val="333333"/>
          <w:spacing w:val="-2"/>
        </w:rPr>
        <w:t>requirements</w:t>
      </w:r>
      <w:r>
        <w:rPr>
          <w:color w:val="333333"/>
          <w:spacing w:val="-4"/>
        </w:rPr>
        <w:t xml:space="preserve"> </w:t>
      </w:r>
      <w:r>
        <w:rPr>
          <w:color w:val="333333"/>
          <w:spacing w:val="-2"/>
        </w:rPr>
        <w:t xml:space="preserve">under </w:t>
      </w:r>
      <w:r>
        <w:rPr>
          <w:color w:val="333333"/>
        </w:rPr>
        <w:t>the EU Ecodesign for Sustainable Products Regulation (ESPR)):</w:t>
      </w:r>
    </w:p>
    <w:p w14:paraId="7A08564B" w14:textId="77777777" w:rsidR="00A03A1C" w:rsidRDefault="00000000">
      <w:pPr>
        <w:ind w:left="687" w:right="-15"/>
        <w:rPr>
          <w:sz w:val="20"/>
        </w:rPr>
      </w:pPr>
      <w:r>
        <w:rPr>
          <w:noProof/>
          <w:sz w:val="20"/>
        </w:rPr>
        <mc:AlternateContent>
          <mc:Choice Requires="wpg">
            <w:drawing>
              <wp:inline distT="0" distB="0" distL="0" distR="0" wp14:anchorId="58ABA9B8" wp14:editId="67A1DCBE">
                <wp:extent cx="6194425" cy="390525"/>
                <wp:effectExtent l="0" t="0" r="0" b="952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4425" cy="390525"/>
                          <a:chOff x="0" y="0"/>
                          <a:chExt cx="6194425" cy="390525"/>
                        </a:xfrm>
                      </wpg:grpSpPr>
                      <wps:wsp>
                        <wps:cNvPr id="9" name="Graphic 9"/>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28762C8D" w14:textId="40211B90" w:rsidR="00C73069" w:rsidRDefault="00661393" w:rsidP="00C73069">
                              <w:pPr>
                                <w:rPr>
                                  <w:lang w:val="en-GB"/>
                                </w:rPr>
                              </w:pPr>
                              <w:r>
                                <w:rPr>
                                  <w:lang w:val="en-GB"/>
                                </w:rPr>
                                <w:t>EU Project – Recycle your Boots (</w:t>
                              </w:r>
                              <w:r w:rsidRPr="00661393">
                                <w:rPr>
                                  <w:lang w:val="en-GB"/>
                                </w:rPr>
                                <w:t>LIFE20 ENV/IT/000206</w:t>
                              </w:r>
                              <w:r>
                                <w:rPr>
                                  <w:lang w:val="en-GB"/>
                                </w:rPr>
                                <w:t>)</w:t>
                              </w:r>
                            </w:p>
                            <w:p w14:paraId="335A8865" w14:textId="3D664007" w:rsidR="00661393" w:rsidRPr="00C73069" w:rsidRDefault="00661393" w:rsidP="00C73069">
                              <w:pPr>
                                <w:rPr>
                                  <w:lang w:val="en-GB"/>
                                </w:rPr>
                              </w:pPr>
                              <w:r>
                                <w:rPr>
                                  <w:lang w:val="en-GB"/>
                                </w:rPr>
                                <w:t xml:space="preserve">EU Project – TRUSTEX (G.ID: </w:t>
                              </w:r>
                              <w:r w:rsidRPr="00661393">
                                <w:t>101181901</w:t>
                              </w:r>
                              <w:r>
                                <w:t>)</w:t>
                              </w:r>
                            </w:p>
                          </w:txbxContent>
                        </wps:txbx>
                        <wps:bodyPr wrap="square" lIns="0" tIns="0" rIns="0" bIns="0" rtlCol="0" anchor="ctr">
                          <a:prstTxWarp prst="textNoShape">
                            <a:avLst/>
                          </a:prstTxWarp>
                          <a:noAutofit/>
                        </wps:bodyPr>
                      </wps:wsp>
                    </wpg:wgp>
                  </a:graphicData>
                </a:graphic>
              </wp:inline>
            </w:drawing>
          </mc:Choice>
          <mc:Fallback>
            <w:pict>
              <v:group w14:anchorId="58ABA9B8" id="Group 8" o:spid="_x0000_s1031" style="width:487.75pt;height:30.75pt;mso-position-horizontal-relative:char;mso-position-vertical-relative:line" coordsize="61944,39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">
                <v:shape id="Graphic 9" o:spid="_x0000_s1032" style="position:absolute;width:61944;height:3905;visibility:visible;mso-wrap-style:square;v-text-anchor:middle" coordsize="6194425,39052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28762C8D" w14:textId="40211B90" w:rsidR="00C73069" w:rsidRDefault="00661393" w:rsidP="00C73069">
                        <w:pPr>
                          <w:rPr>
                            <w:lang w:val="en-GB"/>
                          </w:rPr>
                        </w:pPr>
                        <w:r>
                          <w:rPr>
                            <w:lang w:val="en-GB"/>
                          </w:rPr>
                          <w:t>EU Project – Recycle your Boots (</w:t>
                        </w:r>
                        <w:r w:rsidRPr="00661393">
                          <w:rPr>
                            <w:lang w:val="en-GB"/>
                          </w:rPr>
                          <w:t>LIFE20 ENV/IT/000206</w:t>
                        </w:r>
                        <w:r>
                          <w:rPr>
                            <w:lang w:val="en-GB"/>
                          </w:rPr>
                          <w:t>)</w:t>
                        </w:r>
                      </w:p>
                      <w:p w14:paraId="335A8865" w14:textId="3D664007" w:rsidR="00661393" w:rsidRPr="00C73069" w:rsidRDefault="00661393" w:rsidP="00C73069">
                        <w:pPr>
                          <w:rPr>
                            <w:lang w:val="en-GB"/>
                          </w:rPr>
                        </w:pPr>
                        <w:r>
                          <w:rPr>
                            <w:lang w:val="en-GB"/>
                          </w:rPr>
                          <w:t xml:space="preserve">EU Project – TRUSTEX (G.ID: </w:t>
                        </w:r>
                        <w:r w:rsidRPr="00661393">
                          <w:t>101181901</w:t>
                        </w:r>
                        <w:r>
                          <w:t>)</w:t>
                        </w:r>
                      </w:p>
                    </w:txbxContent>
                  </v:textbox>
                </v:shape>
                <w10:anchorlock/>
              </v:group>
            </w:pict>
          </mc:Fallback>
        </mc:AlternateContent>
      </w:r>
    </w:p>
    <w:p w14:paraId="2CE3809F" w14:textId="77777777" w:rsidR="00A03A1C" w:rsidRDefault="00A03A1C">
      <w:pPr>
        <w:pStyle w:val="BodyText"/>
        <w:spacing w:before="120"/>
        <w:rPr>
          <w:sz w:val="21"/>
        </w:rPr>
      </w:pPr>
    </w:p>
    <w:p w14:paraId="2ECA1387" w14:textId="77777777" w:rsidR="00A03A1C" w:rsidRDefault="00000000">
      <w:pPr>
        <w:ind w:left="267"/>
        <w:rPr>
          <w:rFonts w:ascii="Arial"/>
          <w:b/>
          <w:sz w:val="21"/>
        </w:rPr>
      </w:pPr>
      <w:r>
        <w:rPr>
          <w:rFonts w:ascii="Arial"/>
          <w:b/>
          <w:color w:val="ED0000"/>
          <w:position w:val="-2"/>
          <w:sz w:val="21"/>
        </w:rPr>
        <w:t>*</w:t>
      </w:r>
      <w:r>
        <w:rPr>
          <w:rFonts w:ascii="Arial"/>
          <w:b/>
          <w:color w:val="ED0000"/>
          <w:spacing w:val="-21"/>
          <w:position w:val="-2"/>
          <w:sz w:val="21"/>
        </w:rPr>
        <w:t xml:space="preserve"> </w:t>
      </w:r>
      <w:r>
        <w:rPr>
          <w:color w:val="333333"/>
          <w:sz w:val="21"/>
        </w:rPr>
        <w:t>1.4</w:t>
      </w:r>
      <w:r>
        <w:rPr>
          <w:color w:val="333333"/>
          <w:spacing w:val="-12"/>
          <w:sz w:val="21"/>
        </w:rPr>
        <w:t xml:space="preserve"> </w:t>
      </w:r>
      <w:r>
        <w:rPr>
          <w:rFonts w:ascii="Arial"/>
          <w:b/>
          <w:color w:val="333333"/>
          <w:sz w:val="21"/>
        </w:rPr>
        <w:t>Company</w:t>
      </w:r>
      <w:r>
        <w:rPr>
          <w:rFonts w:ascii="Arial"/>
          <w:b/>
          <w:color w:val="333333"/>
          <w:spacing w:val="-4"/>
          <w:sz w:val="21"/>
        </w:rPr>
        <w:t xml:space="preserve"> </w:t>
      </w:r>
      <w:r>
        <w:rPr>
          <w:rFonts w:ascii="Arial"/>
          <w:b/>
          <w:color w:val="333333"/>
          <w:spacing w:val="-2"/>
          <w:sz w:val="21"/>
        </w:rPr>
        <w:t>size:</w:t>
      </w:r>
    </w:p>
    <w:p w14:paraId="195BEBA0" w14:textId="77777777" w:rsidR="00A03A1C" w:rsidRDefault="00000000">
      <w:pPr>
        <w:pStyle w:val="ListParagraph"/>
        <w:numPr>
          <w:ilvl w:val="0"/>
          <w:numId w:val="2"/>
        </w:numPr>
        <w:tabs>
          <w:tab w:val="left" w:pos="1032"/>
        </w:tabs>
        <w:spacing w:before="90"/>
        <w:rPr>
          <w:sz w:val="19"/>
        </w:rPr>
      </w:pPr>
      <w:r>
        <w:rPr>
          <w:color w:val="333333"/>
          <w:sz w:val="19"/>
        </w:rPr>
        <w:t>Micro</w:t>
      </w:r>
      <w:r>
        <w:rPr>
          <w:color w:val="333333"/>
          <w:spacing w:val="1"/>
          <w:sz w:val="19"/>
        </w:rPr>
        <w:t xml:space="preserve"> </w:t>
      </w:r>
      <w:r>
        <w:rPr>
          <w:color w:val="333333"/>
          <w:sz w:val="19"/>
        </w:rPr>
        <w:t>(&lt;10</w:t>
      </w:r>
      <w:r>
        <w:rPr>
          <w:color w:val="333333"/>
          <w:spacing w:val="4"/>
          <w:sz w:val="19"/>
        </w:rPr>
        <w:t xml:space="preserve"> </w:t>
      </w:r>
      <w:r>
        <w:rPr>
          <w:color w:val="333333"/>
          <w:spacing w:val="-2"/>
          <w:sz w:val="19"/>
        </w:rPr>
        <w:t>employees)</w:t>
      </w:r>
    </w:p>
    <w:p w14:paraId="766B1AD6" w14:textId="77777777" w:rsidR="00A03A1C" w:rsidRDefault="00000000">
      <w:pPr>
        <w:pStyle w:val="ListParagraph"/>
        <w:numPr>
          <w:ilvl w:val="0"/>
          <w:numId w:val="2"/>
        </w:numPr>
        <w:tabs>
          <w:tab w:val="left" w:pos="1032"/>
        </w:tabs>
        <w:rPr>
          <w:sz w:val="19"/>
        </w:rPr>
      </w:pPr>
      <w:r>
        <w:rPr>
          <w:color w:val="333333"/>
          <w:sz w:val="19"/>
        </w:rPr>
        <w:t xml:space="preserve">Small (10-50 </w:t>
      </w:r>
      <w:r>
        <w:rPr>
          <w:color w:val="333333"/>
          <w:spacing w:val="-2"/>
          <w:sz w:val="19"/>
        </w:rPr>
        <w:t>employees)</w:t>
      </w:r>
    </w:p>
    <w:p w14:paraId="05F1690D" w14:textId="77777777" w:rsidR="00A03A1C" w:rsidRDefault="00000000">
      <w:pPr>
        <w:pStyle w:val="ListParagraph"/>
        <w:numPr>
          <w:ilvl w:val="0"/>
          <w:numId w:val="2"/>
        </w:numPr>
        <w:tabs>
          <w:tab w:val="left" w:pos="1032"/>
        </w:tabs>
        <w:spacing w:before="130"/>
        <w:rPr>
          <w:sz w:val="19"/>
        </w:rPr>
      </w:pPr>
      <w:r>
        <w:rPr>
          <w:color w:val="333333"/>
          <w:sz w:val="19"/>
        </w:rPr>
        <w:t>Medium</w:t>
      </w:r>
      <w:r>
        <w:rPr>
          <w:color w:val="333333"/>
          <w:spacing w:val="4"/>
          <w:sz w:val="19"/>
        </w:rPr>
        <w:t xml:space="preserve"> </w:t>
      </w:r>
      <w:r>
        <w:rPr>
          <w:color w:val="333333"/>
          <w:sz w:val="19"/>
        </w:rPr>
        <w:t>(50-250</w:t>
      </w:r>
      <w:r>
        <w:rPr>
          <w:color w:val="333333"/>
          <w:spacing w:val="5"/>
          <w:sz w:val="19"/>
        </w:rPr>
        <w:t xml:space="preserve"> </w:t>
      </w:r>
      <w:r>
        <w:rPr>
          <w:color w:val="333333"/>
          <w:spacing w:val="-2"/>
          <w:sz w:val="19"/>
        </w:rPr>
        <w:t>employees)</w:t>
      </w:r>
    </w:p>
    <w:p w14:paraId="1957BB04" w14:textId="77777777" w:rsidR="00A03A1C" w:rsidRDefault="00000000">
      <w:pPr>
        <w:pStyle w:val="ListParagraph"/>
        <w:numPr>
          <w:ilvl w:val="0"/>
          <w:numId w:val="2"/>
        </w:numPr>
        <w:tabs>
          <w:tab w:val="left" w:pos="1032"/>
        </w:tabs>
        <w:rPr>
          <w:sz w:val="19"/>
        </w:rPr>
      </w:pPr>
      <w:r w:rsidRPr="00C73069">
        <w:rPr>
          <w:color w:val="333333"/>
          <w:sz w:val="19"/>
          <w:highlight w:val="cyan"/>
        </w:rPr>
        <w:t>Other</w:t>
      </w:r>
      <w:r w:rsidRPr="00C73069">
        <w:rPr>
          <w:color w:val="333333"/>
          <w:spacing w:val="-5"/>
          <w:sz w:val="19"/>
          <w:highlight w:val="cyan"/>
        </w:rPr>
        <w:t xml:space="preserve"> </w:t>
      </w:r>
      <w:r w:rsidRPr="00C73069">
        <w:rPr>
          <w:color w:val="333333"/>
          <w:sz w:val="19"/>
          <w:highlight w:val="cyan"/>
        </w:rPr>
        <w:t>(e.g.</w:t>
      </w:r>
      <w:r w:rsidRPr="00C73069">
        <w:rPr>
          <w:color w:val="333333"/>
          <w:spacing w:val="-5"/>
          <w:sz w:val="19"/>
          <w:highlight w:val="cyan"/>
        </w:rPr>
        <w:t xml:space="preserve"> </w:t>
      </w:r>
      <w:r w:rsidRPr="00C73069">
        <w:rPr>
          <w:color w:val="333333"/>
          <w:sz w:val="19"/>
          <w:highlight w:val="cyan"/>
        </w:rPr>
        <w:t>trade</w:t>
      </w:r>
      <w:r w:rsidRPr="00C73069">
        <w:rPr>
          <w:color w:val="333333"/>
          <w:spacing w:val="-5"/>
          <w:sz w:val="19"/>
          <w:highlight w:val="cyan"/>
        </w:rPr>
        <w:t xml:space="preserve"> </w:t>
      </w:r>
      <w:r w:rsidRPr="00C73069">
        <w:rPr>
          <w:color w:val="333333"/>
          <w:sz w:val="19"/>
          <w:highlight w:val="cyan"/>
        </w:rPr>
        <w:t>association,</w:t>
      </w:r>
      <w:r w:rsidRPr="00C73069">
        <w:rPr>
          <w:color w:val="333333"/>
          <w:spacing w:val="-4"/>
          <w:sz w:val="19"/>
          <w:highlight w:val="cyan"/>
        </w:rPr>
        <w:t xml:space="preserve"> </w:t>
      </w:r>
      <w:r w:rsidRPr="00C73069">
        <w:rPr>
          <w:color w:val="333333"/>
          <w:sz w:val="19"/>
          <w:highlight w:val="cyan"/>
        </w:rPr>
        <w:t>exploitation</w:t>
      </w:r>
      <w:r w:rsidRPr="00C73069">
        <w:rPr>
          <w:color w:val="333333"/>
          <w:spacing w:val="-5"/>
          <w:sz w:val="19"/>
          <w:highlight w:val="cyan"/>
        </w:rPr>
        <w:t xml:space="preserve"> </w:t>
      </w:r>
      <w:r w:rsidRPr="00C73069">
        <w:rPr>
          <w:color w:val="333333"/>
          <w:spacing w:val="-2"/>
          <w:sz w:val="19"/>
          <w:highlight w:val="cyan"/>
        </w:rPr>
        <w:t>manager)</w:t>
      </w:r>
    </w:p>
    <w:p w14:paraId="55AE5122" w14:textId="77777777" w:rsidR="00A03A1C" w:rsidRDefault="00A03A1C">
      <w:pPr>
        <w:pStyle w:val="BodyText"/>
        <w:rPr>
          <w:sz w:val="21"/>
        </w:rPr>
      </w:pPr>
    </w:p>
    <w:p w14:paraId="1B6B6689" w14:textId="77777777" w:rsidR="00A03A1C" w:rsidRDefault="00A03A1C">
      <w:pPr>
        <w:pStyle w:val="BodyText"/>
        <w:spacing w:before="18"/>
        <w:rPr>
          <w:sz w:val="21"/>
        </w:rPr>
      </w:pPr>
    </w:p>
    <w:p w14:paraId="02495FCE" w14:textId="77777777" w:rsidR="00A03A1C" w:rsidRDefault="00000000">
      <w:pPr>
        <w:ind w:left="267"/>
        <w:rPr>
          <w:sz w:val="21"/>
        </w:rPr>
      </w:pPr>
      <w:r>
        <w:rPr>
          <w:rFonts w:ascii="Arial"/>
          <w:b/>
          <w:color w:val="ED0000"/>
          <w:position w:val="-2"/>
          <w:sz w:val="21"/>
        </w:rPr>
        <w:t>*</w:t>
      </w:r>
      <w:r>
        <w:rPr>
          <w:rFonts w:ascii="Arial"/>
          <w:b/>
          <w:color w:val="ED0000"/>
          <w:spacing w:val="-21"/>
          <w:position w:val="-2"/>
          <w:sz w:val="21"/>
        </w:rPr>
        <w:t xml:space="preserve"> </w:t>
      </w:r>
      <w:r>
        <w:rPr>
          <w:color w:val="333333"/>
          <w:sz w:val="21"/>
        </w:rPr>
        <w:t>1.5</w:t>
      </w:r>
      <w:r>
        <w:rPr>
          <w:color w:val="333333"/>
          <w:spacing w:val="-15"/>
          <w:sz w:val="21"/>
        </w:rPr>
        <w:t xml:space="preserve"> </w:t>
      </w:r>
      <w:r>
        <w:rPr>
          <w:rFonts w:ascii="Arial"/>
          <w:b/>
          <w:color w:val="333333"/>
          <w:sz w:val="21"/>
        </w:rPr>
        <w:t>Position</w:t>
      </w:r>
      <w:r>
        <w:rPr>
          <w:rFonts w:ascii="Arial"/>
          <w:b/>
          <w:color w:val="333333"/>
          <w:spacing w:val="-6"/>
          <w:sz w:val="21"/>
        </w:rPr>
        <w:t xml:space="preserve"> </w:t>
      </w:r>
      <w:r>
        <w:rPr>
          <w:rFonts w:ascii="Arial"/>
          <w:b/>
          <w:color w:val="333333"/>
          <w:sz w:val="21"/>
        </w:rPr>
        <w:t>in</w:t>
      </w:r>
      <w:r>
        <w:rPr>
          <w:rFonts w:ascii="Arial"/>
          <w:b/>
          <w:color w:val="333333"/>
          <w:spacing w:val="-6"/>
          <w:sz w:val="21"/>
        </w:rPr>
        <w:t xml:space="preserve"> </w:t>
      </w:r>
      <w:r>
        <w:rPr>
          <w:rFonts w:ascii="Arial"/>
          <w:b/>
          <w:color w:val="333333"/>
          <w:sz w:val="21"/>
        </w:rPr>
        <w:t>the</w:t>
      </w:r>
      <w:r>
        <w:rPr>
          <w:rFonts w:ascii="Arial"/>
          <w:b/>
          <w:color w:val="333333"/>
          <w:spacing w:val="-5"/>
          <w:sz w:val="21"/>
        </w:rPr>
        <w:t xml:space="preserve"> </w:t>
      </w:r>
      <w:r>
        <w:rPr>
          <w:rFonts w:ascii="Arial"/>
          <w:b/>
          <w:color w:val="333333"/>
          <w:sz w:val="21"/>
        </w:rPr>
        <w:t>value</w:t>
      </w:r>
      <w:r>
        <w:rPr>
          <w:rFonts w:ascii="Arial"/>
          <w:b/>
          <w:color w:val="333333"/>
          <w:spacing w:val="-6"/>
          <w:sz w:val="21"/>
        </w:rPr>
        <w:t xml:space="preserve"> </w:t>
      </w:r>
      <w:r>
        <w:rPr>
          <w:rFonts w:ascii="Arial"/>
          <w:b/>
          <w:color w:val="333333"/>
          <w:sz w:val="21"/>
        </w:rPr>
        <w:t>chain</w:t>
      </w:r>
      <w:r>
        <w:rPr>
          <w:rFonts w:ascii="Arial"/>
          <w:b/>
          <w:color w:val="333333"/>
          <w:spacing w:val="-11"/>
          <w:sz w:val="21"/>
        </w:rPr>
        <w:t xml:space="preserve"> </w:t>
      </w:r>
      <w:r>
        <w:rPr>
          <w:color w:val="333333"/>
          <w:sz w:val="21"/>
        </w:rPr>
        <w:t>(please</w:t>
      </w:r>
      <w:r>
        <w:rPr>
          <w:color w:val="333333"/>
          <w:spacing w:val="-11"/>
          <w:sz w:val="21"/>
        </w:rPr>
        <w:t xml:space="preserve"> </w:t>
      </w:r>
      <w:r>
        <w:rPr>
          <w:color w:val="333333"/>
          <w:sz w:val="21"/>
        </w:rPr>
        <w:t>select</w:t>
      </w:r>
      <w:r>
        <w:rPr>
          <w:color w:val="333333"/>
          <w:spacing w:val="-11"/>
          <w:sz w:val="21"/>
        </w:rPr>
        <w:t xml:space="preserve"> </w:t>
      </w:r>
      <w:r>
        <w:rPr>
          <w:color w:val="333333"/>
          <w:sz w:val="21"/>
        </w:rPr>
        <w:t>all</w:t>
      </w:r>
      <w:r>
        <w:rPr>
          <w:color w:val="333333"/>
          <w:spacing w:val="-11"/>
          <w:sz w:val="21"/>
        </w:rPr>
        <w:t xml:space="preserve"> </w:t>
      </w:r>
      <w:r>
        <w:rPr>
          <w:color w:val="333333"/>
          <w:sz w:val="21"/>
        </w:rPr>
        <w:t>that</w:t>
      </w:r>
      <w:r>
        <w:rPr>
          <w:color w:val="333333"/>
          <w:spacing w:val="-11"/>
          <w:sz w:val="21"/>
        </w:rPr>
        <w:t xml:space="preserve"> </w:t>
      </w:r>
      <w:r>
        <w:rPr>
          <w:color w:val="333333"/>
          <w:spacing w:val="-2"/>
          <w:sz w:val="21"/>
        </w:rPr>
        <w:t>apply):</w:t>
      </w:r>
    </w:p>
    <w:p w14:paraId="53ED00A1" w14:textId="77777777" w:rsidR="00A03A1C" w:rsidRDefault="00000000">
      <w:pPr>
        <w:pStyle w:val="BodyText"/>
        <w:spacing w:before="90" w:line="376" w:lineRule="auto"/>
        <w:ind w:left="717" w:right="7615"/>
        <w:rPr>
          <w:position w:val="1"/>
        </w:rPr>
      </w:pPr>
      <w:r>
        <w:rPr>
          <w:noProof/>
        </w:rPr>
        <w:drawing>
          <wp:inline distT="0" distB="0" distL="0" distR="0" wp14:anchorId="6E6A4A34" wp14:editId="7EADA359">
            <wp:extent cx="123825" cy="12382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rPr>
        <w:t>Materials</w:t>
      </w:r>
      <w:r>
        <w:rPr>
          <w:color w:val="333333"/>
          <w:spacing w:val="-9"/>
          <w:position w:val="1"/>
        </w:rPr>
        <w:t xml:space="preserve"> </w:t>
      </w:r>
      <w:r>
        <w:rPr>
          <w:color w:val="333333"/>
          <w:position w:val="1"/>
        </w:rPr>
        <w:t xml:space="preserve">production </w:t>
      </w:r>
      <w:r>
        <w:rPr>
          <w:noProof/>
          <w:color w:val="333333"/>
        </w:rPr>
        <w:drawing>
          <wp:inline distT="0" distB="0" distL="0" distR="0" wp14:anchorId="66609447" wp14:editId="222546E1">
            <wp:extent cx="123825" cy="1238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Pr>
          <w:color w:val="333333"/>
          <w:position w:val="1"/>
        </w:rPr>
        <w:t>Finishing</w:t>
      </w:r>
    </w:p>
    <w:p w14:paraId="463E136E" w14:textId="77777777" w:rsidR="00A03A1C" w:rsidRDefault="00000000">
      <w:pPr>
        <w:pStyle w:val="BodyText"/>
        <w:spacing w:before="19" w:line="376" w:lineRule="auto"/>
        <w:ind w:left="717" w:right="6977"/>
        <w:rPr>
          <w:position w:val="1"/>
        </w:rPr>
      </w:pPr>
      <w:r w:rsidRPr="00C73069">
        <w:rPr>
          <w:noProof/>
          <w:highlight w:val="cyan"/>
        </w:rPr>
        <w:drawing>
          <wp:inline distT="0" distB="0" distL="0" distR="0" wp14:anchorId="0B1CEC79" wp14:editId="6FA8A36A">
            <wp:extent cx="123825" cy="1238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23825" cy="123825"/>
                    </a:xfrm>
                    <a:prstGeom prst="rect">
                      <a:avLst/>
                    </a:prstGeom>
                  </pic:spPr>
                </pic:pic>
              </a:graphicData>
            </a:graphic>
          </wp:inline>
        </w:drawing>
      </w:r>
      <w:r w:rsidRPr="00C73069">
        <w:rPr>
          <w:rFonts w:ascii="Times New Roman"/>
          <w:spacing w:val="40"/>
          <w:position w:val="1"/>
          <w:sz w:val="20"/>
          <w:highlight w:val="cyan"/>
        </w:rPr>
        <w:t xml:space="preserve"> </w:t>
      </w:r>
      <w:r w:rsidRPr="00C73069">
        <w:rPr>
          <w:color w:val="333333"/>
          <w:position w:val="1"/>
          <w:highlight w:val="cyan"/>
        </w:rPr>
        <w:t>Final</w:t>
      </w:r>
      <w:r w:rsidRPr="00C73069">
        <w:rPr>
          <w:color w:val="333333"/>
          <w:spacing w:val="-8"/>
          <w:position w:val="1"/>
          <w:highlight w:val="cyan"/>
        </w:rPr>
        <w:t xml:space="preserve"> </w:t>
      </w:r>
      <w:r w:rsidRPr="00C73069">
        <w:rPr>
          <w:color w:val="333333"/>
          <w:position w:val="1"/>
          <w:highlight w:val="cyan"/>
        </w:rPr>
        <w:t>product</w:t>
      </w:r>
      <w:r w:rsidRPr="00C73069">
        <w:rPr>
          <w:color w:val="333333"/>
          <w:spacing w:val="-8"/>
          <w:position w:val="1"/>
          <w:highlight w:val="cyan"/>
        </w:rPr>
        <w:t xml:space="preserve"> </w:t>
      </w:r>
      <w:r w:rsidRPr="00C73069">
        <w:rPr>
          <w:color w:val="333333"/>
          <w:position w:val="1"/>
          <w:highlight w:val="cyan"/>
        </w:rPr>
        <w:t xml:space="preserve">manufacturing </w:t>
      </w:r>
      <w:r w:rsidRPr="00C73069">
        <w:rPr>
          <w:noProof/>
          <w:color w:val="333333"/>
          <w:highlight w:val="cyan"/>
        </w:rPr>
        <w:drawing>
          <wp:inline distT="0" distB="0" distL="0" distR="0" wp14:anchorId="339201F5" wp14:editId="0361F5F0">
            <wp:extent cx="123825" cy="1238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123825" cy="123825"/>
                    </a:xfrm>
                    <a:prstGeom prst="rect">
                      <a:avLst/>
                    </a:prstGeom>
                  </pic:spPr>
                </pic:pic>
              </a:graphicData>
            </a:graphic>
          </wp:inline>
        </w:drawing>
      </w:r>
      <w:r w:rsidRPr="00C73069">
        <w:rPr>
          <w:rFonts w:ascii="Times New Roman"/>
          <w:color w:val="333333"/>
          <w:spacing w:val="40"/>
          <w:position w:val="1"/>
          <w:highlight w:val="cyan"/>
        </w:rPr>
        <w:t xml:space="preserve"> </w:t>
      </w:r>
      <w:r w:rsidRPr="00C73069">
        <w:rPr>
          <w:color w:val="333333"/>
          <w:position w:val="1"/>
          <w:highlight w:val="cyan"/>
        </w:rPr>
        <w:t>Retail/distribution</w:t>
      </w:r>
    </w:p>
    <w:p w14:paraId="567C45DE" w14:textId="77777777" w:rsidR="00A03A1C" w:rsidRDefault="00000000">
      <w:pPr>
        <w:spacing w:before="19"/>
        <w:ind w:left="717"/>
        <w:rPr>
          <w:position w:val="1"/>
          <w:sz w:val="19"/>
        </w:rPr>
      </w:pPr>
      <w:r>
        <w:rPr>
          <w:noProof/>
        </w:rPr>
        <w:drawing>
          <wp:inline distT="0" distB="0" distL="0" distR="0" wp14:anchorId="6024BB2C" wp14:editId="7C2D6FA8">
            <wp:extent cx="123825" cy="1238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sz w:val="19"/>
        </w:rPr>
        <w:t>Other</w:t>
      </w:r>
    </w:p>
    <w:p w14:paraId="7891267E" w14:textId="77777777" w:rsidR="00A03A1C" w:rsidRDefault="00A03A1C">
      <w:pPr>
        <w:pStyle w:val="BodyText"/>
        <w:rPr>
          <w:sz w:val="21"/>
        </w:rPr>
      </w:pPr>
    </w:p>
    <w:p w14:paraId="737EAF99" w14:textId="77777777" w:rsidR="00A03A1C" w:rsidRDefault="00A03A1C">
      <w:pPr>
        <w:pStyle w:val="BodyText"/>
        <w:spacing w:before="22"/>
        <w:rPr>
          <w:sz w:val="21"/>
        </w:rPr>
      </w:pPr>
    </w:p>
    <w:p w14:paraId="5E237C4A" w14:textId="77777777" w:rsidR="00A03A1C" w:rsidRDefault="00000000">
      <w:pPr>
        <w:spacing w:before="1"/>
        <w:ind w:left="267"/>
        <w:rPr>
          <w:rFonts w:ascii="Arial"/>
          <w:b/>
          <w:sz w:val="21"/>
        </w:rPr>
      </w:pPr>
      <w:r>
        <w:rPr>
          <w:rFonts w:ascii="Arial"/>
          <w:b/>
          <w:color w:val="ED0000"/>
          <w:spacing w:val="-2"/>
          <w:position w:val="-2"/>
          <w:sz w:val="21"/>
        </w:rPr>
        <w:t>*</w:t>
      </w:r>
      <w:r>
        <w:rPr>
          <w:rFonts w:ascii="Arial"/>
          <w:b/>
          <w:color w:val="ED0000"/>
          <w:spacing w:val="-21"/>
          <w:position w:val="-2"/>
          <w:sz w:val="21"/>
        </w:rPr>
        <w:t xml:space="preserve"> </w:t>
      </w:r>
      <w:r>
        <w:rPr>
          <w:color w:val="333333"/>
          <w:spacing w:val="-2"/>
          <w:sz w:val="21"/>
        </w:rPr>
        <w:t>1.6</w:t>
      </w:r>
      <w:r>
        <w:rPr>
          <w:color w:val="333333"/>
          <w:spacing w:val="-8"/>
          <w:sz w:val="21"/>
        </w:rPr>
        <w:t xml:space="preserve"> </w:t>
      </w:r>
      <w:r>
        <w:rPr>
          <w:rFonts w:ascii="Arial"/>
          <w:b/>
          <w:color w:val="333333"/>
          <w:spacing w:val="-2"/>
          <w:sz w:val="21"/>
        </w:rPr>
        <w:t>Products:</w:t>
      </w:r>
    </w:p>
    <w:p w14:paraId="1263F887" w14:textId="77777777" w:rsidR="00A03A1C" w:rsidRDefault="00000000">
      <w:pPr>
        <w:pStyle w:val="BodyText"/>
        <w:spacing w:before="90" w:line="376" w:lineRule="auto"/>
        <w:ind w:left="717" w:right="8693"/>
        <w:rPr>
          <w:position w:val="1"/>
        </w:rPr>
      </w:pPr>
      <w:r>
        <w:rPr>
          <w:noProof/>
        </w:rPr>
        <w:drawing>
          <wp:inline distT="0" distB="0" distL="0" distR="0" wp14:anchorId="762176B7" wp14:editId="7CD43FE4">
            <wp:extent cx="123825" cy="12382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sidRPr="00C73069">
        <w:rPr>
          <w:color w:val="333333"/>
          <w:position w:val="1"/>
          <w:highlight w:val="cyan"/>
        </w:rPr>
        <w:t>Textile</w:t>
      </w:r>
      <w:r>
        <w:rPr>
          <w:color w:val="333333"/>
          <w:spacing w:val="40"/>
          <w:position w:val="1"/>
        </w:rPr>
        <w:t xml:space="preserve"> </w:t>
      </w:r>
      <w:r>
        <w:rPr>
          <w:noProof/>
          <w:color w:val="333333"/>
        </w:rPr>
        <w:drawing>
          <wp:inline distT="0" distB="0" distL="0" distR="0" wp14:anchorId="75A3FFF1" wp14:editId="2F9EB2F8">
            <wp:extent cx="123825" cy="12382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Pr>
          <w:color w:val="333333"/>
          <w:position w:val="1"/>
        </w:rPr>
        <w:t>Furniture</w:t>
      </w:r>
    </w:p>
    <w:p w14:paraId="20421E20" w14:textId="77777777" w:rsidR="00A03A1C" w:rsidRDefault="00A03A1C">
      <w:pPr>
        <w:pStyle w:val="BodyText"/>
        <w:spacing w:line="376" w:lineRule="auto"/>
        <w:rPr>
          <w:position w:val="1"/>
        </w:rPr>
        <w:sectPr w:rsidR="00A03A1C">
          <w:footerReference w:type="default" r:id="rId9"/>
          <w:type w:val="continuous"/>
          <w:pgSz w:w="11910" w:h="16840"/>
          <w:pgMar w:top="660" w:right="708" w:bottom="480" w:left="708" w:header="0" w:footer="293" w:gutter="0"/>
          <w:pgNumType w:start="1"/>
          <w:cols w:space="720"/>
        </w:sectPr>
      </w:pPr>
    </w:p>
    <w:p w14:paraId="238A6541" w14:textId="77777777" w:rsidR="00A03A1C" w:rsidRDefault="00000000">
      <w:pPr>
        <w:pStyle w:val="BodyText"/>
        <w:spacing w:before="72" w:line="376" w:lineRule="auto"/>
        <w:ind w:left="717" w:right="8443"/>
        <w:rPr>
          <w:position w:val="1"/>
        </w:rPr>
      </w:pPr>
      <w:r>
        <w:rPr>
          <w:noProof/>
        </w:rPr>
        <w:lastRenderedPageBreak/>
        <w:drawing>
          <wp:inline distT="0" distB="0" distL="0" distR="0" wp14:anchorId="764495A7" wp14:editId="402E2566">
            <wp:extent cx="123825" cy="12382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rPr>
        <w:t>Digital</w:t>
      </w:r>
      <w:r>
        <w:rPr>
          <w:color w:val="333333"/>
          <w:spacing w:val="-14"/>
          <w:position w:val="1"/>
        </w:rPr>
        <w:t xml:space="preserve"> </w:t>
      </w:r>
      <w:r>
        <w:rPr>
          <w:color w:val="333333"/>
          <w:position w:val="1"/>
        </w:rPr>
        <w:t xml:space="preserve">tool </w:t>
      </w:r>
      <w:r>
        <w:rPr>
          <w:noProof/>
          <w:color w:val="333333"/>
        </w:rPr>
        <w:drawing>
          <wp:inline distT="0" distB="0" distL="0" distR="0" wp14:anchorId="455D8C1A" wp14:editId="30D49750">
            <wp:extent cx="123825" cy="12382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Pr>
          <w:color w:val="333333"/>
          <w:position w:val="1"/>
        </w:rPr>
        <w:t>Other</w:t>
      </w:r>
    </w:p>
    <w:p w14:paraId="0F5B27DD" w14:textId="77777777" w:rsidR="00A03A1C" w:rsidRDefault="00A03A1C">
      <w:pPr>
        <w:pStyle w:val="BodyText"/>
        <w:spacing w:before="149"/>
        <w:rPr>
          <w:sz w:val="21"/>
        </w:rPr>
      </w:pPr>
    </w:p>
    <w:p w14:paraId="3714F412" w14:textId="77777777" w:rsidR="00A03A1C" w:rsidRDefault="00000000">
      <w:pPr>
        <w:pStyle w:val="Heading3"/>
        <w:numPr>
          <w:ilvl w:val="0"/>
          <w:numId w:val="1"/>
        </w:numPr>
        <w:tabs>
          <w:tab w:val="left" w:pos="386"/>
        </w:tabs>
        <w:ind w:left="386" w:hanging="119"/>
        <w:rPr>
          <w:color w:val="ED0000"/>
          <w:position w:val="-2"/>
        </w:rPr>
      </w:pPr>
      <w:r>
        <w:rPr>
          <w:noProof/>
          <w:position w:val="-2"/>
        </w:rPr>
        <mc:AlternateContent>
          <mc:Choice Requires="wps">
            <w:drawing>
              <wp:anchor distT="0" distB="0" distL="0" distR="0" simplePos="0" relativeHeight="251651072" behindDoc="1" locked="0" layoutInCell="1" allowOverlap="1" wp14:anchorId="66BDB80B" wp14:editId="086BECB2">
                <wp:simplePos x="0" y="0"/>
                <wp:positionH relativeFrom="page">
                  <wp:posOffset>885825</wp:posOffset>
                </wp:positionH>
                <wp:positionV relativeFrom="paragraph">
                  <wp:posOffset>211025</wp:posOffset>
                </wp:positionV>
                <wp:extent cx="6194425" cy="390525"/>
                <wp:effectExtent l="0" t="0" r="0" b="9525"/>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71C8DC58" w14:textId="73D2C197" w:rsidR="00C73069" w:rsidRPr="00C73069" w:rsidRDefault="00C73069" w:rsidP="00722145">
                            <w:pPr>
                              <w:rPr>
                                <w:lang w:val="en-GB"/>
                              </w:rPr>
                            </w:pPr>
                            <w:r w:rsidRPr="00C73069">
                              <w:rPr>
                                <w:lang w:val="en-GB"/>
                              </w:rPr>
                              <w:t>Textile apparel, apparel accessories, technical textiles, sporting go</w:t>
                            </w:r>
                            <w:r>
                              <w:rPr>
                                <w:lang w:val="en-GB"/>
                              </w:rPr>
                              <w:t>ods</w:t>
                            </w:r>
                          </w:p>
                        </w:txbxContent>
                      </wps:txbx>
                      <wps:bodyPr wrap="square" lIns="0" tIns="0" rIns="0" bIns="0" rtlCol="0" anchor="ctr">
                        <a:prstTxWarp prst="textNoShape">
                          <a:avLst/>
                        </a:prstTxWarp>
                        <a:noAutofit/>
                      </wps:bodyPr>
                    </wps:wsp>
                  </a:graphicData>
                </a:graphic>
              </wp:anchor>
            </w:drawing>
          </mc:Choice>
          <mc:Fallback>
            <w:pict>
              <v:shape w14:anchorId="66BDB80B" id="Graphic 19" o:spid="_x0000_s1033" style="position:absolute;left:0;text-align:left;margin-left:69.75pt;margin-top:16.6pt;width:487.75pt;height:30.75pt;z-index:-251665408;visibility:visible;mso-wrap-style:square;mso-wrap-distance-left:0;mso-wrap-distance-top:0;mso-wrap-distance-right:0;mso-wrap-distance-bottom:0;mso-position-horizontal:absolute;mso-position-horizontal-relative:page;mso-position-vertical:absolute;mso-position-vertical-relative:text;v-text-anchor:middle"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71C8DC58" w14:textId="73D2C197" w:rsidR="00C73069" w:rsidRPr="00C73069" w:rsidRDefault="00C73069" w:rsidP="00722145">
                      <w:pPr>
                        <w:rPr>
                          <w:lang w:val="en-GB"/>
                        </w:rPr>
                      </w:pPr>
                      <w:r w:rsidRPr="00C73069">
                        <w:rPr>
                          <w:lang w:val="en-GB"/>
                        </w:rPr>
                        <w:t>Textile apparel, apparel accessories, technical textiles, sporting go</w:t>
                      </w:r>
                      <w:r>
                        <w:rPr>
                          <w:lang w:val="en-GB"/>
                        </w:rPr>
                        <w:t>ods</w:t>
                      </w:r>
                    </w:p>
                  </w:txbxContent>
                </v:textbox>
                <w10:wrap type="topAndBottom" anchorx="page"/>
              </v:shape>
            </w:pict>
          </mc:Fallback>
        </mc:AlternateContent>
      </w:r>
      <w:r>
        <w:rPr>
          <w:rFonts w:ascii="Arial MT" w:hAnsi="Arial MT"/>
          <w:b w:val="0"/>
          <w:color w:val="333333"/>
        </w:rPr>
        <w:t>1.7</w:t>
      </w:r>
      <w:r>
        <w:rPr>
          <w:rFonts w:ascii="Arial MT" w:hAnsi="Arial MT"/>
          <w:b w:val="0"/>
          <w:color w:val="333333"/>
          <w:spacing w:val="-2"/>
        </w:rPr>
        <w:t xml:space="preserve"> </w:t>
      </w:r>
      <w:r>
        <w:rPr>
          <w:color w:val="333333"/>
        </w:rPr>
        <w:t>What</w:t>
      </w:r>
      <w:r>
        <w:rPr>
          <w:color w:val="333333"/>
          <w:spacing w:val="-1"/>
        </w:rPr>
        <w:t xml:space="preserve"> </w:t>
      </w:r>
      <w:r>
        <w:rPr>
          <w:color w:val="333333"/>
        </w:rPr>
        <w:t>product</w:t>
      </w:r>
      <w:r>
        <w:rPr>
          <w:color w:val="333333"/>
          <w:spacing w:val="-1"/>
        </w:rPr>
        <w:t xml:space="preserve"> </w:t>
      </w:r>
      <w:r>
        <w:rPr>
          <w:color w:val="333333"/>
        </w:rPr>
        <w:t>is</w:t>
      </w:r>
      <w:r>
        <w:rPr>
          <w:color w:val="333333"/>
          <w:spacing w:val="-1"/>
        </w:rPr>
        <w:t xml:space="preserve"> </w:t>
      </w:r>
      <w:r>
        <w:rPr>
          <w:color w:val="333333"/>
        </w:rPr>
        <w:t>your</w:t>
      </w:r>
      <w:r>
        <w:rPr>
          <w:color w:val="333333"/>
          <w:spacing w:val="-2"/>
        </w:rPr>
        <w:t xml:space="preserve"> </w:t>
      </w:r>
      <w:r>
        <w:rPr>
          <w:color w:val="333333"/>
        </w:rPr>
        <w:t>company</w:t>
      </w:r>
      <w:r>
        <w:rPr>
          <w:color w:val="333333"/>
          <w:spacing w:val="-1"/>
        </w:rPr>
        <w:t xml:space="preserve"> </w:t>
      </w:r>
      <w:r>
        <w:rPr>
          <w:color w:val="333333"/>
        </w:rPr>
        <w:t>working</w:t>
      </w:r>
      <w:r>
        <w:rPr>
          <w:color w:val="333333"/>
          <w:spacing w:val="-1"/>
        </w:rPr>
        <w:t xml:space="preserve"> </w:t>
      </w:r>
      <w:r>
        <w:rPr>
          <w:color w:val="333333"/>
          <w:spacing w:val="-2"/>
        </w:rPr>
        <w:t>with/developing?</w:t>
      </w:r>
    </w:p>
    <w:p w14:paraId="39E42584" w14:textId="77777777" w:rsidR="00A03A1C" w:rsidRDefault="00A03A1C">
      <w:pPr>
        <w:pStyle w:val="BodyText"/>
        <w:spacing w:before="160"/>
        <w:rPr>
          <w:rFonts w:ascii="Arial"/>
          <w:b/>
          <w:sz w:val="21"/>
        </w:rPr>
      </w:pPr>
    </w:p>
    <w:p w14:paraId="007FFDAB" w14:textId="77777777" w:rsidR="00A03A1C" w:rsidRDefault="00000000">
      <w:pPr>
        <w:pStyle w:val="ListParagraph"/>
        <w:numPr>
          <w:ilvl w:val="0"/>
          <w:numId w:val="1"/>
        </w:numPr>
        <w:tabs>
          <w:tab w:val="left" w:pos="386"/>
        </w:tabs>
        <w:spacing w:before="0"/>
        <w:ind w:left="386" w:hanging="119"/>
        <w:rPr>
          <w:rFonts w:ascii="Arial" w:hAnsi="Arial"/>
          <w:b/>
          <w:color w:val="ED0000"/>
          <w:position w:val="-2"/>
          <w:sz w:val="21"/>
        </w:rPr>
      </w:pPr>
      <w:r>
        <w:rPr>
          <w:color w:val="333333"/>
          <w:sz w:val="21"/>
        </w:rPr>
        <w:t>1.8</w:t>
      </w:r>
      <w:r>
        <w:rPr>
          <w:color w:val="333333"/>
          <w:spacing w:val="-6"/>
          <w:sz w:val="21"/>
        </w:rPr>
        <w:t xml:space="preserve"> </w:t>
      </w:r>
      <w:r>
        <w:rPr>
          <w:rFonts w:ascii="Arial" w:hAnsi="Arial"/>
          <w:b/>
          <w:color w:val="333333"/>
          <w:sz w:val="21"/>
        </w:rPr>
        <w:t xml:space="preserve">Main business </w:t>
      </w:r>
      <w:r>
        <w:rPr>
          <w:rFonts w:ascii="Arial" w:hAnsi="Arial"/>
          <w:b/>
          <w:color w:val="333333"/>
          <w:spacing w:val="-2"/>
          <w:sz w:val="21"/>
        </w:rPr>
        <w:t>model:</w:t>
      </w:r>
    </w:p>
    <w:p w14:paraId="49332BE3" w14:textId="77777777" w:rsidR="00A03A1C" w:rsidRDefault="00000000">
      <w:pPr>
        <w:pStyle w:val="ListParagraph"/>
        <w:numPr>
          <w:ilvl w:val="1"/>
          <w:numId w:val="1"/>
        </w:numPr>
        <w:tabs>
          <w:tab w:val="left" w:pos="1032"/>
        </w:tabs>
        <w:spacing w:before="90"/>
        <w:rPr>
          <w:sz w:val="19"/>
        </w:rPr>
      </w:pPr>
      <w:r>
        <w:rPr>
          <w:color w:val="333333"/>
          <w:sz w:val="19"/>
        </w:rPr>
        <w:t>Own</w:t>
      </w:r>
      <w:r>
        <w:rPr>
          <w:color w:val="333333"/>
          <w:spacing w:val="-1"/>
          <w:sz w:val="19"/>
        </w:rPr>
        <w:t xml:space="preserve"> </w:t>
      </w:r>
      <w:r>
        <w:rPr>
          <w:color w:val="333333"/>
          <w:sz w:val="19"/>
        </w:rPr>
        <w:t>brand</w:t>
      </w:r>
      <w:r>
        <w:rPr>
          <w:color w:val="333333"/>
          <w:spacing w:val="-1"/>
          <w:sz w:val="19"/>
        </w:rPr>
        <w:t xml:space="preserve"> </w:t>
      </w:r>
      <w:r>
        <w:rPr>
          <w:color w:val="333333"/>
          <w:spacing w:val="-2"/>
          <w:sz w:val="19"/>
        </w:rPr>
        <w:t>(B2C)</w:t>
      </w:r>
    </w:p>
    <w:p w14:paraId="4B278818" w14:textId="77777777" w:rsidR="00A03A1C" w:rsidRDefault="00000000">
      <w:pPr>
        <w:pStyle w:val="ListParagraph"/>
        <w:numPr>
          <w:ilvl w:val="1"/>
          <w:numId w:val="1"/>
        </w:numPr>
        <w:tabs>
          <w:tab w:val="left" w:pos="1032"/>
        </w:tabs>
        <w:rPr>
          <w:sz w:val="19"/>
        </w:rPr>
      </w:pPr>
      <w:r>
        <w:rPr>
          <w:color w:val="333333"/>
          <w:sz w:val="19"/>
        </w:rPr>
        <w:t>Supplier</w:t>
      </w:r>
      <w:r>
        <w:rPr>
          <w:color w:val="333333"/>
          <w:spacing w:val="-1"/>
          <w:sz w:val="19"/>
        </w:rPr>
        <w:t xml:space="preserve"> </w:t>
      </w:r>
      <w:r>
        <w:rPr>
          <w:color w:val="333333"/>
          <w:sz w:val="19"/>
        </w:rPr>
        <w:t>to</w:t>
      </w:r>
      <w:r>
        <w:rPr>
          <w:color w:val="333333"/>
          <w:spacing w:val="-1"/>
          <w:sz w:val="19"/>
        </w:rPr>
        <w:t xml:space="preserve"> </w:t>
      </w:r>
      <w:r>
        <w:rPr>
          <w:color w:val="333333"/>
          <w:sz w:val="19"/>
        </w:rPr>
        <w:t>brands</w:t>
      </w:r>
      <w:r>
        <w:rPr>
          <w:color w:val="333333"/>
          <w:spacing w:val="-1"/>
          <w:sz w:val="19"/>
        </w:rPr>
        <w:t xml:space="preserve"> </w:t>
      </w:r>
      <w:r>
        <w:rPr>
          <w:color w:val="333333"/>
          <w:spacing w:val="-2"/>
          <w:sz w:val="19"/>
        </w:rPr>
        <w:t>(B2B)</w:t>
      </w:r>
    </w:p>
    <w:p w14:paraId="469CE3D9" w14:textId="77777777" w:rsidR="00A03A1C" w:rsidRDefault="00000000">
      <w:pPr>
        <w:pStyle w:val="ListParagraph"/>
        <w:numPr>
          <w:ilvl w:val="1"/>
          <w:numId w:val="1"/>
        </w:numPr>
        <w:tabs>
          <w:tab w:val="left" w:pos="1032"/>
        </w:tabs>
        <w:spacing w:before="130"/>
        <w:rPr>
          <w:sz w:val="19"/>
        </w:rPr>
      </w:pPr>
      <w:r>
        <w:rPr>
          <w:color w:val="333333"/>
          <w:spacing w:val="-4"/>
          <w:sz w:val="19"/>
        </w:rPr>
        <w:t>Both</w:t>
      </w:r>
    </w:p>
    <w:p w14:paraId="0BDDE197" w14:textId="77777777" w:rsidR="00A03A1C" w:rsidRDefault="00000000">
      <w:pPr>
        <w:pStyle w:val="ListParagraph"/>
        <w:numPr>
          <w:ilvl w:val="1"/>
          <w:numId w:val="1"/>
        </w:numPr>
        <w:tabs>
          <w:tab w:val="left" w:pos="1032"/>
        </w:tabs>
        <w:rPr>
          <w:sz w:val="19"/>
        </w:rPr>
      </w:pPr>
      <w:r>
        <w:rPr>
          <w:color w:val="333333"/>
          <w:spacing w:val="-2"/>
          <w:sz w:val="19"/>
        </w:rPr>
        <w:t>Other</w:t>
      </w:r>
    </w:p>
    <w:p w14:paraId="5A240498" w14:textId="77777777" w:rsidR="00A03A1C" w:rsidRDefault="00A03A1C">
      <w:pPr>
        <w:pStyle w:val="BodyText"/>
        <w:rPr>
          <w:sz w:val="21"/>
        </w:rPr>
      </w:pPr>
    </w:p>
    <w:p w14:paraId="32D1118A" w14:textId="77777777" w:rsidR="00A03A1C" w:rsidRDefault="00A03A1C">
      <w:pPr>
        <w:pStyle w:val="BodyText"/>
        <w:spacing w:before="18"/>
        <w:rPr>
          <w:sz w:val="21"/>
        </w:rPr>
      </w:pPr>
    </w:p>
    <w:p w14:paraId="199A9834" w14:textId="77777777" w:rsidR="00A03A1C" w:rsidRDefault="00000000">
      <w:pPr>
        <w:pStyle w:val="ListParagraph"/>
        <w:numPr>
          <w:ilvl w:val="0"/>
          <w:numId w:val="1"/>
        </w:numPr>
        <w:tabs>
          <w:tab w:val="left" w:pos="386"/>
        </w:tabs>
        <w:spacing w:before="0"/>
        <w:ind w:left="386" w:hanging="119"/>
        <w:rPr>
          <w:rFonts w:ascii="Arial" w:hAnsi="Arial"/>
          <w:b/>
          <w:color w:val="ED0000"/>
          <w:position w:val="-2"/>
          <w:sz w:val="21"/>
        </w:rPr>
      </w:pPr>
      <w:r>
        <w:rPr>
          <w:color w:val="333333"/>
          <w:sz w:val="21"/>
        </w:rPr>
        <w:t>1.9</w:t>
      </w:r>
      <w:r>
        <w:rPr>
          <w:color w:val="333333"/>
          <w:spacing w:val="-6"/>
          <w:sz w:val="21"/>
        </w:rPr>
        <w:t xml:space="preserve"> </w:t>
      </w:r>
      <w:r>
        <w:rPr>
          <w:rFonts w:ascii="Arial" w:hAnsi="Arial"/>
          <w:b/>
          <w:color w:val="333333"/>
          <w:sz w:val="21"/>
        </w:rPr>
        <w:t xml:space="preserve">Main </w:t>
      </w:r>
      <w:r>
        <w:rPr>
          <w:rFonts w:ascii="Arial" w:hAnsi="Arial"/>
          <w:b/>
          <w:color w:val="333333"/>
          <w:spacing w:val="-2"/>
          <w:sz w:val="21"/>
        </w:rPr>
        <w:t>market:</w:t>
      </w:r>
    </w:p>
    <w:p w14:paraId="5ACDB7CA" w14:textId="77777777" w:rsidR="00A03A1C" w:rsidRDefault="00000000">
      <w:pPr>
        <w:pStyle w:val="ListParagraph"/>
        <w:numPr>
          <w:ilvl w:val="1"/>
          <w:numId w:val="1"/>
        </w:numPr>
        <w:tabs>
          <w:tab w:val="left" w:pos="1032"/>
        </w:tabs>
        <w:spacing w:before="90"/>
        <w:rPr>
          <w:sz w:val="19"/>
        </w:rPr>
      </w:pPr>
      <w:r>
        <w:rPr>
          <w:color w:val="333333"/>
          <w:spacing w:val="-5"/>
          <w:sz w:val="19"/>
        </w:rPr>
        <w:t>EU</w:t>
      </w:r>
    </w:p>
    <w:p w14:paraId="2110A35E" w14:textId="77777777" w:rsidR="00A03A1C" w:rsidRDefault="00000000">
      <w:pPr>
        <w:pStyle w:val="ListParagraph"/>
        <w:numPr>
          <w:ilvl w:val="1"/>
          <w:numId w:val="1"/>
        </w:numPr>
        <w:tabs>
          <w:tab w:val="left" w:pos="1032"/>
        </w:tabs>
        <w:spacing w:before="130"/>
        <w:rPr>
          <w:sz w:val="19"/>
        </w:rPr>
      </w:pPr>
      <w:r>
        <w:rPr>
          <w:color w:val="333333"/>
          <w:sz w:val="19"/>
        </w:rPr>
        <w:t>Non-</w:t>
      </w:r>
      <w:r>
        <w:rPr>
          <w:color w:val="333333"/>
          <w:spacing w:val="-5"/>
          <w:sz w:val="19"/>
        </w:rPr>
        <w:t>EU</w:t>
      </w:r>
    </w:p>
    <w:p w14:paraId="1657FE9B" w14:textId="77777777" w:rsidR="00A03A1C" w:rsidRPr="00C73069" w:rsidRDefault="00000000">
      <w:pPr>
        <w:pStyle w:val="ListParagraph"/>
        <w:numPr>
          <w:ilvl w:val="1"/>
          <w:numId w:val="1"/>
        </w:numPr>
        <w:tabs>
          <w:tab w:val="left" w:pos="1032"/>
        </w:tabs>
        <w:rPr>
          <w:sz w:val="19"/>
          <w:highlight w:val="cyan"/>
        </w:rPr>
      </w:pPr>
      <w:r w:rsidRPr="00C73069">
        <w:rPr>
          <w:color w:val="333333"/>
          <w:spacing w:val="-4"/>
          <w:sz w:val="19"/>
          <w:highlight w:val="cyan"/>
        </w:rPr>
        <w:t>Both</w:t>
      </w:r>
    </w:p>
    <w:p w14:paraId="48CF2F4A" w14:textId="77777777" w:rsidR="00A03A1C" w:rsidRDefault="00A03A1C">
      <w:pPr>
        <w:pStyle w:val="BodyText"/>
      </w:pPr>
    </w:p>
    <w:p w14:paraId="4F55FF73" w14:textId="77777777" w:rsidR="00A03A1C" w:rsidRDefault="00A03A1C">
      <w:pPr>
        <w:pStyle w:val="BodyText"/>
        <w:spacing w:before="71"/>
      </w:pPr>
    </w:p>
    <w:p w14:paraId="3135C940" w14:textId="77777777" w:rsidR="00A03A1C" w:rsidRDefault="00000000">
      <w:pPr>
        <w:pStyle w:val="Heading1"/>
        <w:numPr>
          <w:ilvl w:val="0"/>
          <w:numId w:val="3"/>
        </w:numPr>
        <w:tabs>
          <w:tab w:val="left" w:pos="703"/>
        </w:tabs>
        <w:ind w:hanging="316"/>
      </w:pPr>
      <w:r>
        <w:rPr>
          <w:color w:val="004E98"/>
          <w:spacing w:val="-2"/>
        </w:rPr>
        <w:t>Overall</w:t>
      </w:r>
      <w:r>
        <w:rPr>
          <w:color w:val="004E98"/>
          <w:spacing w:val="-16"/>
        </w:rPr>
        <w:t xml:space="preserve"> </w:t>
      </w:r>
      <w:r>
        <w:rPr>
          <w:color w:val="004E98"/>
          <w:spacing w:val="-2"/>
        </w:rPr>
        <w:t>view</w:t>
      </w:r>
      <w:r>
        <w:rPr>
          <w:color w:val="004E98"/>
          <w:spacing w:val="-16"/>
        </w:rPr>
        <w:t xml:space="preserve"> </w:t>
      </w:r>
      <w:r>
        <w:rPr>
          <w:color w:val="004E98"/>
          <w:spacing w:val="-2"/>
        </w:rPr>
        <w:t>on</w:t>
      </w:r>
      <w:r>
        <w:rPr>
          <w:color w:val="004E98"/>
          <w:spacing w:val="-16"/>
        </w:rPr>
        <w:t xml:space="preserve"> </w:t>
      </w:r>
      <w:r>
        <w:rPr>
          <w:color w:val="004E98"/>
          <w:spacing w:val="-2"/>
        </w:rPr>
        <w:t>eco-design</w:t>
      </w:r>
      <w:r>
        <w:rPr>
          <w:color w:val="004E98"/>
          <w:spacing w:val="-16"/>
        </w:rPr>
        <w:t xml:space="preserve"> </w:t>
      </w:r>
      <w:r>
        <w:rPr>
          <w:color w:val="004E98"/>
          <w:spacing w:val="-2"/>
        </w:rPr>
        <w:t>requirements</w:t>
      </w:r>
    </w:p>
    <w:p w14:paraId="77767A5B" w14:textId="77777777" w:rsidR="00A03A1C" w:rsidRDefault="00000000">
      <w:pPr>
        <w:pStyle w:val="BodyText"/>
        <w:rPr>
          <w:sz w:val="9"/>
        </w:rPr>
      </w:pPr>
      <w:r>
        <w:rPr>
          <w:noProof/>
          <w:sz w:val="9"/>
        </w:rPr>
        <mc:AlternateContent>
          <mc:Choice Requires="wps">
            <w:drawing>
              <wp:anchor distT="0" distB="0" distL="0" distR="0" simplePos="0" relativeHeight="251652096" behindDoc="1" locked="0" layoutInCell="1" allowOverlap="1" wp14:anchorId="1E03B148" wp14:editId="0EB4DDBE">
                <wp:simplePos x="0" y="0"/>
                <wp:positionH relativeFrom="page">
                  <wp:posOffset>695325</wp:posOffset>
                </wp:positionH>
                <wp:positionV relativeFrom="paragraph">
                  <wp:posOffset>81548</wp:posOffset>
                </wp:positionV>
                <wp:extent cx="6384925" cy="190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925" cy="19050"/>
                        </a:xfrm>
                        <a:custGeom>
                          <a:avLst/>
                          <a:gdLst/>
                          <a:ahLst/>
                          <a:cxnLst/>
                          <a:rect l="l" t="t" r="r" b="b"/>
                          <a:pathLst>
                            <a:path w="6384925" h="19050">
                              <a:moveTo>
                                <a:pt x="6384671" y="0"/>
                              </a:moveTo>
                              <a:lnTo>
                                <a:pt x="0" y="0"/>
                              </a:lnTo>
                              <a:lnTo>
                                <a:pt x="0" y="19050"/>
                              </a:lnTo>
                              <a:lnTo>
                                <a:pt x="6384671" y="19050"/>
                              </a:lnTo>
                              <a:lnTo>
                                <a:pt x="6384671" y="0"/>
                              </a:lnTo>
                              <a:close/>
                            </a:path>
                          </a:pathLst>
                        </a:custGeom>
                        <a:solidFill>
                          <a:srgbClr val="004E98"/>
                        </a:solidFill>
                      </wps:spPr>
                      <wps:bodyPr wrap="square" lIns="0" tIns="0" rIns="0" bIns="0" rtlCol="0">
                        <a:prstTxWarp prst="textNoShape">
                          <a:avLst/>
                        </a:prstTxWarp>
                        <a:noAutofit/>
                      </wps:bodyPr>
                    </wps:wsp>
                  </a:graphicData>
                </a:graphic>
              </wp:anchor>
            </w:drawing>
          </mc:Choice>
          <mc:Fallback>
            <w:pict>
              <v:shape w14:anchorId="7AE57CCC" id="Graphic 20" o:spid="_x0000_s1026" style="position:absolute;margin-left:54.75pt;margin-top:6.4pt;width:502.75pt;height:1.5pt;z-index:-251664384;visibility:visible;mso-wrap-style:square;mso-wrap-distance-left:0;mso-wrap-distance-top:0;mso-wrap-distance-right:0;mso-wrap-distance-bottom:0;mso-position-horizontal:absolute;mso-position-horizontal-relative:page;mso-position-vertical:absolute;mso-position-vertical-relative:text;v-text-anchor:top" coordsize="638492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" path="m6384671,l,,,19050r6384671,l6384671,xe" fillcolor="#004e98" stroked="f">
                <v:path arrowok="t"/>
                <w10:wrap type="topAndBottom" anchorx="page"/>
              </v:shape>
            </w:pict>
          </mc:Fallback>
        </mc:AlternateContent>
      </w:r>
    </w:p>
    <w:p w14:paraId="1740FAA9" w14:textId="77777777" w:rsidR="00A03A1C" w:rsidRDefault="00A03A1C">
      <w:pPr>
        <w:pStyle w:val="BodyText"/>
        <w:spacing w:before="160"/>
        <w:rPr>
          <w:sz w:val="21"/>
        </w:rPr>
      </w:pPr>
    </w:p>
    <w:p w14:paraId="32DCD3C7" w14:textId="77777777" w:rsidR="00A03A1C" w:rsidRDefault="00000000">
      <w:pPr>
        <w:pStyle w:val="Heading3"/>
        <w:numPr>
          <w:ilvl w:val="0"/>
          <w:numId w:val="1"/>
        </w:numPr>
        <w:tabs>
          <w:tab w:val="left" w:pos="386"/>
        </w:tabs>
        <w:ind w:left="386" w:hanging="119"/>
        <w:rPr>
          <w:color w:val="ED0000"/>
          <w:position w:val="-2"/>
        </w:rPr>
      </w:pPr>
      <w:r>
        <w:rPr>
          <w:rFonts w:ascii="Arial MT" w:hAnsi="Arial MT"/>
          <w:b w:val="0"/>
          <w:color w:val="333333"/>
        </w:rPr>
        <w:t>2.1</w:t>
      </w:r>
      <w:r>
        <w:rPr>
          <w:rFonts w:ascii="Arial MT" w:hAnsi="Arial MT"/>
          <w:b w:val="0"/>
          <w:color w:val="333333"/>
          <w:spacing w:val="-7"/>
        </w:rPr>
        <w:t xml:space="preserve"> </w:t>
      </w:r>
      <w:commentRangeStart w:id="0"/>
      <w:r>
        <w:rPr>
          <w:color w:val="333333"/>
        </w:rPr>
        <w:t>Overall,</w:t>
      </w:r>
      <w:r>
        <w:rPr>
          <w:color w:val="333333"/>
          <w:spacing w:val="-1"/>
        </w:rPr>
        <w:t xml:space="preserve"> </w:t>
      </w:r>
      <w:r>
        <w:rPr>
          <w:color w:val="333333"/>
        </w:rPr>
        <w:t>how</w:t>
      </w:r>
      <w:r>
        <w:rPr>
          <w:color w:val="333333"/>
          <w:spacing w:val="-1"/>
        </w:rPr>
        <w:t xml:space="preserve"> </w:t>
      </w:r>
      <w:r>
        <w:rPr>
          <w:color w:val="333333"/>
        </w:rPr>
        <w:t>challenging</w:t>
      </w:r>
      <w:r>
        <w:rPr>
          <w:color w:val="333333"/>
          <w:spacing w:val="-1"/>
        </w:rPr>
        <w:t xml:space="preserve"> </w:t>
      </w:r>
      <w:r>
        <w:rPr>
          <w:color w:val="333333"/>
        </w:rPr>
        <w:t>would</w:t>
      </w:r>
      <w:r>
        <w:rPr>
          <w:color w:val="333333"/>
          <w:spacing w:val="-1"/>
        </w:rPr>
        <w:t xml:space="preserve"> </w:t>
      </w:r>
      <w:r>
        <w:rPr>
          <w:color w:val="333333"/>
        </w:rPr>
        <w:t>it</w:t>
      </w:r>
      <w:r>
        <w:rPr>
          <w:color w:val="333333"/>
          <w:spacing w:val="-1"/>
        </w:rPr>
        <w:t xml:space="preserve"> </w:t>
      </w:r>
      <w:r>
        <w:rPr>
          <w:color w:val="333333"/>
        </w:rPr>
        <w:t>be</w:t>
      </w:r>
      <w:r>
        <w:rPr>
          <w:color w:val="333333"/>
          <w:spacing w:val="-2"/>
        </w:rPr>
        <w:t xml:space="preserve"> </w:t>
      </w:r>
      <w:r>
        <w:rPr>
          <w:color w:val="333333"/>
        </w:rPr>
        <w:t>for</w:t>
      </w:r>
      <w:r>
        <w:rPr>
          <w:color w:val="333333"/>
          <w:spacing w:val="-1"/>
        </w:rPr>
        <w:t xml:space="preserve"> </w:t>
      </w:r>
      <w:r>
        <w:rPr>
          <w:color w:val="333333"/>
        </w:rPr>
        <w:t>your</w:t>
      </w:r>
      <w:r>
        <w:rPr>
          <w:color w:val="333333"/>
          <w:spacing w:val="-1"/>
        </w:rPr>
        <w:t xml:space="preserve"> </w:t>
      </w:r>
      <w:r>
        <w:rPr>
          <w:color w:val="333333"/>
        </w:rPr>
        <w:t>company</w:t>
      </w:r>
      <w:r>
        <w:rPr>
          <w:color w:val="333333"/>
          <w:spacing w:val="-1"/>
        </w:rPr>
        <w:t xml:space="preserve"> </w:t>
      </w:r>
      <w:r>
        <w:rPr>
          <w:color w:val="333333"/>
        </w:rPr>
        <w:t>to</w:t>
      </w:r>
      <w:r>
        <w:rPr>
          <w:color w:val="333333"/>
          <w:spacing w:val="-1"/>
        </w:rPr>
        <w:t xml:space="preserve"> </w:t>
      </w:r>
      <w:r>
        <w:rPr>
          <w:color w:val="333333"/>
        </w:rPr>
        <w:t>comply</w:t>
      </w:r>
      <w:r>
        <w:rPr>
          <w:color w:val="333333"/>
          <w:spacing w:val="-1"/>
        </w:rPr>
        <w:t xml:space="preserve"> </w:t>
      </w:r>
      <w:r>
        <w:rPr>
          <w:color w:val="333333"/>
        </w:rPr>
        <w:t>with</w:t>
      </w:r>
      <w:r>
        <w:rPr>
          <w:color w:val="333333"/>
          <w:spacing w:val="-1"/>
        </w:rPr>
        <w:t xml:space="preserve"> </w:t>
      </w:r>
      <w:r>
        <w:rPr>
          <w:color w:val="333333"/>
        </w:rPr>
        <w:t>such</w:t>
      </w:r>
      <w:r>
        <w:rPr>
          <w:color w:val="333333"/>
          <w:spacing w:val="-1"/>
        </w:rPr>
        <w:t xml:space="preserve"> </w:t>
      </w:r>
      <w:r>
        <w:rPr>
          <w:color w:val="333333"/>
          <w:spacing w:val="-2"/>
        </w:rPr>
        <w:t>requirements?</w:t>
      </w:r>
      <w:commentRangeEnd w:id="0"/>
      <w:r w:rsidR="00661393">
        <w:rPr>
          <w:rStyle w:val="CommentReference"/>
          <w:color w:val="ED0000"/>
          <w:position w:val="-2"/>
          <w:sz w:val="21"/>
          <w:szCs w:val="21"/>
        </w:rPr>
        <w:commentReference w:id="0"/>
      </w:r>
    </w:p>
    <w:p w14:paraId="5CB53D7A" w14:textId="77777777" w:rsidR="00A03A1C" w:rsidRDefault="00000000">
      <w:pPr>
        <w:pStyle w:val="ListParagraph"/>
        <w:numPr>
          <w:ilvl w:val="1"/>
          <w:numId w:val="1"/>
        </w:numPr>
        <w:tabs>
          <w:tab w:val="left" w:pos="1032"/>
        </w:tabs>
        <w:spacing w:before="90"/>
        <w:rPr>
          <w:sz w:val="19"/>
        </w:rPr>
      </w:pPr>
      <w:r>
        <w:rPr>
          <w:color w:val="333333"/>
          <w:spacing w:val="-5"/>
          <w:sz w:val="19"/>
        </w:rPr>
        <w:t>Low</w:t>
      </w:r>
    </w:p>
    <w:p w14:paraId="30045666" w14:textId="77777777" w:rsidR="00A03A1C" w:rsidRDefault="00000000">
      <w:pPr>
        <w:pStyle w:val="ListParagraph"/>
        <w:numPr>
          <w:ilvl w:val="1"/>
          <w:numId w:val="1"/>
        </w:numPr>
        <w:tabs>
          <w:tab w:val="left" w:pos="1032"/>
        </w:tabs>
        <w:rPr>
          <w:sz w:val="19"/>
        </w:rPr>
      </w:pPr>
      <w:r>
        <w:rPr>
          <w:color w:val="333333"/>
          <w:spacing w:val="-2"/>
          <w:sz w:val="19"/>
        </w:rPr>
        <w:t>Medium</w:t>
      </w:r>
    </w:p>
    <w:p w14:paraId="3173622B" w14:textId="77777777" w:rsidR="00A03A1C" w:rsidRPr="00661393" w:rsidRDefault="00000000">
      <w:pPr>
        <w:pStyle w:val="ListParagraph"/>
        <w:numPr>
          <w:ilvl w:val="1"/>
          <w:numId w:val="1"/>
        </w:numPr>
        <w:tabs>
          <w:tab w:val="left" w:pos="1032"/>
        </w:tabs>
        <w:spacing w:before="130"/>
        <w:rPr>
          <w:sz w:val="19"/>
          <w:highlight w:val="cyan"/>
        </w:rPr>
      </w:pPr>
      <w:r w:rsidRPr="00661393">
        <w:rPr>
          <w:color w:val="333333"/>
          <w:spacing w:val="-4"/>
          <w:sz w:val="19"/>
          <w:highlight w:val="cyan"/>
        </w:rPr>
        <w:t>High</w:t>
      </w:r>
    </w:p>
    <w:p w14:paraId="3289E0AA" w14:textId="77777777" w:rsidR="00A03A1C" w:rsidRDefault="00A03A1C">
      <w:pPr>
        <w:pStyle w:val="BodyText"/>
        <w:rPr>
          <w:sz w:val="21"/>
        </w:rPr>
      </w:pPr>
    </w:p>
    <w:p w14:paraId="6E7CB9D0" w14:textId="77777777" w:rsidR="00A03A1C" w:rsidRDefault="00A03A1C">
      <w:pPr>
        <w:pStyle w:val="BodyText"/>
        <w:spacing w:before="17"/>
        <w:rPr>
          <w:sz w:val="21"/>
        </w:rPr>
      </w:pPr>
    </w:p>
    <w:p w14:paraId="41F15B85" w14:textId="77777777" w:rsidR="00A03A1C" w:rsidRDefault="00000000">
      <w:pPr>
        <w:pStyle w:val="Heading3"/>
        <w:numPr>
          <w:ilvl w:val="0"/>
          <w:numId w:val="1"/>
        </w:numPr>
        <w:tabs>
          <w:tab w:val="left" w:pos="386"/>
        </w:tabs>
        <w:ind w:left="386" w:hanging="119"/>
        <w:rPr>
          <w:color w:val="ED0000"/>
          <w:position w:val="-2"/>
        </w:rPr>
      </w:pPr>
      <w:r>
        <w:rPr>
          <w:rFonts w:ascii="Arial MT" w:hAnsi="Arial MT"/>
          <w:b w:val="0"/>
          <w:color w:val="333333"/>
        </w:rPr>
        <w:t>2.2</w:t>
      </w:r>
      <w:r>
        <w:rPr>
          <w:rFonts w:ascii="Arial MT" w:hAnsi="Arial MT"/>
          <w:b w:val="0"/>
          <w:color w:val="333333"/>
          <w:spacing w:val="-7"/>
        </w:rPr>
        <w:t xml:space="preserve"> </w:t>
      </w:r>
      <w:r>
        <w:rPr>
          <w:color w:val="333333"/>
        </w:rPr>
        <w:t>What are</w:t>
      </w:r>
      <w:r>
        <w:rPr>
          <w:color w:val="333333"/>
          <w:spacing w:val="-1"/>
        </w:rPr>
        <w:t xml:space="preserve"> </w:t>
      </w:r>
      <w:r>
        <w:rPr>
          <w:color w:val="333333"/>
        </w:rPr>
        <w:t>the main</w:t>
      </w:r>
      <w:r>
        <w:rPr>
          <w:color w:val="333333"/>
          <w:spacing w:val="-1"/>
        </w:rPr>
        <w:t xml:space="preserve"> </w:t>
      </w:r>
      <w:r>
        <w:rPr>
          <w:color w:val="333333"/>
        </w:rPr>
        <w:t>challenges you</w:t>
      </w:r>
      <w:r>
        <w:rPr>
          <w:color w:val="333333"/>
          <w:spacing w:val="-1"/>
        </w:rPr>
        <w:t xml:space="preserve"> </w:t>
      </w:r>
      <w:r>
        <w:rPr>
          <w:color w:val="333333"/>
          <w:spacing w:val="-2"/>
        </w:rPr>
        <w:t>expect?</w:t>
      </w:r>
    </w:p>
    <w:p w14:paraId="6350DA00" w14:textId="77777777" w:rsidR="00A03A1C" w:rsidRDefault="00000000">
      <w:pPr>
        <w:spacing w:before="92"/>
        <w:ind w:left="537"/>
        <w:rPr>
          <w:rFonts w:ascii="Arial"/>
          <w:i/>
          <w:sz w:val="19"/>
        </w:rPr>
      </w:pPr>
      <w:r>
        <w:rPr>
          <w:rFonts w:ascii="Arial"/>
          <w:i/>
          <w:color w:val="666666"/>
          <w:sz w:val="19"/>
        </w:rPr>
        <w:t>Maximum</w:t>
      </w:r>
      <w:r>
        <w:rPr>
          <w:rFonts w:ascii="Arial"/>
          <w:i/>
          <w:color w:val="666666"/>
          <w:spacing w:val="6"/>
          <w:sz w:val="19"/>
        </w:rPr>
        <w:t xml:space="preserve"> </w:t>
      </w:r>
      <w:r>
        <w:rPr>
          <w:rFonts w:ascii="Arial"/>
          <w:i/>
          <w:color w:val="666666"/>
          <w:sz w:val="19"/>
        </w:rPr>
        <w:t>3</w:t>
      </w:r>
      <w:r>
        <w:rPr>
          <w:rFonts w:ascii="Arial"/>
          <w:i/>
          <w:color w:val="666666"/>
          <w:spacing w:val="6"/>
          <w:sz w:val="19"/>
        </w:rPr>
        <w:t xml:space="preserve"> </w:t>
      </w:r>
      <w:r>
        <w:rPr>
          <w:rFonts w:ascii="Arial"/>
          <w:i/>
          <w:color w:val="666666"/>
          <w:spacing w:val="-2"/>
          <w:sz w:val="19"/>
        </w:rPr>
        <w:t>selection(s)</w:t>
      </w:r>
    </w:p>
    <w:p w14:paraId="2FC8264A" w14:textId="77777777" w:rsidR="00A03A1C" w:rsidRDefault="00000000">
      <w:pPr>
        <w:pStyle w:val="BodyText"/>
        <w:spacing w:before="114"/>
        <w:ind w:left="717"/>
        <w:rPr>
          <w:position w:val="1"/>
        </w:rPr>
      </w:pPr>
      <w:r w:rsidRPr="00C73069">
        <w:rPr>
          <w:noProof/>
          <w:highlight w:val="cyan"/>
        </w:rPr>
        <w:drawing>
          <wp:inline distT="0" distB="0" distL="0" distR="0" wp14:anchorId="4BAB798B" wp14:editId="0C62BA31">
            <wp:extent cx="123825" cy="12382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23825" cy="123825"/>
                    </a:xfrm>
                    <a:prstGeom prst="rect">
                      <a:avLst/>
                    </a:prstGeom>
                  </pic:spPr>
                </pic:pic>
              </a:graphicData>
            </a:graphic>
          </wp:inline>
        </w:drawing>
      </w:r>
      <w:r w:rsidRPr="00C73069">
        <w:rPr>
          <w:rFonts w:ascii="Times New Roman"/>
          <w:spacing w:val="80"/>
          <w:position w:val="1"/>
          <w:sz w:val="20"/>
          <w:highlight w:val="cyan"/>
        </w:rPr>
        <w:t xml:space="preserve"> </w:t>
      </w:r>
      <w:r w:rsidRPr="00C73069">
        <w:rPr>
          <w:color w:val="333333"/>
          <w:position w:val="1"/>
          <w:highlight w:val="cyan"/>
        </w:rPr>
        <w:t>Adjustment costs (design, materials, technology)</w:t>
      </w:r>
    </w:p>
    <w:p w14:paraId="2C71BB20" w14:textId="77777777" w:rsidR="00A03A1C" w:rsidRDefault="00000000">
      <w:pPr>
        <w:pStyle w:val="BodyText"/>
        <w:spacing w:before="134"/>
        <w:ind w:left="717"/>
        <w:rPr>
          <w:position w:val="1"/>
        </w:rPr>
      </w:pPr>
      <w:r w:rsidRPr="00C73069">
        <w:rPr>
          <w:noProof/>
          <w:highlight w:val="cyan"/>
        </w:rPr>
        <w:drawing>
          <wp:inline distT="0" distB="0" distL="0" distR="0" wp14:anchorId="428DA478" wp14:editId="4EEB720D">
            <wp:extent cx="123825" cy="12382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123825" cy="123825"/>
                    </a:xfrm>
                    <a:prstGeom prst="rect">
                      <a:avLst/>
                    </a:prstGeom>
                  </pic:spPr>
                </pic:pic>
              </a:graphicData>
            </a:graphic>
          </wp:inline>
        </w:drawing>
      </w:r>
      <w:r w:rsidRPr="00C73069">
        <w:rPr>
          <w:rFonts w:ascii="Times New Roman"/>
          <w:spacing w:val="80"/>
          <w:position w:val="1"/>
          <w:sz w:val="20"/>
          <w:highlight w:val="cyan"/>
        </w:rPr>
        <w:t xml:space="preserve"> </w:t>
      </w:r>
      <w:r w:rsidRPr="00C73069">
        <w:rPr>
          <w:color w:val="333333"/>
          <w:position w:val="1"/>
          <w:highlight w:val="cyan"/>
        </w:rPr>
        <w:t>Administrative burden (data, sourcing, documentation)</w:t>
      </w:r>
    </w:p>
    <w:p w14:paraId="22249717" w14:textId="77777777" w:rsidR="00A03A1C" w:rsidRDefault="00000000">
      <w:pPr>
        <w:pStyle w:val="BodyText"/>
        <w:spacing w:before="134" w:line="376" w:lineRule="auto"/>
        <w:ind w:left="717" w:right="3552"/>
        <w:rPr>
          <w:position w:val="1"/>
        </w:rPr>
      </w:pPr>
      <w:r>
        <w:rPr>
          <w:noProof/>
        </w:rPr>
        <w:drawing>
          <wp:inline distT="0" distB="0" distL="0" distR="0" wp14:anchorId="39832A20" wp14:editId="77F3D973">
            <wp:extent cx="123825" cy="1238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75"/>
          <w:position w:val="1"/>
          <w:sz w:val="20"/>
        </w:rPr>
        <w:t xml:space="preserve"> </w:t>
      </w:r>
      <w:r>
        <w:rPr>
          <w:color w:val="333333"/>
          <w:position w:val="1"/>
        </w:rPr>
        <w:t>Difficulties</w:t>
      </w:r>
      <w:r>
        <w:rPr>
          <w:color w:val="333333"/>
          <w:spacing w:val="-3"/>
          <w:position w:val="1"/>
        </w:rPr>
        <w:t xml:space="preserve"> </w:t>
      </w:r>
      <w:r>
        <w:rPr>
          <w:color w:val="333333"/>
          <w:position w:val="1"/>
        </w:rPr>
        <w:t>with</w:t>
      </w:r>
      <w:r>
        <w:rPr>
          <w:color w:val="333333"/>
          <w:spacing w:val="-3"/>
          <w:position w:val="1"/>
        </w:rPr>
        <w:t xml:space="preserve"> </w:t>
      </w:r>
      <w:r>
        <w:rPr>
          <w:color w:val="333333"/>
          <w:position w:val="1"/>
        </w:rPr>
        <w:t>suppliers</w:t>
      </w:r>
      <w:r>
        <w:rPr>
          <w:color w:val="333333"/>
          <w:spacing w:val="-3"/>
          <w:position w:val="1"/>
        </w:rPr>
        <w:t xml:space="preserve"> </w:t>
      </w:r>
      <w:r>
        <w:rPr>
          <w:color w:val="333333"/>
          <w:position w:val="1"/>
        </w:rPr>
        <w:t>(sourcing</w:t>
      </w:r>
      <w:r>
        <w:rPr>
          <w:color w:val="333333"/>
          <w:spacing w:val="-3"/>
          <w:position w:val="1"/>
        </w:rPr>
        <w:t xml:space="preserve"> </w:t>
      </w:r>
      <w:r>
        <w:rPr>
          <w:color w:val="333333"/>
          <w:position w:val="1"/>
        </w:rPr>
        <w:t>compliant</w:t>
      </w:r>
      <w:r>
        <w:rPr>
          <w:color w:val="333333"/>
          <w:spacing w:val="-3"/>
          <w:position w:val="1"/>
        </w:rPr>
        <w:t xml:space="preserve"> </w:t>
      </w:r>
      <w:r>
        <w:rPr>
          <w:color w:val="333333"/>
          <w:position w:val="1"/>
        </w:rPr>
        <w:t xml:space="preserve">materials/components) </w:t>
      </w:r>
      <w:r w:rsidRPr="00C73069">
        <w:rPr>
          <w:noProof/>
          <w:color w:val="333333"/>
          <w:highlight w:val="cyan"/>
        </w:rPr>
        <w:drawing>
          <wp:inline distT="0" distB="0" distL="0" distR="0" wp14:anchorId="60EA0A16" wp14:editId="0D91CAD5">
            <wp:extent cx="123825" cy="12382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123825" cy="123824"/>
                    </a:xfrm>
                    <a:prstGeom prst="rect">
                      <a:avLst/>
                    </a:prstGeom>
                  </pic:spPr>
                </pic:pic>
              </a:graphicData>
            </a:graphic>
          </wp:inline>
        </w:drawing>
      </w:r>
      <w:r w:rsidRPr="00C73069">
        <w:rPr>
          <w:rFonts w:ascii="Times New Roman"/>
          <w:color w:val="333333"/>
          <w:spacing w:val="40"/>
          <w:position w:val="1"/>
          <w:highlight w:val="cyan"/>
        </w:rPr>
        <w:t xml:space="preserve"> </w:t>
      </w:r>
      <w:r w:rsidRPr="00C73069">
        <w:rPr>
          <w:color w:val="333333"/>
          <w:position w:val="1"/>
          <w:highlight w:val="cyan"/>
        </w:rPr>
        <w:t>Technical feasibility/design changes</w:t>
      </w:r>
    </w:p>
    <w:p w14:paraId="70C50660" w14:textId="77777777" w:rsidR="00A03A1C" w:rsidRDefault="00000000">
      <w:pPr>
        <w:pStyle w:val="BodyText"/>
        <w:spacing w:before="19" w:line="376" w:lineRule="auto"/>
        <w:ind w:left="717" w:right="6332"/>
        <w:rPr>
          <w:position w:val="1"/>
        </w:rPr>
      </w:pPr>
      <w:r>
        <w:rPr>
          <w:noProof/>
        </w:rPr>
        <w:drawing>
          <wp:inline distT="0" distB="0" distL="0" distR="0" wp14:anchorId="2D1F02E1" wp14:editId="19BE3FBE">
            <wp:extent cx="123825" cy="12382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rPr>
        <w:t>Lack</w:t>
      </w:r>
      <w:r>
        <w:rPr>
          <w:color w:val="333333"/>
          <w:spacing w:val="-5"/>
          <w:position w:val="1"/>
        </w:rPr>
        <w:t xml:space="preserve"> </w:t>
      </w:r>
      <w:r>
        <w:rPr>
          <w:color w:val="333333"/>
          <w:position w:val="1"/>
        </w:rPr>
        <w:t>of</w:t>
      </w:r>
      <w:r>
        <w:rPr>
          <w:color w:val="333333"/>
          <w:spacing w:val="-5"/>
          <w:position w:val="1"/>
        </w:rPr>
        <w:t xml:space="preserve"> </w:t>
      </w:r>
      <w:r>
        <w:rPr>
          <w:color w:val="333333"/>
          <w:position w:val="1"/>
        </w:rPr>
        <w:t>internal</w:t>
      </w:r>
      <w:r>
        <w:rPr>
          <w:color w:val="333333"/>
          <w:spacing w:val="-5"/>
          <w:position w:val="1"/>
        </w:rPr>
        <w:t xml:space="preserve"> </w:t>
      </w:r>
      <w:r>
        <w:rPr>
          <w:color w:val="333333"/>
          <w:position w:val="1"/>
        </w:rPr>
        <w:t xml:space="preserve">capacity/knowledge </w:t>
      </w:r>
      <w:r>
        <w:rPr>
          <w:noProof/>
          <w:color w:val="333333"/>
        </w:rPr>
        <w:drawing>
          <wp:inline distT="0" distB="0" distL="0" distR="0" wp14:anchorId="32A012DF" wp14:editId="4200CD5A">
            <wp:extent cx="123825" cy="12382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Pr>
          <w:color w:val="333333"/>
          <w:position w:val="1"/>
        </w:rPr>
        <w:t>Other</w:t>
      </w:r>
    </w:p>
    <w:p w14:paraId="5192737B" w14:textId="77777777" w:rsidR="00A03A1C" w:rsidRDefault="00A03A1C">
      <w:pPr>
        <w:pStyle w:val="BodyText"/>
        <w:spacing w:before="149"/>
        <w:rPr>
          <w:sz w:val="21"/>
        </w:rPr>
      </w:pPr>
    </w:p>
    <w:p w14:paraId="7A651105" w14:textId="77777777" w:rsidR="00A03A1C" w:rsidRDefault="00000000">
      <w:pPr>
        <w:pStyle w:val="ListParagraph"/>
        <w:numPr>
          <w:ilvl w:val="0"/>
          <w:numId w:val="1"/>
        </w:numPr>
        <w:tabs>
          <w:tab w:val="left" w:pos="386"/>
        </w:tabs>
        <w:spacing w:before="0"/>
        <w:ind w:left="386" w:hanging="119"/>
        <w:rPr>
          <w:rFonts w:ascii="Arial" w:hAnsi="Arial"/>
          <w:b/>
          <w:color w:val="ED0000"/>
          <w:position w:val="-2"/>
          <w:sz w:val="21"/>
        </w:rPr>
      </w:pPr>
      <w:r>
        <w:rPr>
          <w:color w:val="333333"/>
          <w:sz w:val="21"/>
        </w:rPr>
        <w:t>2.3</w:t>
      </w:r>
      <w:r>
        <w:rPr>
          <w:color w:val="333333"/>
          <w:spacing w:val="-8"/>
          <w:sz w:val="21"/>
        </w:rPr>
        <w:t xml:space="preserve"> </w:t>
      </w:r>
      <w:r>
        <w:rPr>
          <w:rFonts w:ascii="Arial" w:hAnsi="Arial"/>
          <w:b/>
          <w:color w:val="333333"/>
          <w:sz w:val="21"/>
        </w:rPr>
        <w:t>What</w:t>
      </w:r>
      <w:r>
        <w:rPr>
          <w:rFonts w:ascii="Arial" w:hAnsi="Arial"/>
          <w:b/>
          <w:color w:val="333333"/>
          <w:spacing w:val="-2"/>
          <w:sz w:val="21"/>
        </w:rPr>
        <w:t xml:space="preserve"> </w:t>
      </w:r>
      <w:r>
        <w:rPr>
          <w:rFonts w:ascii="Arial" w:hAnsi="Arial"/>
          <w:b/>
          <w:color w:val="333333"/>
          <w:sz w:val="21"/>
        </w:rPr>
        <w:t>would</w:t>
      </w:r>
      <w:r>
        <w:rPr>
          <w:rFonts w:ascii="Arial" w:hAnsi="Arial"/>
          <w:b/>
          <w:color w:val="333333"/>
          <w:spacing w:val="-1"/>
          <w:sz w:val="21"/>
        </w:rPr>
        <w:t xml:space="preserve"> </w:t>
      </w:r>
      <w:r>
        <w:rPr>
          <w:rFonts w:ascii="Arial" w:hAnsi="Arial"/>
          <w:b/>
          <w:color w:val="333333"/>
          <w:sz w:val="21"/>
        </w:rPr>
        <w:t>help</w:t>
      </w:r>
      <w:r>
        <w:rPr>
          <w:rFonts w:ascii="Arial" w:hAnsi="Arial"/>
          <w:b/>
          <w:color w:val="333333"/>
          <w:spacing w:val="-2"/>
          <w:sz w:val="21"/>
        </w:rPr>
        <w:t xml:space="preserve"> </w:t>
      </w:r>
      <w:r>
        <w:rPr>
          <w:rFonts w:ascii="Arial" w:hAnsi="Arial"/>
          <w:b/>
          <w:color w:val="333333"/>
          <w:sz w:val="21"/>
        </w:rPr>
        <w:t>your</w:t>
      </w:r>
      <w:r>
        <w:rPr>
          <w:rFonts w:ascii="Arial" w:hAnsi="Arial"/>
          <w:b/>
          <w:color w:val="333333"/>
          <w:spacing w:val="-1"/>
          <w:sz w:val="21"/>
        </w:rPr>
        <w:t xml:space="preserve"> </w:t>
      </w:r>
      <w:r>
        <w:rPr>
          <w:rFonts w:ascii="Arial" w:hAnsi="Arial"/>
          <w:b/>
          <w:color w:val="333333"/>
          <w:sz w:val="21"/>
        </w:rPr>
        <w:t>company</w:t>
      </w:r>
      <w:r>
        <w:rPr>
          <w:rFonts w:ascii="Arial" w:hAnsi="Arial"/>
          <w:b/>
          <w:color w:val="333333"/>
          <w:spacing w:val="-2"/>
          <w:sz w:val="21"/>
        </w:rPr>
        <w:t xml:space="preserve"> </w:t>
      </w:r>
      <w:r>
        <w:rPr>
          <w:rFonts w:ascii="Arial" w:hAnsi="Arial"/>
          <w:b/>
          <w:color w:val="333333"/>
          <w:sz w:val="21"/>
        </w:rPr>
        <w:t>comply?</w:t>
      </w:r>
      <w:r>
        <w:rPr>
          <w:rFonts w:ascii="Arial" w:hAnsi="Arial"/>
          <w:b/>
          <w:color w:val="333333"/>
          <w:spacing w:val="-7"/>
          <w:sz w:val="21"/>
        </w:rPr>
        <w:t xml:space="preserve"> </w:t>
      </w:r>
      <w:r>
        <w:rPr>
          <w:color w:val="333333"/>
          <w:sz w:val="21"/>
        </w:rPr>
        <w:t>(key</w:t>
      </w:r>
      <w:r>
        <w:rPr>
          <w:color w:val="333333"/>
          <w:spacing w:val="-8"/>
          <w:sz w:val="21"/>
        </w:rPr>
        <w:t xml:space="preserve"> </w:t>
      </w:r>
      <w:r>
        <w:rPr>
          <w:color w:val="333333"/>
          <w:spacing w:val="-2"/>
          <w:sz w:val="21"/>
        </w:rPr>
        <w:t>enablers)</w:t>
      </w:r>
    </w:p>
    <w:p w14:paraId="124AD6C5" w14:textId="77777777" w:rsidR="00A03A1C" w:rsidRDefault="00000000">
      <w:pPr>
        <w:pStyle w:val="BodyText"/>
        <w:spacing w:before="91"/>
        <w:ind w:left="717"/>
        <w:rPr>
          <w:position w:val="1"/>
        </w:rPr>
      </w:pPr>
      <w:r>
        <w:rPr>
          <w:noProof/>
        </w:rPr>
        <w:drawing>
          <wp:inline distT="0" distB="0" distL="0" distR="0" wp14:anchorId="33D2D574" wp14:editId="3A53A23A">
            <wp:extent cx="123825" cy="12382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rPr>
        <w:t>Financial support</w:t>
      </w:r>
    </w:p>
    <w:p w14:paraId="5C1DF10C" w14:textId="77777777" w:rsidR="00A03A1C" w:rsidRDefault="00000000">
      <w:pPr>
        <w:pStyle w:val="BodyText"/>
        <w:spacing w:before="133"/>
        <w:ind w:left="717"/>
        <w:rPr>
          <w:position w:val="1"/>
        </w:rPr>
      </w:pPr>
      <w:r w:rsidRPr="00C73069">
        <w:rPr>
          <w:noProof/>
          <w:highlight w:val="cyan"/>
        </w:rPr>
        <w:drawing>
          <wp:inline distT="0" distB="0" distL="0" distR="0" wp14:anchorId="358351CE" wp14:editId="09E6114C">
            <wp:extent cx="123825" cy="12382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123825" cy="123825"/>
                    </a:xfrm>
                    <a:prstGeom prst="rect">
                      <a:avLst/>
                    </a:prstGeom>
                  </pic:spPr>
                </pic:pic>
              </a:graphicData>
            </a:graphic>
          </wp:inline>
        </w:drawing>
      </w:r>
      <w:r w:rsidRPr="00C73069">
        <w:rPr>
          <w:rFonts w:ascii="Times New Roman"/>
          <w:spacing w:val="80"/>
          <w:position w:val="1"/>
          <w:sz w:val="20"/>
          <w:highlight w:val="cyan"/>
        </w:rPr>
        <w:t xml:space="preserve"> </w:t>
      </w:r>
      <w:r w:rsidRPr="00C73069">
        <w:rPr>
          <w:color w:val="333333"/>
          <w:position w:val="1"/>
          <w:highlight w:val="cyan"/>
        </w:rPr>
        <w:t>Clear and simple rules</w:t>
      </w:r>
    </w:p>
    <w:p w14:paraId="03B53D05" w14:textId="77777777" w:rsidR="00A03A1C" w:rsidRDefault="00000000">
      <w:pPr>
        <w:pStyle w:val="BodyText"/>
        <w:spacing w:before="134" w:line="376" w:lineRule="auto"/>
        <w:ind w:left="717" w:right="6977"/>
        <w:rPr>
          <w:position w:val="1"/>
        </w:rPr>
      </w:pPr>
      <w:r w:rsidRPr="00C73069">
        <w:rPr>
          <w:noProof/>
          <w:highlight w:val="cyan"/>
        </w:rPr>
        <w:drawing>
          <wp:inline distT="0" distB="0" distL="0" distR="0" wp14:anchorId="5A3252B2" wp14:editId="579B5872">
            <wp:extent cx="123825" cy="12382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123825" cy="123825"/>
                    </a:xfrm>
                    <a:prstGeom prst="rect">
                      <a:avLst/>
                    </a:prstGeom>
                  </pic:spPr>
                </pic:pic>
              </a:graphicData>
            </a:graphic>
          </wp:inline>
        </w:drawing>
      </w:r>
      <w:r w:rsidRPr="00C73069">
        <w:rPr>
          <w:rFonts w:ascii="Times New Roman"/>
          <w:spacing w:val="40"/>
          <w:position w:val="1"/>
          <w:sz w:val="20"/>
          <w:highlight w:val="cyan"/>
        </w:rPr>
        <w:t xml:space="preserve"> </w:t>
      </w:r>
      <w:r w:rsidRPr="00C73069">
        <w:rPr>
          <w:color w:val="333333"/>
          <w:position w:val="1"/>
          <w:highlight w:val="cyan"/>
        </w:rPr>
        <w:t>Standardised</w:t>
      </w:r>
      <w:r w:rsidRPr="00C73069">
        <w:rPr>
          <w:color w:val="333333"/>
          <w:spacing w:val="-8"/>
          <w:position w:val="1"/>
          <w:highlight w:val="cyan"/>
        </w:rPr>
        <w:t xml:space="preserve"> </w:t>
      </w:r>
      <w:r w:rsidRPr="00C73069">
        <w:rPr>
          <w:color w:val="333333"/>
          <w:position w:val="1"/>
          <w:highlight w:val="cyan"/>
        </w:rPr>
        <w:t>tools/templates</w:t>
      </w:r>
      <w:r>
        <w:rPr>
          <w:color w:val="333333"/>
          <w:position w:val="1"/>
        </w:rPr>
        <w:t xml:space="preserve"> </w:t>
      </w:r>
      <w:r>
        <w:rPr>
          <w:noProof/>
          <w:color w:val="333333"/>
        </w:rPr>
        <w:drawing>
          <wp:inline distT="0" distB="0" distL="0" distR="0" wp14:anchorId="7D9CE8D3" wp14:editId="079CD793">
            <wp:extent cx="123825" cy="12382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Pr>
          <w:color w:val="333333"/>
          <w:position w:val="1"/>
        </w:rPr>
        <w:t>Support from clients/brands</w:t>
      </w:r>
    </w:p>
    <w:p w14:paraId="5AF28C42" w14:textId="77777777" w:rsidR="00A03A1C" w:rsidRDefault="00000000">
      <w:pPr>
        <w:pStyle w:val="BodyText"/>
        <w:spacing w:before="19" w:line="376" w:lineRule="auto"/>
        <w:ind w:left="717" w:right="2110"/>
        <w:rPr>
          <w:position w:val="1"/>
        </w:rPr>
      </w:pPr>
      <w:r>
        <w:rPr>
          <w:noProof/>
        </w:rPr>
        <w:drawing>
          <wp:inline distT="0" distB="0" distL="0" distR="0" wp14:anchorId="2706CBB1" wp14:editId="4AC0FC00">
            <wp:extent cx="123825" cy="12382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72"/>
          <w:position w:val="1"/>
          <w:sz w:val="20"/>
        </w:rPr>
        <w:t xml:space="preserve"> </w:t>
      </w:r>
      <w:r>
        <w:rPr>
          <w:color w:val="333333"/>
          <w:position w:val="1"/>
        </w:rPr>
        <w:t>Sharing</w:t>
      </w:r>
      <w:r>
        <w:rPr>
          <w:color w:val="333333"/>
          <w:spacing w:val="-5"/>
          <w:position w:val="1"/>
        </w:rPr>
        <w:t xml:space="preserve"> </w:t>
      </w:r>
      <w:r>
        <w:rPr>
          <w:color w:val="333333"/>
          <w:position w:val="1"/>
        </w:rPr>
        <w:t>of</w:t>
      </w:r>
      <w:r>
        <w:rPr>
          <w:color w:val="333333"/>
          <w:spacing w:val="-5"/>
          <w:position w:val="1"/>
        </w:rPr>
        <w:t xml:space="preserve"> </w:t>
      </w:r>
      <w:r>
        <w:rPr>
          <w:color w:val="333333"/>
          <w:position w:val="1"/>
        </w:rPr>
        <w:t>compliance-related</w:t>
      </w:r>
      <w:r>
        <w:rPr>
          <w:color w:val="333333"/>
          <w:spacing w:val="-5"/>
          <w:position w:val="1"/>
        </w:rPr>
        <w:t xml:space="preserve"> </w:t>
      </w:r>
      <w:r>
        <w:rPr>
          <w:color w:val="333333"/>
          <w:position w:val="1"/>
        </w:rPr>
        <w:t>costs</w:t>
      </w:r>
      <w:r>
        <w:rPr>
          <w:color w:val="333333"/>
          <w:spacing w:val="-5"/>
          <w:position w:val="1"/>
        </w:rPr>
        <w:t xml:space="preserve"> </w:t>
      </w:r>
      <w:r>
        <w:rPr>
          <w:color w:val="333333"/>
          <w:position w:val="1"/>
        </w:rPr>
        <w:t>along</w:t>
      </w:r>
      <w:r>
        <w:rPr>
          <w:color w:val="333333"/>
          <w:spacing w:val="-5"/>
          <w:position w:val="1"/>
        </w:rPr>
        <w:t xml:space="preserve"> </w:t>
      </w:r>
      <w:r>
        <w:rPr>
          <w:color w:val="333333"/>
          <w:position w:val="1"/>
        </w:rPr>
        <w:t>the</w:t>
      </w:r>
      <w:r>
        <w:rPr>
          <w:color w:val="333333"/>
          <w:spacing w:val="-5"/>
          <w:position w:val="1"/>
        </w:rPr>
        <w:t xml:space="preserve"> </w:t>
      </w:r>
      <w:r>
        <w:rPr>
          <w:color w:val="333333"/>
          <w:position w:val="1"/>
        </w:rPr>
        <w:t>value</w:t>
      </w:r>
      <w:r>
        <w:rPr>
          <w:color w:val="333333"/>
          <w:spacing w:val="-5"/>
          <w:position w:val="1"/>
        </w:rPr>
        <w:t xml:space="preserve"> </w:t>
      </w:r>
      <w:r>
        <w:rPr>
          <w:color w:val="333333"/>
          <w:position w:val="1"/>
        </w:rPr>
        <w:t>chain</w:t>
      </w:r>
      <w:r>
        <w:rPr>
          <w:color w:val="333333"/>
          <w:spacing w:val="-5"/>
          <w:position w:val="1"/>
        </w:rPr>
        <w:t xml:space="preserve"> </w:t>
      </w:r>
      <w:r>
        <w:rPr>
          <w:color w:val="333333"/>
          <w:position w:val="1"/>
        </w:rPr>
        <w:t>(e.g.</w:t>
      </w:r>
      <w:r>
        <w:rPr>
          <w:color w:val="333333"/>
          <w:spacing w:val="-5"/>
          <w:position w:val="1"/>
        </w:rPr>
        <w:t xml:space="preserve"> </w:t>
      </w:r>
      <w:r>
        <w:rPr>
          <w:color w:val="333333"/>
          <w:position w:val="1"/>
        </w:rPr>
        <w:t>with</w:t>
      </w:r>
      <w:r>
        <w:rPr>
          <w:color w:val="333333"/>
          <w:spacing w:val="-5"/>
          <w:position w:val="1"/>
        </w:rPr>
        <w:t xml:space="preserve"> </w:t>
      </w:r>
      <w:r>
        <w:rPr>
          <w:color w:val="333333"/>
          <w:position w:val="1"/>
        </w:rPr>
        <w:t>brands</w:t>
      </w:r>
      <w:r>
        <w:rPr>
          <w:color w:val="333333"/>
          <w:spacing w:val="-5"/>
          <w:position w:val="1"/>
        </w:rPr>
        <w:t xml:space="preserve"> </w:t>
      </w:r>
      <w:r>
        <w:rPr>
          <w:color w:val="333333"/>
          <w:position w:val="1"/>
        </w:rPr>
        <w:t>or</w:t>
      </w:r>
      <w:r>
        <w:rPr>
          <w:color w:val="333333"/>
          <w:spacing w:val="-5"/>
          <w:position w:val="1"/>
        </w:rPr>
        <w:t xml:space="preserve"> </w:t>
      </w:r>
      <w:r>
        <w:rPr>
          <w:color w:val="333333"/>
          <w:position w:val="1"/>
        </w:rPr>
        <w:t xml:space="preserve">buyers) </w:t>
      </w:r>
      <w:r>
        <w:rPr>
          <w:noProof/>
          <w:color w:val="333333"/>
        </w:rPr>
        <w:drawing>
          <wp:inline distT="0" distB="0" distL="0" distR="0" wp14:anchorId="68905667" wp14:editId="044F956C">
            <wp:extent cx="123825" cy="12382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80"/>
          <w:position w:val="1"/>
        </w:rPr>
        <w:t xml:space="preserve"> </w:t>
      </w:r>
      <w:r>
        <w:rPr>
          <w:color w:val="333333"/>
          <w:position w:val="1"/>
        </w:rPr>
        <w:t>Access to suitable materials/suppliers</w:t>
      </w:r>
    </w:p>
    <w:p w14:paraId="25FB9698" w14:textId="77777777" w:rsidR="00A03A1C" w:rsidRDefault="00000000">
      <w:pPr>
        <w:pStyle w:val="BodyText"/>
        <w:spacing w:before="19"/>
        <w:ind w:left="717"/>
        <w:rPr>
          <w:position w:val="1"/>
        </w:rPr>
      </w:pPr>
      <w:r w:rsidRPr="00C73069">
        <w:rPr>
          <w:noProof/>
          <w:highlight w:val="cyan"/>
        </w:rPr>
        <w:lastRenderedPageBreak/>
        <w:drawing>
          <wp:inline distT="0" distB="0" distL="0" distR="0" wp14:anchorId="7C240834" wp14:editId="0D5BA708">
            <wp:extent cx="123825" cy="12382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8" cstate="print"/>
                    <a:stretch>
                      <a:fillRect/>
                    </a:stretch>
                  </pic:blipFill>
                  <pic:spPr>
                    <a:xfrm>
                      <a:off x="0" y="0"/>
                      <a:ext cx="123825" cy="123825"/>
                    </a:xfrm>
                    <a:prstGeom prst="rect">
                      <a:avLst/>
                    </a:prstGeom>
                  </pic:spPr>
                </pic:pic>
              </a:graphicData>
            </a:graphic>
          </wp:inline>
        </w:drawing>
      </w:r>
      <w:r w:rsidRPr="00C73069">
        <w:rPr>
          <w:rFonts w:ascii="Times New Roman"/>
          <w:spacing w:val="80"/>
          <w:position w:val="1"/>
          <w:sz w:val="20"/>
          <w:highlight w:val="cyan"/>
        </w:rPr>
        <w:t xml:space="preserve"> </w:t>
      </w:r>
      <w:r w:rsidRPr="00C73069">
        <w:rPr>
          <w:color w:val="333333"/>
          <w:position w:val="1"/>
          <w:highlight w:val="cyan"/>
        </w:rPr>
        <w:t>Training/technical guidance</w:t>
      </w:r>
    </w:p>
    <w:p w14:paraId="3B0AD5AC" w14:textId="77777777" w:rsidR="00A03A1C" w:rsidRDefault="00000000">
      <w:pPr>
        <w:spacing w:before="72"/>
        <w:ind w:left="717"/>
        <w:rPr>
          <w:position w:val="1"/>
          <w:sz w:val="19"/>
        </w:rPr>
      </w:pPr>
      <w:r>
        <w:rPr>
          <w:noProof/>
        </w:rPr>
        <w:drawing>
          <wp:inline distT="0" distB="0" distL="0" distR="0" wp14:anchorId="1023A65D" wp14:editId="42B20A10">
            <wp:extent cx="123825" cy="12382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sz w:val="19"/>
        </w:rPr>
        <w:t>Other</w:t>
      </w:r>
    </w:p>
    <w:p w14:paraId="29B40BF7" w14:textId="77777777" w:rsidR="00A03A1C" w:rsidRDefault="00A03A1C">
      <w:pPr>
        <w:pStyle w:val="BodyText"/>
        <w:spacing w:before="168"/>
        <w:rPr>
          <w:sz w:val="30"/>
        </w:rPr>
      </w:pPr>
    </w:p>
    <w:p w14:paraId="7B3BCC75" w14:textId="77777777" w:rsidR="00A03A1C" w:rsidRDefault="00000000">
      <w:pPr>
        <w:pStyle w:val="Heading1"/>
        <w:numPr>
          <w:ilvl w:val="0"/>
          <w:numId w:val="3"/>
        </w:numPr>
        <w:tabs>
          <w:tab w:val="left" w:pos="703"/>
        </w:tabs>
        <w:ind w:hanging="316"/>
      </w:pPr>
      <w:r>
        <w:rPr>
          <w:color w:val="004E98"/>
          <w:spacing w:val="-2"/>
        </w:rPr>
        <w:t>Experience</w:t>
      </w:r>
      <w:r>
        <w:rPr>
          <w:color w:val="004E98"/>
          <w:spacing w:val="-17"/>
        </w:rPr>
        <w:t xml:space="preserve"> </w:t>
      </w:r>
      <w:r>
        <w:rPr>
          <w:color w:val="004E98"/>
          <w:spacing w:val="-2"/>
        </w:rPr>
        <w:t>with</w:t>
      </w:r>
      <w:r>
        <w:rPr>
          <w:color w:val="004E98"/>
          <w:spacing w:val="-16"/>
        </w:rPr>
        <w:t xml:space="preserve"> </w:t>
      </w:r>
      <w:r>
        <w:rPr>
          <w:color w:val="004E98"/>
          <w:spacing w:val="-2"/>
        </w:rPr>
        <w:t>specific</w:t>
      </w:r>
      <w:r>
        <w:rPr>
          <w:color w:val="004E98"/>
          <w:spacing w:val="-16"/>
        </w:rPr>
        <w:t xml:space="preserve"> </w:t>
      </w:r>
      <w:r>
        <w:rPr>
          <w:color w:val="004E98"/>
          <w:spacing w:val="-2"/>
        </w:rPr>
        <w:t>requirements</w:t>
      </w:r>
    </w:p>
    <w:p w14:paraId="401F9A84" w14:textId="77777777" w:rsidR="00A03A1C" w:rsidRDefault="00000000">
      <w:pPr>
        <w:pStyle w:val="BodyText"/>
        <w:spacing w:before="1"/>
        <w:rPr>
          <w:sz w:val="9"/>
        </w:rPr>
      </w:pPr>
      <w:r>
        <w:rPr>
          <w:noProof/>
          <w:sz w:val="9"/>
        </w:rPr>
        <mc:AlternateContent>
          <mc:Choice Requires="wps">
            <w:drawing>
              <wp:anchor distT="0" distB="0" distL="0" distR="0" simplePos="0" relativeHeight="251653120" behindDoc="1" locked="0" layoutInCell="1" allowOverlap="1" wp14:anchorId="4338DE34" wp14:editId="77B15B49">
                <wp:simplePos x="0" y="0"/>
                <wp:positionH relativeFrom="page">
                  <wp:posOffset>695325</wp:posOffset>
                </wp:positionH>
                <wp:positionV relativeFrom="paragraph">
                  <wp:posOffset>81657</wp:posOffset>
                </wp:positionV>
                <wp:extent cx="6384925" cy="190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925" cy="19050"/>
                        </a:xfrm>
                        <a:custGeom>
                          <a:avLst/>
                          <a:gdLst/>
                          <a:ahLst/>
                          <a:cxnLst/>
                          <a:rect l="l" t="t" r="r" b="b"/>
                          <a:pathLst>
                            <a:path w="6384925" h="19050">
                              <a:moveTo>
                                <a:pt x="6384671" y="0"/>
                              </a:moveTo>
                              <a:lnTo>
                                <a:pt x="0" y="0"/>
                              </a:lnTo>
                              <a:lnTo>
                                <a:pt x="0" y="19050"/>
                              </a:lnTo>
                              <a:lnTo>
                                <a:pt x="6384671" y="19050"/>
                              </a:lnTo>
                              <a:lnTo>
                                <a:pt x="6384671" y="0"/>
                              </a:lnTo>
                              <a:close/>
                            </a:path>
                          </a:pathLst>
                        </a:custGeom>
                        <a:solidFill>
                          <a:srgbClr val="004E98"/>
                        </a:solidFill>
                      </wps:spPr>
                      <wps:bodyPr wrap="square" lIns="0" tIns="0" rIns="0" bIns="0" rtlCol="0">
                        <a:prstTxWarp prst="textNoShape">
                          <a:avLst/>
                        </a:prstTxWarp>
                        <a:noAutofit/>
                      </wps:bodyPr>
                    </wps:wsp>
                  </a:graphicData>
                </a:graphic>
              </wp:anchor>
            </w:drawing>
          </mc:Choice>
          <mc:Fallback>
            <w:pict>
              <v:shape w14:anchorId="6A77B2EF" id="Graphic 35" o:spid="_x0000_s1026" style="position:absolute;margin-left:54.75pt;margin-top:6.45pt;width:502.75pt;height:1.5pt;z-index:-251663360;visibility:visible;mso-wrap-style:square;mso-wrap-distance-left:0;mso-wrap-distance-top:0;mso-wrap-distance-right:0;mso-wrap-distance-bottom:0;mso-position-horizontal:absolute;mso-position-horizontal-relative:page;mso-position-vertical:absolute;mso-position-vertical-relative:text;v-text-anchor:top" coordsize="638492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" path="m6384671,l,,,19050r6384671,l6384671,xe" fillcolor="#004e98" stroked="f">
                <v:path arrowok="t"/>
                <w10:wrap type="topAndBottom" anchorx="page"/>
              </v:shape>
            </w:pict>
          </mc:Fallback>
        </mc:AlternateContent>
      </w:r>
    </w:p>
    <w:p w14:paraId="17779717" w14:textId="77777777" w:rsidR="00A03A1C" w:rsidRDefault="00A03A1C">
      <w:pPr>
        <w:pStyle w:val="BodyText"/>
        <w:spacing w:before="58"/>
        <w:rPr>
          <w:sz w:val="30"/>
        </w:rPr>
      </w:pPr>
    </w:p>
    <w:p w14:paraId="61EC1EBA" w14:textId="77777777" w:rsidR="00A03A1C" w:rsidRDefault="00000000">
      <w:pPr>
        <w:pStyle w:val="Heading4"/>
      </w:pPr>
      <w:r>
        <w:rPr>
          <w:color w:val="333333"/>
          <w:spacing w:val="-2"/>
        </w:rPr>
        <w:t>For</w:t>
      </w:r>
      <w:r>
        <w:rPr>
          <w:color w:val="333333"/>
          <w:spacing w:val="-9"/>
        </w:rPr>
        <w:t xml:space="preserve"> </w:t>
      </w:r>
      <w:r>
        <w:rPr>
          <w:color w:val="333333"/>
          <w:spacing w:val="-2"/>
        </w:rPr>
        <w:t>each</w:t>
      </w:r>
      <w:r>
        <w:rPr>
          <w:color w:val="333333"/>
          <w:spacing w:val="-9"/>
        </w:rPr>
        <w:t xml:space="preserve"> </w:t>
      </w:r>
      <w:r>
        <w:rPr>
          <w:color w:val="333333"/>
          <w:spacing w:val="-2"/>
        </w:rPr>
        <w:t>area</w:t>
      </w:r>
      <w:r>
        <w:rPr>
          <w:color w:val="333333"/>
          <w:spacing w:val="-8"/>
        </w:rPr>
        <w:t xml:space="preserve"> </w:t>
      </w:r>
      <w:r>
        <w:rPr>
          <w:color w:val="333333"/>
          <w:spacing w:val="-2"/>
        </w:rPr>
        <w:t>below,</w:t>
      </w:r>
      <w:r>
        <w:rPr>
          <w:color w:val="333333"/>
          <w:spacing w:val="-9"/>
        </w:rPr>
        <w:t xml:space="preserve"> </w:t>
      </w:r>
      <w:r>
        <w:rPr>
          <w:color w:val="333333"/>
          <w:spacing w:val="-2"/>
        </w:rPr>
        <w:t>please</w:t>
      </w:r>
      <w:r>
        <w:rPr>
          <w:color w:val="333333"/>
          <w:spacing w:val="-9"/>
        </w:rPr>
        <w:t xml:space="preserve"> </w:t>
      </w:r>
      <w:r>
        <w:rPr>
          <w:color w:val="333333"/>
          <w:spacing w:val="-2"/>
        </w:rPr>
        <w:t>give</w:t>
      </w:r>
      <w:r>
        <w:rPr>
          <w:color w:val="333333"/>
          <w:spacing w:val="-8"/>
        </w:rPr>
        <w:t xml:space="preserve"> </w:t>
      </w:r>
      <w:r>
        <w:rPr>
          <w:color w:val="333333"/>
          <w:spacing w:val="-2"/>
        </w:rPr>
        <w:t>your</w:t>
      </w:r>
      <w:r>
        <w:rPr>
          <w:color w:val="333333"/>
          <w:spacing w:val="-9"/>
        </w:rPr>
        <w:t xml:space="preserve"> </w:t>
      </w:r>
      <w:r>
        <w:rPr>
          <w:rFonts w:ascii="Arial"/>
          <w:i/>
          <w:color w:val="333333"/>
          <w:spacing w:val="-2"/>
        </w:rPr>
        <w:t>overall</w:t>
      </w:r>
      <w:r>
        <w:rPr>
          <w:rFonts w:ascii="Arial"/>
          <w:i/>
          <w:color w:val="333333"/>
          <w:spacing w:val="-9"/>
        </w:rPr>
        <w:t xml:space="preserve"> </w:t>
      </w:r>
      <w:r>
        <w:rPr>
          <w:color w:val="333333"/>
          <w:spacing w:val="-2"/>
        </w:rPr>
        <w:t>impression</w:t>
      </w:r>
      <w:r>
        <w:rPr>
          <w:color w:val="333333"/>
          <w:spacing w:val="-8"/>
        </w:rPr>
        <w:t xml:space="preserve"> </w:t>
      </w:r>
      <w:r>
        <w:rPr>
          <w:color w:val="333333"/>
          <w:spacing w:val="-2"/>
        </w:rPr>
        <w:t>(no</w:t>
      </w:r>
      <w:r>
        <w:rPr>
          <w:color w:val="333333"/>
          <w:spacing w:val="-9"/>
        </w:rPr>
        <w:t xml:space="preserve"> </w:t>
      </w:r>
      <w:r>
        <w:rPr>
          <w:color w:val="333333"/>
          <w:spacing w:val="-2"/>
        </w:rPr>
        <w:t>detailed</w:t>
      </w:r>
      <w:r>
        <w:rPr>
          <w:color w:val="333333"/>
          <w:spacing w:val="-8"/>
        </w:rPr>
        <w:t xml:space="preserve"> </w:t>
      </w:r>
      <w:r>
        <w:rPr>
          <w:color w:val="333333"/>
          <w:spacing w:val="-2"/>
        </w:rPr>
        <w:t>figures</w:t>
      </w:r>
      <w:r>
        <w:rPr>
          <w:color w:val="333333"/>
          <w:spacing w:val="-9"/>
        </w:rPr>
        <w:t xml:space="preserve"> </w:t>
      </w:r>
      <w:r>
        <w:rPr>
          <w:color w:val="333333"/>
          <w:spacing w:val="-2"/>
        </w:rPr>
        <w:t>needed)</w:t>
      </w:r>
    </w:p>
    <w:p w14:paraId="3A63A973" w14:textId="77777777" w:rsidR="00A03A1C" w:rsidRDefault="00A03A1C">
      <w:pPr>
        <w:pStyle w:val="BodyText"/>
        <w:rPr>
          <w:sz w:val="21"/>
        </w:rPr>
      </w:pPr>
    </w:p>
    <w:p w14:paraId="1C687F7D" w14:textId="77777777" w:rsidR="00A03A1C" w:rsidRDefault="00A03A1C">
      <w:pPr>
        <w:pStyle w:val="BodyText"/>
        <w:spacing w:before="8"/>
        <w:rPr>
          <w:sz w:val="21"/>
        </w:rPr>
      </w:pPr>
    </w:p>
    <w:p w14:paraId="6FEFA8A9" w14:textId="77777777" w:rsidR="00A03A1C" w:rsidRDefault="00000000">
      <w:pPr>
        <w:ind w:left="387"/>
        <w:rPr>
          <w:rFonts w:ascii="Arial"/>
          <w:b/>
          <w:sz w:val="21"/>
        </w:rPr>
      </w:pPr>
      <w:r>
        <w:rPr>
          <w:rFonts w:ascii="Arial"/>
          <w:b/>
          <w:color w:val="333333"/>
          <w:sz w:val="21"/>
          <w:u w:val="single" w:color="333333"/>
        </w:rPr>
        <w:t>PRODUCT</w:t>
      </w:r>
      <w:r>
        <w:rPr>
          <w:rFonts w:ascii="Arial"/>
          <w:b/>
          <w:color w:val="333333"/>
          <w:spacing w:val="6"/>
          <w:sz w:val="21"/>
          <w:u w:val="single" w:color="333333"/>
        </w:rPr>
        <w:t xml:space="preserve"> </w:t>
      </w:r>
      <w:r>
        <w:rPr>
          <w:rFonts w:ascii="Arial"/>
          <w:b/>
          <w:color w:val="333333"/>
          <w:spacing w:val="-2"/>
          <w:sz w:val="21"/>
          <w:u w:val="single" w:color="333333"/>
        </w:rPr>
        <w:t>DURABILITY/ROBUSTNESS</w:t>
      </w:r>
    </w:p>
    <w:p w14:paraId="58265BD2" w14:textId="77777777" w:rsidR="00A03A1C" w:rsidRDefault="00A03A1C">
      <w:pPr>
        <w:pStyle w:val="BodyText"/>
        <w:rPr>
          <w:rFonts w:ascii="Arial"/>
          <w:b/>
          <w:sz w:val="21"/>
        </w:rPr>
      </w:pPr>
    </w:p>
    <w:p w14:paraId="529D6E04" w14:textId="77777777" w:rsidR="00A03A1C" w:rsidRDefault="00A03A1C">
      <w:pPr>
        <w:pStyle w:val="BodyText"/>
        <w:spacing w:before="6"/>
        <w:rPr>
          <w:rFonts w:ascii="Arial"/>
          <w:b/>
          <w:sz w:val="21"/>
        </w:rPr>
      </w:pPr>
    </w:p>
    <w:p w14:paraId="7C926A6A" w14:textId="77777777" w:rsidR="00A03A1C" w:rsidRDefault="00000000">
      <w:pPr>
        <w:pStyle w:val="ListParagraph"/>
        <w:numPr>
          <w:ilvl w:val="0"/>
          <w:numId w:val="1"/>
        </w:numPr>
        <w:tabs>
          <w:tab w:val="left" w:pos="387"/>
        </w:tabs>
        <w:spacing w:before="0" w:line="324" w:lineRule="auto"/>
        <w:ind w:right="507"/>
        <w:rPr>
          <w:rFonts w:ascii="Arial" w:hAnsi="Arial"/>
          <w:b/>
          <w:color w:val="ED0000"/>
          <w:position w:val="-2"/>
          <w:sz w:val="21"/>
        </w:rPr>
      </w:pPr>
      <w:r>
        <w:rPr>
          <w:color w:val="333333"/>
          <w:spacing w:val="-2"/>
          <w:sz w:val="21"/>
        </w:rPr>
        <w:t>3.1</w:t>
      </w:r>
      <w:r>
        <w:rPr>
          <w:color w:val="333333"/>
          <w:spacing w:val="-9"/>
          <w:sz w:val="21"/>
        </w:rPr>
        <w:t xml:space="preserve"> </w:t>
      </w:r>
      <w:r>
        <w:rPr>
          <w:color w:val="333333"/>
          <w:spacing w:val="-2"/>
          <w:sz w:val="21"/>
        </w:rPr>
        <w:t>Information</w:t>
      </w:r>
      <w:r>
        <w:rPr>
          <w:color w:val="333333"/>
          <w:spacing w:val="-9"/>
          <w:sz w:val="21"/>
        </w:rPr>
        <w:t xml:space="preserve"> </w:t>
      </w:r>
      <w:r>
        <w:rPr>
          <w:color w:val="333333"/>
          <w:spacing w:val="-2"/>
          <w:sz w:val="21"/>
        </w:rPr>
        <w:t>requirement:</w:t>
      </w:r>
      <w:r>
        <w:rPr>
          <w:color w:val="333333"/>
          <w:spacing w:val="-9"/>
          <w:sz w:val="21"/>
        </w:rPr>
        <w:t xml:space="preserve"> </w:t>
      </w:r>
      <w:r>
        <w:rPr>
          <w:color w:val="333333"/>
          <w:spacing w:val="-2"/>
          <w:sz w:val="21"/>
        </w:rPr>
        <w:t>(e.g.</w:t>
      </w:r>
      <w:r>
        <w:rPr>
          <w:color w:val="333333"/>
          <w:spacing w:val="-9"/>
          <w:sz w:val="21"/>
        </w:rPr>
        <w:t xml:space="preserve"> </w:t>
      </w:r>
      <w:r>
        <w:rPr>
          <w:color w:val="333333"/>
          <w:spacing w:val="-2"/>
          <w:sz w:val="21"/>
        </w:rPr>
        <w:t>testing</w:t>
      </w:r>
      <w:r>
        <w:rPr>
          <w:color w:val="333333"/>
          <w:spacing w:val="-9"/>
          <w:sz w:val="21"/>
        </w:rPr>
        <w:t xml:space="preserve"> </w:t>
      </w:r>
      <w:r>
        <w:rPr>
          <w:color w:val="333333"/>
          <w:spacing w:val="-2"/>
          <w:sz w:val="21"/>
        </w:rPr>
        <w:t>products</w:t>
      </w:r>
      <w:r>
        <w:rPr>
          <w:color w:val="333333"/>
          <w:spacing w:val="-9"/>
          <w:sz w:val="21"/>
        </w:rPr>
        <w:t xml:space="preserve"> </w:t>
      </w:r>
      <w:r>
        <w:rPr>
          <w:color w:val="333333"/>
          <w:spacing w:val="-2"/>
          <w:sz w:val="21"/>
        </w:rPr>
        <w:t>and</w:t>
      </w:r>
      <w:r>
        <w:rPr>
          <w:color w:val="333333"/>
          <w:spacing w:val="-9"/>
          <w:sz w:val="21"/>
        </w:rPr>
        <w:t xml:space="preserve"> </w:t>
      </w:r>
      <w:r>
        <w:rPr>
          <w:color w:val="333333"/>
          <w:spacing w:val="-2"/>
          <w:sz w:val="21"/>
        </w:rPr>
        <w:t>providing</w:t>
      </w:r>
      <w:r>
        <w:rPr>
          <w:color w:val="333333"/>
          <w:spacing w:val="-9"/>
          <w:sz w:val="21"/>
        </w:rPr>
        <w:t xml:space="preserve"> </w:t>
      </w:r>
      <w:r>
        <w:rPr>
          <w:color w:val="333333"/>
          <w:spacing w:val="-2"/>
          <w:sz w:val="21"/>
        </w:rPr>
        <w:t>a</w:t>
      </w:r>
      <w:r>
        <w:rPr>
          <w:color w:val="333333"/>
          <w:spacing w:val="-9"/>
          <w:sz w:val="21"/>
        </w:rPr>
        <w:t xml:space="preserve"> </w:t>
      </w:r>
      <w:r>
        <w:rPr>
          <w:color w:val="333333"/>
          <w:spacing w:val="-2"/>
          <w:sz w:val="21"/>
        </w:rPr>
        <w:t>score</w:t>
      </w:r>
      <w:r>
        <w:rPr>
          <w:color w:val="333333"/>
          <w:spacing w:val="-9"/>
          <w:sz w:val="21"/>
        </w:rPr>
        <w:t xml:space="preserve"> </w:t>
      </w:r>
      <w:r>
        <w:rPr>
          <w:color w:val="333333"/>
          <w:spacing w:val="-2"/>
          <w:sz w:val="21"/>
        </w:rPr>
        <w:t>on</w:t>
      </w:r>
      <w:r>
        <w:rPr>
          <w:color w:val="333333"/>
          <w:spacing w:val="-9"/>
          <w:sz w:val="21"/>
        </w:rPr>
        <w:t xml:space="preserve"> </w:t>
      </w:r>
      <w:r>
        <w:rPr>
          <w:color w:val="333333"/>
          <w:spacing w:val="-2"/>
          <w:sz w:val="21"/>
        </w:rPr>
        <w:t>resistance</w:t>
      </w:r>
      <w:r>
        <w:rPr>
          <w:color w:val="333333"/>
          <w:spacing w:val="-9"/>
          <w:sz w:val="21"/>
        </w:rPr>
        <w:t xml:space="preserve"> </w:t>
      </w:r>
      <w:r>
        <w:rPr>
          <w:color w:val="333333"/>
          <w:spacing w:val="-2"/>
          <w:sz w:val="21"/>
        </w:rPr>
        <w:t>to</w:t>
      </w:r>
      <w:r>
        <w:rPr>
          <w:color w:val="333333"/>
          <w:spacing w:val="-9"/>
          <w:sz w:val="21"/>
        </w:rPr>
        <w:t xml:space="preserve"> </w:t>
      </w:r>
      <w:r>
        <w:rPr>
          <w:color w:val="333333"/>
          <w:spacing w:val="-2"/>
          <w:sz w:val="21"/>
        </w:rPr>
        <w:t>treatment</w:t>
      </w:r>
      <w:r>
        <w:rPr>
          <w:color w:val="333333"/>
          <w:spacing w:val="-9"/>
          <w:sz w:val="21"/>
        </w:rPr>
        <w:t xml:space="preserve"> </w:t>
      </w:r>
      <w:r>
        <w:rPr>
          <w:color w:val="333333"/>
          <w:spacing w:val="-2"/>
          <w:sz w:val="21"/>
        </w:rPr>
        <w:t xml:space="preserve">and/or </w:t>
      </w:r>
      <w:r>
        <w:rPr>
          <w:color w:val="333333"/>
          <w:sz w:val="21"/>
        </w:rPr>
        <w:t>use, using existing standard tests).</w:t>
      </w:r>
    </w:p>
    <w:p w14:paraId="180951FB" w14:textId="77777777" w:rsidR="00A03A1C" w:rsidRDefault="00000000">
      <w:pPr>
        <w:pStyle w:val="Heading3"/>
        <w:spacing w:before="30"/>
      </w:pPr>
      <w:r>
        <w:rPr>
          <w:color w:val="333333"/>
        </w:rPr>
        <w:t>Difficulty for</w:t>
      </w:r>
      <w:r>
        <w:rPr>
          <w:color w:val="333333"/>
          <w:spacing w:val="1"/>
        </w:rPr>
        <w:t xml:space="preserve"> </w:t>
      </w:r>
      <w:r>
        <w:rPr>
          <w:color w:val="333333"/>
        </w:rPr>
        <w:t>your</w:t>
      </w:r>
      <w:r>
        <w:rPr>
          <w:color w:val="333333"/>
          <w:spacing w:val="1"/>
        </w:rPr>
        <w:t xml:space="preserve"> </w:t>
      </w:r>
      <w:r>
        <w:rPr>
          <w:color w:val="333333"/>
          <w:spacing w:val="-2"/>
        </w:rPr>
        <w:t>company:</w:t>
      </w:r>
    </w:p>
    <w:p w14:paraId="389ACC32" w14:textId="77777777" w:rsidR="00A03A1C" w:rsidRPr="00CD47E4" w:rsidRDefault="00000000">
      <w:pPr>
        <w:pStyle w:val="ListParagraph"/>
        <w:numPr>
          <w:ilvl w:val="1"/>
          <w:numId w:val="1"/>
        </w:numPr>
        <w:tabs>
          <w:tab w:val="left" w:pos="1032"/>
        </w:tabs>
        <w:spacing w:before="121"/>
        <w:rPr>
          <w:sz w:val="19"/>
          <w:highlight w:val="cyan"/>
        </w:rPr>
      </w:pPr>
      <w:r w:rsidRPr="00CD47E4">
        <w:rPr>
          <w:color w:val="333333"/>
          <w:spacing w:val="-5"/>
          <w:sz w:val="19"/>
          <w:highlight w:val="cyan"/>
        </w:rPr>
        <w:t>Low</w:t>
      </w:r>
    </w:p>
    <w:p w14:paraId="259874FB" w14:textId="77777777" w:rsidR="00A03A1C" w:rsidRDefault="00000000">
      <w:pPr>
        <w:pStyle w:val="ListParagraph"/>
        <w:numPr>
          <w:ilvl w:val="1"/>
          <w:numId w:val="1"/>
        </w:numPr>
        <w:tabs>
          <w:tab w:val="left" w:pos="1032"/>
        </w:tabs>
        <w:spacing w:before="130"/>
        <w:rPr>
          <w:sz w:val="19"/>
        </w:rPr>
      </w:pPr>
      <w:r>
        <w:rPr>
          <w:color w:val="333333"/>
          <w:spacing w:val="-2"/>
          <w:sz w:val="19"/>
        </w:rPr>
        <w:t>Medium</w:t>
      </w:r>
    </w:p>
    <w:p w14:paraId="64CC7A5A" w14:textId="77777777" w:rsidR="00A03A1C" w:rsidRDefault="00000000">
      <w:pPr>
        <w:pStyle w:val="ListParagraph"/>
        <w:numPr>
          <w:ilvl w:val="1"/>
          <w:numId w:val="1"/>
        </w:numPr>
        <w:tabs>
          <w:tab w:val="left" w:pos="1032"/>
        </w:tabs>
        <w:rPr>
          <w:sz w:val="19"/>
        </w:rPr>
      </w:pPr>
      <w:r>
        <w:rPr>
          <w:color w:val="333333"/>
          <w:spacing w:val="-4"/>
          <w:sz w:val="19"/>
        </w:rPr>
        <w:t>High</w:t>
      </w:r>
    </w:p>
    <w:p w14:paraId="137EBF3E" w14:textId="77777777" w:rsidR="00A03A1C" w:rsidRDefault="00A03A1C">
      <w:pPr>
        <w:pStyle w:val="BodyText"/>
      </w:pPr>
    </w:p>
    <w:p w14:paraId="007B5A43" w14:textId="77777777" w:rsidR="00A03A1C" w:rsidRDefault="00A03A1C">
      <w:pPr>
        <w:pStyle w:val="BodyText"/>
        <w:spacing w:before="60"/>
      </w:pPr>
    </w:p>
    <w:p w14:paraId="17425A50" w14:textId="77777777" w:rsidR="00A03A1C" w:rsidRDefault="00000000">
      <w:pPr>
        <w:pStyle w:val="Heading4"/>
        <w:spacing w:before="1"/>
      </w:pPr>
      <w:r>
        <w:rPr>
          <w:color w:val="333333"/>
        </w:rPr>
        <w:t>Main</w:t>
      </w:r>
      <w:r>
        <w:rPr>
          <w:color w:val="333333"/>
          <w:spacing w:val="-13"/>
        </w:rPr>
        <w:t xml:space="preserve"> </w:t>
      </w:r>
      <w:r>
        <w:rPr>
          <w:color w:val="333333"/>
        </w:rPr>
        <w:t>issue</w:t>
      </w:r>
      <w:r>
        <w:rPr>
          <w:color w:val="333333"/>
          <w:spacing w:val="-12"/>
        </w:rPr>
        <w:t xml:space="preserve"> </w:t>
      </w:r>
      <w:r>
        <w:rPr>
          <w:color w:val="333333"/>
        </w:rPr>
        <w:t>(if</w:t>
      </w:r>
      <w:r>
        <w:rPr>
          <w:color w:val="333333"/>
          <w:spacing w:val="-13"/>
        </w:rPr>
        <w:t xml:space="preserve"> </w:t>
      </w:r>
      <w:r>
        <w:rPr>
          <w:color w:val="333333"/>
          <w:spacing w:val="-2"/>
        </w:rPr>
        <w:t>any):</w:t>
      </w:r>
    </w:p>
    <w:p w14:paraId="678F7BB7" w14:textId="77777777" w:rsidR="00A03A1C" w:rsidRDefault="00000000">
      <w:pPr>
        <w:pStyle w:val="BodyText"/>
        <w:spacing w:before="8"/>
        <w:rPr>
          <w:sz w:val="5"/>
        </w:rPr>
      </w:pPr>
      <w:r>
        <w:rPr>
          <w:noProof/>
          <w:sz w:val="5"/>
        </w:rPr>
        <mc:AlternateContent>
          <mc:Choice Requires="wps">
            <w:drawing>
              <wp:anchor distT="0" distB="0" distL="0" distR="0" simplePos="0" relativeHeight="251654144" behindDoc="1" locked="0" layoutInCell="1" allowOverlap="1" wp14:anchorId="6A07FD06" wp14:editId="6F960821">
                <wp:simplePos x="0" y="0"/>
                <wp:positionH relativeFrom="page">
                  <wp:posOffset>883920</wp:posOffset>
                </wp:positionH>
                <wp:positionV relativeFrom="paragraph">
                  <wp:posOffset>59055</wp:posOffset>
                </wp:positionV>
                <wp:extent cx="6194425" cy="120396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120396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32503F54" w14:textId="5A09CF14" w:rsidR="00CD47E4" w:rsidRPr="00CB44BB" w:rsidRDefault="00CD47E4" w:rsidP="00CD47E4">
                            <w:pPr>
                              <w:jc w:val="both"/>
                              <w:rPr>
                                <w:rFonts w:ascii="Calibri" w:hAnsi="Calibri" w:cs="Calibri"/>
                              </w:rPr>
                            </w:pPr>
                            <w:r w:rsidRPr="00CB44BB">
                              <w:rPr>
                                <w:rFonts w:ascii="Calibri" w:hAnsi="Calibri" w:cs="Calibri"/>
                              </w:rPr>
                              <w:t xml:space="preserve">Robustness must be clearly framed as a measure of performance under defined testing conditions, not as a prediction of absolute product lifetime. The actual lifespan of apparel depends on many external factors, including consumer behaviour, care practices, frequency and intensity of use, climate conditions, accidental damage and manufacturing variability. Standardised laboratory testing cannot fully capture these factors, and consumers must be able to understand precisely that such a score </w:t>
                            </w:r>
                            <w:r w:rsidRPr="00CB44BB">
                              <w:rPr>
                                <w:rFonts w:ascii="Calibri" w:hAnsi="Calibri" w:cs="Calibri"/>
                                <w:b/>
                              </w:rPr>
                              <w:t>should not be interpreted</w:t>
                            </w:r>
                            <w:r w:rsidRPr="00CB44BB">
                              <w:rPr>
                                <w:rFonts w:ascii="Calibri" w:hAnsi="Calibri" w:cs="Calibri"/>
                              </w:rPr>
                              <w:t xml:space="preserve"> as a general statement that one product will last longer than another in all circumstances, regardless of care.</w:t>
                            </w:r>
                          </w:p>
                          <w:p w14:paraId="3FAC68ED" w14:textId="77777777" w:rsidR="00CD47E4" w:rsidRDefault="00CD47E4" w:rsidP="00CD47E4">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A07FD06" id="Graphic 36" o:spid="_x0000_s1034" style="position:absolute;margin-left:69.6pt;margin-top:4.65pt;width:487.75pt;height:94.8pt;z-index:-2516623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32503F54" w14:textId="5A09CF14" w:rsidR="00CD47E4" w:rsidRPr="00CB44BB" w:rsidRDefault="00CD47E4" w:rsidP="00CD47E4">
                      <w:pPr>
                        <w:jc w:val="both"/>
                        <w:rPr>
                          <w:rFonts w:ascii="Calibri" w:hAnsi="Calibri" w:cs="Calibri"/>
                        </w:rPr>
                      </w:pPr>
                      <w:r w:rsidRPr="00CB44BB">
                        <w:rPr>
                          <w:rFonts w:ascii="Calibri" w:hAnsi="Calibri" w:cs="Calibri"/>
                        </w:rPr>
                        <w:t xml:space="preserve">Robustness must be clearly framed as a measure of performance under defined testing conditions, not as a prediction of absolute product lifetime. The actual lifespan of apparel depends on many external factors, including consumer behaviour, care practices, frequency and intensity of use, climate conditions, accidental damage and manufacturing variability. Standardised laboratory testing cannot fully capture these factors, and consumers must be able to understand precisely that such a score </w:t>
                      </w:r>
                      <w:r w:rsidRPr="00CB44BB">
                        <w:rPr>
                          <w:rFonts w:ascii="Calibri" w:hAnsi="Calibri" w:cs="Calibri"/>
                          <w:b/>
                        </w:rPr>
                        <w:t>should not be interpreted</w:t>
                      </w:r>
                      <w:r w:rsidRPr="00CB44BB">
                        <w:rPr>
                          <w:rFonts w:ascii="Calibri" w:hAnsi="Calibri" w:cs="Calibri"/>
                        </w:rPr>
                        <w:t xml:space="preserve"> as a general statement that one product will last longer than another in all circumstances, regardless of care.</w:t>
                      </w:r>
                    </w:p>
                    <w:p w14:paraId="3FAC68ED" w14:textId="77777777" w:rsidR="00CD47E4" w:rsidRDefault="00CD47E4" w:rsidP="00CD47E4">
                      <w:pPr>
                        <w:jc w:val="center"/>
                      </w:pPr>
                    </w:p>
                  </w:txbxContent>
                </v:textbox>
                <w10:wrap type="topAndBottom" anchorx="page"/>
              </v:shape>
            </w:pict>
          </mc:Fallback>
        </mc:AlternateContent>
      </w:r>
    </w:p>
    <w:p w14:paraId="0689F9DB" w14:textId="77777777" w:rsidR="00A03A1C" w:rsidRDefault="00A03A1C">
      <w:pPr>
        <w:pStyle w:val="BodyText"/>
        <w:spacing w:before="156"/>
        <w:rPr>
          <w:sz w:val="21"/>
        </w:rPr>
      </w:pPr>
    </w:p>
    <w:p w14:paraId="76430499" w14:textId="77777777" w:rsidR="00A03A1C" w:rsidRDefault="00000000">
      <w:pPr>
        <w:pStyle w:val="Heading4"/>
        <w:spacing w:before="1"/>
      </w:pPr>
      <w:r>
        <w:rPr>
          <w:color w:val="333333"/>
          <w:spacing w:val="-2"/>
        </w:rPr>
        <w:t>Potential</w:t>
      </w:r>
      <w:r>
        <w:rPr>
          <w:color w:val="333333"/>
          <w:spacing w:val="-6"/>
        </w:rPr>
        <w:t xml:space="preserve"> </w:t>
      </w:r>
      <w:r>
        <w:rPr>
          <w:color w:val="333333"/>
          <w:spacing w:val="-2"/>
        </w:rPr>
        <w:t>benefit</w:t>
      </w:r>
      <w:r>
        <w:rPr>
          <w:color w:val="333333"/>
          <w:spacing w:val="-6"/>
        </w:rPr>
        <w:t xml:space="preserve"> </w:t>
      </w:r>
      <w:r>
        <w:rPr>
          <w:color w:val="333333"/>
          <w:spacing w:val="-2"/>
        </w:rPr>
        <w:t>(if</w:t>
      </w:r>
      <w:r>
        <w:rPr>
          <w:color w:val="333333"/>
          <w:spacing w:val="-6"/>
        </w:rPr>
        <w:t xml:space="preserve"> </w:t>
      </w:r>
      <w:r>
        <w:rPr>
          <w:color w:val="333333"/>
          <w:spacing w:val="-2"/>
        </w:rPr>
        <w:t>any):</w:t>
      </w:r>
    </w:p>
    <w:p w14:paraId="04144AB6" w14:textId="77777777" w:rsidR="00A03A1C" w:rsidRDefault="00000000">
      <w:pPr>
        <w:pStyle w:val="BodyText"/>
        <w:spacing w:before="8"/>
        <w:rPr>
          <w:sz w:val="5"/>
        </w:rPr>
      </w:pPr>
      <w:r>
        <w:rPr>
          <w:noProof/>
          <w:sz w:val="5"/>
        </w:rPr>
        <mc:AlternateContent>
          <mc:Choice Requires="wps">
            <w:drawing>
              <wp:anchor distT="0" distB="0" distL="0" distR="0" simplePos="0" relativeHeight="251655168" behindDoc="1" locked="0" layoutInCell="1" allowOverlap="1" wp14:anchorId="640AE5EF" wp14:editId="05D6C22C">
                <wp:simplePos x="0" y="0"/>
                <wp:positionH relativeFrom="page">
                  <wp:posOffset>883920</wp:posOffset>
                </wp:positionH>
                <wp:positionV relativeFrom="paragraph">
                  <wp:posOffset>58420</wp:posOffset>
                </wp:positionV>
                <wp:extent cx="6194425" cy="99060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99060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719DC2BA" w14:textId="77777777" w:rsidR="00CD47E4" w:rsidRPr="00CB44BB" w:rsidRDefault="00CD47E4" w:rsidP="00CD47E4">
                            <w:pPr>
                              <w:jc w:val="both"/>
                              <w:rPr>
                                <w:rFonts w:ascii="Calibri" w:hAnsi="Calibri" w:cs="Calibri"/>
                              </w:rPr>
                            </w:pPr>
                            <w:r w:rsidRPr="00CB44BB">
                              <w:rPr>
                                <w:rFonts w:ascii="Calibri" w:hAnsi="Calibri" w:cs="Calibri"/>
                              </w:rPr>
                              <w:t xml:space="preserve">FESI supports the introduction of robustness as an information requirement as a first step. Any information disclosure would need to be clearly framed, as consumers should be able to understand precisely what such a score communicates – that is to say, not a general statement that one product will last longer than another in all circumstances. Starting with an information requirement would allow the collection of market data, support future regulatory development and help establish appropriate baselines. </w:t>
                            </w:r>
                          </w:p>
                          <w:p w14:paraId="782B814A" w14:textId="77777777" w:rsidR="00CD47E4" w:rsidRDefault="00CD47E4" w:rsidP="00CD47E4">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40AE5EF" id="Graphic 37" o:spid="_x0000_s1035" style="position:absolute;margin-left:69.6pt;margin-top:4.6pt;width:487.75pt;height:78pt;z-index:-25166131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719DC2BA" w14:textId="77777777" w:rsidR="00CD47E4" w:rsidRPr="00CB44BB" w:rsidRDefault="00CD47E4" w:rsidP="00CD47E4">
                      <w:pPr>
                        <w:jc w:val="both"/>
                        <w:rPr>
                          <w:rFonts w:ascii="Calibri" w:hAnsi="Calibri" w:cs="Calibri"/>
                        </w:rPr>
                      </w:pPr>
                      <w:r w:rsidRPr="00CB44BB">
                        <w:rPr>
                          <w:rFonts w:ascii="Calibri" w:hAnsi="Calibri" w:cs="Calibri"/>
                        </w:rPr>
                        <w:t xml:space="preserve">FESI supports the introduction of robustness as an information requirement as a first step. Any information disclosure would need to be clearly framed, as consumers should be able to understand precisely what such a score communicates – that is to say, not a general statement that one product will last longer than another in all circumstances. Starting with an information requirement would allow the collection of market data, support future regulatory development and help establish appropriate baselines. </w:t>
                      </w:r>
                    </w:p>
                    <w:p w14:paraId="782B814A" w14:textId="77777777" w:rsidR="00CD47E4" w:rsidRDefault="00CD47E4" w:rsidP="00CD47E4">
                      <w:pPr>
                        <w:jc w:val="center"/>
                      </w:pPr>
                    </w:p>
                  </w:txbxContent>
                </v:textbox>
                <w10:wrap type="topAndBottom" anchorx="page"/>
              </v:shape>
            </w:pict>
          </mc:Fallback>
        </mc:AlternateContent>
      </w:r>
    </w:p>
    <w:p w14:paraId="1982D59A" w14:textId="77777777" w:rsidR="00A03A1C" w:rsidRDefault="00A03A1C">
      <w:pPr>
        <w:pStyle w:val="BodyText"/>
        <w:spacing w:before="156"/>
        <w:rPr>
          <w:sz w:val="21"/>
        </w:rPr>
      </w:pPr>
    </w:p>
    <w:p w14:paraId="4B49323C" w14:textId="77777777" w:rsidR="00A03A1C" w:rsidRDefault="00000000">
      <w:pPr>
        <w:pStyle w:val="ListParagraph"/>
        <w:numPr>
          <w:ilvl w:val="0"/>
          <w:numId w:val="1"/>
        </w:numPr>
        <w:tabs>
          <w:tab w:val="left" w:pos="387"/>
        </w:tabs>
        <w:spacing w:before="1" w:line="324" w:lineRule="auto"/>
        <w:ind w:right="203"/>
        <w:rPr>
          <w:rFonts w:ascii="Arial" w:hAnsi="Arial"/>
          <w:b/>
          <w:color w:val="ED0000"/>
          <w:position w:val="-2"/>
          <w:sz w:val="21"/>
        </w:rPr>
      </w:pPr>
      <w:r>
        <w:rPr>
          <w:color w:val="333333"/>
          <w:spacing w:val="-2"/>
          <w:sz w:val="21"/>
        </w:rPr>
        <w:t>3.2</w:t>
      </w:r>
      <w:r>
        <w:rPr>
          <w:color w:val="333333"/>
          <w:spacing w:val="-8"/>
          <w:sz w:val="21"/>
        </w:rPr>
        <w:t xml:space="preserve"> </w:t>
      </w:r>
      <w:r>
        <w:rPr>
          <w:color w:val="333333"/>
          <w:spacing w:val="-2"/>
          <w:sz w:val="21"/>
          <w:u w:val="single" w:color="333333"/>
        </w:rPr>
        <w:t>Performance</w:t>
      </w:r>
      <w:r>
        <w:rPr>
          <w:color w:val="333333"/>
          <w:spacing w:val="-8"/>
          <w:sz w:val="21"/>
          <w:u w:val="single" w:color="333333"/>
        </w:rPr>
        <w:t xml:space="preserve"> </w:t>
      </w:r>
      <w:r>
        <w:rPr>
          <w:color w:val="333333"/>
          <w:spacing w:val="-2"/>
          <w:sz w:val="21"/>
          <w:u w:val="single" w:color="333333"/>
        </w:rPr>
        <w:t>requirement</w:t>
      </w:r>
      <w:r>
        <w:rPr>
          <w:color w:val="333333"/>
          <w:spacing w:val="-8"/>
          <w:sz w:val="21"/>
        </w:rPr>
        <w:t xml:space="preserve"> </w:t>
      </w:r>
      <w:r>
        <w:rPr>
          <w:color w:val="333333"/>
          <w:spacing w:val="-2"/>
          <w:sz w:val="21"/>
        </w:rPr>
        <w:t>(e.g.</w:t>
      </w:r>
      <w:r>
        <w:rPr>
          <w:color w:val="333333"/>
          <w:spacing w:val="-8"/>
          <w:sz w:val="21"/>
        </w:rPr>
        <w:t xml:space="preserve"> </w:t>
      </w:r>
      <w:r>
        <w:rPr>
          <w:color w:val="333333"/>
          <w:spacing w:val="-2"/>
          <w:sz w:val="21"/>
        </w:rPr>
        <w:t>performing</w:t>
      </w:r>
      <w:r>
        <w:rPr>
          <w:color w:val="333333"/>
          <w:spacing w:val="-8"/>
          <w:sz w:val="21"/>
        </w:rPr>
        <w:t xml:space="preserve"> </w:t>
      </w:r>
      <w:r>
        <w:rPr>
          <w:color w:val="333333"/>
          <w:spacing w:val="-2"/>
          <w:sz w:val="21"/>
        </w:rPr>
        <w:t>above</w:t>
      </w:r>
      <w:r>
        <w:rPr>
          <w:color w:val="333333"/>
          <w:spacing w:val="-8"/>
          <w:sz w:val="21"/>
        </w:rPr>
        <w:t xml:space="preserve"> </w:t>
      </w:r>
      <w:r>
        <w:rPr>
          <w:color w:val="333333"/>
          <w:spacing w:val="-2"/>
          <w:sz w:val="21"/>
        </w:rPr>
        <w:t>a</w:t>
      </w:r>
      <w:r>
        <w:rPr>
          <w:color w:val="333333"/>
          <w:spacing w:val="-8"/>
          <w:sz w:val="21"/>
        </w:rPr>
        <w:t xml:space="preserve"> </w:t>
      </w:r>
      <w:r>
        <w:rPr>
          <w:color w:val="333333"/>
          <w:spacing w:val="-2"/>
          <w:sz w:val="21"/>
        </w:rPr>
        <w:t>specific</w:t>
      </w:r>
      <w:r>
        <w:rPr>
          <w:color w:val="333333"/>
          <w:spacing w:val="-8"/>
          <w:sz w:val="21"/>
        </w:rPr>
        <w:t xml:space="preserve"> </w:t>
      </w:r>
      <w:r>
        <w:rPr>
          <w:color w:val="333333"/>
          <w:spacing w:val="-2"/>
          <w:sz w:val="21"/>
        </w:rPr>
        <w:t>score</w:t>
      </w:r>
      <w:r>
        <w:rPr>
          <w:color w:val="333333"/>
          <w:spacing w:val="-8"/>
          <w:sz w:val="21"/>
        </w:rPr>
        <w:t xml:space="preserve"> </w:t>
      </w:r>
      <w:r>
        <w:rPr>
          <w:color w:val="333333"/>
          <w:spacing w:val="-2"/>
          <w:sz w:val="21"/>
        </w:rPr>
        <w:t>in</w:t>
      </w:r>
      <w:r>
        <w:rPr>
          <w:color w:val="333333"/>
          <w:spacing w:val="-8"/>
          <w:sz w:val="21"/>
        </w:rPr>
        <w:t xml:space="preserve"> </w:t>
      </w:r>
      <w:r>
        <w:rPr>
          <w:color w:val="333333"/>
          <w:spacing w:val="-2"/>
          <w:sz w:val="21"/>
        </w:rPr>
        <w:t>standard</w:t>
      </w:r>
      <w:r>
        <w:rPr>
          <w:color w:val="333333"/>
          <w:spacing w:val="-8"/>
          <w:sz w:val="21"/>
        </w:rPr>
        <w:t xml:space="preserve"> </w:t>
      </w:r>
      <w:r>
        <w:rPr>
          <w:color w:val="333333"/>
          <w:spacing w:val="-2"/>
          <w:sz w:val="21"/>
        </w:rPr>
        <w:t>tests,</w:t>
      </w:r>
      <w:r>
        <w:rPr>
          <w:color w:val="333333"/>
          <w:spacing w:val="-8"/>
          <w:sz w:val="21"/>
        </w:rPr>
        <w:t xml:space="preserve"> </w:t>
      </w:r>
      <w:r>
        <w:rPr>
          <w:color w:val="333333"/>
          <w:spacing w:val="-2"/>
          <w:sz w:val="21"/>
        </w:rPr>
        <w:t>with</w:t>
      </w:r>
      <w:r>
        <w:rPr>
          <w:color w:val="333333"/>
          <w:spacing w:val="-8"/>
          <w:sz w:val="21"/>
        </w:rPr>
        <w:t xml:space="preserve"> </w:t>
      </w:r>
      <w:r>
        <w:rPr>
          <w:color w:val="333333"/>
          <w:spacing w:val="-2"/>
          <w:sz w:val="21"/>
        </w:rPr>
        <w:t>thresholds</w:t>
      </w:r>
      <w:r>
        <w:rPr>
          <w:color w:val="333333"/>
          <w:spacing w:val="-8"/>
          <w:sz w:val="21"/>
        </w:rPr>
        <w:t xml:space="preserve"> </w:t>
      </w:r>
      <w:r>
        <w:rPr>
          <w:color w:val="333333"/>
          <w:spacing w:val="-2"/>
          <w:sz w:val="21"/>
        </w:rPr>
        <w:t xml:space="preserve">based </w:t>
      </w:r>
      <w:r>
        <w:rPr>
          <w:color w:val="333333"/>
          <w:sz w:val="21"/>
        </w:rPr>
        <w:t>on technical and market considerations)</w:t>
      </w:r>
    </w:p>
    <w:p w14:paraId="521917F7" w14:textId="77777777" w:rsidR="00A03A1C" w:rsidRDefault="00000000">
      <w:pPr>
        <w:pStyle w:val="Heading3"/>
        <w:spacing w:before="30"/>
      </w:pPr>
      <w:r>
        <w:rPr>
          <w:color w:val="333333"/>
        </w:rPr>
        <w:t>Difficulty for</w:t>
      </w:r>
      <w:r>
        <w:rPr>
          <w:color w:val="333333"/>
          <w:spacing w:val="1"/>
        </w:rPr>
        <w:t xml:space="preserve"> </w:t>
      </w:r>
      <w:r>
        <w:rPr>
          <w:color w:val="333333"/>
        </w:rPr>
        <w:t>your</w:t>
      </w:r>
      <w:r>
        <w:rPr>
          <w:color w:val="333333"/>
          <w:spacing w:val="1"/>
        </w:rPr>
        <w:t xml:space="preserve"> </w:t>
      </w:r>
      <w:r>
        <w:rPr>
          <w:color w:val="333333"/>
          <w:spacing w:val="-2"/>
        </w:rPr>
        <w:t>company:</w:t>
      </w:r>
    </w:p>
    <w:p w14:paraId="27B93559" w14:textId="77777777" w:rsidR="00A03A1C" w:rsidRDefault="00000000">
      <w:pPr>
        <w:pStyle w:val="ListParagraph"/>
        <w:numPr>
          <w:ilvl w:val="1"/>
          <w:numId w:val="1"/>
        </w:numPr>
        <w:tabs>
          <w:tab w:val="left" w:pos="1032"/>
        </w:tabs>
        <w:spacing w:before="121"/>
        <w:rPr>
          <w:sz w:val="19"/>
        </w:rPr>
      </w:pPr>
      <w:r>
        <w:rPr>
          <w:color w:val="333333"/>
          <w:spacing w:val="-5"/>
          <w:sz w:val="19"/>
        </w:rPr>
        <w:t>Low</w:t>
      </w:r>
    </w:p>
    <w:p w14:paraId="07407047" w14:textId="77777777" w:rsidR="00A03A1C" w:rsidRDefault="00000000">
      <w:pPr>
        <w:pStyle w:val="ListParagraph"/>
        <w:numPr>
          <w:ilvl w:val="1"/>
          <w:numId w:val="1"/>
        </w:numPr>
        <w:tabs>
          <w:tab w:val="left" w:pos="1032"/>
        </w:tabs>
        <w:rPr>
          <w:sz w:val="19"/>
        </w:rPr>
      </w:pPr>
      <w:r>
        <w:rPr>
          <w:color w:val="333333"/>
          <w:spacing w:val="-2"/>
          <w:sz w:val="19"/>
        </w:rPr>
        <w:t>Medium</w:t>
      </w:r>
    </w:p>
    <w:p w14:paraId="4E1FF835" w14:textId="77777777" w:rsidR="00A03A1C" w:rsidRDefault="00000000">
      <w:pPr>
        <w:pStyle w:val="ListParagraph"/>
        <w:numPr>
          <w:ilvl w:val="1"/>
          <w:numId w:val="1"/>
        </w:numPr>
        <w:tabs>
          <w:tab w:val="left" w:pos="1032"/>
        </w:tabs>
        <w:rPr>
          <w:sz w:val="19"/>
        </w:rPr>
      </w:pPr>
      <w:r w:rsidRPr="00CD47E4">
        <w:rPr>
          <w:color w:val="333333"/>
          <w:spacing w:val="-4"/>
          <w:sz w:val="19"/>
          <w:highlight w:val="cyan"/>
        </w:rPr>
        <w:t>High</w:t>
      </w:r>
    </w:p>
    <w:p w14:paraId="3B81EDBC" w14:textId="77777777" w:rsidR="00A03A1C" w:rsidRDefault="00A03A1C">
      <w:pPr>
        <w:pStyle w:val="BodyText"/>
      </w:pPr>
    </w:p>
    <w:p w14:paraId="028A0F08" w14:textId="77777777" w:rsidR="00A03A1C" w:rsidRDefault="00A03A1C">
      <w:pPr>
        <w:pStyle w:val="BodyText"/>
        <w:spacing w:before="61"/>
      </w:pPr>
    </w:p>
    <w:p w14:paraId="056F4F32" w14:textId="77777777" w:rsidR="00A03A1C" w:rsidRDefault="00000000">
      <w:pPr>
        <w:pStyle w:val="Heading4"/>
      </w:pPr>
      <w:r>
        <w:rPr>
          <w:color w:val="333333"/>
        </w:rPr>
        <w:t>Main</w:t>
      </w:r>
      <w:r>
        <w:rPr>
          <w:color w:val="333333"/>
          <w:spacing w:val="-13"/>
        </w:rPr>
        <w:t xml:space="preserve"> </w:t>
      </w:r>
      <w:r>
        <w:rPr>
          <w:color w:val="333333"/>
        </w:rPr>
        <w:t>issue</w:t>
      </w:r>
      <w:r>
        <w:rPr>
          <w:color w:val="333333"/>
          <w:spacing w:val="-12"/>
        </w:rPr>
        <w:t xml:space="preserve"> </w:t>
      </w:r>
      <w:r>
        <w:rPr>
          <w:color w:val="333333"/>
        </w:rPr>
        <w:t>(if</w:t>
      </w:r>
      <w:r>
        <w:rPr>
          <w:color w:val="333333"/>
          <w:spacing w:val="-13"/>
        </w:rPr>
        <w:t xml:space="preserve"> </w:t>
      </w:r>
      <w:r>
        <w:rPr>
          <w:color w:val="333333"/>
          <w:spacing w:val="-2"/>
        </w:rPr>
        <w:t>any):</w:t>
      </w:r>
    </w:p>
    <w:p w14:paraId="1A3DE7DE" w14:textId="02634590" w:rsidR="00A03A1C" w:rsidRDefault="002D55BF">
      <w:pPr>
        <w:pStyle w:val="BodyText"/>
        <w:spacing w:before="8"/>
        <w:rPr>
          <w:sz w:val="5"/>
        </w:rPr>
      </w:pPr>
      <w:r>
        <w:rPr>
          <w:noProof/>
          <w:sz w:val="5"/>
        </w:rPr>
        <w:lastRenderedPageBreak/>
        <mc:AlternateContent>
          <mc:Choice Requires="wps">
            <w:drawing>
              <wp:anchor distT="0" distB="0" distL="0" distR="0" simplePos="0" relativeHeight="251645952" behindDoc="1" locked="0" layoutInCell="1" allowOverlap="1" wp14:anchorId="495C88BE" wp14:editId="3A88E049">
                <wp:simplePos x="0" y="0"/>
                <wp:positionH relativeFrom="page">
                  <wp:posOffset>883920</wp:posOffset>
                </wp:positionH>
                <wp:positionV relativeFrom="paragraph">
                  <wp:posOffset>1644663</wp:posOffset>
                </wp:positionV>
                <wp:extent cx="6194425" cy="2156460"/>
                <wp:effectExtent l="0" t="0" r="0" b="0"/>
                <wp:wrapTopAndBottom/>
                <wp:docPr id="940772307"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215646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776019CD" w14:textId="77777777" w:rsidR="00CD47E4" w:rsidRDefault="00CD47E4" w:rsidP="00CD47E4">
                            <w:pPr>
                              <w:rPr>
                                <w:rFonts w:ascii="Calibri" w:hAnsi="Calibri" w:cs="Calibri"/>
                                <w:lang w:val="en-GB"/>
                              </w:rPr>
                            </w:pPr>
                            <w:r w:rsidRPr="00CD47E4">
                              <w:rPr>
                                <w:rFonts w:ascii="Calibri" w:hAnsi="Calibri" w:cs="Calibri"/>
                                <w:lang w:val="en-GB"/>
                              </w:rPr>
                              <w:t>The current parameter selection focuses mainly on cleaning-related failure modes, which does not sufficiently capture failures linked to tearing or material weakness during use. FESI recommends adding material strength to the robustness framework</w:t>
                            </w:r>
                            <w:r>
                              <w:rPr>
                                <w:rFonts w:ascii="Calibri" w:hAnsi="Calibri" w:cs="Calibri"/>
                                <w:lang w:val="en-GB"/>
                              </w:rPr>
                              <w:t xml:space="preserve">. </w:t>
                            </w:r>
                          </w:p>
                          <w:p w14:paraId="490A6726" w14:textId="30CDFA20" w:rsidR="00CD47E4" w:rsidRPr="00CD47E4" w:rsidRDefault="00CD47E4" w:rsidP="00CD47E4">
                            <w:pPr>
                              <w:rPr>
                                <w:rFonts w:ascii="Calibri" w:hAnsi="Calibri" w:cs="Calibri"/>
                                <w:lang w:val="en-GB"/>
                              </w:rPr>
                            </w:pPr>
                            <w:r w:rsidRPr="00CD47E4">
                              <w:rPr>
                                <w:rFonts w:ascii="Calibri" w:hAnsi="Calibri" w:cs="Calibri"/>
                                <w:lang w:val="en-GB"/>
                              </w:rPr>
                              <w:t>FESI</w:t>
                            </w:r>
                            <w:r>
                              <w:rPr>
                                <w:rFonts w:ascii="Calibri" w:hAnsi="Calibri" w:cs="Calibri"/>
                                <w:lang w:val="en-GB"/>
                              </w:rPr>
                              <w:t xml:space="preserve"> additionally</w:t>
                            </w:r>
                            <w:r w:rsidRPr="00CD47E4">
                              <w:rPr>
                                <w:rFonts w:ascii="Calibri" w:hAnsi="Calibri" w:cs="Calibri"/>
                                <w:lang w:val="en-GB"/>
                              </w:rPr>
                              <w:t xml:space="preserve"> recommends widening the thresholds for spirality and dimensional change, and allowing reasonable production tolerances, including:</w:t>
                            </w:r>
                          </w:p>
                          <w:p w14:paraId="2F2407CE" w14:textId="77777777" w:rsidR="00CD47E4" w:rsidRPr="00CD47E4" w:rsidRDefault="00CD47E4" w:rsidP="00CD47E4">
                            <w:pPr>
                              <w:numPr>
                                <w:ilvl w:val="0"/>
                                <w:numId w:val="4"/>
                              </w:numPr>
                              <w:rPr>
                                <w:rFonts w:ascii="Calibri" w:hAnsi="Calibri" w:cs="Calibri"/>
                                <w:lang w:val="en-GB"/>
                              </w:rPr>
                            </w:pPr>
                            <w:r w:rsidRPr="00CD47E4">
                              <w:rPr>
                                <w:rFonts w:ascii="Calibri" w:hAnsi="Calibri" w:cs="Calibri"/>
                                <w:lang w:val="en-GB"/>
                              </w:rPr>
                              <w:t xml:space="preserve">±0.5% for dimensional stability and spirality; </w:t>
                            </w:r>
                          </w:p>
                          <w:p w14:paraId="1E029C2A" w14:textId="76AF821D" w:rsidR="00CD47E4" w:rsidRDefault="00CD47E4" w:rsidP="00CD47E4">
                            <w:pPr>
                              <w:numPr>
                                <w:ilvl w:val="0"/>
                                <w:numId w:val="4"/>
                              </w:numPr>
                              <w:rPr>
                                <w:rFonts w:ascii="Calibri" w:hAnsi="Calibri" w:cs="Calibri"/>
                                <w:lang w:val="en-GB"/>
                              </w:rPr>
                            </w:pPr>
                            <w:r w:rsidRPr="00CD47E4">
                              <w:rPr>
                                <w:rFonts w:ascii="Calibri" w:hAnsi="Calibri" w:cs="Calibri"/>
                                <w:lang w:val="en-GB"/>
                              </w:rPr>
                              <w:t xml:space="preserve">0.5 grade for ISO 15487 assessments. </w:t>
                            </w:r>
                          </w:p>
                          <w:p w14:paraId="785D7FEC" w14:textId="77777777" w:rsidR="00CD47E4" w:rsidRPr="00CD47E4" w:rsidRDefault="00CD47E4" w:rsidP="00CD47E4">
                            <w:pPr>
                              <w:rPr>
                                <w:rFonts w:ascii="Calibri" w:hAnsi="Calibri" w:cs="Calibri"/>
                                <w:lang w:val="en-GB"/>
                              </w:rPr>
                            </w:pPr>
                            <w:r>
                              <w:rPr>
                                <w:rFonts w:ascii="Calibri" w:hAnsi="Calibri" w:cs="Calibri"/>
                                <w:lang w:val="en-GB"/>
                              </w:rPr>
                              <w:t xml:space="preserve">Finally, </w:t>
                            </w:r>
                            <w:r w:rsidRPr="00CD47E4">
                              <w:rPr>
                                <w:rFonts w:ascii="Calibri" w:hAnsi="Calibri" w:cs="Calibri"/>
                                <w:lang w:val="en-GB"/>
                              </w:rPr>
                              <w:t>FESI does not support the introduction of classes of performance at this stage, as the technical and methodological basis is not yet sufficiently robust. The shortcomings of the current product categorisation would, at the root, not allow the creation adequate classes of performance; as a result, premature establishment of classes would only add complexity and compliance burdens without clear evidence of proportional benefits for consumers and with the risk of confusing them.</w:t>
                            </w:r>
                          </w:p>
                          <w:p w14:paraId="34E12539" w14:textId="360174DC" w:rsidR="00CD47E4" w:rsidRPr="00CD47E4" w:rsidRDefault="00CD47E4" w:rsidP="00CD47E4">
                            <w:pPr>
                              <w:rPr>
                                <w:rFonts w:ascii="Calibri" w:hAnsi="Calibri" w:cs="Calibri"/>
                                <w:lang w:val="en-GB"/>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95C88BE" id="Graphic 38" o:spid="_x0000_s1036" style="position:absolute;margin-left:69.6pt;margin-top:129.5pt;width:487.75pt;height:169.8pt;z-index:-2516705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776019CD" w14:textId="77777777" w:rsidR="00CD47E4" w:rsidRDefault="00CD47E4" w:rsidP="00CD47E4">
                      <w:pPr>
                        <w:rPr>
                          <w:rFonts w:ascii="Calibri" w:hAnsi="Calibri" w:cs="Calibri"/>
                          <w:lang w:val="en-GB"/>
                        </w:rPr>
                      </w:pPr>
                      <w:r w:rsidRPr="00CD47E4">
                        <w:rPr>
                          <w:rFonts w:ascii="Calibri" w:hAnsi="Calibri" w:cs="Calibri"/>
                          <w:lang w:val="en-GB"/>
                        </w:rPr>
                        <w:t>The current parameter selection focuses mainly on cleaning-related failure modes, which does not sufficiently capture failures linked to tearing or material weakness during use. FESI recommends adding material strength to the robustness framework</w:t>
                      </w:r>
                      <w:r>
                        <w:rPr>
                          <w:rFonts w:ascii="Calibri" w:hAnsi="Calibri" w:cs="Calibri"/>
                          <w:lang w:val="en-GB"/>
                        </w:rPr>
                        <w:t xml:space="preserve">. </w:t>
                      </w:r>
                    </w:p>
                    <w:p w14:paraId="490A6726" w14:textId="30CDFA20" w:rsidR="00CD47E4" w:rsidRPr="00CD47E4" w:rsidRDefault="00CD47E4" w:rsidP="00CD47E4">
                      <w:pPr>
                        <w:rPr>
                          <w:rFonts w:ascii="Calibri" w:hAnsi="Calibri" w:cs="Calibri"/>
                          <w:lang w:val="en-GB"/>
                        </w:rPr>
                      </w:pPr>
                      <w:r w:rsidRPr="00CD47E4">
                        <w:rPr>
                          <w:rFonts w:ascii="Calibri" w:hAnsi="Calibri" w:cs="Calibri"/>
                          <w:lang w:val="en-GB"/>
                        </w:rPr>
                        <w:t>FESI</w:t>
                      </w:r>
                      <w:r>
                        <w:rPr>
                          <w:rFonts w:ascii="Calibri" w:hAnsi="Calibri" w:cs="Calibri"/>
                          <w:lang w:val="en-GB"/>
                        </w:rPr>
                        <w:t xml:space="preserve"> additionally</w:t>
                      </w:r>
                      <w:r w:rsidRPr="00CD47E4">
                        <w:rPr>
                          <w:rFonts w:ascii="Calibri" w:hAnsi="Calibri" w:cs="Calibri"/>
                          <w:lang w:val="en-GB"/>
                        </w:rPr>
                        <w:t xml:space="preserve"> recommends widening the thresholds for spirality and dimensional change, and allowing reasonable production tolerances, including:</w:t>
                      </w:r>
                    </w:p>
                    <w:p w14:paraId="2F2407CE" w14:textId="77777777" w:rsidR="00CD47E4" w:rsidRPr="00CD47E4" w:rsidRDefault="00CD47E4" w:rsidP="00CD47E4">
                      <w:pPr>
                        <w:numPr>
                          <w:ilvl w:val="0"/>
                          <w:numId w:val="4"/>
                        </w:numPr>
                        <w:rPr>
                          <w:rFonts w:ascii="Calibri" w:hAnsi="Calibri" w:cs="Calibri"/>
                          <w:lang w:val="en-GB"/>
                        </w:rPr>
                      </w:pPr>
                      <w:r w:rsidRPr="00CD47E4">
                        <w:rPr>
                          <w:rFonts w:ascii="Calibri" w:hAnsi="Calibri" w:cs="Calibri"/>
                          <w:lang w:val="en-GB"/>
                        </w:rPr>
                        <w:t xml:space="preserve">±0.5% for dimensional stability and spirality; </w:t>
                      </w:r>
                    </w:p>
                    <w:p w14:paraId="1E029C2A" w14:textId="76AF821D" w:rsidR="00CD47E4" w:rsidRDefault="00CD47E4" w:rsidP="00CD47E4">
                      <w:pPr>
                        <w:numPr>
                          <w:ilvl w:val="0"/>
                          <w:numId w:val="4"/>
                        </w:numPr>
                        <w:rPr>
                          <w:rFonts w:ascii="Calibri" w:hAnsi="Calibri" w:cs="Calibri"/>
                          <w:lang w:val="en-GB"/>
                        </w:rPr>
                      </w:pPr>
                      <w:r w:rsidRPr="00CD47E4">
                        <w:rPr>
                          <w:rFonts w:ascii="Calibri" w:hAnsi="Calibri" w:cs="Calibri"/>
                          <w:lang w:val="en-GB"/>
                        </w:rPr>
                        <w:t xml:space="preserve">0.5 grade for ISO 15487 assessments. </w:t>
                      </w:r>
                    </w:p>
                    <w:p w14:paraId="785D7FEC" w14:textId="77777777" w:rsidR="00CD47E4" w:rsidRPr="00CD47E4" w:rsidRDefault="00CD47E4" w:rsidP="00CD47E4">
                      <w:pPr>
                        <w:rPr>
                          <w:rFonts w:ascii="Calibri" w:hAnsi="Calibri" w:cs="Calibri"/>
                          <w:lang w:val="en-GB"/>
                        </w:rPr>
                      </w:pPr>
                      <w:r>
                        <w:rPr>
                          <w:rFonts w:ascii="Calibri" w:hAnsi="Calibri" w:cs="Calibri"/>
                          <w:lang w:val="en-GB"/>
                        </w:rPr>
                        <w:t xml:space="preserve">Finally, </w:t>
                      </w:r>
                      <w:r w:rsidRPr="00CD47E4">
                        <w:rPr>
                          <w:rFonts w:ascii="Calibri" w:hAnsi="Calibri" w:cs="Calibri"/>
                          <w:lang w:val="en-GB"/>
                        </w:rPr>
                        <w:t>FESI does not support the introduction of classes of performance at this stage, as the technical and methodological basis is not yet sufficiently robust. The shortcomings of the current product categorisation would, at the root, not allow the creation adequate classes of performance; as a result, premature establishment of classes would only add complexity and compliance burdens without clear evidence of proportional benefits for consumers and with the risk of confusing them.</w:t>
                      </w:r>
                    </w:p>
                    <w:p w14:paraId="34E12539" w14:textId="360174DC" w:rsidR="00CD47E4" w:rsidRPr="00CD47E4" w:rsidRDefault="00CD47E4" w:rsidP="00CD47E4">
                      <w:pPr>
                        <w:rPr>
                          <w:rFonts w:ascii="Calibri" w:hAnsi="Calibri" w:cs="Calibri"/>
                          <w:lang w:val="en-GB"/>
                        </w:rPr>
                      </w:pPr>
                    </w:p>
                  </w:txbxContent>
                </v:textbox>
                <w10:wrap type="topAndBottom" anchorx="page"/>
              </v:shape>
            </w:pict>
          </mc:Fallback>
        </mc:AlternateContent>
      </w:r>
      <w:r w:rsidR="00000000">
        <w:rPr>
          <w:noProof/>
          <w:sz w:val="5"/>
        </w:rPr>
        <mc:AlternateContent>
          <mc:Choice Requires="wps">
            <w:drawing>
              <wp:anchor distT="0" distB="0" distL="0" distR="0" simplePos="0" relativeHeight="251656192" behindDoc="1" locked="0" layoutInCell="1" allowOverlap="1" wp14:anchorId="290D8AA7" wp14:editId="6A8D1DA0">
                <wp:simplePos x="0" y="0"/>
                <wp:positionH relativeFrom="page">
                  <wp:posOffset>883920</wp:posOffset>
                </wp:positionH>
                <wp:positionV relativeFrom="paragraph">
                  <wp:posOffset>57785</wp:posOffset>
                </wp:positionV>
                <wp:extent cx="6194425" cy="1478280"/>
                <wp:effectExtent l="0" t="0" r="0" b="762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147828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2DC2CE77" w14:textId="77777777" w:rsidR="00CD47E4" w:rsidRDefault="00CD47E4" w:rsidP="00CD47E4">
                            <w:pPr>
                              <w:jc w:val="both"/>
                              <w:rPr>
                                <w:rFonts w:ascii="Calibri" w:hAnsi="Calibri" w:cs="Calibri"/>
                              </w:rPr>
                            </w:pPr>
                            <w:r w:rsidRPr="00CB44BB">
                              <w:rPr>
                                <w:rFonts w:ascii="Calibri" w:hAnsi="Calibri" w:cs="Calibri"/>
                              </w:rPr>
                              <w:t>FESI considers that the robustness framework should focus on identifying common product failure modes and preventing the worst-performing products from entering the EU market, rather than attempting to simulate ageing or quantify service lifespan. The framework must also be sufficiently granular to reflect the diversity of apparel products, including technical sportswear and performance apparel, while remaining feasible and proportionate for companies to implement.</w:t>
                            </w:r>
                          </w:p>
                          <w:p w14:paraId="6B3065C7" w14:textId="71F09FE0" w:rsidR="00CD47E4" w:rsidRPr="00CB44BB" w:rsidRDefault="00CD47E4" w:rsidP="00CD47E4">
                            <w:pPr>
                              <w:jc w:val="both"/>
                              <w:rPr>
                                <w:rFonts w:ascii="Calibri" w:hAnsi="Calibri" w:cs="Calibri"/>
                              </w:rPr>
                            </w:pPr>
                            <w:r>
                              <w:rPr>
                                <w:rFonts w:ascii="Calibri" w:hAnsi="Calibri" w:cs="Calibri"/>
                                <w:lang w:val="en-GB"/>
                              </w:rPr>
                              <w:t>T</w:t>
                            </w:r>
                            <w:r w:rsidRPr="00CD47E4">
                              <w:rPr>
                                <w:rFonts w:ascii="Calibri" w:hAnsi="Calibri" w:cs="Calibri"/>
                                <w:lang w:val="en-GB"/>
                              </w:rPr>
                              <w:t>he proposed robustness framework must better reflect the diversity of apparel textiles. The current categorisation of products into merely knit, denim and other woven products is too broad to capture the distinct durability profiles of different product types</w:t>
                            </w:r>
                            <w:r>
                              <w:rPr>
                                <w:rFonts w:ascii="Calibri" w:hAnsi="Calibri" w:cs="Calibri"/>
                                <w:lang w:val="en-GB"/>
                              </w:rPr>
                              <w:t>.</w:t>
                            </w:r>
                          </w:p>
                          <w:p w14:paraId="010FB919" w14:textId="77777777" w:rsidR="00CD47E4" w:rsidRDefault="00CD47E4" w:rsidP="00CD47E4">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90D8AA7" id="_x0000_s1037" style="position:absolute;margin-left:69.6pt;margin-top:4.55pt;width:487.75pt;height:116.4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2DC2CE77" w14:textId="77777777" w:rsidR="00CD47E4" w:rsidRDefault="00CD47E4" w:rsidP="00CD47E4">
                      <w:pPr>
                        <w:jc w:val="both"/>
                        <w:rPr>
                          <w:rFonts w:ascii="Calibri" w:hAnsi="Calibri" w:cs="Calibri"/>
                        </w:rPr>
                      </w:pPr>
                      <w:r w:rsidRPr="00CB44BB">
                        <w:rPr>
                          <w:rFonts w:ascii="Calibri" w:hAnsi="Calibri" w:cs="Calibri"/>
                        </w:rPr>
                        <w:t>FESI considers that the robustness framework should focus on identifying common product failure modes and preventing the worst-performing products from entering the EU market, rather than attempting to simulate ageing or quantify service lifespan. The framework must also be sufficiently granular to reflect the diversity of apparel products, including technical sportswear and performance apparel, while remaining feasible and proportionate for companies to implement.</w:t>
                      </w:r>
                    </w:p>
                    <w:p w14:paraId="6B3065C7" w14:textId="71F09FE0" w:rsidR="00CD47E4" w:rsidRPr="00CB44BB" w:rsidRDefault="00CD47E4" w:rsidP="00CD47E4">
                      <w:pPr>
                        <w:jc w:val="both"/>
                        <w:rPr>
                          <w:rFonts w:ascii="Calibri" w:hAnsi="Calibri" w:cs="Calibri"/>
                        </w:rPr>
                      </w:pPr>
                      <w:r>
                        <w:rPr>
                          <w:rFonts w:ascii="Calibri" w:hAnsi="Calibri" w:cs="Calibri"/>
                          <w:lang w:val="en-GB"/>
                        </w:rPr>
                        <w:t>T</w:t>
                      </w:r>
                      <w:r w:rsidRPr="00CD47E4">
                        <w:rPr>
                          <w:rFonts w:ascii="Calibri" w:hAnsi="Calibri" w:cs="Calibri"/>
                          <w:lang w:val="en-GB"/>
                        </w:rPr>
                        <w:t>he proposed robustness framework must better reflect the diversity of apparel textiles. The current categorisation of products into merely knit, denim and other woven products is too broad to capture the distinct durability profiles of different product types</w:t>
                      </w:r>
                      <w:r>
                        <w:rPr>
                          <w:rFonts w:ascii="Calibri" w:hAnsi="Calibri" w:cs="Calibri"/>
                          <w:lang w:val="en-GB"/>
                        </w:rPr>
                        <w:t>.</w:t>
                      </w:r>
                    </w:p>
                    <w:p w14:paraId="010FB919" w14:textId="77777777" w:rsidR="00CD47E4" w:rsidRDefault="00CD47E4" w:rsidP="00CD47E4">
                      <w:pPr>
                        <w:jc w:val="center"/>
                      </w:pPr>
                    </w:p>
                  </w:txbxContent>
                </v:textbox>
                <w10:wrap type="topAndBottom" anchorx="page"/>
              </v:shape>
            </w:pict>
          </mc:Fallback>
        </mc:AlternateContent>
      </w:r>
    </w:p>
    <w:p w14:paraId="414C5888" w14:textId="584FA469" w:rsidR="00CD47E4" w:rsidRDefault="00CD47E4">
      <w:pPr>
        <w:pStyle w:val="BodyText"/>
        <w:spacing w:before="157"/>
        <w:rPr>
          <w:sz w:val="21"/>
        </w:rPr>
      </w:pPr>
    </w:p>
    <w:p w14:paraId="2C5B6603" w14:textId="0DE088DC" w:rsidR="00CD47E4" w:rsidRDefault="00CD47E4">
      <w:pPr>
        <w:pStyle w:val="BodyText"/>
        <w:spacing w:before="157"/>
        <w:rPr>
          <w:sz w:val="21"/>
        </w:rPr>
      </w:pPr>
    </w:p>
    <w:p w14:paraId="75DC0B42" w14:textId="09899348" w:rsidR="00A03A1C" w:rsidRDefault="00000000">
      <w:pPr>
        <w:pStyle w:val="Heading4"/>
      </w:pPr>
      <w:r>
        <w:rPr>
          <w:color w:val="333333"/>
          <w:spacing w:val="-2"/>
        </w:rPr>
        <w:t>Potential</w:t>
      </w:r>
      <w:r>
        <w:rPr>
          <w:color w:val="333333"/>
          <w:spacing w:val="-6"/>
        </w:rPr>
        <w:t xml:space="preserve"> </w:t>
      </w:r>
      <w:r>
        <w:rPr>
          <w:color w:val="333333"/>
          <w:spacing w:val="-2"/>
        </w:rPr>
        <w:t>benefit</w:t>
      </w:r>
      <w:r>
        <w:rPr>
          <w:color w:val="333333"/>
          <w:spacing w:val="-6"/>
        </w:rPr>
        <w:t xml:space="preserve"> </w:t>
      </w:r>
      <w:r>
        <w:rPr>
          <w:color w:val="333333"/>
          <w:spacing w:val="-2"/>
        </w:rPr>
        <w:t>(if</w:t>
      </w:r>
      <w:r>
        <w:rPr>
          <w:color w:val="333333"/>
          <w:spacing w:val="-6"/>
        </w:rPr>
        <w:t xml:space="preserve"> </w:t>
      </w:r>
      <w:r>
        <w:rPr>
          <w:color w:val="333333"/>
          <w:spacing w:val="-2"/>
        </w:rPr>
        <w:t>any):</w:t>
      </w:r>
    </w:p>
    <w:p w14:paraId="15A8D6AB" w14:textId="377C3274" w:rsidR="00A03A1C" w:rsidRDefault="00000000">
      <w:pPr>
        <w:pStyle w:val="BodyText"/>
        <w:spacing w:before="8"/>
        <w:rPr>
          <w:sz w:val="5"/>
        </w:rPr>
      </w:pPr>
      <w:r>
        <w:rPr>
          <w:noProof/>
          <w:sz w:val="5"/>
        </w:rPr>
        <mc:AlternateContent>
          <mc:Choice Requires="wps">
            <w:drawing>
              <wp:anchor distT="0" distB="0" distL="0" distR="0" simplePos="0" relativeHeight="251643904" behindDoc="1" locked="0" layoutInCell="1" allowOverlap="1" wp14:anchorId="46F98EA8" wp14:editId="17877421">
                <wp:simplePos x="0" y="0"/>
                <wp:positionH relativeFrom="page">
                  <wp:posOffset>883920</wp:posOffset>
                </wp:positionH>
                <wp:positionV relativeFrom="paragraph">
                  <wp:posOffset>56515</wp:posOffset>
                </wp:positionV>
                <wp:extent cx="6194425" cy="107442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107442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30473569" w14:textId="77777777" w:rsidR="00CD47E4" w:rsidRPr="00CB44BB" w:rsidRDefault="00CD47E4" w:rsidP="00CD47E4">
                            <w:pPr>
                              <w:jc w:val="both"/>
                              <w:rPr>
                                <w:rFonts w:ascii="Calibri" w:hAnsi="Calibri" w:cs="Calibri"/>
                              </w:rPr>
                            </w:pPr>
                            <w:r w:rsidRPr="00CB44BB">
                              <w:rPr>
                                <w:rFonts w:ascii="Calibri" w:hAnsi="Calibri" w:cs="Calibri"/>
                              </w:rPr>
                              <w:t>In the longer term, FESI supports the development of performance requirements on robustness through a phased approach. Any future threshold should be based on representative market data collected over a sufficient period, ideally five years. This is necessary to ensure that benchmarks are technically justified, proportionate and reflective of actual market performance. Robustness may also play a role in future EPR eco-modulation, but only if the methodology is reliable, fair and capable of meaningful differentiation between products.</w:t>
                            </w:r>
                          </w:p>
                          <w:p w14:paraId="7159197C" w14:textId="77777777" w:rsidR="00CD47E4" w:rsidRDefault="00CD47E4" w:rsidP="00CD47E4">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6F98EA8" id="Graphic 39" o:spid="_x0000_s1038" style="position:absolute;margin-left:69.6pt;margin-top:4.45pt;width:487.75pt;height:84.6pt;z-index:-2516725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30473569" w14:textId="77777777" w:rsidR="00CD47E4" w:rsidRPr="00CB44BB" w:rsidRDefault="00CD47E4" w:rsidP="00CD47E4">
                      <w:pPr>
                        <w:jc w:val="both"/>
                        <w:rPr>
                          <w:rFonts w:ascii="Calibri" w:hAnsi="Calibri" w:cs="Calibri"/>
                        </w:rPr>
                      </w:pPr>
                      <w:r w:rsidRPr="00CB44BB">
                        <w:rPr>
                          <w:rFonts w:ascii="Calibri" w:hAnsi="Calibri" w:cs="Calibri"/>
                        </w:rPr>
                        <w:t>In the longer term, FESI supports the development of performance requirements on robustness through a phased approach. Any future threshold should be based on representative market data collected over a sufficient period, ideally five years. This is necessary to ensure that benchmarks are technically justified, proportionate and reflective of actual market performance. Robustness may also play a role in future EPR eco-modulation, but only if the methodology is reliable, fair and capable of meaningful differentiation between products.</w:t>
                      </w:r>
                    </w:p>
                    <w:p w14:paraId="7159197C" w14:textId="77777777" w:rsidR="00CD47E4" w:rsidRDefault="00CD47E4" w:rsidP="00CD47E4">
                      <w:pPr>
                        <w:jc w:val="center"/>
                      </w:pPr>
                    </w:p>
                  </w:txbxContent>
                </v:textbox>
                <w10:wrap type="topAndBottom" anchorx="page"/>
              </v:shape>
            </w:pict>
          </mc:Fallback>
        </mc:AlternateContent>
      </w:r>
    </w:p>
    <w:p w14:paraId="094022FC" w14:textId="582D6140" w:rsidR="00A03A1C" w:rsidRDefault="00A03A1C">
      <w:pPr>
        <w:pStyle w:val="BodyText"/>
        <w:spacing w:before="160"/>
        <w:rPr>
          <w:sz w:val="21"/>
        </w:rPr>
      </w:pPr>
    </w:p>
    <w:p w14:paraId="7C8ACE3F" w14:textId="77777777" w:rsidR="00A03A1C" w:rsidRDefault="00000000">
      <w:pPr>
        <w:ind w:left="387"/>
        <w:rPr>
          <w:rFonts w:ascii="Arial"/>
          <w:b/>
          <w:sz w:val="21"/>
        </w:rPr>
      </w:pPr>
      <w:r>
        <w:rPr>
          <w:rFonts w:ascii="Arial"/>
          <w:b/>
          <w:color w:val="333333"/>
          <w:spacing w:val="-2"/>
          <w:sz w:val="21"/>
          <w:u w:val="single" w:color="333333"/>
        </w:rPr>
        <w:t>RECYCLABILITY</w:t>
      </w:r>
    </w:p>
    <w:p w14:paraId="741749A2" w14:textId="77777777" w:rsidR="00A03A1C" w:rsidRDefault="00A03A1C">
      <w:pPr>
        <w:pStyle w:val="BodyText"/>
        <w:rPr>
          <w:rFonts w:ascii="Arial"/>
          <w:b/>
          <w:sz w:val="21"/>
        </w:rPr>
      </w:pPr>
    </w:p>
    <w:p w14:paraId="3C70CAB5" w14:textId="77777777" w:rsidR="00A03A1C" w:rsidRDefault="00A03A1C">
      <w:pPr>
        <w:pStyle w:val="BodyText"/>
        <w:spacing w:before="6"/>
        <w:rPr>
          <w:rFonts w:ascii="Arial"/>
          <w:b/>
          <w:sz w:val="21"/>
        </w:rPr>
      </w:pPr>
    </w:p>
    <w:p w14:paraId="4E1D4929" w14:textId="77777777" w:rsidR="00A03A1C" w:rsidRDefault="00000000">
      <w:pPr>
        <w:pStyle w:val="ListParagraph"/>
        <w:numPr>
          <w:ilvl w:val="0"/>
          <w:numId w:val="1"/>
        </w:numPr>
        <w:tabs>
          <w:tab w:val="left" w:pos="386"/>
        </w:tabs>
        <w:spacing w:before="0"/>
        <w:ind w:left="386" w:hanging="119"/>
        <w:rPr>
          <w:rFonts w:ascii="Arial" w:hAnsi="Arial"/>
          <w:b/>
          <w:color w:val="ED0000"/>
          <w:position w:val="-2"/>
          <w:sz w:val="21"/>
        </w:rPr>
      </w:pPr>
      <w:r>
        <w:rPr>
          <w:color w:val="333333"/>
          <w:spacing w:val="-2"/>
          <w:sz w:val="21"/>
        </w:rPr>
        <w:t>3.3</w:t>
      </w:r>
      <w:r>
        <w:rPr>
          <w:color w:val="333333"/>
          <w:spacing w:val="-11"/>
          <w:sz w:val="21"/>
        </w:rPr>
        <w:t xml:space="preserve"> </w:t>
      </w:r>
      <w:r>
        <w:rPr>
          <w:color w:val="333333"/>
          <w:spacing w:val="-2"/>
          <w:sz w:val="21"/>
          <w:u w:val="single" w:color="333333"/>
        </w:rPr>
        <w:t>Information</w:t>
      </w:r>
      <w:r>
        <w:rPr>
          <w:color w:val="333333"/>
          <w:spacing w:val="-10"/>
          <w:sz w:val="21"/>
          <w:u w:val="single" w:color="333333"/>
        </w:rPr>
        <w:t xml:space="preserve"> </w:t>
      </w:r>
      <w:r>
        <w:rPr>
          <w:color w:val="333333"/>
          <w:spacing w:val="-2"/>
          <w:sz w:val="21"/>
          <w:u w:val="single" w:color="333333"/>
        </w:rPr>
        <w:t>requirement</w:t>
      </w:r>
      <w:r>
        <w:rPr>
          <w:color w:val="333333"/>
          <w:spacing w:val="-11"/>
          <w:sz w:val="21"/>
        </w:rPr>
        <w:t xml:space="preserve"> </w:t>
      </w:r>
      <w:r>
        <w:rPr>
          <w:color w:val="333333"/>
          <w:spacing w:val="-2"/>
          <w:sz w:val="21"/>
        </w:rPr>
        <w:t>(e.g.</w:t>
      </w:r>
      <w:r>
        <w:rPr>
          <w:color w:val="333333"/>
          <w:spacing w:val="-10"/>
          <w:sz w:val="21"/>
        </w:rPr>
        <w:t xml:space="preserve"> </w:t>
      </w:r>
      <w:r>
        <w:rPr>
          <w:color w:val="333333"/>
          <w:spacing w:val="-2"/>
          <w:sz w:val="21"/>
        </w:rPr>
        <w:t>providing</w:t>
      </w:r>
      <w:r>
        <w:rPr>
          <w:color w:val="333333"/>
          <w:spacing w:val="-10"/>
          <w:sz w:val="21"/>
        </w:rPr>
        <w:t xml:space="preserve"> </w:t>
      </w:r>
      <w:r>
        <w:rPr>
          <w:color w:val="333333"/>
          <w:spacing w:val="-2"/>
          <w:sz w:val="21"/>
        </w:rPr>
        <w:t>information</w:t>
      </w:r>
      <w:r>
        <w:rPr>
          <w:color w:val="333333"/>
          <w:spacing w:val="-11"/>
          <w:sz w:val="21"/>
        </w:rPr>
        <w:t xml:space="preserve"> </w:t>
      </w:r>
      <w:r>
        <w:rPr>
          <w:color w:val="333333"/>
          <w:spacing w:val="-2"/>
          <w:sz w:val="21"/>
        </w:rPr>
        <w:t>on</w:t>
      </w:r>
      <w:r>
        <w:rPr>
          <w:color w:val="333333"/>
          <w:spacing w:val="-10"/>
          <w:sz w:val="21"/>
        </w:rPr>
        <w:t xml:space="preserve"> </w:t>
      </w:r>
      <w:r>
        <w:rPr>
          <w:color w:val="333333"/>
          <w:spacing w:val="-2"/>
          <w:sz w:val="21"/>
        </w:rPr>
        <w:t>how</w:t>
      </w:r>
      <w:r>
        <w:rPr>
          <w:color w:val="333333"/>
          <w:spacing w:val="-11"/>
          <w:sz w:val="21"/>
        </w:rPr>
        <w:t xml:space="preserve"> </w:t>
      </w:r>
      <w:r>
        <w:rPr>
          <w:color w:val="333333"/>
          <w:spacing w:val="-2"/>
          <w:sz w:val="21"/>
        </w:rPr>
        <w:t>easily</w:t>
      </w:r>
      <w:r>
        <w:rPr>
          <w:color w:val="333333"/>
          <w:spacing w:val="-10"/>
          <w:sz w:val="21"/>
        </w:rPr>
        <w:t xml:space="preserve"> </w:t>
      </w:r>
      <w:r>
        <w:rPr>
          <w:color w:val="333333"/>
          <w:spacing w:val="-2"/>
          <w:sz w:val="21"/>
        </w:rPr>
        <w:t>products</w:t>
      </w:r>
      <w:r>
        <w:rPr>
          <w:color w:val="333333"/>
          <w:spacing w:val="-10"/>
          <w:sz w:val="21"/>
        </w:rPr>
        <w:t xml:space="preserve"> </w:t>
      </w:r>
      <w:r>
        <w:rPr>
          <w:color w:val="333333"/>
          <w:spacing w:val="-2"/>
          <w:sz w:val="21"/>
        </w:rPr>
        <w:t>can</w:t>
      </w:r>
      <w:r>
        <w:rPr>
          <w:color w:val="333333"/>
          <w:spacing w:val="-11"/>
          <w:sz w:val="21"/>
        </w:rPr>
        <w:t xml:space="preserve"> </w:t>
      </w:r>
      <w:r>
        <w:rPr>
          <w:color w:val="333333"/>
          <w:spacing w:val="-2"/>
          <w:sz w:val="21"/>
        </w:rPr>
        <w:t>be</w:t>
      </w:r>
      <w:r>
        <w:rPr>
          <w:color w:val="333333"/>
          <w:spacing w:val="-10"/>
          <w:sz w:val="21"/>
        </w:rPr>
        <w:t xml:space="preserve"> </w:t>
      </w:r>
      <w:r>
        <w:rPr>
          <w:color w:val="333333"/>
          <w:spacing w:val="-2"/>
          <w:sz w:val="21"/>
        </w:rPr>
        <w:t>recycled)</w:t>
      </w:r>
    </w:p>
    <w:p w14:paraId="548C87B4" w14:textId="77777777" w:rsidR="00A03A1C" w:rsidRDefault="00000000">
      <w:pPr>
        <w:pStyle w:val="Heading3"/>
        <w:spacing w:before="86"/>
      </w:pPr>
      <w:r>
        <w:rPr>
          <w:color w:val="333333"/>
        </w:rPr>
        <w:t>Difficulty for</w:t>
      </w:r>
      <w:r>
        <w:rPr>
          <w:color w:val="333333"/>
          <w:spacing w:val="1"/>
        </w:rPr>
        <w:t xml:space="preserve"> </w:t>
      </w:r>
      <w:r>
        <w:rPr>
          <w:color w:val="333333"/>
        </w:rPr>
        <w:t>your</w:t>
      </w:r>
      <w:r>
        <w:rPr>
          <w:color w:val="333333"/>
          <w:spacing w:val="1"/>
        </w:rPr>
        <w:t xml:space="preserve"> </w:t>
      </w:r>
      <w:r>
        <w:rPr>
          <w:color w:val="333333"/>
          <w:spacing w:val="-2"/>
        </w:rPr>
        <w:t>company:</w:t>
      </w:r>
    </w:p>
    <w:p w14:paraId="09088305" w14:textId="518DC5B2" w:rsidR="00CD47E4" w:rsidRPr="00CD47E4" w:rsidRDefault="00000000" w:rsidP="00CD47E4">
      <w:pPr>
        <w:pStyle w:val="ListParagraph"/>
        <w:numPr>
          <w:ilvl w:val="1"/>
          <w:numId w:val="1"/>
        </w:numPr>
        <w:tabs>
          <w:tab w:val="left" w:pos="1032"/>
        </w:tabs>
        <w:spacing w:before="121"/>
        <w:rPr>
          <w:sz w:val="19"/>
        </w:rPr>
      </w:pPr>
      <w:r>
        <w:rPr>
          <w:color w:val="333333"/>
          <w:spacing w:val="-5"/>
          <w:sz w:val="19"/>
        </w:rPr>
        <w:t>Low</w:t>
      </w:r>
    </w:p>
    <w:p w14:paraId="56974905" w14:textId="77777777" w:rsidR="00A03A1C" w:rsidRDefault="00000000">
      <w:pPr>
        <w:pStyle w:val="ListParagraph"/>
        <w:numPr>
          <w:ilvl w:val="1"/>
          <w:numId w:val="1"/>
        </w:numPr>
        <w:tabs>
          <w:tab w:val="left" w:pos="1032"/>
        </w:tabs>
        <w:spacing w:before="72"/>
        <w:rPr>
          <w:sz w:val="19"/>
        </w:rPr>
      </w:pPr>
      <w:r>
        <w:rPr>
          <w:color w:val="333333"/>
          <w:spacing w:val="-2"/>
          <w:sz w:val="19"/>
        </w:rPr>
        <w:t>Medium</w:t>
      </w:r>
    </w:p>
    <w:p w14:paraId="04D915BE" w14:textId="77777777" w:rsidR="00A03A1C" w:rsidRPr="00CD47E4" w:rsidRDefault="00000000">
      <w:pPr>
        <w:pStyle w:val="ListParagraph"/>
        <w:numPr>
          <w:ilvl w:val="1"/>
          <w:numId w:val="1"/>
        </w:numPr>
        <w:tabs>
          <w:tab w:val="left" w:pos="1032"/>
        </w:tabs>
        <w:rPr>
          <w:sz w:val="19"/>
          <w:highlight w:val="cyan"/>
        </w:rPr>
      </w:pPr>
      <w:r w:rsidRPr="00CD47E4">
        <w:rPr>
          <w:color w:val="333333"/>
          <w:spacing w:val="-4"/>
          <w:sz w:val="19"/>
          <w:highlight w:val="cyan"/>
        </w:rPr>
        <w:t>High</w:t>
      </w:r>
    </w:p>
    <w:p w14:paraId="1723D418" w14:textId="77777777" w:rsidR="00A03A1C" w:rsidRDefault="00A03A1C">
      <w:pPr>
        <w:pStyle w:val="BodyText"/>
        <w:rPr>
          <w:sz w:val="21"/>
        </w:rPr>
      </w:pPr>
    </w:p>
    <w:p w14:paraId="548C6DCA" w14:textId="77777777" w:rsidR="00A03A1C" w:rsidRDefault="00A03A1C">
      <w:pPr>
        <w:pStyle w:val="BodyText"/>
        <w:spacing w:before="15"/>
        <w:rPr>
          <w:sz w:val="21"/>
        </w:rPr>
      </w:pPr>
    </w:p>
    <w:p w14:paraId="2A5CCCC1" w14:textId="77777777" w:rsidR="00A03A1C" w:rsidRDefault="00000000">
      <w:pPr>
        <w:pStyle w:val="Heading4"/>
      </w:pPr>
      <w:r>
        <w:rPr>
          <w:color w:val="333333"/>
        </w:rPr>
        <w:t>Main</w:t>
      </w:r>
      <w:r>
        <w:rPr>
          <w:color w:val="333333"/>
          <w:spacing w:val="-13"/>
        </w:rPr>
        <w:t xml:space="preserve"> </w:t>
      </w:r>
      <w:r>
        <w:rPr>
          <w:color w:val="333333"/>
        </w:rPr>
        <w:t>issue</w:t>
      </w:r>
      <w:r>
        <w:rPr>
          <w:color w:val="333333"/>
          <w:spacing w:val="-12"/>
        </w:rPr>
        <w:t xml:space="preserve"> </w:t>
      </w:r>
      <w:r>
        <w:rPr>
          <w:color w:val="333333"/>
        </w:rPr>
        <w:t>(if</w:t>
      </w:r>
      <w:r>
        <w:rPr>
          <w:color w:val="333333"/>
          <w:spacing w:val="-13"/>
        </w:rPr>
        <w:t xml:space="preserve"> </w:t>
      </w:r>
      <w:r>
        <w:rPr>
          <w:color w:val="333333"/>
          <w:spacing w:val="-2"/>
        </w:rPr>
        <w:t>any):</w:t>
      </w:r>
    </w:p>
    <w:p w14:paraId="4527D0F2" w14:textId="77777777" w:rsidR="00A03A1C" w:rsidRDefault="00000000">
      <w:pPr>
        <w:pStyle w:val="BodyText"/>
        <w:spacing w:before="8"/>
        <w:rPr>
          <w:sz w:val="5"/>
        </w:rPr>
      </w:pPr>
      <w:r>
        <w:rPr>
          <w:noProof/>
          <w:sz w:val="5"/>
        </w:rPr>
        <mc:AlternateContent>
          <mc:Choice Requires="wps">
            <w:drawing>
              <wp:anchor distT="0" distB="0" distL="0" distR="0" simplePos="0" relativeHeight="251657216" behindDoc="1" locked="0" layoutInCell="1" allowOverlap="1" wp14:anchorId="09270BFA" wp14:editId="1EEB04B8">
                <wp:simplePos x="0" y="0"/>
                <wp:positionH relativeFrom="page">
                  <wp:posOffset>883920</wp:posOffset>
                </wp:positionH>
                <wp:positionV relativeFrom="paragraph">
                  <wp:posOffset>59690</wp:posOffset>
                </wp:positionV>
                <wp:extent cx="6194425" cy="1653540"/>
                <wp:effectExtent l="0" t="0" r="0" b="381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165354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4EA2FE72" w14:textId="38B5908E" w:rsidR="00CD47E4" w:rsidRPr="00CB44BB" w:rsidRDefault="00CD47E4" w:rsidP="00CD47E4">
                            <w:pPr>
                              <w:jc w:val="both"/>
                              <w:rPr>
                                <w:rFonts w:ascii="Calibri" w:eastAsia="Aptos" w:hAnsi="Calibri" w:cs="Calibri"/>
                              </w:rPr>
                            </w:pPr>
                            <w:r w:rsidRPr="00CD47E4" w:rsidDel="0078510C">
                              <w:rPr>
                                <w:rFonts w:ascii="Calibri" w:hAnsi="Calibri" w:cs="Calibri"/>
                              </w:rPr>
                              <w:t xml:space="preserve">FESI supports the objective of improving textile recyclability but considers the current recyclability scoring framework inadequate for consumer-facing implementation. Recyclability requirements should not undermine durability, product functionality or technical performance, particularly for products relying on multilayer constructions, coatings or specialised material combinations. </w:t>
                            </w:r>
                            <w:r w:rsidRPr="00CD47E4">
                              <w:rPr>
                                <w:rFonts w:ascii="Calibri" w:eastAsia="Aptos" w:hAnsi="Calibri" w:cs="Calibri"/>
                              </w:rPr>
                              <w:t>In addition, any scoring framework should not disincentivise accelerating innovations in in the textile sector or penalise economic operators based on the current availability or maturity of collection, sorting and recycling infrastructure, as these systemic conditions remain largely outside producers’ direct control. At this stage, FESI does not support binding recyclability</w:t>
                            </w:r>
                            <w:r>
                              <w:rPr>
                                <w:rFonts w:ascii="Calibri" w:eastAsia="Aptos" w:hAnsi="Calibri" w:cs="Calibri"/>
                              </w:rPr>
                              <w:t xml:space="preserve"> information or</w:t>
                            </w:r>
                            <w:r w:rsidRPr="00CD47E4">
                              <w:rPr>
                                <w:rFonts w:ascii="Calibri" w:eastAsia="Aptos" w:hAnsi="Calibri" w:cs="Calibri"/>
                              </w:rPr>
                              <w:t xml:space="preserve"> performance requirements</w:t>
                            </w:r>
                            <w:r>
                              <w:rPr>
                                <w:rFonts w:ascii="Calibri" w:eastAsia="Aptos" w:hAnsi="Calibri" w:cs="Calibri"/>
                              </w:rPr>
                              <w:t>,</w:t>
                            </w:r>
                            <w:r w:rsidRPr="00CD47E4">
                              <w:rPr>
                                <w:rFonts w:ascii="Calibri" w:eastAsia="Aptos" w:hAnsi="Calibri" w:cs="Calibri"/>
                              </w:rPr>
                              <w:t xml:space="preserve"> </w:t>
                            </w:r>
                            <w:r>
                              <w:rPr>
                                <w:rFonts w:ascii="Calibri" w:eastAsia="Aptos" w:hAnsi="Calibri" w:cs="Calibri"/>
                              </w:rPr>
                              <w:t>n</w:t>
                            </w:r>
                            <w:r w:rsidRPr="00CD47E4">
                              <w:rPr>
                                <w:rFonts w:ascii="Calibri" w:eastAsia="Aptos" w:hAnsi="Calibri" w:cs="Calibri"/>
                              </w:rPr>
                              <w:t>or classes of performance, given methodological and infrastructure immaturity.</w:t>
                            </w:r>
                          </w:p>
                          <w:p w14:paraId="5EFDE3D3" w14:textId="77777777" w:rsidR="00CD47E4" w:rsidRDefault="00CD47E4" w:rsidP="00CD47E4">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9270BFA" id="Graphic 40" o:spid="_x0000_s1039" style="position:absolute;margin-left:69.6pt;margin-top:4.7pt;width:487.75pt;height:130.2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4EA2FE72" w14:textId="38B5908E" w:rsidR="00CD47E4" w:rsidRPr="00CB44BB" w:rsidRDefault="00CD47E4" w:rsidP="00CD47E4">
                      <w:pPr>
                        <w:jc w:val="both"/>
                        <w:rPr>
                          <w:rFonts w:ascii="Calibri" w:eastAsia="Aptos" w:hAnsi="Calibri" w:cs="Calibri"/>
                        </w:rPr>
                      </w:pPr>
                      <w:r w:rsidRPr="00CD47E4" w:rsidDel="0078510C">
                        <w:rPr>
                          <w:rFonts w:ascii="Calibri" w:hAnsi="Calibri" w:cs="Calibri"/>
                        </w:rPr>
                        <w:t xml:space="preserve">FESI supports the objective of improving textile recyclability but considers the current recyclability scoring framework inadequate for consumer-facing implementation. Recyclability requirements should not undermine durability, product functionality or technical performance, particularly for products relying on multilayer constructions, coatings or specialised material combinations. </w:t>
                      </w:r>
                      <w:r w:rsidRPr="00CD47E4">
                        <w:rPr>
                          <w:rFonts w:ascii="Calibri" w:eastAsia="Aptos" w:hAnsi="Calibri" w:cs="Calibri"/>
                        </w:rPr>
                        <w:t>In addition, any scoring framework should not disincentivise accelerating innovations in in the textile sector or penalise economic operators based on the current availability or maturity of collection, sorting and recycling infrastructure, as these systemic conditions remain largely outside producers’ direct control. At this stage, FESI does not support binding recyclability</w:t>
                      </w:r>
                      <w:r>
                        <w:rPr>
                          <w:rFonts w:ascii="Calibri" w:eastAsia="Aptos" w:hAnsi="Calibri" w:cs="Calibri"/>
                        </w:rPr>
                        <w:t xml:space="preserve"> information or</w:t>
                      </w:r>
                      <w:r w:rsidRPr="00CD47E4">
                        <w:rPr>
                          <w:rFonts w:ascii="Calibri" w:eastAsia="Aptos" w:hAnsi="Calibri" w:cs="Calibri"/>
                        </w:rPr>
                        <w:t xml:space="preserve"> performance requirements</w:t>
                      </w:r>
                      <w:r>
                        <w:rPr>
                          <w:rFonts w:ascii="Calibri" w:eastAsia="Aptos" w:hAnsi="Calibri" w:cs="Calibri"/>
                        </w:rPr>
                        <w:t>,</w:t>
                      </w:r>
                      <w:r w:rsidRPr="00CD47E4">
                        <w:rPr>
                          <w:rFonts w:ascii="Calibri" w:eastAsia="Aptos" w:hAnsi="Calibri" w:cs="Calibri"/>
                        </w:rPr>
                        <w:t xml:space="preserve"> </w:t>
                      </w:r>
                      <w:r>
                        <w:rPr>
                          <w:rFonts w:ascii="Calibri" w:eastAsia="Aptos" w:hAnsi="Calibri" w:cs="Calibri"/>
                        </w:rPr>
                        <w:t>n</w:t>
                      </w:r>
                      <w:r w:rsidRPr="00CD47E4">
                        <w:rPr>
                          <w:rFonts w:ascii="Calibri" w:eastAsia="Aptos" w:hAnsi="Calibri" w:cs="Calibri"/>
                        </w:rPr>
                        <w:t>or classes of performance, given methodological and infrastructure immaturity.</w:t>
                      </w:r>
                    </w:p>
                    <w:p w14:paraId="5EFDE3D3" w14:textId="77777777" w:rsidR="00CD47E4" w:rsidRDefault="00CD47E4" w:rsidP="00CD47E4">
                      <w:pPr>
                        <w:jc w:val="center"/>
                      </w:pPr>
                    </w:p>
                  </w:txbxContent>
                </v:textbox>
                <w10:wrap type="topAndBottom" anchorx="page"/>
              </v:shape>
            </w:pict>
          </mc:Fallback>
        </mc:AlternateContent>
      </w:r>
    </w:p>
    <w:p w14:paraId="23879CAC" w14:textId="77777777" w:rsidR="00A03A1C" w:rsidRDefault="00A03A1C">
      <w:pPr>
        <w:pStyle w:val="BodyText"/>
        <w:spacing w:before="156"/>
        <w:rPr>
          <w:sz w:val="21"/>
        </w:rPr>
      </w:pPr>
    </w:p>
    <w:p w14:paraId="24923446" w14:textId="77777777" w:rsidR="00A03A1C" w:rsidRDefault="00000000">
      <w:pPr>
        <w:pStyle w:val="Heading4"/>
        <w:spacing w:before="1"/>
      </w:pPr>
      <w:r>
        <w:rPr>
          <w:color w:val="333333"/>
          <w:spacing w:val="-2"/>
        </w:rPr>
        <w:lastRenderedPageBreak/>
        <w:t>Potential</w:t>
      </w:r>
      <w:r>
        <w:rPr>
          <w:color w:val="333333"/>
          <w:spacing w:val="-6"/>
        </w:rPr>
        <w:t xml:space="preserve"> </w:t>
      </w:r>
      <w:r>
        <w:rPr>
          <w:color w:val="333333"/>
          <w:spacing w:val="-2"/>
        </w:rPr>
        <w:t>benefit</w:t>
      </w:r>
      <w:r>
        <w:rPr>
          <w:color w:val="333333"/>
          <w:spacing w:val="-6"/>
        </w:rPr>
        <w:t xml:space="preserve"> </w:t>
      </w:r>
      <w:r>
        <w:rPr>
          <w:color w:val="333333"/>
          <w:spacing w:val="-2"/>
        </w:rPr>
        <w:t>(if</w:t>
      </w:r>
      <w:r>
        <w:rPr>
          <w:color w:val="333333"/>
          <w:spacing w:val="-6"/>
        </w:rPr>
        <w:t xml:space="preserve"> </w:t>
      </w:r>
      <w:r>
        <w:rPr>
          <w:color w:val="333333"/>
          <w:spacing w:val="-2"/>
        </w:rPr>
        <w:t>any):</w:t>
      </w:r>
    </w:p>
    <w:p w14:paraId="17EC2757" w14:textId="77777777" w:rsidR="00A03A1C" w:rsidRDefault="00000000">
      <w:pPr>
        <w:pStyle w:val="BodyText"/>
        <w:spacing w:before="8"/>
        <w:rPr>
          <w:sz w:val="5"/>
        </w:rPr>
      </w:pPr>
      <w:r>
        <w:rPr>
          <w:noProof/>
          <w:sz w:val="5"/>
        </w:rPr>
        <mc:AlternateContent>
          <mc:Choice Requires="wps">
            <w:drawing>
              <wp:anchor distT="0" distB="0" distL="0" distR="0" simplePos="0" relativeHeight="251658240" behindDoc="1" locked="0" layoutInCell="1" allowOverlap="1" wp14:anchorId="272310F9" wp14:editId="074EDDAD">
                <wp:simplePos x="0" y="0"/>
                <wp:positionH relativeFrom="page">
                  <wp:posOffset>885825</wp:posOffset>
                </wp:positionH>
                <wp:positionV relativeFrom="paragraph">
                  <wp:posOffset>57048</wp:posOffset>
                </wp:positionV>
                <wp:extent cx="6194425" cy="390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61EB274" id="Graphic 41" o:spid="_x0000_s1026" style="position:absolute;margin-left:69.75pt;margin-top:4.5pt;width:487.75pt;height:30.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94425,390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" path="m6194171,r-9525,l6184646,9525r,371475l9525,381000r,-371475l6184646,9525r,-9525l,,,390525r6194171,l6194171,xe" fillcolor="#bababa" stroked="f">
                <v:path arrowok="t"/>
                <w10:wrap type="topAndBottom" anchorx="page"/>
              </v:shape>
            </w:pict>
          </mc:Fallback>
        </mc:AlternateContent>
      </w:r>
    </w:p>
    <w:p w14:paraId="59ADFA23" w14:textId="77777777" w:rsidR="00A03A1C" w:rsidRDefault="00A03A1C">
      <w:pPr>
        <w:pStyle w:val="BodyText"/>
        <w:spacing w:before="159"/>
        <w:rPr>
          <w:sz w:val="21"/>
        </w:rPr>
      </w:pPr>
    </w:p>
    <w:p w14:paraId="02620023" w14:textId="77777777" w:rsidR="00A03A1C" w:rsidRDefault="00000000">
      <w:pPr>
        <w:spacing w:before="1"/>
        <w:ind w:left="387"/>
        <w:rPr>
          <w:rFonts w:ascii="Arial"/>
          <w:b/>
          <w:sz w:val="21"/>
        </w:rPr>
      </w:pPr>
      <w:r>
        <w:rPr>
          <w:rFonts w:ascii="Arial"/>
          <w:b/>
          <w:color w:val="333333"/>
          <w:sz w:val="21"/>
          <w:u w:val="single" w:color="333333"/>
        </w:rPr>
        <w:t>RECYCLED</w:t>
      </w:r>
      <w:r>
        <w:rPr>
          <w:rFonts w:ascii="Arial"/>
          <w:b/>
          <w:color w:val="333333"/>
          <w:spacing w:val="-11"/>
          <w:sz w:val="21"/>
          <w:u w:val="single" w:color="333333"/>
        </w:rPr>
        <w:t xml:space="preserve"> </w:t>
      </w:r>
      <w:r>
        <w:rPr>
          <w:rFonts w:ascii="Arial"/>
          <w:b/>
          <w:color w:val="333333"/>
          <w:spacing w:val="-2"/>
          <w:sz w:val="21"/>
          <w:u w:val="single" w:color="333333"/>
        </w:rPr>
        <w:t>CONTENT</w:t>
      </w:r>
    </w:p>
    <w:p w14:paraId="04ABF604" w14:textId="77777777" w:rsidR="00A03A1C" w:rsidRDefault="00A03A1C">
      <w:pPr>
        <w:pStyle w:val="BodyText"/>
        <w:rPr>
          <w:rFonts w:ascii="Arial"/>
          <w:b/>
          <w:sz w:val="21"/>
        </w:rPr>
      </w:pPr>
    </w:p>
    <w:p w14:paraId="5409ACE1" w14:textId="77777777" w:rsidR="00A03A1C" w:rsidRDefault="00A03A1C">
      <w:pPr>
        <w:pStyle w:val="BodyText"/>
        <w:spacing w:before="6"/>
        <w:rPr>
          <w:rFonts w:ascii="Arial"/>
          <w:b/>
          <w:sz w:val="21"/>
        </w:rPr>
      </w:pPr>
    </w:p>
    <w:p w14:paraId="123A11C4" w14:textId="77777777" w:rsidR="00A03A1C" w:rsidRDefault="00000000">
      <w:pPr>
        <w:pStyle w:val="ListParagraph"/>
        <w:numPr>
          <w:ilvl w:val="0"/>
          <w:numId w:val="1"/>
        </w:numPr>
        <w:tabs>
          <w:tab w:val="left" w:pos="387"/>
        </w:tabs>
        <w:spacing w:before="0" w:line="321" w:lineRule="auto"/>
        <w:ind w:right="260"/>
        <w:rPr>
          <w:rFonts w:ascii="Arial" w:hAnsi="Arial"/>
          <w:b/>
          <w:color w:val="ED0000"/>
          <w:position w:val="-2"/>
          <w:sz w:val="21"/>
        </w:rPr>
      </w:pPr>
      <w:r>
        <w:rPr>
          <w:color w:val="333333"/>
          <w:spacing w:val="-2"/>
          <w:sz w:val="21"/>
        </w:rPr>
        <w:t>3.4</w:t>
      </w:r>
      <w:r>
        <w:rPr>
          <w:color w:val="333333"/>
          <w:spacing w:val="-3"/>
          <w:sz w:val="21"/>
        </w:rPr>
        <w:t xml:space="preserve"> </w:t>
      </w:r>
      <w:r>
        <w:rPr>
          <w:color w:val="333333"/>
          <w:spacing w:val="-2"/>
          <w:sz w:val="21"/>
          <w:u w:val="single" w:color="333333"/>
        </w:rPr>
        <w:t>Information</w:t>
      </w:r>
      <w:r>
        <w:rPr>
          <w:color w:val="333333"/>
          <w:spacing w:val="-9"/>
          <w:sz w:val="21"/>
          <w:u w:val="single" w:color="333333"/>
        </w:rPr>
        <w:t xml:space="preserve"> </w:t>
      </w:r>
      <w:r>
        <w:rPr>
          <w:color w:val="333333"/>
          <w:spacing w:val="-2"/>
          <w:sz w:val="21"/>
          <w:u w:val="single" w:color="333333"/>
        </w:rPr>
        <w:t>requirement</w:t>
      </w:r>
      <w:r>
        <w:rPr>
          <w:color w:val="333333"/>
          <w:spacing w:val="-3"/>
          <w:sz w:val="21"/>
        </w:rPr>
        <w:t xml:space="preserve"> </w:t>
      </w:r>
      <w:r>
        <w:rPr>
          <w:color w:val="333333"/>
          <w:spacing w:val="-2"/>
          <w:sz w:val="21"/>
        </w:rPr>
        <w:t>(e.g.</w:t>
      </w:r>
      <w:r>
        <w:rPr>
          <w:color w:val="333333"/>
          <w:spacing w:val="-9"/>
          <w:sz w:val="21"/>
        </w:rPr>
        <w:t xml:space="preserve"> </w:t>
      </w:r>
      <w:r>
        <w:rPr>
          <w:color w:val="333333"/>
          <w:spacing w:val="-2"/>
          <w:sz w:val="21"/>
        </w:rPr>
        <w:t>provision</w:t>
      </w:r>
      <w:r>
        <w:rPr>
          <w:color w:val="333333"/>
          <w:spacing w:val="-9"/>
          <w:sz w:val="21"/>
        </w:rPr>
        <w:t xml:space="preserve"> </w:t>
      </w:r>
      <w:r>
        <w:rPr>
          <w:color w:val="333333"/>
          <w:spacing w:val="-2"/>
          <w:sz w:val="21"/>
        </w:rPr>
        <w:t>of</w:t>
      </w:r>
      <w:r>
        <w:rPr>
          <w:color w:val="333333"/>
          <w:spacing w:val="-9"/>
          <w:sz w:val="21"/>
        </w:rPr>
        <w:t xml:space="preserve"> </w:t>
      </w:r>
      <w:r>
        <w:rPr>
          <w:color w:val="333333"/>
          <w:spacing w:val="-2"/>
          <w:sz w:val="21"/>
        </w:rPr>
        <w:t>certified</w:t>
      </w:r>
      <w:r>
        <w:rPr>
          <w:color w:val="333333"/>
          <w:spacing w:val="-9"/>
          <w:sz w:val="21"/>
        </w:rPr>
        <w:t xml:space="preserve"> </w:t>
      </w:r>
      <w:r>
        <w:rPr>
          <w:color w:val="333333"/>
          <w:spacing w:val="-2"/>
          <w:sz w:val="21"/>
        </w:rPr>
        <w:t>information</w:t>
      </w:r>
      <w:r>
        <w:rPr>
          <w:color w:val="333333"/>
          <w:spacing w:val="-9"/>
          <w:sz w:val="21"/>
        </w:rPr>
        <w:t xml:space="preserve"> </w:t>
      </w:r>
      <w:r>
        <w:rPr>
          <w:color w:val="333333"/>
          <w:spacing w:val="-2"/>
          <w:sz w:val="21"/>
        </w:rPr>
        <w:t>regarding</w:t>
      </w:r>
      <w:r>
        <w:rPr>
          <w:color w:val="333333"/>
          <w:spacing w:val="-9"/>
          <w:sz w:val="21"/>
        </w:rPr>
        <w:t xml:space="preserve"> </w:t>
      </w:r>
      <w:r>
        <w:rPr>
          <w:color w:val="333333"/>
          <w:spacing w:val="-2"/>
          <w:sz w:val="21"/>
        </w:rPr>
        <w:t>the</w:t>
      </w:r>
      <w:r>
        <w:rPr>
          <w:color w:val="333333"/>
          <w:spacing w:val="-9"/>
          <w:sz w:val="21"/>
        </w:rPr>
        <w:t xml:space="preserve"> </w:t>
      </w:r>
      <w:r>
        <w:rPr>
          <w:color w:val="333333"/>
          <w:spacing w:val="-2"/>
          <w:sz w:val="21"/>
        </w:rPr>
        <w:t>shares</w:t>
      </w:r>
      <w:r>
        <w:rPr>
          <w:color w:val="333333"/>
          <w:spacing w:val="-9"/>
          <w:sz w:val="21"/>
        </w:rPr>
        <w:t xml:space="preserve"> </w:t>
      </w:r>
      <w:r>
        <w:rPr>
          <w:color w:val="333333"/>
          <w:spacing w:val="-2"/>
          <w:sz w:val="21"/>
        </w:rPr>
        <w:t>of</w:t>
      </w:r>
      <w:r>
        <w:rPr>
          <w:color w:val="333333"/>
          <w:spacing w:val="-9"/>
          <w:sz w:val="21"/>
        </w:rPr>
        <w:t xml:space="preserve"> </w:t>
      </w:r>
      <w:r>
        <w:rPr>
          <w:color w:val="333333"/>
          <w:spacing w:val="-2"/>
          <w:sz w:val="21"/>
        </w:rPr>
        <w:t>recycled</w:t>
      </w:r>
      <w:r>
        <w:rPr>
          <w:color w:val="333333"/>
          <w:spacing w:val="-9"/>
          <w:sz w:val="21"/>
        </w:rPr>
        <w:t xml:space="preserve"> </w:t>
      </w:r>
      <w:r>
        <w:rPr>
          <w:color w:val="333333"/>
          <w:spacing w:val="-2"/>
          <w:sz w:val="21"/>
        </w:rPr>
        <w:t>content</w:t>
      </w:r>
      <w:r>
        <w:rPr>
          <w:color w:val="333333"/>
          <w:spacing w:val="-9"/>
          <w:sz w:val="21"/>
        </w:rPr>
        <w:t xml:space="preserve"> </w:t>
      </w:r>
      <w:r>
        <w:rPr>
          <w:color w:val="333333"/>
          <w:spacing w:val="-2"/>
          <w:sz w:val="21"/>
        </w:rPr>
        <w:t xml:space="preserve">in </w:t>
      </w:r>
      <w:r>
        <w:rPr>
          <w:color w:val="333333"/>
          <w:sz w:val="21"/>
        </w:rPr>
        <w:t>your materials/products)</w:t>
      </w:r>
    </w:p>
    <w:p w14:paraId="58C8552F" w14:textId="77777777" w:rsidR="00A03A1C" w:rsidRDefault="00000000">
      <w:pPr>
        <w:pStyle w:val="Heading3"/>
        <w:spacing w:before="35"/>
      </w:pPr>
      <w:r>
        <w:rPr>
          <w:color w:val="333333"/>
        </w:rPr>
        <w:t>Difficulty for</w:t>
      </w:r>
      <w:r>
        <w:rPr>
          <w:color w:val="333333"/>
          <w:spacing w:val="1"/>
        </w:rPr>
        <w:t xml:space="preserve"> </w:t>
      </w:r>
      <w:r>
        <w:rPr>
          <w:color w:val="333333"/>
        </w:rPr>
        <w:t>your</w:t>
      </w:r>
      <w:r>
        <w:rPr>
          <w:color w:val="333333"/>
          <w:spacing w:val="1"/>
        </w:rPr>
        <w:t xml:space="preserve"> </w:t>
      </w:r>
      <w:r>
        <w:rPr>
          <w:color w:val="333333"/>
          <w:spacing w:val="-2"/>
        </w:rPr>
        <w:t>company:</w:t>
      </w:r>
    </w:p>
    <w:p w14:paraId="1878C2C5" w14:textId="77777777" w:rsidR="00A03A1C" w:rsidRDefault="00000000">
      <w:pPr>
        <w:pStyle w:val="ListParagraph"/>
        <w:numPr>
          <w:ilvl w:val="1"/>
          <w:numId w:val="1"/>
        </w:numPr>
        <w:tabs>
          <w:tab w:val="left" w:pos="1032"/>
        </w:tabs>
        <w:spacing w:before="121"/>
        <w:rPr>
          <w:sz w:val="19"/>
        </w:rPr>
      </w:pPr>
      <w:r>
        <w:rPr>
          <w:color w:val="333333"/>
          <w:spacing w:val="-5"/>
          <w:sz w:val="19"/>
        </w:rPr>
        <w:t>Low</w:t>
      </w:r>
    </w:p>
    <w:p w14:paraId="6BD4B91C" w14:textId="77777777" w:rsidR="00A03A1C" w:rsidRPr="00CD47E4" w:rsidRDefault="00000000">
      <w:pPr>
        <w:pStyle w:val="ListParagraph"/>
        <w:numPr>
          <w:ilvl w:val="1"/>
          <w:numId w:val="1"/>
        </w:numPr>
        <w:tabs>
          <w:tab w:val="left" w:pos="1032"/>
        </w:tabs>
        <w:rPr>
          <w:sz w:val="19"/>
          <w:highlight w:val="cyan"/>
        </w:rPr>
      </w:pPr>
      <w:r w:rsidRPr="00CD47E4">
        <w:rPr>
          <w:color w:val="333333"/>
          <w:spacing w:val="-2"/>
          <w:sz w:val="19"/>
          <w:highlight w:val="cyan"/>
        </w:rPr>
        <w:t>Medium</w:t>
      </w:r>
    </w:p>
    <w:p w14:paraId="5ACE5431" w14:textId="77777777" w:rsidR="00A03A1C" w:rsidRDefault="00000000">
      <w:pPr>
        <w:pStyle w:val="ListParagraph"/>
        <w:numPr>
          <w:ilvl w:val="1"/>
          <w:numId w:val="1"/>
        </w:numPr>
        <w:tabs>
          <w:tab w:val="left" w:pos="1032"/>
        </w:tabs>
        <w:rPr>
          <w:sz w:val="19"/>
        </w:rPr>
      </w:pPr>
      <w:r>
        <w:rPr>
          <w:color w:val="333333"/>
          <w:spacing w:val="-4"/>
          <w:sz w:val="19"/>
        </w:rPr>
        <w:t>High</w:t>
      </w:r>
    </w:p>
    <w:p w14:paraId="3880C0BB" w14:textId="77777777" w:rsidR="00A03A1C" w:rsidRDefault="00A03A1C">
      <w:pPr>
        <w:pStyle w:val="BodyText"/>
      </w:pPr>
    </w:p>
    <w:p w14:paraId="3E6E931C" w14:textId="77777777" w:rsidR="00A03A1C" w:rsidRDefault="00A03A1C">
      <w:pPr>
        <w:pStyle w:val="BodyText"/>
        <w:spacing w:before="60"/>
      </w:pPr>
    </w:p>
    <w:p w14:paraId="330E7675" w14:textId="77777777" w:rsidR="00A03A1C" w:rsidRDefault="00000000">
      <w:pPr>
        <w:pStyle w:val="Heading4"/>
        <w:spacing w:before="1"/>
      </w:pPr>
      <w:r>
        <w:rPr>
          <w:color w:val="333333"/>
        </w:rPr>
        <w:t>Main</w:t>
      </w:r>
      <w:r>
        <w:rPr>
          <w:color w:val="333333"/>
          <w:spacing w:val="-13"/>
        </w:rPr>
        <w:t xml:space="preserve"> </w:t>
      </w:r>
      <w:r>
        <w:rPr>
          <w:color w:val="333333"/>
        </w:rPr>
        <w:t>issue</w:t>
      </w:r>
      <w:r>
        <w:rPr>
          <w:color w:val="333333"/>
          <w:spacing w:val="-12"/>
        </w:rPr>
        <w:t xml:space="preserve"> </w:t>
      </w:r>
      <w:r>
        <w:rPr>
          <w:color w:val="333333"/>
        </w:rPr>
        <w:t>(if</w:t>
      </w:r>
      <w:r>
        <w:rPr>
          <w:color w:val="333333"/>
          <w:spacing w:val="-13"/>
        </w:rPr>
        <w:t xml:space="preserve"> </w:t>
      </w:r>
      <w:r>
        <w:rPr>
          <w:color w:val="333333"/>
          <w:spacing w:val="-2"/>
        </w:rPr>
        <w:t>any):</w:t>
      </w:r>
    </w:p>
    <w:p w14:paraId="4CE345D0" w14:textId="77777777" w:rsidR="00A03A1C" w:rsidRDefault="00000000">
      <w:pPr>
        <w:pStyle w:val="BodyText"/>
        <w:spacing w:before="8"/>
        <w:rPr>
          <w:sz w:val="5"/>
        </w:rPr>
      </w:pPr>
      <w:r>
        <w:rPr>
          <w:noProof/>
          <w:sz w:val="5"/>
        </w:rPr>
        <mc:AlternateContent>
          <mc:Choice Requires="wps">
            <w:drawing>
              <wp:anchor distT="0" distB="0" distL="0" distR="0" simplePos="0" relativeHeight="251659264" behindDoc="1" locked="0" layoutInCell="1" allowOverlap="1" wp14:anchorId="779AF8AE" wp14:editId="0F432C51">
                <wp:simplePos x="0" y="0"/>
                <wp:positionH relativeFrom="page">
                  <wp:posOffset>885825</wp:posOffset>
                </wp:positionH>
                <wp:positionV relativeFrom="paragraph">
                  <wp:posOffset>57025</wp:posOffset>
                </wp:positionV>
                <wp:extent cx="6194425" cy="390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F20C88D" id="Graphic 42" o:spid="_x0000_s1026" style="position:absolute;margin-left:69.75pt;margin-top:4.5pt;width:487.75pt;height:30.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94425,390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" path="m6194171,r-9525,l6184646,9525r,371475l9525,381000r,-371475l6184646,9525r,-9525l,,,390525r6194171,l6194171,xe" fillcolor="#bababa" stroked="f">
                <v:path arrowok="t"/>
                <w10:wrap type="topAndBottom" anchorx="page"/>
              </v:shape>
            </w:pict>
          </mc:Fallback>
        </mc:AlternateContent>
      </w:r>
    </w:p>
    <w:p w14:paraId="45FA1833" w14:textId="77777777" w:rsidR="00A03A1C" w:rsidRDefault="00A03A1C">
      <w:pPr>
        <w:pStyle w:val="BodyText"/>
        <w:spacing w:before="156"/>
        <w:rPr>
          <w:sz w:val="21"/>
        </w:rPr>
      </w:pPr>
    </w:p>
    <w:p w14:paraId="267F3BFD" w14:textId="77777777" w:rsidR="00A03A1C" w:rsidRDefault="00000000">
      <w:pPr>
        <w:pStyle w:val="Heading4"/>
        <w:spacing w:before="1"/>
      </w:pPr>
      <w:r>
        <w:rPr>
          <w:color w:val="333333"/>
          <w:spacing w:val="-2"/>
        </w:rPr>
        <w:t>Potential</w:t>
      </w:r>
      <w:r>
        <w:rPr>
          <w:color w:val="333333"/>
          <w:spacing w:val="-6"/>
        </w:rPr>
        <w:t xml:space="preserve"> </w:t>
      </w:r>
      <w:r>
        <w:rPr>
          <w:color w:val="333333"/>
          <w:spacing w:val="-2"/>
        </w:rPr>
        <w:t>benefit</w:t>
      </w:r>
      <w:r>
        <w:rPr>
          <w:color w:val="333333"/>
          <w:spacing w:val="-6"/>
        </w:rPr>
        <w:t xml:space="preserve"> </w:t>
      </w:r>
      <w:r>
        <w:rPr>
          <w:color w:val="333333"/>
          <w:spacing w:val="-2"/>
        </w:rPr>
        <w:t>(if</w:t>
      </w:r>
      <w:r>
        <w:rPr>
          <w:color w:val="333333"/>
          <w:spacing w:val="-6"/>
        </w:rPr>
        <w:t xml:space="preserve"> </w:t>
      </w:r>
      <w:r>
        <w:rPr>
          <w:color w:val="333333"/>
          <w:spacing w:val="-2"/>
        </w:rPr>
        <w:t>any):</w:t>
      </w:r>
    </w:p>
    <w:p w14:paraId="7A2D1C1E" w14:textId="77777777" w:rsidR="00A03A1C" w:rsidRDefault="00000000">
      <w:pPr>
        <w:pStyle w:val="BodyText"/>
        <w:spacing w:before="8"/>
        <w:rPr>
          <w:sz w:val="5"/>
        </w:rPr>
      </w:pPr>
      <w:r>
        <w:rPr>
          <w:noProof/>
          <w:sz w:val="5"/>
        </w:rPr>
        <mc:AlternateContent>
          <mc:Choice Requires="wps">
            <w:drawing>
              <wp:anchor distT="0" distB="0" distL="0" distR="0" simplePos="0" relativeHeight="251660288" behindDoc="1" locked="0" layoutInCell="1" allowOverlap="1" wp14:anchorId="1F07D1B4" wp14:editId="21C1C8A3">
                <wp:simplePos x="0" y="0"/>
                <wp:positionH relativeFrom="page">
                  <wp:posOffset>883920</wp:posOffset>
                </wp:positionH>
                <wp:positionV relativeFrom="paragraph">
                  <wp:posOffset>57785</wp:posOffset>
                </wp:positionV>
                <wp:extent cx="6194425" cy="97536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97536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412FCC61" w14:textId="36A925C4" w:rsidR="00E407F6" w:rsidRDefault="00E407F6" w:rsidP="00E407F6">
                            <w:r w:rsidRPr="00E407F6">
                              <w:rPr>
                                <w:rFonts w:ascii="Calibri" w:hAnsi="Calibri" w:cs="Calibri"/>
                              </w:rPr>
                              <w:t>FESI considers recycled content requirements a relevant and impactful design option, bearing in mind certain limitations still persist – particularly regarding the cost and accuracy of current testing methods, as well as the maturity of recycling systems. Well-designed recycled content obligations can support demand for recycled fibres, stimulate investment in recycling infrastructure and accelerate the transition towards a circular textile economy.</w:t>
                            </w: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F07D1B4" id="Graphic 43" o:spid="_x0000_s1040" style="position:absolute;margin-left:69.6pt;margin-top:4.55pt;width:487.75pt;height:76.8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412FCC61" w14:textId="36A925C4" w:rsidR="00E407F6" w:rsidRDefault="00E407F6" w:rsidP="00E407F6">
                      <w:r w:rsidRPr="00E407F6">
                        <w:rPr>
                          <w:rFonts w:ascii="Calibri" w:hAnsi="Calibri" w:cs="Calibri"/>
                        </w:rPr>
                        <w:t>FESI considers recycled content requirements a relevant and impactful design option, bearing in mind certain limitations still persist – particularly regarding the cost and accuracy of current testing methods, as well as the maturity of recycling systems. Well-designed recycled content obligations can support demand for recycled fibres, stimulate investment in recycling infrastructure and accelerate the transition towards a circular textile economy.</w:t>
                      </w:r>
                    </w:p>
                  </w:txbxContent>
                </v:textbox>
                <w10:wrap type="topAndBottom" anchorx="page"/>
              </v:shape>
            </w:pict>
          </mc:Fallback>
        </mc:AlternateContent>
      </w:r>
    </w:p>
    <w:p w14:paraId="2F9CA87B" w14:textId="77777777" w:rsidR="00A03A1C" w:rsidRDefault="00A03A1C">
      <w:pPr>
        <w:pStyle w:val="BodyText"/>
        <w:spacing w:before="157"/>
        <w:rPr>
          <w:sz w:val="21"/>
        </w:rPr>
      </w:pPr>
    </w:p>
    <w:p w14:paraId="27F83AA5" w14:textId="77777777" w:rsidR="00A03A1C" w:rsidRDefault="00000000">
      <w:pPr>
        <w:pStyle w:val="ListParagraph"/>
        <w:numPr>
          <w:ilvl w:val="0"/>
          <w:numId w:val="1"/>
        </w:numPr>
        <w:tabs>
          <w:tab w:val="left" w:pos="386"/>
        </w:tabs>
        <w:spacing w:before="0"/>
        <w:ind w:left="386" w:hanging="119"/>
        <w:rPr>
          <w:rFonts w:ascii="Arial" w:hAnsi="Arial"/>
          <w:b/>
          <w:color w:val="ED0000"/>
          <w:position w:val="-2"/>
          <w:sz w:val="21"/>
        </w:rPr>
      </w:pPr>
      <w:r>
        <w:rPr>
          <w:color w:val="333333"/>
          <w:spacing w:val="-2"/>
          <w:sz w:val="21"/>
        </w:rPr>
        <w:t>3.5</w:t>
      </w:r>
      <w:r>
        <w:rPr>
          <w:color w:val="333333"/>
          <w:spacing w:val="-11"/>
          <w:sz w:val="21"/>
        </w:rPr>
        <w:t xml:space="preserve"> </w:t>
      </w:r>
      <w:r>
        <w:rPr>
          <w:color w:val="333333"/>
          <w:spacing w:val="-2"/>
          <w:sz w:val="21"/>
          <w:u w:val="single" w:color="333333"/>
        </w:rPr>
        <w:t>Performance</w:t>
      </w:r>
      <w:r>
        <w:rPr>
          <w:color w:val="333333"/>
          <w:spacing w:val="-11"/>
          <w:sz w:val="21"/>
          <w:u w:val="single" w:color="333333"/>
        </w:rPr>
        <w:t xml:space="preserve"> </w:t>
      </w:r>
      <w:r>
        <w:rPr>
          <w:color w:val="333333"/>
          <w:spacing w:val="-2"/>
          <w:sz w:val="21"/>
          <w:u w:val="single" w:color="333333"/>
        </w:rPr>
        <w:t>requirement</w:t>
      </w:r>
      <w:r>
        <w:rPr>
          <w:color w:val="333333"/>
          <w:spacing w:val="-10"/>
          <w:sz w:val="21"/>
        </w:rPr>
        <w:t xml:space="preserve"> </w:t>
      </w:r>
      <w:r>
        <w:rPr>
          <w:color w:val="333333"/>
          <w:spacing w:val="-2"/>
          <w:sz w:val="21"/>
        </w:rPr>
        <w:t>(e.g.</w:t>
      </w:r>
      <w:r>
        <w:rPr>
          <w:color w:val="333333"/>
          <w:spacing w:val="-11"/>
          <w:sz w:val="21"/>
        </w:rPr>
        <w:t xml:space="preserve"> </w:t>
      </w:r>
      <w:r>
        <w:rPr>
          <w:color w:val="333333"/>
          <w:spacing w:val="-2"/>
          <w:sz w:val="21"/>
        </w:rPr>
        <w:t>the</w:t>
      </w:r>
      <w:r>
        <w:rPr>
          <w:color w:val="333333"/>
          <w:spacing w:val="-10"/>
          <w:sz w:val="21"/>
        </w:rPr>
        <w:t xml:space="preserve"> </w:t>
      </w:r>
      <w:r>
        <w:rPr>
          <w:color w:val="333333"/>
          <w:spacing w:val="-2"/>
          <w:sz w:val="21"/>
        </w:rPr>
        <w:t>certified</w:t>
      </w:r>
      <w:r>
        <w:rPr>
          <w:color w:val="333333"/>
          <w:spacing w:val="-11"/>
          <w:sz w:val="21"/>
        </w:rPr>
        <w:t xml:space="preserve"> </w:t>
      </w:r>
      <w:r>
        <w:rPr>
          <w:color w:val="333333"/>
          <w:spacing w:val="-2"/>
          <w:sz w:val="21"/>
        </w:rPr>
        <w:t>shares</w:t>
      </w:r>
      <w:r>
        <w:rPr>
          <w:color w:val="333333"/>
          <w:spacing w:val="-10"/>
          <w:sz w:val="21"/>
        </w:rPr>
        <w:t xml:space="preserve"> </w:t>
      </w:r>
      <w:r>
        <w:rPr>
          <w:color w:val="333333"/>
          <w:spacing w:val="-2"/>
          <w:sz w:val="21"/>
        </w:rPr>
        <w:t>of</w:t>
      </w:r>
      <w:r>
        <w:rPr>
          <w:color w:val="333333"/>
          <w:spacing w:val="-11"/>
          <w:sz w:val="21"/>
        </w:rPr>
        <w:t xml:space="preserve"> </w:t>
      </w:r>
      <w:r>
        <w:rPr>
          <w:color w:val="333333"/>
          <w:spacing w:val="-2"/>
          <w:sz w:val="21"/>
        </w:rPr>
        <w:t>recycled</w:t>
      </w:r>
      <w:r>
        <w:rPr>
          <w:color w:val="333333"/>
          <w:spacing w:val="-11"/>
          <w:sz w:val="21"/>
        </w:rPr>
        <w:t xml:space="preserve"> </w:t>
      </w:r>
      <w:r>
        <w:rPr>
          <w:color w:val="333333"/>
          <w:spacing w:val="-2"/>
          <w:sz w:val="21"/>
        </w:rPr>
        <w:t>content</w:t>
      </w:r>
      <w:r>
        <w:rPr>
          <w:color w:val="333333"/>
          <w:spacing w:val="-10"/>
          <w:sz w:val="21"/>
        </w:rPr>
        <w:t xml:space="preserve"> </w:t>
      </w:r>
      <w:r>
        <w:rPr>
          <w:color w:val="333333"/>
          <w:spacing w:val="-2"/>
          <w:sz w:val="21"/>
        </w:rPr>
        <w:t>must</w:t>
      </w:r>
      <w:r>
        <w:rPr>
          <w:color w:val="333333"/>
          <w:spacing w:val="-11"/>
          <w:sz w:val="21"/>
        </w:rPr>
        <w:t xml:space="preserve"> </w:t>
      </w:r>
      <w:r>
        <w:rPr>
          <w:color w:val="333333"/>
          <w:spacing w:val="-2"/>
          <w:sz w:val="21"/>
        </w:rPr>
        <w:t>be</w:t>
      </w:r>
      <w:r>
        <w:rPr>
          <w:color w:val="333333"/>
          <w:spacing w:val="-10"/>
          <w:sz w:val="21"/>
        </w:rPr>
        <w:t xml:space="preserve"> </w:t>
      </w:r>
      <w:r>
        <w:rPr>
          <w:color w:val="333333"/>
          <w:spacing w:val="-2"/>
          <w:sz w:val="21"/>
        </w:rPr>
        <w:t>above</w:t>
      </w:r>
      <w:r>
        <w:rPr>
          <w:color w:val="333333"/>
          <w:spacing w:val="-11"/>
          <w:sz w:val="21"/>
        </w:rPr>
        <w:t xml:space="preserve"> </w:t>
      </w:r>
      <w:r>
        <w:rPr>
          <w:color w:val="333333"/>
          <w:spacing w:val="-2"/>
          <w:sz w:val="21"/>
        </w:rPr>
        <w:t>a</w:t>
      </w:r>
      <w:r>
        <w:rPr>
          <w:color w:val="333333"/>
          <w:spacing w:val="-10"/>
          <w:sz w:val="21"/>
        </w:rPr>
        <w:t xml:space="preserve"> </w:t>
      </w:r>
      <w:r>
        <w:rPr>
          <w:color w:val="333333"/>
          <w:spacing w:val="-2"/>
          <w:sz w:val="21"/>
        </w:rPr>
        <w:t>given</w:t>
      </w:r>
      <w:r>
        <w:rPr>
          <w:color w:val="333333"/>
          <w:spacing w:val="-11"/>
          <w:sz w:val="21"/>
        </w:rPr>
        <w:t xml:space="preserve"> </w:t>
      </w:r>
      <w:r>
        <w:rPr>
          <w:color w:val="333333"/>
          <w:spacing w:val="-2"/>
          <w:sz w:val="21"/>
        </w:rPr>
        <w:t>threshold)</w:t>
      </w:r>
    </w:p>
    <w:p w14:paraId="78EE9C1D" w14:textId="77777777" w:rsidR="00A03A1C" w:rsidRDefault="00000000">
      <w:pPr>
        <w:pStyle w:val="Heading3"/>
        <w:spacing w:before="86"/>
      </w:pPr>
      <w:r>
        <w:rPr>
          <w:color w:val="333333"/>
        </w:rPr>
        <w:t>Difficulty for</w:t>
      </w:r>
      <w:r>
        <w:rPr>
          <w:color w:val="333333"/>
          <w:spacing w:val="1"/>
        </w:rPr>
        <w:t xml:space="preserve"> </w:t>
      </w:r>
      <w:r>
        <w:rPr>
          <w:color w:val="333333"/>
        </w:rPr>
        <w:t>your</w:t>
      </w:r>
      <w:r>
        <w:rPr>
          <w:color w:val="333333"/>
          <w:spacing w:val="1"/>
        </w:rPr>
        <w:t xml:space="preserve"> </w:t>
      </w:r>
      <w:r>
        <w:rPr>
          <w:color w:val="333333"/>
          <w:spacing w:val="-2"/>
        </w:rPr>
        <w:t>company:</w:t>
      </w:r>
    </w:p>
    <w:p w14:paraId="74E7EC02" w14:textId="77777777" w:rsidR="00A03A1C" w:rsidRDefault="00000000">
      <w:pPr>
        <w:pStyle w:val="ListParagraph"/>
        <w:numPr>
          <w:ilvl w:val="1"/>
          <w:numId w:val="1"/>
        </w:numPr>
        <w:tabs>
          <w:tab w:val="left" w:pos="1032"/>
        </w:tabs>
        <w:spacing w:before="120"/>
        <w:rPr>
          <w:sz w:val="19"/>
        </w:rPr>
      </w:pPr>
      <w:r>
        <w:rPr>
          <w:color w:val="333333"/>
          <w:spacing w:val="-5"/>
          <w:sz w:val="19"/>
        </w:rPr>
        <w:t>Low</w:t>
      </w:r>
    </w:p>
    <w:p w14:paraId="00560317" w14:textId="77777777" w:rsidR="00A03A1C" w:rsidRPr="00CD47E4" w:rsidRDefault="00000000">
      <w:pPr>
        <w:pStyle w:val="ListParagraph"/>
        <w:numPr>
          <w:ilvl w:val="1"/>
          <w:numId w:val="1"/>
        </w:numPr>
        <w:tabs>
          <w:tab w:val="left" w:pos="1032"/>
        </w:tabs>
        <w:spacing w:before="130"/>
        <w:rPr>
          <w:sz w:val="19"/>
          <w:highlight w:val="cyan"/>
        </w:rPr>
      </w:pPr>
      <w:r w:rsidRPr="00CD47E4">
        <w:rPr>
          <w:color w:val="333333"/>
          <w:spacing w:val="-2"/>
          <w:sz w:val="19"/>
          <w:highlight w:val="cyan"/>
        </w:rPr>
        <w:t>Medium</w:t>
      </w:r>
    </w:p>
    <w:p w14:paraId="7EC12E4B" w14:textId="77777777" w:rsidR="00A03A1C" w:rsidRDefault="00000000">
      <w:pPr>
        <w:pStyle w:val="ListParagraph"/>
        <w:numPr>
          <w:ilvl w:val="1"/>
          <w:numId w:val="1"/>
        </w:numPr>
        <w:tabs>
          <w:tab w:val="left" w:pos="1032"/>
        </w:tabs>
        <w:rPr>
          <w:sz w:val="19"/>
        </w:rPr>
      </w:pPr>
      <w:r>
        <w:rPr>
          <w:color w:val="333333"/>
          <w:spacing w:val="-4"/>
          <w:sz w:val="19"/>
        </w:rPr>
        <w:t>High</w:t>
      </w:r>
    </w:p>
    <w:p w14:paraId="5419E224" w14:textId="77777777" w:rsidR="00A03A1C" w:rsidRDefault="00A03A1C">
      <w:pPr>
        <w:pStyle w:val="BodyText"/>
      </w:pPr>
    </w:p>
    <w:p w14:paraId="000560B7" w14:textId="77777777" w:rsidR="00A03A1C" w:rsidRDefault="00A03A1C">
      <w:pPr>
        <w:pStyle w:val="BodyText"/>
        <w:spacing w:before="61"/>
      </w:pPr>
    </w:p>
    <w:p w14:paraId="695BF397" w14:textId="77777777" w:rsidR="00A03A1C" w:rsidRDefault="00000000">
      <w:pPr>
        <w:pStyle w:val="Heading4"/>
      </w:pPr>
      <w:r>
        <w:rPr>
          <w:color w:val="333333"/>
        </w:rPr>
        <w:t>Main</w:t>
      </w:r>
      <w:r>
        <w:rPr>
          <w:color w:val="333333"/>
          <w:spacing w:val="-13"/>
        </w:rPr>
        <w:t xml:space="preserve"> </w:t>
      </w:r>
      <w:r>
        <w:rPr>
          <w:color w:val="333333"/>
        </w:rPr>
        <w:t>issue</w:t>
      </w:r>
      <w:r>
        <w:rPr>
          <w:color w:val="333333"/>
          <w:spacing w:val="-12"/>
        </w:rPr>
        <w:t xml:space="preserve"> </w:t>
      </w:r>
      <w:r>
        <w:rPr>
          <w:color w:val="333333"/>
        </w:rPr>
        <w:t>(if</w:t>
      </w:r>
      <w:r>
        <w:rPr>
          <w:color w:val="333333"/>
          <w:spacing w:val="-13"/>
        </w:rPr>
        <w:t xml:space="preserve"> </w:t>
      </w:r>
      <w:r>
        <w:rPr>
          <w:color w:val="333333"/>
          <w:spacing w:val="-2"/>
        </w:rPr>
        <w:t>any):</w:t>
      </w:r>
    </w:p>
    <w:p w14:paraId="079CE105" w14:textId="77777777" w:rsidR="00A03A1C" w:rsidRDefault="00000000">
      <w:pPr>
        <w:pStyle w:val="BodyText"/>
        <w:spacing w:before="8"/>
        <w:rPr>
          <w:sz w:val="5"/>
        </w:rPr>
      </w:pPr>
      <w:r>
        <w:rPr>
          <w:noProof/>
          <w:sz w:val="5"/>
        </w:rPr>
        <mc:AlternateContent>
          <mc:Choice Requires="wps">
            <w:drawing>
              <wp:anchor distT="0" distB="0" distL="0" distR="0" simplePos="0" relativeHeight="251661312" behindDoc="1" locked="0" layoutInCell="1" allowOverlap="1" wp14:anchorId="72A010FE" wp14:editId="57B8FEE8">
                <wp:simplePos x="0" y="0"/>
                <wp:positionH relativeFrom="page">
                  <wp:posOffset>883920</wp:posOffset>
                </wp:positionH>
                <wp:positionV relativeFrom="paragraph">
                  <wp:posOffset>53975</wp:posOffset>
                </wp:positionV>
                <wp:extent cx="6194425" cy="2339340"/>
                <wp:effectExtent l="0" t="0" r="0" b="381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233934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49EE5B64" w14:textId="77777777" w:rsidR="00E407F6" w:rsidRDefault="00E407F6" w:rsidP="00E407F6">
                            <w:pPr>
                              <w:jc w:val="both"/>
                              <w:rPr>
                                <w:rFonts w:ascii="Calibri" w:hAnsi="Calibri" w:cs="Calibri"/>
                              </w:rPr>
                            </w:pPr>
                            <w:r w:rsidRPr="00CB44BB">
                              <w:rPr>
                                <w:rFonts w:ascii="Calibri" w:hAnsi="Calibri" w:cs="Calibri"/>
                              </w:rPr>
                              <w:t>FESI stresses that recycled content obligations must reflect the current realities of textile recycling systems and rely on clear, harmonised definitions. Eligible recycled content should include post-industrial, pre-consumer and post-consumer textile waste streams. FESI also supports the recognition of open-loop recycled content</w:t>
                            </w:r>
                            <w:r>
                              <w:rPr>
                                <w:rFonts w:ascii="Calibri" w:hAnsi="Calibri" w:cs="Calibri"/>
                              </w:rPr>
                              <w:t>, including PET bottles,</w:t>
                            </w:r>
                            <w:r w:rsidRPr="00CB44BB">
                              <w:rPr>
                                <w:rFonts w:ascii="Calibri" w:hAnsi="Calibri" w:cs="Calibri"/>
                              </w:rPr>
                              <w:t xml:space="preserve"> as part of the transition towards circularity. While textile-to-textile recycling should remain the long-term objective for the sector, many such technologies remain at an early stage of commercial deployment. In the short and medium term, significant volumes of recycled feedstock will continue to originate from post-industrial waste and non-textile sources, particularly PET bottles. Excluding such feedstocks prematurely would risk reducing the availability of lower-impact alternatives, creating supply pressures and </w:t>
                            </w:r>
                            <w:r>
                              <w:rPr>
                                <w:rFonts w:ascii="Calibri" w:hAnsi="Calibri" w:cs="Calibri"/>
                              </w:rPr>
                              <w:t>incentivising the use of</w:t>
                            </w:r>
                            <w:r w:rsidRPr="00CB44BB">
                              <w:rPr>
                                <w:rFonts w:ascii="Calibri" w:hAnsi="Calibri" w:cs="Calibri"/>
                              </w:rPr>
                              <w:t xml:space="preserve"> virgin materials.</w:t>
                            </w:r>
                          </w:p>
                          <w:p w14:paraId="087B85B8" w14:textId="4873CA7E" w:rsidR="00E407F6" w:rsidRPr="00CB44BB" w:rsidRDefault="00E407F6" w:rsidP="00E407F6">
                            <w:pPr>
                              <w:jc w:val="both"/>
                              <w:rPr>
                                <w:rFonts w:ascii="Calibri" w:hAnsi="Calibri" w:cs="Calibri"/>
                              </w:rPr>
                            </w:pPr>
                            <w:r w:rsidRPr="00E407F6">
                              <w:rPr>
                                <w:rFonts w:ascii="Calibri" w:hAnsi="Calibri" w:cs="Calibri"/>
                                <w:lang w:val="en-GB"/>
                              </w:rPr>
                              <w:t>Any binding recycled content targets should be based on sufficient evidence that the relevant recycled feedstock, certification systems and verification methods are available for the specific fibre and product category concerned. Targets should be phased in over time and remain flexible enough to reflect differences between materials, product construction and performance.</w:t>
                            </w:r>
                          </w:p>
                          <w:p w14:paraId="2DB3601E" w14:textId="77777777" w:rsidR="00E407F6" w:rsidRDefault="00E407F6" w:rsidP="00E407F6">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2A010FE" id="Graphic 44" o:spid="_x0000_s1041" style="position:absolute;margin-left:69.6pt;margin-top:4.25pt;width:487.75pt;height:184.2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49EE5B64" w14:textId="77777777" w:rsidR="00E407F6" w:rsidRDefault="00E407F6" w:rsidP="00E407F6">
                      <w:pPr>
                        <w:jc w:val="both"/>
                        <w:rPr>
                          <w:rFonts w:ascii="Calibri" w:hAnsi="Calibri" w:cs="Calibri"/>
                        </w:rPr>
                      </w:pPr>
                      <w:r w:rsidRPr="00CB44BB">
                        <w:rPr>
                          <w:rFonts w:ascii="Calibri" w:hAnsi="Calibri" w:cs="Calibri"/>
                        </w:rPr>
                        <w:t>FESI stresses that recycled content obligations must reflect the current realities of textile recycling systems and rely on clear, harmonised definitions. Eligible recycled content should include post-industrial, pre-consumer and post-consumer textile waste streams. FESI also supports the recognition of open-loop recycled content</w:t>
                      </w:r>
                      <w:r>
                        <w:rPr>
                          <w:rFonts w:ascii="Calibri" w:hAnsi="Calibri" w:cs="Calibri"/>
                        </w:rPr>
                        <w:t>, including PET bottles,</w:t>
                      </w:r>
                      <w:r w:rsidRPr="00CB44BB">
                        <w:rPr>
                          <w:rFonts w:ascii="Calibri" w:hAnsi="Calibri" w:cs="Calibri"/>
                        </w:rPr>
                        <w:t xml:space="preserve"> as part of the transition towards circularity. While textile-to-textile recycling should remain the long-term objective for the sector, many such technologies remain at an early stage of commercial deployment. In the short and medium term, significant volumes of recycled feedstock will continue to originate from post-industrial waste and non-textile sources, particularly PET bottles. Excluding such feedstocks prematurely would risk reducing the availability of lower-impact alternatives, creating supply pressures and </w:t>
                      </w:r>
                      <w:r>
                        <w:rPr>
                          <w:rFonts w:ascii="Calibri" w:hAnsi="Calibri" w:cs="Calibri"/>
                        </w:rPr>
                        <w:t>incentivising the use of</w:t>
                      </w:r>
                      <w:r w:rsidRPr="00CB44BB">
                        <w:rPr>
                          <w:rFonts w:ascii="Calibri" w:hAnsi="Calibri" w:cs="Calibri"/>
                        </w:rPr>
                        <w:t xml:space="preserve"> virgin materials.</w:t>
                      </w:r>
                    </w:p>
                    <w:p w14:paraId="087B85B8" w14:textId="4873CA7E" w:rsidR="00E407F6" w:rsidRPr="00CB44BB" w:rsidRDefault="00E407F6" w:rsidP="00E407F6">
                      <w:pPr>
                        <w:jc w:val="both"/>
                        <w:rPr>
                          <w:rFonts w:ascii="Calibri" w:hAnsi="Calibri" w:cs="Calibri"/>
                        </w:rPr>
                      </w:pPr>
                      <w:r w:rsidRPr="00E407F6">
                        <w:rPr>
                          <w:rFonts w:ascii="Calibri" w:hAnsi="Calibri" w:cs="Calibri"/>
                          <w:lang w:val="en-GB"/>
                        </w:rPr>
                        <w:t>Any binding recycled content targets should be based on sufficient evidence that the relevant recycled feedstock, certification systems and verification methods are available for the specific fibre and product category concerned. Targets should be phased in over time and remain flexible enough to reflect differences between materials, product construction and performance.</w:t>
                      </w:r>
                    </w:p>
                    <w:p w14:paraId="2DB3601E" w14:textId="77777777" w:rsidR="00E407F6" w:rsidRDefault="00E407F6" w:rsidP="00E407F6">
                      <w:pPr>
                        <w:jc w:val="center"/>
                      </w:pPr>
                    </w:p>
                  </w:txbxContent>
                </v:textbox>
                <w10:wrap type="topAndBottom" anchorx="page"/>
              </v:shape>
            </w:pict>
          </mc:Fallback>
        </mc:AlternateContent>
      </w:r>
    </w:p>
    <w:p w14:paraId="28713324" w14:textId="77777777" w:rsidR="00A03A1C" w:rsidRDefault="00A03A1C">
      <w:pPr>
        <w:pStyle w:val="BodyText"/>
        <w:spacing w:before="157"/>
        <w:rPr>
          <w:sz w:val="21"/>
        </w:rPr>
      </w:pPr>
    </w:p>
    <w:p w14:paraId="19C3BA02" w14:textId="77777777" w:rsidR="00A03A1C" w:rsidRDefault="00000000">
      <w:pPr>
        <w:pStyle w:val="Heading4"/>
      </w:pPr>
      <w:r>
        <w:rPr>
          <w:color w:val="333333"/>
          <w:spacing w:val="-2"/>
        </w:rPr>
        <w:t>Potential</w:t>
      </w:r>
      <w:r>
        <w:rPr>
          <w:color w:val="333333"/>
          <w:spacing w:val="-6"/>
        </w:rPr>
        <w:t xml:space="preserve"> </w:t>
      </w:r>
      <w:r>
        <w:rPr>
          <w:color w:val="333333"/>
          <w:spacing w:val="-2"/>
        </w:rPr>
        <w:t>benefit</w:t>
      </w:r>
      <w:r>
        <w:rPr>
          <w:color w:val="333333"/>
          <w:spacing w:val="-6"/>
        </w:rPr>
        <w:t xml:space="preserve"> </w:t>
      </w:r>
      <w:r>
        <w:rPr>
          <w:color w:val="333333"/>
          <w:spacing w:val="-2"/>
        </w:rPr>
        <w:t>(if</w:t>
      </w:r>
      <w:r>
        <w:rPr>
          <w:color w:val="333333"/>
          <w:spacing w:val="-6"/>
        </w:rPr>
        <w:t xml:space="preserve"> </w:t>
      </w:r>
      <w:r>
        <w:rPr>
          <w:color w:val="333333"/>
          <w:spacing w:val="-2"/>
        </w:rPr>
        <w:t>any):</w:t>
      </w:r>
    </w:p>
    <w:p w14:paraId="04C38E9C" w14:textId="77777777" w:rsidR="00A03A1C" w:rsidRDefault="00000000">
      <w:pPr>
        <w:pStyle w:val="BodyText"/>
        <w:spacing w:before="8"/>
        <w:rPr>
          <w:sz w:val="5"/>
        </w:rPr>
      </w:pPr>
      <w:r>
        <w:rPr>
          <w:noProof/>
          <w:sz w:val="5"/>
        </w:rPr>
        <w:lastRenderedPageBreak/>
        <mc:AlternateContent>
          <mc:Choice Requires="wps">
            <w:drawing>
              <wp:anchor distT="0" distB="0" distL="0" distR="0" simplePos="0" relativeHeight="251662336" behindDoc="1" locked="0" layoutInCell="1" allowOverlap="1" wp14:anchorId="29E4F863" wp14:editId="6AFBFAFF">
                <wp:simplePos x="0" y="0"/>
                <wp:positionH relativeFrom="page">
                  <wp:posOffset>883920</wp:posOffset>
                </wp:positionH>
                <wp:positionV relativeFrom="paragraph">
                  <wp:posOffset>53975</wp:posOffset>
                </wp:positionV>
                <wp:extent cx="6194425" cy="173736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173736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621FA778" w14:textId="77777777" w:rsidR="00E407F6" w:rsidRPr="00E407F6" w:rsidRDefault="00E407F6" w:rsidP="00E407F6">
                            <w:pPr>
                              <w:rPr>
                                <w:rFonts w:ascii="Calibri" w:eastAsiaTheme="minorHAnsi" w:hAnsi="Calibri" w:cs="Calibri"/>
                                <w:kern w:val="2"/>
                                <w:sz w:val="24"/>
                                <w:szCs w:val="24"/>
                                <w:lang w:val="en-GB"/>
                                <w14:ligatures w14:val="standardContextual"/>
                              </w:rPr>
                            </w:pPr>
                            <w:r w:rsidRPr="00E407F6">
                              <w:rPr>
                                <w:rFonts w:ascii="Calibri" w:hAnsi="Calibri" w:cs="Calibri"/>
                              </w:rPr>
                              <w:t>FESI considers recycled content requirements a relevant and impactful design option, bearing in mind certain limitations still persist – particularly regarding the cost and accuracy of current testing methods, as well as the maturity of recycling systems. Well-designed recycled content obligations can support demand for recycled fibres, stimulate investment in recycling infrastructure and accelerate the transition towards a circular textile economy.</w:t>
                            </w:r>
                            <w:r w:rsidRPr="00E407F6">
                              <w:rPr>
                                <w:rFonts w:ascii="Calibri" w:eastAsiaTheme="minorHAnsi" w:hAnsi="Calibri" w:cs="Calibri"/>
                                <w:kern w:val="2"/>
                                <w:sz w:val="24"/>
                                <w:szCs w:val="24"/>
                                <w:lang w:val="en-GB"/>
                                <w14:ligatures w14:val="standardContextual"/>
                              </w:rPr>
                              <w:t xml:space="preserve"> </w:t>
                            </w:r>
                          </w:p>
                          <w:p w14:paraId="3C3A374F" w14:textId="4C61E1C9" w:rsidR="00E407F6" w:rsidRDefault="00E407F6" w:rsidP="00E407F6">
                            <w:pPr>
                              <w:rPr>
                                <w:rFonts w:ascii="Calibri" w:hAnsi="Calibri" w:cs="Calibri"/>
                              </w:rPr>
                            </w:pPr>
                            <w:r w:rsidRPr="00E407F6">
                              <w:rPr>
                                <w:rFonts w:ascii="Calibri" w:hAnsi="Calibri" w:cs="Calibri"/>
                                <w:lang w:val="en-GB"/>
                              </w:rPr>
                              <w:t>FESI supports setting recycled content information requirements at product level and assessing compliance with any performance requirement through an aggregated-average methodology at economic operator level, inspired by the approach under Implementing Decision 2023/2683 on the Single-Use Plastics Directive. Verification would rely on existing chain-of-custody systems and established reporting and assurance mechanisms, such as those under the Corporate Sustainability Reporting Directive.</w:t>
                            </w:r>
                          </w:p>
                          <w:p w14:paraId="7DDA1867" w14:textId="77777777" w:rsidR="00E407F6" w:rsidRDefault="00E407F6" w:rsidP="00E407F6"/>
                          <w:p w14:paraId="1671B9D1" w14:textId="77777777" w:rsidR="00E407F6" w:rsidRDefault="00E407F6" w:rsidP="00E407F6">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9E4F863" id="Graphic 45" o:spid="_x0000_s1042" style="position:absolute;margin-left:69.6pt;margin-top:4.25pt;width:487.75pt;height:136.8pt;z-index:-2516541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621FA778" w14:textId="77777777" w:rsidR="00E407F6" w:rsidRPr="00E407F6" w:rsidRDefault="00E407F6" w:rsidP="00E407F6">
                      <w:pPr>
                        <w:rPr>
                          <w:rFonts w:ascii="Calibri" w:eastAsiaTheme="minorHAnsi" w:hAnsi="Calibri" w:cs="Calibri"/>
                          <w:kern w:val="2"/>
                          <w:sz w:val="24"/>
                          <w:szCs w:val="24"/>
                          <w:lang w:val="en-GB"/>
                          <w14:ligatures w14:val="standardContextual"/>
                        </w:rPr>
                      </w:pPr>
                      <w:r w:rsidRPr="00E407F6">
                        <w:rPr>
                          <w:rFonts w:ascii="Calibri" w:hAnsi="Calibri" w:cs="Calibri"/>
                        </w:rPr>
                        <w:t>FESI considers recycled content requirements a relevant and impactful design option, bearing in mind certain limitations still persist – particularly regarding the cost and accuracy of current testing methods, as well as the maturity of recycling systems. Well-designed recycled content obligations can support demand for recycled fibres, stimulate investment in recycling infrastructure and accelerate the transition towards a circular textile economy.</w:t>
                      </w:r>
                      <w:r w:rsidRPr="00E407F6">
                        <w:rPr>
                          <w:rFonts w:ascii="Calibri" w:eastAsiaTheme="minorHAnsi" w:hAnsi="Calibri" w:cs="Calibri"/>
                          <w:kern w:val="2"/>
                          <w:sz w:val="24"/>
                          <w:szCs w:val="24"/>
                          <w:lang w:val="en-GB"/>
                          <w14:ligatures w14:val="standardContextual"/>
                        </w:rPr>
                        <w:t xml:space="preserve"> </w:t>
                      </w:r>
                    </w:p>
                    <w:p w14:paraId="3C3A374F" w14:textId="4C61E1C9" w:rsidR="00E407F6" w:rsidRDefault="00E407F6" w:rsidP="00E407F6">
                      <w:pPr>
                        <w:rPr>
                          <w:rFonts w:ascii="Calibri" w:hAnsi="Calibri" w:cs="Calibri"/>
                        </w:rPr>
                      </w:pPr>
                      <w:r w:rsidRPr="00E407F6">
                        <w:rPr>
                          <w:rFonts w:ascii="Calibri" w:hAnsi="Calibri" w:cs="Calibri"/>
                          <w:lang w:val="en-GB"/>
                        </w:rPr>
                        <w:t>FESI supports setting recycled content information requirements at product level and assessing compliance with any performance requirement through an aggregated-average methodology at economic operator level, inspired by the approach under Implementing Decision 2023/2683 on the Single-Use Plastics Directive. Verification would rely on existing chain-of-custody systems and established reporting and assurance mechanisms, such as those under the Corporate Sustainability Reporting Directive.</w:t>
                      </w:r>
                    </w:p>
                    <w:p w14:paraId="7DDA1867" w14:textId="77777777" w:rsidR="00E407F6" w:rsidRDefault="00E407F6" w:rsidP="00E407F6"/>
                    <w:p w14:paraId="1671B9D1" w14:textId="77777777" w:rsidR="00E407F6" w:rsidRDefault="00E407F6" w:rsidP="00E407F6">
                      <w:pPr>
                        <w:jc w:val="center"/>
                      </w:pPr>
                    </w:p>
                  </w:txbxContent>
                </v:textbox>
                <w10:wrap type="topAndBottom" anchorx="page"/>
              </v:shape>
            </w:pict>
          </mc:Fallback>
        </mc:AlternateContent>
      </w:r>
    </w:p>
    <w:p w14:paraId="5D42ACC5" w14:textId="77777777" w:rsidR="00A03A1C" w:rsidRDefault="00A03A1C">
      <w:pPr>
        <w:pStyle w:val="BodyText"/>
        <w:spacing w:before="159"/>
        <w:rPr>
          <w:sz w:val="21"/>
        </w:rPr>
      </w:pPr>
    </w:p>
    <w:p w14:paraId="61EAE0F3" w14:textId="77777777" w:rsidR="00A03A1C" w:rsidRDefault="00000000">
      <w:pPr>
        <w:spacing w:before="1"/>
        <w:ind w:left="387"/>
        <w:rPr>
          <w:rFonts w:ascii="Arial"/>
          <w:b/>
          <w:sz w:val="21"/>
        </w:rPr>
      </w:pPr>
      <w:r>
        <w:rPr>
          <w:rFonts w:ascii="Arial"/>
          <w:b/>
          <w:color w:val="333333"/>
          <w:sz w:val="21"/>
          <w:u w:val="single" w:color="333333"/>
        </w:rPr>
        <w:t>ENVIRONMENTAL/CARBON</w:t>
      </w:r>
      <w:r>
        <w:rPr>
          <w:rFonts w:ascii="Arial"/>
          <w:b/>
          <w:color w:val="333333"/>
          <w:spacing w:val="32"/>
          <w:sz w:val="21"/>
          <w:u w:val="single" w:color="333333"/>
        </w:rPr>
        <w:t xml:space="preserve"> </w:t>
      </w:r>
      <w:r>
        <w:rPr>
          <w:rFonts w:ascii="Arial"/>
          <w:b/>
          <w:color w:val="333333"/>
          <w:spacing w:val="-2"/>
          <w:sz w:val="21"/>
          <w:u w:val="single" w:color="333333"/>
        </w:rPr>
        <w:t>FOOTPRINT</w:t>
      </w:r>
    </w:p>
    <w:p w14:paraId="36293571" w14:textId="77777777" w:rsidR="00A03A1C" w:rsidRDefault="00000000">
      <w:pPr>
        <w:pStyle w:val="ListParagraph"/>
        <w:numPr>
          <w:ilvl w:val="0"/>
          <w:numId w:val="1"/>
        </w:numPr>
        <w:tabs>
          <w:tab w:val="left" w:pos="386"/>
        </w:tabs>
        <w:spacing w:before="69"/>
        <w:ind w:left="386" w:hanging="119"/>
        <w:rPr>
          <w:rFonts w:ascii="Arial" w:hAnsi="Arial"/>
          <w:b/>
          <w:color w:val="ED0000"/>
          <w:sz w:val="21"/>
        </w:rPr>
      </w:pPr>
      <w:r>
        <w:rPr>
          <w:color w:val="333333"/>
          <w:spacing w:val="-2"/>
          <w:sz w:val="21"/>
        </w:rPr>
        <w:t>3.6</w:t>
      </w:r>
      <w:r>
        <w:rPr>
          <w:color w:val="333333"/>
          <w:spacing w:val="-10"/>
          <w:sz w:val="21"/>
        </w:rPr>
        <w:t xml:space="preserve"> </w:t>
      </w:r>
      <w:r>
        <w:rPr>
          <w:color w:val="333333"/>
          <w:spacing w:val="-2"/>
          <w:sz w:val="21"/>
          <w:u w:val="single" w:color="333333"/>
        </w:rPr>
        <w:t>Information</w:t>
      </w:r>
      <w:r>
        <w:rPr>
          <w:color w:val="333333"/>
          <w:spacing w:val="-10"/>
          <w:sz w:val="21"/>
          <w:u w:val="single" w:color="333333"/>
        </w:rPr>
        <w:t xml:space="preserve"> </w:t>
      </w:r>
      <w:r>
        <w:rPr>
          <w:color w:val="333333"/>
          <w:spacing w:val="-2"/>
          <w:sz w:val="21"/>
          <w:u w:val="single" w:color="333333"/>
        </w:rPr>
        <w:t>requirement</w:t>
      </w:r>
      <w:r>
        <w:rPr>
          <w:color w:val="333333"/>
          <w:spacing w:val="-10"/>
          <w:sz w:val="21"/>
        </w:rPr>
        <w:t xml:space="preserve"> </w:t>
      </w:r>
      <w:r>
        <w:rPr>
          <w:color w:val="333333"/>
          <w:spacing w:val="-2"/>
          <w:sz w:val="21"/>
        </w:rPr>
        <w:t>(e.g.</w:t>
      </w:r>
      <w:r>
        <w:rPr>
          <w:color w:val="333333"/>
          <w:spacing w:val="-10"/>
          <w:sz w:val="21"/>
        </w:rPr>
        <w:t xml:space="preserve"> </w:t>
      </w:r>
      <w:r>
        <w:rPr>
          <w:color w:val="333333"/>
          <w:spacing w:val="-2"/>
          <w:sz w:val="21"/>
        </w:rPr>
        <w:t>calculating</w:t>
      </w:r>
      <w:r>
        <w:rPr>
          <w:color w:val="333333"/>
          <w:spacing w:val="-10"/>
          <w:sz w:val="21"/>
        </w:rPr>
        <w:t xml:space="preserve"> </w:t>
      </w:r>
      <w:r>
        <w:rPr>
          <w:color w:val="333333"/>
          <w:spacing w:val="-2"/>
          <w:sz w:val="21"/>
        </w:rPr>
        <w:t>and</w:t>
      </w:r>
      <w:r>
        <w:rPr>
          <w:color w:val="333333"/>
          <w:spacing w:val="-10"/>
          <w:sz w:val="21"/>
        </w:rPr>
        <w:t xml:space="preserve"> </w:t>
      </w:r>
      <w:r>
        <w:rPr>
          <w:color w:val="333333"/>
          <w:spacing w:val="-2"/>
          <w:sz w:val="21"/>
        </w:rPr>
        <w:t>reporting</w:t>
      </w:r>
      <w:r>
        <w:rPr>
          <w:color w:val="333333"/>
          <w:spacing w:val="-10"/>
          <w:sz w:val="21"/>
        </w:rPr>
        <w:t xml:space="preserve"> </w:t>
      </w:r>
      <w:r>
        <w:rPr>
          <w:color w:val="333333"/>
          <w:spacing w:val="-2"/>
          <w:sz w:val="21"/>
        </w:rPr>
        <w:t>total</w:t>
      </w:r>
      <w:r>
        <w:rPr>
          <w:color w:val="333333"/>
          <w:spacing w:val="-10"/>
          <w:sz w:val="21"/>
        </w:rPr>
        <w:t xml:space="preserve"> </w:t>
      </w:r>
      <w:r>
        <w:rPr>
          <w:color w:val="333333"/>
          <w:spacing w:val="-2"/>
          <w:sz w:val="21"/>
        </w:rPr>
        <w:t>environmental</w:t>
      </w:r>
      <w:r>
        <w:rPr>
          <w:color w:val="333333"/>
          <w:spacing w:val="-10"/>
          <w:sz w:val="21"/>
        </w:rPr>
        <w:t xml:space="preserve"> </w:t>
      </w:r>
      <w:r>
        <w:rPr>
          <w:color w:val="333333"/>
          <w:spacing w:val="-2"/>
          <w:sz w:val="21"/>
        </w:rPr>
        <w:t>impacts</w:t>
      </w:r>
      <w:r>
        <w:rPr>
          <w:color w:val="333333"/>
          <w:spacing w:val="-10"/>
          <w:sz w:val="21"/>
        </w:rPr>
        <w:t xml:space="preserve"> </w:t>
      </w:r>
      <w:r>
        <w:rPr>
          <w:color w:val="333333"/>
          <w:spacing w:val="-2"/>
          <w:sz w:val="21"/>
        </w:rPr>
        <w:t>of</w:t>
      </w:r>
      <w:r>
        <w:rPr>
          <w:color w:val="333333"/>
          <w:spacing w:val="-10"/>
          <w:sz w:val="21"/>
        </w:rPr>
        <w:t xml:space="preserve"> </w:t>
      </w:r>
      <w:r>
        <w:rPr>
          <w:color w:val="333333"/>
          <w:spacing w:val="-2"/>
          <w:sz w:val="21"/>
        </w:rPr>
        <w:t>products)</w:t>
      </w:r>
    </w:p>
    <w:p w14:paraId="65F3F3A2" w14:textId="77777777" w:rsidR="00A03A1C" w:rsidRDefault="00000000">
      <w:pPr>
        <w:pStyle w:val="Heading3"/>
        <w:spacing w:before="113"/>
      </w:pPr>
      <w:r>
        <w:rPr>
          <w:color w:val="333333"/>
        </w:rPr>
        <w:t>Difficulty for</w:t>
      </w:r>
      <w:r>
        <w:rPr>
          <w:color w:val="333333"/>
          <w:spacing w:val="1"/>
        </w:rPr>
        <w:t xml:space="preserve"> </w:t>
      </w:r>
      <w:r>
        <w:rPr>
          <w:color w:val="333333"/>
        </w:rPr>
        <w:t>your</w:t>
      </w:r>
      <w:r>
        <w:rPr>
          <w:color w:val="333333"/>
          <w:spacing w:val="1"/>
        </w:rPr>
        <w:t xml:space="preserve"> </w:t>
      </w:r>
      <w:r>
        <w:rPr>
          <w:color w:val="333333"/>
          <w:spacing w:val="-2"/>
        </w:rPr>
        <w:t>company:</w:t>
      </w:r>
    </w:p>
    <w:p w14:paraId="5AD687E9" w14:textId="77777777" w:rsidR="00A03A1C" w:rsidRDefault="00000000">
      <w:pPr>
        <w:pStyle w:val="ListParagraph"/>
        <w:numPr>
          <w:ilvl w:val="1"/>
          <w:numId w:val="1"/>
        </w:numPr>
        <w:tabs>
          <w:tab w:val="left" w:pos="1032"/>
        </w:tabs>
        <w:spacing w:before="121"/>
        <w:rPr>
          <w:sz w:val="19"/>
        </w:rPr>
      </w:pPr>
      <w:r>
        <w:rPr>
          <w:color w:val="333333"/>
          <w:spacing w:val="-5"/>
          <w:sz w:val="19"/>
        </w:rPr>
        <w:t>Low</w:t>
      </w:r>
    </w:p>
    <w:p w14:paraId="7328CB5C" w14:textId="77777777" w:rsidR="00A03A1C" w:rsidRPr="00E407F6" w:rsidRDefault="00000000">
      <w:pPr>
        <w:pStyle w:val="ListParagraph"/>
        <w:numPr>
          <w:ilvl w:val="1"/>
          <w:numId w:val="1"/>
        </w:numPr>
        <w:tabs>
          <w:tab w:val="left" w:pos="1032"/>
        </w:tabs>
        <w:rPr>
          <w:sz w:val="19"/>
          <w:highlight w:val="cyan"/>
        </w:rPr>
      </w:pPr>
      <w:r w:rsidRPr="00E407F6">
        <w:rPr>
          <w:color w:val="333333"/>
          <w:spacing w:val="-2"/>
          <w:sz w:val="19"/>
          <w:highlight w:val="cyan"/>
        </w:rPr>
        <w:t>Medium</w:t>
      </w:r>
    </w:p>
    <w:p w14:paraId="7F0E80D4" w14:textId="77777777" w:rsidR="00A03A1C" w:rsidRDefault="00000000">
      <w:pPr>
        <w:pStyle w:val="ListParagraph"/>
        <w:numPr>
          <w:ilvl w:val="1"/>
          <w:numId w:val="1"/>
        </w:numPr>
        <w:tabs>
          <w:tab w:val="left" w:pos="1032"/>
        </w:tabs>
        <w:rPr>
          <w:sz w:val="19"/>
        </w:rPr>
      </w:pPr>
      <w:r>
        <w:rPr>
          <w:color w:val="333333"/>
          <w:spacing w:val="-4"/>
          <w:sz w:val="19"/>
        </w:rPr>
        <w:t>High</w:t>
      </w:r>
    </w:p>
    <w:p w14:paraId="6A714152" w14:textId="77777777" w:rsidR="00A03A1C" w:rsidRDefault="00A03A1C">
      <w:pPr>
        <w:pStyle w:val="BodyText"/>
      </w:pPr>
    </w:p>
    <w:p w14:paraId="15E3CDD1" w14:textId="77777777" w:rsidR="00A03A1C" w:rsidRDefault="00A03A1C">
      <w:pPr>
        <w:pStyle w:val="BodyText"/>
        <w:spacing w:before="60"/>
      </w:pPr>
    </w:p>
    <w:p w14:paraId="5F5B9B66" w14:textId="77777777" w:rsidR="00A03A1C" w:rsidRDefault="00000000">
      <w:pPr>
        <w:pStyle w:val="Heading4"/>
        <w:spacing w:before="1"/>
      </w:pPr>
      <w:r>
        <w:rPr>
          <w:color w:val="333333"/>
        </w:rPr>
        <w:t>Main</w:t>
      </w:r>
      <w:r>
        <w:rPr>
          <w:color w:val="333333"/>
          <w:spacing w:val="-13"/>
        </w:rPr>
        <w:t xml:space="preserve"> </w:t>
      </w:r>
      <w:r>
        <w:rPr>
          <w:color w:val="333333"/>
        </w:rPr>
        <w:t>issue</w:t>
      </w:r>
      <w:r>
        <w:rPr>
          <w:color w:val="333333"/>
          <w:spacing w:val="-12"/>
        </w:rPr>
        <w:t xml:space="preserve"> </w:t>
      </w:r>
      <w:r>
        <w:rPr>
          <w:color w:val="333333"/>
        </w:rPr>
        <w:t>(if</w:t>
      </w:r>
      <w:r>
        <w:rPr>
          <w:color w:val="333333"/>
          <w:spacing w:val="-13"/>
        </w:rPr>
        <w:t xml:space="preserve"> </w:t>
      </w:r>
      <w:r>
        <w:rPr>
          <w:color w:val="333333"/>
          <w:spacing w:val="-2"/>
        </w:rPr>
        <w:t>any):</w:t>
      </w:r>
    </w:p>
    <w:p w14:paraId="5865750A" w14:textId="77777777" w:rsidR="00A03A1C" w:rsidRDefault="00000000">
      <w:pPr>
        <w:pStyle w:val="BodyText"/>
        <w:spacing w:before="8"/>
        <w:rPr>
          <w:sz w:val="5"/>
        </w:rPr>
      </w:pPr>
      <w:r>
        <w:rPr>
          <w:noProof/>
          <w:sz w:val="5"/>
        </w:rPr>
        <mc:AlternateContent>
          <mc:Choice Requires="wps">
            <w:drawing>
              <wp:anchor distT="0" distB="0" distL="0" distR="0" simplePos="0" relativeHeight="251663360" behindDoc="1" locked="0" layoutInCell="1" allowOverlap="1" wp14:anchorId="03A96557" wp14:editId="07F65CCE">
                <wp:simplePos x="0" y="0"/>
                <wp:positionH relativeFrom="page">
                  <wp:posOffset>883920</wp:posOffset>
                </wp:positionH>
                <wp:positionV relativeFrom="paragraph">
                  <wp:posOffset>55880</wp:posOffset>
                </wp:positionV>
                <wp:extent cx="6194425" cy="214122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214122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685659F4" w14:textId="77777777" w:rsidR="00E407F6" w:rsidRDefault="00E407F6" w:rsidP="00E407F6">
                            <w:pPr>
                              <w:jc w:val="both"/>
                              <w:rPr>
                                <w:rFonts w:ascii="Calibri" w:hAnsi="Calibri" w:cs="Calibri"/>
                              </w:rPr>
                            </w:pPr>
                            <w:r w:rsidRPr="00E407F6">
                              <w:rPr>
                                <w:rFonts w:ascii="Calibri" w:hAnsi="Calibri" w:cs="Calibri"/>
                              </w:rPr>
                              <w:t>FESI recognises the value of LCA and PEF methodologies as evidence-building and analytical tools. However, environmental footprint methodologies remain highly dependent on methodological assumptions, present challenges in consumer communication, and should therefore not form the basis for comparative labels, market-access criteria or performance obligations under the first Textile Delegated Act. FESI additionally opposes the introduction of standalone carbon footprint requirements, which would provide an excessively narrow representation of textile sustainability performance.</w:t>
                            </w:r>
                          </w:p>
                          <w:p w14:paraId="6E9E24B3" w14:textId="77777777" w:rsidR="00E407F6" w:rsidRPr="00CB44BB" w:rsidRDefault="00E407F6" w:rsidP="00E407F6">
                            <w:pPr>
                              <w:jc w:val="both"/>
                              <w:rPr>
                                <w:rFonts w:ascii="Calibri" w:hAnsi="Calibri" w:cs="Calibri"/>
                              </w:rPr>
                            </w:pPr>
                            <w:r w:rsidRPr="00E407F6">
                              <w:rPr>
                                <w:rFonts w:ascii="Calibri" w:hAnsi="Calibri" w:cs="Calibri"/>
                              </w:rPr>
                              <w:t>Any future move from voluntary to mandatory environmental footprint disclosure or performance requirements under subsequent revisions of the Textile Delegated Act should be conditional on the maturity of three preconditions: i) a fully harmonised EU methodology; ii) availability of credible, comprehensive and accessible EU-wide secondary databases at sufficient granularity; and iii) robust verification mechanisms ensuring data quality and comparability across operators. Without these preconditions, mandatory requirements risk imposing disproportionate costs and producing inconsistent or misleading outcomes.</w:t>
                            </w:r>
                          </w:p>
                          <w:p w14:paraId="7F6F5F0B" w14:textId="77777777" w:rsidR="00E407F6" w:rsidRPr="00CB44BB" w:rsidRDefault="00E407F6" w:rsidP="00E407F6">
                            <w:pPr>
                              <w:jc w:val="both"/>
                              <w:rPr>
                                <w:rFonts w:ascii="Calibri" w:hAnsi="Calibri" w:cs="Calibri"/>
                              </w:rPr>
                            </w:pPr>
                          </w:p>
                          <w:p w14:paraId="3A716D5F" w14:textId="77777777" w:rsidR="00E407F6" w:rsidRDefault="00E407F6" w:rsidP="00E407F6">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3A96557" id="Graphic 46" o:spid="_x0000_s1043" style="position:absolute;margin-left:69.6pt;margin-top:4.4pt;width:487.75pt;height:168.6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685659F4" w14:textId="77777777" w:rsidR="00E407F6" w:rsidRDefault="00E407F6" w:rsidP="00E407F6">
                      <w:pPr>
                        <w:jc w:val="both"/>
                        <w:rPr>
                          <w:rFonts w:ascii="Calibri" w:hAnsi="Calibri" w:cs="Calibri"/>
                        </w:rPr>
                      </w:pPr>
                      <w:r w:rsidRPr="00E407F6">
                        <w:rPr>
                          <w:rFonts w:ascii="Calibri" w:hAnsi="Calibri" w:cs="Calibri"/>
                        </w:rPr>
                        <w:t>FESI recognises the value of LCA and PEF methodologies as evidence-building and analytical tools. However, environmental footprint methodologies remain highly dependent on methodological assumptions, present challenges in consumer communication, and should therefore not form the basis for comparative labels, market-access criteria or performance obligations under the first Textile Delegated Act. FESI additionally opposes the introduction of standalone carbon footprint requirements, which would provide an excessively narrow representation of textile sustainability performance.</w:t>
                      </w:r>
                    </w:p>
                    <w:p w14:paraId="6E9E24B3" w14:textId="77777777" w:rsidR="00E407F6" w:rsidRPr="00CB44BB" w:rsidRDefault="00E407F6" w:rsidP="00E407F6">
                      <w:pPr>
                        <w:jc w:val="both"/>
                        <w:rPr>
                          <w:rFonts w:ascii="Calibri" w:hAnsi="Calibri" w:cs="Calibri"/>
                        </w:rPr>
                      </w:pPr>
                      <w:r w:rsidRPr="00E407F6">
                        <w:rPr>
                          <w:rFonts w:ascii="Calibri" w:hAnsi="Calibri" w:cs="Calibri"/>
                        </w:rPr>
                        <w:t>Any future move from voluntary to mandatory environmental footprint disclosure or performance requirements under subsequent revisions of the Textile Delegated Act should be conditional on the maturity of three preconditions: i) a fully harmonised EU methodology; ii) availability of credible, comprehensive and accessible EU-wide secondary databases at sufficient granularity; and iii) robust verification mechanisms ensuring data quality and comparability across operators. Without these preconditions, mandatory requirements risk imposing disproportionate costs and producing inconsistent or misleading outcomes.</w:t>
                      </w:r>
                    </w:p>
                    <w:p w14:paraId="7F6F5F0B" w14:textId="77777777" w:rsidR="00E407F6" w:rsidRPr="00CB44BB" w:rsidRDefault="00E407F6" w:rsidP="00E407F6">
                      <w:pPr>
                        <w:jc w:val="both"/>
                        <w:rPr>
                          <w:rFonts w:ascii="Calibri" w:hAnsi="Calibri" w:cs="Calibri"/>
                        </w:rPr>
                      </w:pPr>
                    </w:p>
                    <w:p w14:paraId="3A716D5F" w14:textId="77777777" w:rsidR="00E407F6" w:rsidRDefault="00E407F6" w:rsidP="00E407F6">
                      <w:pPr>
                        <w:jc w:val="center"/>
                      </w:pPr>
                    </w:p>
                  </w:txbxContent>
                </v:textbox>
                <w10:wrap type="topAndBottom" anchorx="page"/>
              </v:shape>
            </w:pict>
          </mc:Fallback>
        </mc:AlternateContent>
      </w:r>
    </w:p>
    <w:p w14:paraId="4747EA6E" w14:textId="77777777" w:rsidR="00A03A1C" w:rsidRDefault="00A03A1C">
      <w:pPr>
        <w:pStyle w:val="BodyText"/>
        <w:spacing w:before="157"/>
        <w:rPr>
          <w:sz w:val="21"/>
        </w:rPr>
      </w:pPr>
    </w:p>
    <w:p w14:paraId="2CF96A15" w14:textId="77777777" w:rsidR="00A03A1C" w:rsidRDefault="00000000">
      <w:pPr>
        <w:pStyle w:val="Heading4"/>
      </w:pPr>
      <w:r>
        <w:rPr>
          <w:color w:val="333333"/>
          <w:spacing w:val="-2"/>
        </w:rPr>
        <w:t>Potential</w:t>
      </w:r>
      <w:r>
        <w:rPr>
          <w:color w:val="333333"/>
          <w:spacing w:val="-6"/>
        </w:rPr>
        <w:t xml:space="preserve"> </w:t>
      </w:r>
      <w:r>
        <w:rPr>
          <w:color w:val="333333"/>
          <w:spacing w:val="-2"/>
        </w:rPr>
        <w:t>benefit</w:t>
      </w:r>
      <w:r>
        <w:rPr>
          <w:color w:val="333333"/>
          <w:spacing w:val="-6"/>
        </w:rPr>
        <w:t xml:space="preserve"> </w:t>
      </w:r>
      <w:r>
        <w:rPr>
          <w:color w:val="333333"/>
          <w:spacing w:val="-2"/>
        </w:rPr>
        <w:t>(if</w:t>
      </w:r>
      <w:r>
        <w:rPr>
          <w:color w:val="333333"/>
          <w:spacing w:val="-6"/>
        </w:rPr>
        <w:t xml:space="preserve"> </w:t>
      </w:r>
      <w:r>
        <w:rPr>
          <w:color w:val="333333"/>
          <w:spacing w:val="-2"/>
        </w:rPr>
        <w:t>any):</w:t>
      </w:r>
    </w:p>
    <w:p w14:paraId="77678596" w14:textId="77777777" w:rsidR="00A03A1C" w:rsidRDefault="00000000">
      <w:pPr>
        <w:pStyle w:val="BodyText"/>
        <w:spacing w:before="8"/>
        <w:rPr>
          <w:sz w:val="5"/>
        </w:rPr>
      </w:pPr>
      <w:r>
        <w:rPr>
          <w:noProof/>
          <w:sz w:val="5"/>
        </w:rPr>
        <mc:AlternateContent>
          <mc:Choice Requires="wps">
            <w:drawing>
              <wp:anchor distT="0" distB="0" distL="0" distR="0" simplePos="0" relativeHeight="251664384" behindDoc="1" locked="0" layoutInCell="1" allowOverlap="1" wp14:anchorId="0FDAEF60" wp14:editId="5D1DDE1C">
                <wp:simplePos x="0" y="0"/>
                <wp:positionH relativeFrom="page">
                  <wp:posOffset>885825</wp:posOffset>
                </wp:positionH>
                <wp:positionV relativeFrom="paragraph">
                  <wp:posOffset>57048</wp:posOffset>
                </wp:positionV>
                <wp:extent cx="6194425" cy="39052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4DB8ABB" id="Graphic 47" o:spid="_x0000_s1026" style="position:absolute;margin-left:69.75pt;margin-top:4.5pt;width:487.75pt;height:30.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194425,390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" path="m6194171,r-9525,l6184646,9525r,371475l9525,381000r,-371475l6184646,9525r,-9525l,,,390525r6194171,l6194171,xe" fillcolor="#bababa" stroked="f">
                <v:path arrowok="t"/>
                <w10:wrap type="topAndBottom" anchorx="page"/>
              </v:shape>
            </w:pict>
          </mc:Fallback>
        </mc:AlternateContent>
      </w:r>
    </w:p>
    <w:p w14:paraId="597CC327" w14:textId="77777777" w:rsidR="00A03A1C" w:rsidRDefault="00A03A1C">
      <w:pPr>
        <w:pStyle w:val="BodyText"/>
        <w:spacing w:before="156"/>
        <w:rPr>
          <w:sz w:val="21"/>
        </w:rPr>
      </w:pPr>
    </w:p>
    <w:p w14:paraId="22578C28" w14:textId="77777777" w:rsidR="00A03A1C" w:rsidRDefault="00000000">
      <w:pPr>
        <w:pStyle w:val="ListParagraph"/>
        <w:numPr>
          <w:ilvl w:val="0"/>
          <w:numId w:val="1"/>
        </w:numPr>
        <w:tabs>
          <w:tab w:val="left" w:pos="387"/>
        </w:tabs>
        <w:spacing w:before="1" w:line="324" w:lineRule="auto"/>
        <w:ind w:right="264"/>
        <w:rPr>
          <w:rFonts w:ascii="Arial" w:hAnsi="Arial"/>
          <w:b/>
          <w:color w:val="ED0000"/>
          <w:position w:val="-2"/>
          <w:sz w:val="21"/>
        </w:rPr>
      </w:pPr>
      <w:r>
        <w:rPr>
          <w:color w:val="333333"/>
          <w:spacing w:val="-2"/>
          <w:sz w:val="21"/>
        </w:rPr>
        <w:t>3.7</w:t>
      </w:r>
      <w:r>
        <w:rPr>
          <w:color w:val="333333"/>
          <w:spacing w:val="-7"/>
          <w:sz w:val="21"/>
        </w:rPr>
        <w:t xml:space="preserve"> </w:t>
      </w:r>
      <w:r>
        <w:rPr>
          <w:color w:val="333333"/>
          <w:spacing w:val="-2"/>
          <w:sz w:val="21"/>
          <w:u w:val="single" w:color="333333"/>
        </w:rPr>
        <w:t>Information</w:t>
      </w:r>
      <w:r>
        <w:rPr>
          <w:color w:val="333333"/>
          <w:spacing w:val="-7"/>
          <w:sz w:val="21"/>
          <w:u w:val="single" w:color="333333"/>
        </w:rPr>
        <w:t xml:space="preserve"> </w:t>
      </w:r>
      <w:r>
        <w:rPr>
          <w:color w:val="333333"/>
          <w:spacing w:val="-2"/>
          <w:sz w:val="21"/>
          <w:u w:val="single" w:color="333333"/>
        </w:rPr>
        <w:t>requirement</w:t>
      </w:r>
      <w:r>
        <w:rPr>
          <w:color w:val="333333"/>
          <w:spacing w:val="-7"/>
          <w:sz w:val="21"/>
        </w:rPr>
        <w:t xml:space="preserve"> </w:t>
      </w:r>
      <w:r>
        <w:rPr>
          <w:color w:val="333333"/>
          <w:spacing w:val="-2"/>
          <w:sz w:val="21"/>
        </w:rPr>
        <w:t>(e.g.</w:t>
      </w:r>
      <w:r>
        <w:rPr>
          <w:color w:val="333333"/>
          <w:spacing w:val="-7"/>
          <w:sz w:val="21"/>
        </w:rPr>
        <w:t xml:space="preserve"> </w:t>
      </w:r>
      <w:r>
        <w:rPr>
          <w:color w:val="333333"/>
          <w:spacing w:val="-2"/>
          <w:sz w:val="21"/>
        </w:rPr>
        <w:t>calculating</w:t>
      </w:r>
      <w:r>
        <w:rPr>
          <w:color w:val="333333"/>
          <w:spacing w:val="-7"/>
          <w:sz w:val="21"/>
        </w:rPr>
        <w:t xml:space="preserve"> </w:t>
      </w:r>
      <w:r>
        <w:rPr>
          <w:color w:val="333333"/>
          <w:spacing w:val="-2"/>
          <w:sz w:val="21"/>
        </w:rPr>
        <w:t>and</w:t>
      </w:r>
      <w:r>
        <w:rPr>
          <w:color w:val="333333"/>
          <w:spacing w:val="-7"/>
          <w:sz w:val="21"/>
        </w:rPr>
        <w:t xml:space="preserve"> </w:t>
      </w:r>
      <w:r>
        <w:rPr>
          <w:color w:val="333333"/>
          <w:spacing w:val="-2"/>
          <w:sz w:val="21"/>
        </w:rPr>
        <w:t>reporting</w:t>
      </w:r>
      <w:r>
        <w:rPr>
          <w:color w:val="333333"/>
          <w:spacing w:val="-7"/>
          <w:sz w:val="21"/>
        </w:rPr>
        <w:t xml:space="preserve"> </w:t>
      </w:r>
      <w:r>
        <w:rPr>
          <w:color w:val="333333"/>
          <w:spacing w:val="-2"/>
          <w:sz w:val="21"/>
        </w:rPr>
        <w:t>carbon</w:t>
      </w:r>
      <w:r>
        <w:rPr>
          <w:color w:val="333333"/>
          <w:spacing w:val="-7"/>
          <w:sz w:val="21"/>
        </w:rPr>
        <w:t xml:space="preserve"> </w:t>
      </w:r>
      <w:r>
        <w:rPr>
          <w:color w:val="333333"/>
          <w:spacing w:val="-2"/>
          <w:sz w:val="21"/>
        </w:rPr>
        <w:t>footprint</w:t>
      </w:r>
      <w:r>
        <w:rPr>
          <w:color w:val="333333"/>
          <w:spacing w:val="-7"/>
          <w:sz w:val="21"/>
        </w:rPr>
        <w:t xml:space="preserve"> </w:t>
      </w:r>
      <w:r>
        <w:rPr>
          <w:color w:val="333333"/>
          <w:spacing w:val="-2"/>
          <w:sz w:val="21"/>
        </w:rPr>
        <w:t>of</w:t>
      </w:r>
      <w:r>
        <w:rPr>
          <w:color w:val="333333"/>
          <w:spacing w:val="-7"/>
          <w:sz w:val="21"/>
        </w:rPr>
        <w:t xml:space="preserve"> </w:t>
      </w:r>
      <w:r>
        <w:rPr>
          <w:color w:val="333333"/>
          <w:spacing w:val="-2"/>
          <w:sz w:val="21"/>
        </w:rPr>
        <w:t>products,</w:t>
      </w:r>
      <w:r>
        <w:rPr>
          <w:color w:val="333333"/>
          <w:spacing w:val="-7"/>
          <w:sz w:val="21"/>
        </w:rPr>
        <w:t xml:space="preserve"> </w:t>
      </w:r>
      <w:r>
        <w:rPr>
          <w:color w:val="333333"/>
          <w:spacing w:val="-2"/>
          <w:sz w:val="21"/>
        </w:rPr>
        <w:t>i.e.</w:t>
      </w:r>
      <w:r>
        <w:rPr>
          <w:color w:val="333333"/>
          <w:spacing w:val="-7"/>
          <w:sz w:val="21"/>
        </w:rPr>
        <w:t xml:space="preserve"> </w:t>
      </w:r>
      <w:r>
        <w:rPr>
          <w:color w:val="333333"/>
          <w:spacing w:val="-2"/>
          <w:sz w:val="21"/>
        </w:rPr>
        <w:t>impacts</w:t>
      </w:r>
      <w:r>
        <w:rPr>
          <w:color w:val="333333"/>
          <w:spacing w:val="-7"/>
          <w:sz w:val="21"/>
        </w:rPr>
        <w:t xml:space="preserve"> </w:t>
      </w:r>
      <w:r>
        <w:rPr>
          <w:color w:val="333333"/>
          <w:spacing w:val="-2"/>
          <w:sz w:val="21"/>
        </w:rPr>
        <w:t>limited</w:t>
      </w:r>
      <w:r>
        <w:rPr>
          <w:color w:val="333333"/>
          <w:spacing w:val="-7"/>
          <w:sz w:val="21"/>
        </w:rPr>
        <w:t xml:space="preserve"> </w:t>
      </w:r>
      <w:r>
        <w:rPr>
          <w:color w:val="333333"/>
          <w:spacing w:val="-2"/>
          <w:sz w:val="21"/>
        </w:rPr>
        <w:t xml:space="preserve">to </w:t>
      </w:r>
      <w:r>
        <w:rPr>
          <w:color w:val="333333"/>
          <w:sz w:val="21"/>
        </w:rPr>
        <w:t>those on climate)</w:t>
      </w:r>
    </w:p>
    <w:p w14:paraId="13A89DF8" w14:textId="77777777" w:rsidR="00A03A1C" w:rsidRDefault="00000000">
      <w:pPr>
        <w:pStyle w:val="Heading3"/>
        <w:spacing w:before="30"/>
      </w:pPr>
      <w:r>
        <w:rPr>
          <w:color w:val="333333"/>
        </w:rPr>
        <w:t>Difficulty for</w:t>
      </w:r>
      <w:r>
        <w:rPr>
          <w:color w:val="333333"/>
          <w:spacing w:val="1"/>
        </w:rPr>
        <w:t xml:space="preserve"> </w:t>
      </w:r>
      <w:r>
        <w:rPr>
          <w:color w:val="333333"/>
        </w:rPr>
        <w:t>your</w:t>
      </w:r>
      <w:r>
        <w:rPr>
          <w:color w:val="333333"/>
          <w:spacing w:val="1"/>
        </w:rPr>
        <w:t xml:space="preserve"> </w:t>
      </w:r>
      <w:r>
        <w:rPr>
          <w:color w:val="333333"/>
          <w:spacing w:val="-2"/>
        </w:rPr>
        <w:t>company:</w:t>
      </w:r>
    </w:p>
    <w:p w14:paraId="46C0F8DA" w14:textId="77777777" w:rsidR="00A03A1C" w:rsidRDefault="00000000">
      <w:pPr>
        <w:pStyle w:val="ListParagraph"/>
        <w:numPr>
          <w:ilvl w:val="1"/>
          <w:numId w:val="1"/>
        </w:numPr>
        <w:tabs>
          <w:tab w:val="left" w:pos="1032"/>
        </w:tabs>
        <w:spacing w:before="121"/>
        <w:rPr>
          <w:sz w:val="19"/>
        </w:rPr>
      </w:pPr>
      <w:r>
        <w:rPr>
          <w:color w:val="333333"/>
          <w:spacing w:val="-5"/>
          <w:sz w:val="19"/>
        </w:rPr>
        <w:t>Low</w:t>
      </w:r>
    </w:p>
    <w:p w14:paraId="7417A127" w14:textId="77777777" w:rsidR="00A03A1C" w:rsidRDefault="00000000">
      <w:pPr>
        <w:pStyle w:val="ListParagraph"/>
        <w:numPr>
          <w:ilvl w:val="1"/>
          <w:numId w:val="1"/>
        </w:numPr>
        <w:tabs>
          <w:tab w:val="left" w:pos="1032"/>
        </w:tabs>
        <w:rPr>
          <w:sz w:val="19"/>
        </w:rPr>
      </w:pPr>
      <w:r>
        <w:rPr>
          <w:color w:val="333333"/>
          <w:spacing w:val="-2"/>
          <w:sz w:val="19"/>
        </w:rPr>
        <w:t>Medium</w:t>
      </w:r>
    </w:p>
    <w:p w14:paraId="498E4CD4" w14:textId="77777777" w:rsidR="00A03A1C" w:rsidRPr="00E407F6" w:rsidRDefault="00000000">
      <w:pPr>
        <w:pStyle w:val="ListParagraph"/>
        <w:numPr>
          <w:ilvl w:val="1"/>
          <w:numId w:val="1"/>
        </w:numPr>
        <w:tabs>
          <w:tab w:val="left" w:pos="1032"/>
        </w:tabs>
        <w:rPr>
          <w:sz w:val="19"/>
          <w:highlight w:val="cyan"/>
        </w:rPr>
      </w:pPr>
      <w:r w:rsidRPr="00E407F6">
        <w:rPr>
          <w:color w:val="333333"/>
          <w:spacing w:val="-4"/>
          <w:sz w:val="19"/>
          <w:highlight w:val="cyan"/>
        </w:rPr>
        <w:t>High</w:t>
      </w:r>
    </w:p>
    <w:p w14:paraId="73263E00" w14:textId="77777777" w:rsidR="00A03A1C" w:rsidRDefault="00A03A1C">
      <w:pPr>
        <w:pStyle w:val="BodyText"/>
      </w:pPr>
    </w:p>
    <w:p w14:paraId="1D256FCD" w14:textId="77777777" w:rsidR="00A03A1C" w:rsidRDefault="00A03A1C">
      <w:pPr>
        <w:pStyle w:val="BodyText"/>
        <w:spacing w:before="61"/>
      </w:pPr>
    </w:p>
    <w:p w14:paraId="403ED13B" w14:textId="77777777" w:rsidR="00A03A1C" w:rsidRDefault="00000000">
      <w:pPr>
        <w:pStyle w:val="Heading4"/>
      </w:pPr>
      <w:r>
        <w:rPr>
          <w:color w:val="333333"/>
        </w:rPr>
        <w:t>Main</w:t>
      </w:r>
      <w:r>
        <w:rPr>
          <w:color w:val="333333"/>
          <w:spacing w:val="-13"/>
        </w:rPr>
        <w:t xml:space="preserve"> </w:t>
      </w:r>
      <w:r>
        <w:rPr>
          <w:color w:val="333333"/>
        </w:rPr>
        <w:t>issue</w:t>
      </w:r>
      <w:r>
        <w:rPr>
          <w:color w:val="333333"/>
          <w:spacing w:val="-12"/>
        </w:rPr>
        <w:t xml:space="preserve"> </w:t>
      </w:r>
      <w:r>
        <w:rPr>
          <w:color w:val="333333"/>
        </w:rPr>
        <w:t>(if</w:t>
      </w:r>
      <w:r>
        <w:rPr>
          <w:color w:val="333333"/>
          <w:spacing w:val="-13"/>
        </w:rPr>
        <w:t xml:space="preserve"> </w:t>
      </w:r>
      <w:r>
        <w:rPr>
          <w:color w:val="333333"/>
          <w:spacing w:val="-2"/>
        </w:rPr>
        <w:t>any):</w:t>
      </w:r>
    </w:p>
    <w:p w14:paraId="44EDA265" w14:textId="77777777" w:rsidR="00A03A1C" w:rsidRDefault="00000000">
      <w:pPr>
        <w:pStyle w:val="BodyText"/>
        <w:spacing w:before="8"/>
        <w:rPr>
          <w:sz w:val="5"/>
        </w:rPr>
      </w:pPr>
      <w:r>
        <w:rPr>
          <w:noProof/>
          <w:sz w:val="5"/>
        </w:rPr>
        <w:lastRenderedPageBreak/>
        <mc:AlternateContent>
          <mc:Choice Requires="wps">
            <w:drawing>
              <wp:anchor distT="0" distB="0" distL="0" distR="0" simplePos="0" relativeHeight="251665408" behindDoc="1" locked="0" layoutInCell="1" allowOverlap="1" wp14:anchorId="5DDEC6C4" wp14:editId="1E2DFA9B">
                <wp:simplePos x="0" y="0"/>
                <wp:positionH relativeFrom="page">
                  <wp:posOffset>883920</wp:posOffset>
                </wp:positionH>
                <wp:positionV relativeFrom="paragraph">
                  <wp:posOffset>57785</wp:posOffset>
                </wp:positionV>
                <wp:extent cx="6194425" cy="21412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214122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4E846A55" w14:textId="77777777" w:rsidR="00E407F6" w:rsidRDefault="00E407F6" w:rsidP="00E407F6">
                            <w:pPr>
                              <w:jc w:val="both"/>
                              <w:rPr>
                                <w:rFonts w:ascii="Calibri" w:hAnsi="Calibri" w:cs="Calibri"/>
                              </w:rPr>
                            </w:pPr>
                            <w:r w:rsidRPr="00E407F6">
                              <w:rPr>
                                <w:rFonts w:ascii="Calibri" w:hAnsi="Calibri" w:cs="Calibri"/>
                              </w:rPr>
                              <w:t>FESI recognises the value of LCA and PEF methodologies as evidence-building and analytical tools. However, environmental footprint methodologies remain highly dependent on methodological assumptions, present challenges in consumer communication, and should therefore not form the basis for comparative labels, market-access criteria or performance obligations under the first Textile Delegated Act. FESI additionally opposes the introduction of standalone carbon footprint requirements, which would provide an excessively narrow representation of textile sustainability performance.</w:t>
                            </w:r>
                            <w:r w:rsidRPr="00E407F6">
                              <w:t xml:space="preserve"> </w:t>
                            </w:r>
                          </w:p>
                          <w:p w14:paraId="71B808CC" w14:textId="169ADFB2" w:rsidR="00E407F6" w:rsidRPr="00CB44BB" w:rsidRDefault="00E407F6" w:rsidP="00E407F6">
                            <w:pPr>
                              <w:jc w:val="both"/>
                              <w:rPr>
                                <w:rFonts w:ascii="Calibri" w:hAnsi="Calibri" w:cs="Calibri"/>
                              </w:rPr>
                            </w:pPr>
                            <w:r w:rsidRPr="00E407F6">
                              <w:rPr>
                                <w:rFonts w:ascii="Calibri" w:hAnsi="Calibri" w:cs="Calibri"/>
                              </w:rPr>
                              <w:t>Any future move from voluntary to mandatory environmental footprint disclosure or performance requirements under subsequent revisions of the Textile Delegated Act should be conditional on the maturity of three preconditions: i) a fully harmonised EU methodology; ii) availability of credible, comprehensive and accessible EU-wide secondary databases at sufficient granularity; and iii) robust verification mechanisms ensuring data quality and comparability across operators. Without these preconditions, mandatory requirements risk imposing disproportionate costs and producing inconsistent or misleading outcomes.</w:t>
                            </w:r>
                          </w:p>
                          <w:p w14:paraId="5E2E9175" w14:textId="77777777" w:rsidR="00E407F6" w:rsidRDefault="00E407F6" w:rsidP="00E407F6">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DDEC6C4" id="Graphic 48" o:spid="_x0000_s1044" style="position:absolute;margin-left:69.6pt;margin-top:4.55pt;width:487.75pt;height:168.6pt;z-index:-2516510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4E846A55" w14:textId="77777777" w:rsidR="00E407F6" w:rsidRDefault="00E407F6" w:rsidP="00E407F6">
                      <w:pPr>
                        <w:jc w:val="both"/>
                        <w:rPr>
                          <w:rFonts w:ascii="Calibri" w:hAnsi="Calibri" w:cs="Calibri"/>
                        </w:rPr>
                      </w:pPr>
                      <w:r w:rsidRPr="00E407F6">
                        <w:rPr>
                          <w:rFonts w:ascii="Calibri" w:hAnsi="Calibri" w:cs="Calibri"/>
                        </w:rPr>
                        <w:t>FESI recognises the value of LCA and PEF methodologies as evidence-building and analytical tools. However, environmental footprint methodologies remain highly dependent on methodological assumptions, present challenges in consumer communication, and should therefore not form the basis for comparative labels, market-access criteria or performance obligations under the first Textile Delegated Act. FESI additionally opposes the introduction of standalone carbon footprint requirements, which would provide an excessively narrow representation of textile sustainability performance.</w:t>
                      </w:r>
                      <w:r w:rsidRPr="00E407F6">
                        <w:t xml:space="preserve"> </w:t>
                      </w:r>
                    </w:p>
                    <w:p w14:paraId="71B808CC" w14:textId="169ADFB2" w:rsidR="00E407F6" w:rsidRPr="00CB44BB" w:rsidRDefault="00E407F6" w:rsidP="00E407F6">
                      <w:pPr>
                        <w:jc w:val="both"/>
                        <w:rPr>
                          <w:rFonts w:ascii="Calibri" w:hAnsi="Calibri" w:cs="Calibri"/>
                        </w:rPr>
                      </w:pPr>
                      <w:r w:rsidRPr="00E407F6">
                        <w:rPr>
                          <w:rFonts w:ascii="Calibri" w:hAnsi="Calibri" w:cs="Calibri"/>
                        </w:rPr>
                        <w:t>Any future move from voluntary to mandatory environmental footprint disclosure or performance requirements under subsequent revisions of the Textile Delegated Act should be conditional on the maturity of three preconditions: i) a fully harmonised EU methodology; ii) availability of credible, comprehensive and accessible EU-wide secondary databases at sufficient granularity; and iii) robust verification mechanisms ensuring data quality and comparability across operators. Without these preconditions, mandatory requirements risk imposing disproportionate costs and producing inconsistent or misleading outcomes.</w:t>
                      </w:r>
                    </w:p>
                    <w:p w14:paraId="5E2E9175" w14:textId="77777777" w:rsidR="00E407F6" w:rsidRDefault="00E407F6" w:rsidP="00E407F6">
                      <w:pPr>
                        <w:jc w:val="center"/>
                      </w:pPr>
                    </w:p>
                  </w:txbxContent>
                </v:textbox>
                <w10:wrap type="topAndBottom" anchorx="page"/>
              </v:shape>
            </w:pict>
          </mc:Fallback>
        </mc:AlternateContent>
      </w:r>
    </w:p>
    <w:p w14:paraId="6B7BCDFC" w14:textId="77777777" w:rsidR="00A03A1C" w:rsidRDefault="00A03A1C">
      <w:pPr>
        <w:pStyle w:val="BodyText"/>
        <w:spacing w:before="156"/>
        <w:rPr>
          <w:sz w:val="21"/>
        </w:rPr>
      </w:pPr>
    </w:p>
    <w:p w14:paraId="079A3FD3" w14:textId="77777777" w:rsidR="00A03A1C" w:rsidRDefault="00000000">
      <w:pPr>
        <w:pStyle w:val="Heading4"/>
        <w:spacing w:before="1"/>
      </w:pPr>
      <w:r>
        <w:rPr>
          <w:color w:val="333333"/>
          <w:spacing w:val="-2"/>
        </w:rPr>
        <w:t>Potential</w:t>
      </w:r>
      <w:r>
        <w:rPr>
          <w:color w:val="333333"/>
          <w:spacing w:val="-6"/>
        </w:rPr>
        <w:t xml:space="preserve"> </w:t>
      </w:r>
      <w:r>
        <w:rPr>
          <w:color w:val="333333"/>
          <w:spacing w:val="-2"/>
        </w:rPr>
        <w:t>benefit</w:t>
      </w:r>
      <w:r>
        <w:rPr>
          <w:color w:val="333333"/>
          <w:spacing w:val="-6"/>
        </w:rPr>
        <w:t xml:space="preserve"> </w:t>
      </w:r>
      <w:r>
        <w:rPr>
          <w:color w:val="333333"/>
          <w:spacing w:val="-2"/>
        </w:rPr>
        <w:t>(if</w:t>
      </w:r>
      <w:r>
        <w:rPr>
          <w:color w:val="333333"/>
          <w:spacing w:val="-6"/>
        </w:rPr>
        <w:t xml:space="preserve"> </w:t>
      </w:r>
      <w:r>
        <w:rPr>
          <w:color w:val="333333"/>
          <w:spacing w:val="-2"/>
        </w:rPr>
        <w:t>any):</w:t>
      </w:r>
    </w:p>
    <w:p w14:paraId="438F3E1F" w14:textId="77777777" w:rsidR="00A03A1C" w:rsidRDefault="00000000">
      <w:pPr>
        <w:pStyle w:val="BodyText"/>
        <w:spacing w:before="8"/>
        <w:rPr>
          <w:sz w:val="5"/>
        </w:rPr>
      </w:pPr>
      <w:r>
        <w:rPr>
          <w:noProof/>
          <w:sz w:val="5"/>
        </w:rPr>
        <mc:AlternateContent>
          <mc:Choice Requires="wps">
            <w:drawing>
              <wp:anchor distT="0" distB="0" distL="0" distR="0" simplePos="0" relativeHeight="251666432" behindDoc="1" locked="0" layoutInCell="1" allowOverlap="1" wp14:anchorId="24881BF2" wp14:editId="5E77C661">
                <wp:simplePos x="0" y="0"/>
                <wp:positionH relativeFrom="page">
                  <wp:posOffset>883920</wp:posOffset>
                </wp:positionH>
                <wp:positionV relativeFrom="paragraph">
                  <wp:posOffset>58420</wp:posOffset>
                </wp:positionV>
                <wp:extent cx="6194425" cy="91440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91440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6DE6B4E1" w14:textId="77777777" w:rsidR="00E407F6" w:rsidRPr="00CB44BB" w:rsidRDefault="00E407F6" w:rsidP="00E407F6">
                            <w:pPr>
                              <w:jc w:val="both"/>
                              <w:rPr>
                                <w:rFonts w:ascii="Calibri" w:hAnsi="Calibri" w:cs="Calibri"/>
                              </w:rPr>
                            </w:pPr>
                            <w:r w:rsidRPr="00CB44BB">
                              <w:rPr>
                                <w:rFonts w:ascii="Calibri" w:hAnsi="Calibri" w:cs="Calibri"/>
                              </w:rPr>
                              <w:t>FESI recognises the value of Life Cycle Assessments (LCAs) and Product Environmental Footprint Category Rules (PEFCRs) as analytical tools capable of identifying environmental hotspots and supporting evidence-based policymaking. Environmental footprint methodologies can provide useful insights for manufacturers and policymakers regarding supply-chain impacts, process optimisation and environmental improvement opportunities.</w:t>
                            </w:r>
                          </w:p>
                          <w:p w14:paraId="75D895A5" w14:textId="77777777" w:rsidR="00E407F6" w:rsidRDefault="00E407F6" w:rsidP="00E407F6">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4881BF2" id="Graphic 49" o:spid="_x0000_s1045" style="position:absolute;margin-left:69.6pt;margin-top:4.6pt;width:487.75pt;height:1in;z-index:-2516500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6DE6B4E1" w14:textId="77777777" w:rsidR="00E407F6" w:rsidRPr="00CB44BB" w:rsidRDefault="00E407F6" w:rsidP="00E407F6">
                      <w:pPr>
                        <w:jc w:val="both"/>
                        <w:rPr>
                          <w:rFonts w:ascii="Calibri" w:hAnsi="Calibri" w:cs="Calibri"/>
                        </w:rPr>
                      </w:pPr>
                      <w:r w:rsidRPr="00CB44BB">
                        <w:rPr>
                          <w:rFonts w:ascii="Calibri" w:hAnsi="Calibri" w:cs="Calibri"/>
                        </w:rPr>
                        <w:t>FESI recognises the value of Life Cycle Assessments (LCAs) and Product Environmental Footprint Category Rules (PEFCRs) as analytical tools capable of identifying environmental hotspots and supporting evidence-based policymaking. Environmental footprint methodologies can provide useful insights for manufacturers and policymakers regarding supply-chain impacts, process optimisation and environmental improvement opportunities.</w:t>
                      </w:r>
                    </w:p>
                    <w:p w14:paraId="75D895A5" w14:textId="77777777" w:rsidR="00E407F6" w:rsidRDefault="00E407F6" w:rsidP="00E407F6">
                      <w:pPr>
                        <w:jc w:val="center"/>
                      </w:pPr>
                    </w:p>
                  </w:txbxContent>
                </v:textbox>
                <w10:wrap type="topAndBottom" anchorx="page"/>
              </v:shape>
            </w:pict>
          </mc:Fallback>
        </mc:AlternateContent>
      </w:r>
    </w:p>
    <w:p w14:paraId="694EF524" w14:textId="77777777" w:rsidR="00A03A1C" w:rsidRDefault="00A03A1C">
      <w:pPr>
        <w:pStyle w:val="BodyText"/>
        <w:spacing w:before="167"/>
        <w:rPr>
          <w:sz w:val="21"/>
        </w:rPr>
      </w:pPr>
    </w:p>
    <w:p w14:paraId="151F43AB" w14:textId="77777777" w:rsidR="00A03A1C" w:rsidRDefault="00000000">
      <w:pPr>
        <w:pStyle w:val="Heading1"/>
        <w:numPr>
          <w:ilvl w:val="0"/>
          <w:numId w:val="3"/>
        </w:numPr>
        <w:tabs>
          <w:tab w:val="left" w:pos="703"/>
        </w:tabs>
        <w:ind w:hanging="316"/>
      </w:pPr>
      <w:r>
        <w:rPr>
          <w:color w:val="004E98"/>
          <w:spacing w:val="-2"/>
        </w:rPr>
        <w:t>Costs</w:t>
      </w:r>
      <w:r>
        <w:rPr>
          <w:color w:val="004E98"/>
          <w:spacing w:val="-19"/>
        </w:rPr>
        <w:t xml:space="preserve"> </w:t>
      </w:r>
      <w:r>
        <w:rPr>
          <w:color w:val="004E98"/>
          <w:spacing w:val="-2"/>
        </w:rPr>
        <w:t>and</w:t>
      </w:r>
      <w:r>
        <w:rPr>
          <w:color w:val="004E98"/>
          <w:spacing w:val="-18"/>
        </w:rPr>
        <w:t xml:space="preserve"> </w:t>
      </w:r>
      <w:r>
        <w:rPr>
          <w:color w:val="004E98"/>
          <w:spacing w:val="-2"/>
        </w:rPr>
        <w:t>business</w:t>
      </w:r>
      <w:r>
        <w:rPr>
          <w:color w:val="004E98"/>
          <w:spacing w:val="-18"/>
        </w:rPr>
        <w:t xml:space="preserve"> </w:t>
      </w:r>
      <w:r>
        <w:rPr>
          <w:color w:val="004E98"/>
          <w:spacing w:val="-2"/>
        </w:rPr>
        <w:t>impact</w:t>
      </w:r>
      <w:r>
        <w:rPr>
          <w:color w:val="004E98"/>
          <w:spacing w:val="-18"/>
        </w:rPr>
        <w:t xml:space="preserve"> </w:t>
      </w:r>
      <w:r>
        <w:rPr>
          <w:color w:val="004E98"/>
          <w:spacing w:val="-2"/>
        </w:rPr>
        <w:t>(high-level)</w:t>
      </w:r>
    </w:p>
    <w:p w14:paraId="6B73A593" w14:textId="77777777" w:rsidR="00A03A1C" w:rsidRDefault="00000000">
      <w:pPr>
        <w:pStyle w:val="BodyText"/>
        <w:spacing w:before="1"/>
        <w:rPr>
          <w:sz w:val="9"/>
        </w:rPr>
      </w:pPr>
      <w:r>
        <w:rPr>
          <w:noProof/>
          <w:sz w:val="9"/>
        </w:rPr>
        <mc:AlternateContent>
          <mc:Choice Requires="wps">
            <w:drawing>
              <wp:anchor distT="0" distB="0" distL="0" distR="0" simplePos="0" relativeHeight="251667456" behindDoc="1" locked="0" layoutInCell="1" allowOverlap="1" wp14:anchorId="12ABE15D" wp14:editId="66F15ADD">
                <wp:simplePos x="0" y="0"/>
                <wp:positionH relativeFrom="page">
                  <wp:posOffset>695325</wp:posOffset>
                </wp:positionH>
                <wp:positionV relativeFrom="paragraph">
                  <wp:posOffset>81629</wp:posOffset>
                </wp:positionV>
                <wp:extent cx="6384925" cy="190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925" cy="19050"/>
                        </a:xfrm>
                        <a:custGeom>
                          <a:avLst/>
                          <a:gdLst/>
                          <a:ahLst/>
                          <a:cxnLst/>
                          <a:rect l="l" t="t" r="r" b="b"/>
                          <a:pathLst>
                            <a:path w="6384925" h="19050">
                              <a:moveTo>
                                <a:pt x="6384671" y="0"/>
                              </a:moveTo>
                              <a:lnTo>
                                <a:pt x="0" y="0"/>
                              </a:lnTo>
                              <a:lnTo>
                                <a:pt x="0" y="19050"/>
                              </a:lnTo>
                              <a:lnTo>
                                <a:pt x="6384671" y="19050"/>
                              </a:lnTo>
                              <a:lnTo>
                                <a:pt x="6384671" y="0"/>
                              </a:lnTo>
                              <a:close/>
                            </a:path>
                          </a:pathLst>
                        </a:custGeom>
                        <a:solidFill>
                          <a:srgbClr val="004E98"/>
                        </a:solidFill>
                      </wps:spPr>
                      <wps:bodyPr wrap="square" lIns="0" tIns="0" rIns="0" bIns="0" rtlCol="0">
                        <a:prstTxWarp prst="textNoShape">
                          <a:avLst/>
                        </a:prstTxWarp>
                        <a:noAutofit/>
                      </wps:bodyPr>
                    </wps:wsp>
                  </a:graphicData>
                </a:graphic>
              </wp:anchor>
            </w:drawing>
          </mc:Choice>
          <mc:Fallback>
            <w:pict>
              <v:shape w14:anchorId="50E8265B" id="Graphic 50" o:spid="_x0000_s1026" style="position:absolute;margin-left:54.75pt;margin-top:6.45pt;width:502.75pt;height:1.5pt;z-index:-251649024;visibility:visible;mso-wrap-style:square;mso-wrap-distance-left:0;mso-wrap-distance-top:0;mso-wrap-distance-right:0;mso-wrap-distance-bottom:0;mso-position-horizontal:absolute;mso-position-horizontal-relative:page;mso-position-vertical:absolute;mso-position-vertical-relative:text;v-text-anchor:top" coordsize="638492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" path="m6384671,l,,,19050r6384671,l6384671,xe" fillcolor="#004e98" stroked="f">
                <v:path arrowok="t"/>
                <w10:wrap type="topAndBottom" anchorx="page"/>
              </v:shape>
            </w:pict>
          </mc:Fallback>
        </mc:AlternateContent>
      </w:r>
    </w:p>
    <w:p w14:paraId="4EA3E9EB" w14:textId="77777777" w:rsidR="00A03A1C" w:rsidRDefault="00A03A1C">
      <w:pPr>
        <w:pStyle w:val="BodyText"/>
        <w:spacing w:before="160"/>
        <w:rPr>
          <w:sz w:val="21"/>
        </w:rPr>
      </w:pPr>
    </w:p>
    <w:p w14:paraId="0151BD68" w14:textId="77777777" w:rsidR="00A03A1C" w:rsidRDefault="00000000">
      <w:pPr>
        <w:pStyle w:val="Heading3"/>
        <w:numPr>
          <w:ilvl w:val="0"/>
          <w:numId w:val="1"/>
        </w:numPr>
        <w:tabs>
          <w:tab w:val="left" w:pos="387"/>
        </w:tabs>
        <w:spacing w:line="326" w:lineRule="auto"/>
        <w:ind w:right="667"/>
        <w:rPr>
          <w:color w:val="ED0000"/>
          <w:position w:val="-2"/>
        </w:rPr>
      </w:pPr>
      <w:r>
        <w:rPr>
          <w:rFonts w:ascii="Arial MT" w:hAnsi="Arial MT"/>
          <w:b w:val="0"/>
          <w:color w:val="333333"/>
        </w:rPr>
        <w:t xml:space="preserve">4.1 </w:t>
      </w:r>
      <w:r>
        <w:rPr>
          <w:color w:val="333333"/>
        </w:rPr>
        <w:t xml:space="preserve">Which types of additional costs linked to the potential requirements do you expect in your </w:t>
      </w:r>
      <w:r>
        <w:rPr>
          <w:color w:val="333333"/>
          <w:spacing w:val="-2"/>
        </w:rPr>
        <w:t>company?</w:t>
      </w:r>
    </w:p>
    <w:p w14:paraId="37DBFAE0" w14:textId="77777777" w:rsidR="00A03A1C" w:rsidRDefault="00000000">
      <w:pPr>
        <w:pStyle w:val="BodyText"/>
        <w:spacing w:before="33"/>
        <w:ind w:left="717"/>
        <w:rPr>
          <w:position w:val="1"/>
        </w:rPr>
      </w:pPr>
      <w:r>
        <w:rPr>
          <w:noProof/>
        </w:rPr>
        <w:drawing>
          <wp:inline distT="0" distB="0" distL="0" distR="0" wp14:anchorId="5437C552" wp14:editId="7A99D059">
            <wp:extent cx="123825" cy="123825"/>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sidRPr="00E407F6">
        <w:rPr>
          <w:color w:val="333333"/>
          <w:position w:val="1"/>
          <w:highlight w:val="cyan"/>
        </w:rPr>
        <w:t>Testing/certification</w:t>
      </w:r>
    </w:p>
    <w:p w14:paraId="0D3430C8" w14:textId="77777777" w:rsidR="00A03A1C" w:rsidRDefault="00000000">
      <w:pPr>
        <w:pStyle w:val="BodyText"/>
        <w:spacing w:before="135" w:line="376" w:lineRule="auto"/>
        <w:ind w:left="717" w:right="6753"/>
        <w:rPr>
          <w:position w:val="1"/>
        </w:rPr>
      </w:pPr>
      <w:r>
        <w:rPr>
          <w:noProof/>
        </w:rPr>
        <w:drawing>
          <wp:inline distT="0" distB="0" distL="0" distR="0" wp14:anchorId="79DAE64E" wp14:editId="5DC247D4">
            <wp:extent cx="123825" cy="12382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sidRPr="00E407F6">
        <w:rPr>
          <w:color w:val="333333"/>
          <w:position w:val="1"/>
          <w:highlight w:val="cyan"/>
        </w:rPr>
        <w:t>Materials</w:t>
      </w:r>
      <w:r w:rsidRPr="00E407F6">
        <w:rPr>
          <w:color w:val="333333"/>
          <w:spacing w:val="-8"/>
          <w:position w:val="1"/>
          <w:highlight w:val="cyan"/>
        </w:rPr>
        <w:t xml:space="preserve"> </w:t>
      </w:r>
      <w:r w:rsidRPr="00E407F6">
        <w:rPr>
          <w:color w:val="333333"/>
          <w:position w:val="1"/>
          <w:highlight w:val="cyan"/>
        </w:rPr>
        <w:t>(e.g.</w:t>
      </w:r>
      <w:r w:rsidRPr="00E407F6">
        <w:rPr>
          <w:color w:val="333333"/>
          <w:spacing w:val="-8"/>
          <w:position w:val="1"/>
          <w:highlight w:val="cyan"/>
        </w:rPr>
        <w:t xml:space="preserve"> </w:t>
      </w:r>
      <w:r w:rsidRPr="00E407F6">
        <w:rPr>
          <w:color w:val="333333"/>
          <w:position w:val="1"/>
          <w:highlight w:val="cyan"/>
        </w:rPr>
        <w:t>recycled</w:t>
      </w:r>
      <w:r w:rsidRPr="00E407F6">
        <w:rPr>
          <w:color w:val="333333"/>
          <w:spacing w:val="-8"/>
          <w:position w:val="1"/>
          <w:highlight w:val="cyan"/>
        </w:rPr>
        <w:t xml:space="preserve"> </w:t>
      </w:r>
      <w:r w:rsidRPr="00E407F6">
        <w:rPr>
          <w:color w:val="333333"/>
          <w:position w:val="1"/>
          <w:highlight w:val="cyan"/>
        </w:rPr>
        <w:t>inputs)</w:t>
      </w:r>
      <w:r>
        <w:rPr>
          <w:color w:val="333333"/>
          <w:position w:val="1"/>
        </w:rPr>
        <w:t xml:space="preserve"> </w:t>
      </w:r>
      <w:r>
        <w:rPr>
          <w:noProof/>
          <w:color w:val="333333"/>
        </w:rPr>
        <w:drawing>
          <wp:inline distT="0" distB="0" distL="0" distR="0" wp14:anchorId="014A75D9" wp14:editId="2097B38A">
            <wp:extent cx="123825" cy="123825"/>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sidRPr="00E407F6">
        <w:rPr>
          <w:color w:val="333333"/>
          <w:position w:val="1"/>
          <w:highlight w:val="cyan"/>
        </w:rPr>
        <w:t>Process changes</w:t>
      </w:r>
    </w:p>
    <w:p w14:paraId="26401996" w14:textId="77777777" w:rsidR="00A03A1C" w:rsidRDefault="00000000">
      <w:pPr>
        <w:pStyle w:val="BodyText"/>
        <w:spacing w:before="18" w:line="376" w:lineRule="auto"/>
        <w:ind w:left="717" w:right="7117"/>
        <w:rPr>
          <w:position w:val="1"/>
        </w:rPr>
      </w:pPr>
      <w:r>
        <w:rPr>
          <w:noProof/>
        </w:rPr>
        <w:drawing>
          <wp:inline distT="0" distB="0" distL="0" distR="0" wp14:anchorId="76CF8754" wp14:editId="128790D3">
            <wp:extent cx="123825" cy="123825"/>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rPr>
        <w:t>Data</w:t>
      </w:r>
      <w:r>
        <w:rPr>
          <w:color w:val="333333"/>
          <w:spacing w:val="-9"/>
          <w:position w:val="1"/>
        </w:rPr>
        <w:t xml:space="preserve"> </w:t>
      </w:r>
      <w:r>
        <w:rPr>
          <w:color w:val="333333"/>
          <w:position w:val="1"/>
        </w:rPr>
        <w:t>collection/IT</w:t>
      </w:r>
      <w:r>
        <w:rPr>
          <w:color w:val="333333"/>
          <w:spacing w:val="-9"/>
          <w:position w:val="1"/>
        </w:rPr>
        <w:t xml:space="preserve"> </w:t>
      </w:r>
      <w:r>
        <w:rPr>
          <w:color w:val="333333"/>
          <w:position w:val="1"/>
        </w:rPr>
        <w:t xml:space="preserve">systems </w:t>
      </w:r>
      <w:r>
        <w:rPr>
          <w:noProof/>
          <w:color w:val="333333"/>
        </w:rPr>
        <w:drawing>
          <wp:inline distT="0" distB="0" distL="0" distR="0" wp14:anchorId="75CBAEB7" wp14:editId="21FA87F0">
            <wp:extent cx="123825" cy="123825"/>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Pr>
          <w:color w:val="333333"/>
          <w:position w:val="1"/>
        </w:rPr>
        <w:t>Staff/training</w:t>
      </w:r>
    </w:p>
    <w:p w14:paraId="04225A6D" w14:textId="77777777" w:rsidR="00A03A1C" w:rsidRDefault="00A03A1C">
      <w:pPr>
        <w:pStyle w:val="BodyText"/>
        <w:spacing w:before="149"/>
        <w:rPr>
          <w:sz w:val="21"/>
        </w:rPr>
      </w:pPr>
    </w:p>
    <w:p w14:paraId="34F3AD4A" w14:textId="77777777" w:rsidR="00A03A1C" w:rsidRDefault="00000000">
      <w:pPr>
        <w:pStyle w:val="Heading3"/>
        <w:numPr>
          <w:ilvl w:val="0"/>
          <w:numId w:val="1"/>
        </w:numPr>
        <w:tabs>
          <w:tab w:val="left" w:pos="386"/>
        </w:tabs>
        <w:ind w:left="386" w:hanging="119"/>
        <w:rPr>
          <w:color w:val="ED0000"/>
          <w:position w:val="-2"/>
        </w:rPr>
      </w:pPr>
      <w:r>
        <w:rPr>
          <w:rFonts w:ascii="Arial MT" w:hAnsi="Arial MT"/>
          <w:b w:val="0"/>
          <w:color w:val="333333"/>
        </w:rPr>
        <w:t>4.2</w:t>
      </w:r>
      <w:r>
        <w:rPr>
          <w:rFonts w:ascii="Arial MT" w:hAnsi="Arial MT"/>
          <w:b w:val="0"/>
          <w:color w:val="333333"/>
          <w:spacing w:val="-5"/>
        </w:rPr>
        <w:t xml:space="preserve"> </w:t>
      </w:r>
      <w:r>
        <w:rPr>
          <w:color w:val="333333"/>
        </w:rPr>
        <w:t>Would</w:t>
      </w:r>
      <w:r>
        <w:rPr>
          <w:color w:val="333333"/>
          <w:spacing w:val="2"/>
        </w:rPr>
        <w:t xml:space="preserve"> </w:t>
      </w:r>
      <w:r>
        <w:rPr>
          <w:color w:val="333333"/>
        </w:rPr>
        <w:t>you</w:t>
      </w:r>
      <w:r>
        <w:rPr>
          <w:color w:val="333333"/>
          <w:spacing w:val="1"/>
        </w:rPr>
        <w:t xml:space="preserve"> </w:t>
      </w:r>
      <w:r>
        <w:rPr>
          <w:color w:val="333333"/>
        </w:rPr>
        <w:t>be</w:t>
      </w:r>
      <w:r>
        <w:rPr>
          <w:color w:val="333333"/>
          <w:spacing w:val="2"/>
        </w:rPr>
        <w:t xml:space="preserve"> </w:t>
      </w:r>
      <w:r>
        <w:rPr>
          <w:color w:val="333333"/>
        </w:rPr>
        <w:t>able</w:t>
      </w:r>
      <w:r>
        <w:rPr>
          <w:color w:val="333333"/>
          <w:spacing w:val="2"/>
        </w:rPr>
        <w:t xml:space="preserve"> </w:t>
      </w:r>
      <w:r>
        <w:rPr>
          <w:color w:val="333333"/>
        </w:rPr>
        <w:t>to</w:t>
      </w:r>
      <w:r>
        <w:rPr>
          <w:color w:val="333333"/>
          <w:spacing w:val="2"/>
        </w:rPr>
        <w:t xml:space="preserve"> </w:t>
      </w:r>
      <w:r>
        <w:rPr>
          <w:color w:val="333333"/>
        </w:rPr>
        <w:t>pass</w:t>
      </w:r>
      <w:r>
        <w:rPr>
          <w:color w:val="333333"/>
          <w:spacing w:val="1"/>
        </w:rPr>
        <w:t xml:space="preserve"> </w:t>
      </w:r>
      <w:r>
        <w:rPr>
          <w:color w:val="333333"/>
        </w:rPr>
        <w:t>these</w:t>
      </w:r>
      <w:r>
        <w:rPr>
          <w:color w:val="333333"/>
          <w:spacing w:val="2"/>
        </w:rPr>
        <w:t xml:space="preserve"> </w:t>
      </w:r>
      <w:r>
        <w:rPr>
          <w:color w:val="333333"/>
        </w:rPr>
        <w:t>compliance-related</w:t>
      </w:r>
      <w:r>
        <w:rPr>
          <w:color w:val="333333"/>
          <w:spacing w:val="2"/>
        </w:rPr>
        <w:t xml:space="preserve"> </w:t>
      </w:r>
      <w:r>
        <w:rPr>
          <w:color w:val="333333"/>
        </w:rPr>
        <w:t>costs</w:t>
      </w:r>
      <w:r>
        <w:rPr>
          <w:color w:val="333333"/>
          <w:spacing w:val="1"/>
        </w:rPr>
        <w:t xml:space="preserve"> </w:t>
      </w:r>
      <w:r>
        <w:rPr>
          <w:color w:val="333333"/>
        </w:rPr>
        <w:t>to</w:t>
      </w:r>
      <w:r>
        <w:rPr>
          <w:color w:val="333333"/>
          <w:spacing w:val="2"/>
        </w:rPr>
        <w:t xml:space="preserve"> </w:t>
      </w:r>
      <w:r>
        <w:rPr>
          <w:color w:val="333333"/>
        </w:rPr>
        <w:t>your</w:t>
      </w:r>
      <w:r>
        <w:rPr>
          <w:color w:val="333333"/>
          <w:spacing w:val="2"/>
        </w:rPr>
        <w:t xml:space="preserve"> </w:t>
      </w:r>
      <w:r>
        <w:rPr>
          <w:color w:val="333333"/>
        </w:rPr>
        <w:t>clients</w:t>
      </w:r>
      <w:r>
        <w:rPr>
          <w:color w:val="333333"/>
          <w:spacing w:val="1"/>
        </w:rPr>
        <w:t xml:space="preserve"> </w:t>
      </w:r>
      <w:r>
        <w:rPr>
          <w:color w:val="333333"/>
        </w:rPr>
        <w:t>or</w:t>
      </w:r>
      <w:r>
        <w:rPr>
          <w:color w:val="333333"/>
          <w:spacing w:val="2"/>
        </w:rPr>
        <w:t xml:space="preserve"> </w:t>
      </w:r>
      <w:r>
        <w:rPr>
          <w:color w:val="333333"/>
          <w:spacing w:val="-2"/>
        </w:rPr>
        <w:t>costumers?</w:t>
      </w:r>
    </w:p>
    <w:p w14:paraId="034BB160" w14:textId="77777777" w:rsidR="00A03A1C" w:rsidRDefault="00A03A1C">
      <w:pPr>
        <w:pStyle w:val="BodyText"/>
        <w:rPr>
          <w:rFonts w:ascii="Arial"/>
          <w:b/>
        </w:rPr>
      </w:pPr>
    </w:p>
    <w:p w14:paraId="09E059EA" w14:textId="77777777" w:rsidR="00A03A1C" w:rsidRDefault="00A03A1C">
      <w:pPr>
        <w:pStyle w:val="BodyText"/>
        <w:spacing w:before="8"/>
        <w:rPr>
          <w:rFonts w:ascii="Arial"/>
          <w:b/>
        </w:rPr>
      </w:pPr>
    </w:p>
    <w:p w14:paraId="7EE615A9" w14:textId="77777777" w:rsidR="00A03A1C" w:rsidRDefault="00000000">
      <w:pPr>
        <w:pStyle w:val="ListParagraph"/>
        <w:numPr>
          <w:ilvl w:val="1"/>
          <w:numId w:val="1"/>
        </w:numPr>
        <w:tabs>
          <w:tab w:val="left" w:pos="1032"/>
        </w:tabs>
        <w:spacing w:before="1"/>
        <w:rPr>
          <w:sz w:val="19"/>
        </w:rPr>
      </w:pPr>
      <w:r>
        <w:rPr>
          <w:color w:val="333333"/>
          <w:sz w:val="19"/>
        </w:rPr>
        <w:t>Yes,</w:t>
      </w:r>
      <w:r>
        <w:rPr>
          <w:color w:val="333333"/>
          <w:spacing w:val="-2"/>
          <w:sz w:val="19"/>
        </w:rPr>
        <w:t xml:space="preserve"> mostly</w:t>
      </w:r>
    </w:p>
    <w:p w14:paraId="5BD9F94E" w14:textId="77777777" w:rsidR="00A03A1C" w:rsidRDefault="00000000">
      <w:pPr>
        <w:pStyle w:val="ListParagraph"/>
        <w:numPr>
          <w:ilvl w:val="1"/>
          <w:numId w:val="1"/>
        </w:numPr>
        <w:tabs>
          <w:tab w:val="left" w:pos="1032"/>
        </w:tabs>
        <w:rPr>
          <w:sz w:val="19"/>
        </w:rPr>
      </w:pPr>
      <w:r>
        <w:rPr>
          <w:color w:val="333333"/>
          <w:spacing w:val="-2"/>
          <w:sz w:val="19"/>
        </w:rPr>
        <w:t>Partly</w:t>
      </w:r>
    </w:p>
    <w:p w14:paraId="6E417BAA" w14:textId="77777777" w:rsidR="00A03A1C" w:rsidRDefault="00000000">
      <w:pPr>
        <w:pStyle w:val="ListParagraph"/>
        <w:numPr>
          <w:ilvl w:val="1"/>
          <w:numId w:val="1"/>
        </w:numPr>
        <w:tabs>
          <w:tab w:val="left" w:pos="1032"/>
        </w:tabs>
        <w:spacing w:before="72"/>
        <w:rPr>
          <w:sz w:val="19"/>
        </w:rPr>
      </w:pPr>
      <w:r>
        <w:rPr>
          <w:color w:val="333333"/>
          <w:spacing w:val="-5"/>
          <w:sz w:val="19"/>
        </w:rPr>
        <w:t>No</w:t>
      </w:r>
    </w:p>
    <w:p w14:paraId="61322968" w14:textId="77777777" w:rsidR="00A03A1C" w:rsidRPr="00661393" w:rsidRDefault="00000000">
      <w:pPr>
        <w:pStyle w:val="ListParagraph"/>
        <w:numPr>
          <w:ilvl w:val="1"/>
          <w:numId w:val="1"/>
        </w:numPr>
        <w:tabs>
          <w:tab w:val="left" w:pos="1032"/>
        </w:tabs>
        <w:rPr>
          <w:sz w:val="19"/>
          <w:highlight w:val="cyan"/>
        </w:rPr>
      </w:pPr>
      <w:r w:rsidRPr="00661393">
        <w:rPr>
          <w:color w:val="333333"/>
          <w:spacing w:val="-2"/>
          <w:sz w:val="19"/>
          <w:highlight w:val="cyan"/>
        </w:rPr>
        <w:t>Depends</w:t>
      </w:r>
    </w:p>
    <w:p w14:paraId="5C6B7656" w14:textId="77777777" w:rsidR="00A03A1C" w:rsidRDefault="00A03A1C">
      <w:pPr>
        <w:pStyle w:val="BodyText"/>
        <w:rPr>
          <w:sz w:val="21"/>
        </w:rPr>
      </w:pPr>
    </w:p>
    <w:p w14:paraId="21A7AF3D" w14:textId="77777777" w:rsidR="00A03A1C" w:rsidRDefault="00A03A1C">
      <w:pPr>
        <w:pStyle w:val="BodyText"/>
        <w:spacing w:before="18"/>
        <w:rPr>
          <w:sz w:val="21"/>
        </w:rPr>
      </w:pPr>
    </w:p>
    <w:p w14:paraId="38FA8383" w14:textId="77777777" w:rsidR="00A03A1C" w:rsidRDefault="00000000">
      <w:pPr>
        <w:pStyle w:val="Heading3"/>
        <w:numPr>
          <w:ilvl w:val="0"/>
          <w:numId w:val="1"/>
        </w:numPr>
        <w:tabs>
          <w:tab w:val="left" w:pos="386"/>
        </w:tabs>
        <w:ind w:left="386" w:hanging="119"/>
        <w:rPr>
          <w:color w:val="ED0000"/>
          <w:position w:val="-2"/>
        </w:rPr>
      </w:pPr>
      <w:r>
        <w:rPr>
          <w:rFonts w:ascii="Arial MT" w:hAnsi="Arial MT"/>
          <w:b w:val="0"/>
          <w:color w:val="333333"/>
        </w:rPr>
        <w:t>4.3</w:t>
      </w:r>
      <w:r>
        <w:rPr>
          <w:rFonts w:ascii="Arial MT" w:hAnsi="Arial MT"/>
          <w:b w:val="0"/>
          <w:color w:val="333333"/>
          <w:spacing w:val="2"/>
        </w:rPr>
        <w:t xml:space="preserve"> </w:t>
      </w:r>
      <w:r>
        <w:rPr>
          <w:color w:val="333333"/>
        </w:rPr>
        <w:t>Do</w:t>
      </w:r>
      <w:r>
        <w:rPr>
          <w:color w:val="333333"/>
          <w:spacing w:val="2"/>
        </w:rPr>
        <w:t xml:space="preserve"> </w:t>
      </w:r>
      <w:r>
        <w:rPr>
          <w:color w:val="333333"/>
        </w:rPr>
        <w:t>you</w:t>
      </w:r>
      <w:r>
        <w:rPr>
          <w:color w:val="333333"/>
          <w:spacing w:val="2"/>
        </w:rPr>
        <w:t xml:space="preserve"> </w:t>
      </w:r>
      <w:r>
        <w:rPr>
          <w:color w:val="333333"/>
        </w:rPr>
        <w:t>expect</w:t>
      </w:r>
      <w:r>
        <w:rPr>
          <w:color w:val="333333"/>
          <w:spacing w:val="3"/>
        </w:rPr>
        <w:t xml:space="preserve"> </w:t>
      </w:r>
      <w:r>
        <w:rPr>
          <w:color w:val="333333"/>
        </w:rPr>
        <w:t>these</w:t>
      </w:r>
      <w:r>
        <w:rPr>
          <w:color w:val="333333"/>
          <w:spacing w:val="2"/>
        </w:rPr>
        <w:t xml:space="preserve"> </w:t>
      </w:r>
      <w:r>
        <w:rPr>
          <w:color w:val="333333"/>
        </w:rPr>
        <w:t>requirements</w:t>
      </w:r>
      <w:r>
        <w:rPr>
          <w:color w:val="333333"/>
          <w:spacing w:val="2"/>
        </w:rPr>
        <w:t xml:space="preserve"> </w:t>
      </w:r>
      <w:r>
        <w:rPr>
          <w:color w:val="333333"/>
        </w:rPr>
        <w:t>to</w:t>
      </w:r>
      <w:r>
        <w:rPr>
          <w:color w:val="333333"/>
          <w:spacing w:val="2"/>
        </w:rPr>
        <w:t xml:space="preserve"> </w:t>
      </w:r>
      <w:r>
        <w:rPr>
          <w:color w:val="333333"/>
        </w:rPr>
        <w:t>affect</w:t>
      </w:r>
      <w:r>
        <w:rPr>
          <w:color w:val="333333"/>
          <w:spacing w:val="3"/>
        </w:rPr>
        <w:t xml:space="preserve"> </w:t>
      </w:r>
      <w:r>
        <w:rPr>
          <w:color w:val="333333"/>
        </w:rPr>
        <w:t>your</w:t>
      </w:r>
      <w:r>
        <w:rPr>
          <w:color w:val="333333"/>
          <w:spacing w:val="2"/>
        </w:rPr>
        <w:t xml:space="preserve"> </w:t>
      </w:r>
      <w:r>
        <w:rPr>
          <w:color w:val="333333"/>
        </w:rPr>
        <w:t>ability</w:t>
      </w:r>
      <w:r>
        <w:rPr>
          <w:color w:val="333333"/>
          <w:spacing w:val="2"/>
        </w:rPr>
        <w:t xml:space="preserve"> </w:t>
      </w:r>
      <w:r>
        <w:rPr>
          <w:color w:val="333333"/>
        </w:rPr>
        <w:t>to</w:t>
      </w:r>
      <w:r>
        <w:rPr>
          <w:color w:val="333333"/>
          <w:spacing w:val="2"/>
        </w:rPr>
        <w:t xml:space="preserve"> </w:t>
      </w:r>
      <w:r>
        <w:rPr>
          <w:color w:val="333333"/>
        </w:rPr>
        <w:t>sell</w:t>
      </w:r>
      <w:r>
        <w:rPr>
          <w:color w:val="333333"/>
          <w:spacing w:val="3"/>
        </w:rPr>
        <w:t xml:space="preserve"> </w:t>
      </w:r>
      <w:r>
        <w:rPr>
          <w:color w:val="333333"/>
        </w:rPr>
        <w:t>in</w:t>
      </w:r>
      <w:r>
        <w:rPr>
          <w:color w:val="333333"/>
          <w:spacing w:val="2"/>
        </w:rPr>
        <w:t xml:space="preserve"> </w:t>
      </w:r>
      <w:r>
        <w:rPr>
          <w:color w:val="333333"/>
        </w:rPr>
        <w:t>the</w:t>
      </w:r>
      <w:r>
        <w:rPr>
          <w:color w:val="333333"/>
          <w:spacing w:val="2"/>
        </w:rPr>
        <w:t xml:space="preserve"> </w:t>
      </w:r>
      <w:r>
        <w:rPr>
          <w:color w:val="333333"/>
        </w:rPr>
        <w:t>EU</w:t>
      </w:r>
      <w:r>
        <w:rPr>
          <w:color w:val="333333"/>
          <w:spacing w:val="2"/>
        </w:rPr>
        <w:t xml:space="preserve"> </w:t>
      </w:r>
      <w:r>
        <w:rPr>
          <w:color w:val="333333"/>
          <w:spacing w:val="-2"/>
        </w:rPr>
        <w:t>market?</w:t>
      </w:r>
    </w:p>
    <w:p w14:paraId="7D9415F2" w14:textId="77777777" w:rsidR="00A03A1C" w:rsidRDefault="00000000">
      <w:pPr>
        <w:pStyle w:val="ListParagraph"/>
        <w:numPr>
          <w:ilvl w:val="1"/>
          <w:numId w:val="1"/>
        </w:numPr>
        <w:tabs>
          <w:tab w:val="left" w:pos="1032"/>
        </w:tabs>
        <w:spacing w:before="91"/>
        <w:rPr>
          <w:sz w:val="19"/>
        </w:rPr>
      </w:pPr>
      <w:r>
        <w:rPr>
          <w:color w:val="333333"/>
          <w:spacing w:val="-2"/>
          <w:sz w:val="19"/>
        </w:rPr>
        <w:t>Positively</w:t>
      </w:r>
    </w:p>
    <w:p w14:paraId="351AF18E" w14:textId="77777777" w:rsidR="00A03A1C" w:rsidRDefault="00000000">
      <w:pPr>
        <w:pStyle w:val="ListParagraph"/>
        <w:numPr>
          <w:ilvl w:val="1"/>
          <w:numId w:val="1"/>
        </w:numPr>
        <w:tabs>
          <w:tab w:val="left" w:pos="1032"/>
        </w:tabs>
        <w:rPr>
          <w:sz w:val="19"/>
        </w:rPr>
      </w:pPr>
      <w:r>
        <w:rPr>
          <w:color w:val="333333"/>
          <w:spacing w:val="-2"/>
          <w:sz w:val="19"/>
        </w:rPr>
        <w:t>Negatively</w:t>
      </w:r>
    </w:p>
    <w:p w14:paraId="65B1AC2D" w14:textId="77777777" w:rsidR="00A03A1C" w:rsidRDefault="00000000">
      <w:pPr>
        <w:pStyle w:val="ListParagraph"/>
        <w:numPr>
          <w:ilvl w:val="1"/>
          <w:numId w:val="1"/>
        </w:numPr>
        <w:tabs>
          <w:tab w:val="left" w:pos="1032"/>
        </w:tabs>
        <w:rPr>
          <w:sz w:val="19"/>
        </w:rPr>
      </w:pPr>
      <w:r>
        <w:rPr>
          <w:color w:val="333333"/>
          <w:sz w:val="19"/>
        </w:rPr>
        <w:t>No</w:t>
      </w:r>
      <w:r>
        <w:rPr>
          <w:color w:val="333333"/>
          <w:spacing w:val="-2"/>
          <w:sz w:val="19"/>
        </w:rPr>
        <w:t xml:space="preserve"> </w:t>
      </w:r>
      <w:r>
        <w:rPr>
          <w:color w:val="333333"/>
          <w:sz w:val="19"/>
        </w:rPr>
        <w:t>major</w:t>
      </w:r>
      <w:r>
        <w:rPr>
          <w:color w:val="333333"/>
          <w:spacing w:val="-1"/>
          <w:sz w:val="19"/>
        </w:rPr>
        <w:t xml:space="preserve"> </w:t>
      </w:r>
      <w:r>
        <w:rPr>
          <w:color w:val="333333"/>
          <w:spacing w:val="-2"/>
          <w:sz w:val="19"/>
        </w:rPr>
        <w:t>impact</w:t>
      </w:r>
    </w:p>
    <w:p w14:paraId="6C272126" w14:textId="77777777" w:rsidR="00A03A1C" w:rsidRPr="00E407F6" w:rsidRDefault="00000000">
      <w:pPr>
        <w:pStyle w:val="ListParagraph"/>
        <w:numPr>
          <w:ilvl w:val="1"/>
          <w:numId w:val="1"/>
        </w:numPr>
        <w:tabs>
          <w:tab w:val="left" w:pos="1032"/>
        </w:tabs>
        <w:rPr>
          <w:sz w:val="19"/>
          <w:highlight w:val="cyan"/>
        </w:rPr>
      </w:pPr>
      <w:r w:rsidRPr="00E407F6">
        <w:rPr>
          <w:color w:val="333333"/>
          <w:sz w:val="19"/>
          <w:highlight w:val="cyan"/>
        </w:rPr>
        <w:t>Not</w:t>
      </w:r>
      <w:r w:rsidRPr="00E407F6">
        <w:rPr>
          <w:color w:val="333333"/>
          <w:spacing w:val="-3"/>
          <w:sz w:val="19"/>
          <w:highlight w:val="cyan"/>
        </w:rPr>
        <w:t xml:space="preserve"> </w:t>
      </w:r>
      <w:r w:rsidRPr="00E407F6">
        <w:rPr>
          <w:color w:val="333333"/>
          <w:spacing w:val="-4"/>
          <w:sz w:val="19"/>
          <w:highlight w:val="cyan"/>
        </w:rPr>
        <w:t>sure</w:t>
      </w:r>
    </w:p>
    <w:p w14:paraId="342F90BD" w14:textId="77777777" w:rsidR="00A03A1C" w:rsidRDefault="00A03A1C">
      <w:pPr>
        <w:pStyle w:val="BodyText"/>
      </w:pPr>
    </w:p>
    <w:p w14:paraId="1FD065B9" w14:textId="77777777" w:rsidR="00A03A1C" w:rsidRDefault="00A03A1C">
      <w:pPr>
        <w:pStyle w:val="BodyText"/>
        <w:spacing w:before="71"/>
      </w:pPr>
    </w:p>
    <w:p w14:paraId="18DB337D" w14:textId="77777777" w:rsidR="00A03A1C" w:rsidRDefault="00000000">
      <w:pPr>
        <w:pStyle w:val="Heading1"/>
        <w:numPr>
          <w:ilvl w:val="0"/>
          <w:numId w:val="3"/>
        </w:numPr>
        <w:tabs>
          <w:tab w:val="left" w:pos="703"/>
        </w:tabs>
        <w:ind w:hanging="316"/>
      </w:pPr>
      <w:r>
        <w:rPr>
          <w:color w:val="004E98"/>
          <w:spacing w:val="-2"/>
        </w:rPr>
        <w:t>Opportunities</w:t>
      </w:r>
      <w:r>
        <w:rPr>
          <w:color w:val="004E98"/>
          <w:spacing w:val="-16"/>
        </w:rPr>
        <w:t xml:space="preserve"> </w:t>
      </w:r>
      <w:r>
        <w:rPr>
          <w:color w:val="004E98"/>
          <w:spacing w:val="-2"/>
        </w:rPr>
        <w:t>and</w:t>
      </w:r>
      <w:r>
        <w:rPr>
          <w:color w:val="004E98"/>
          <w:spacing w:val="-16"/>
        </w:rPr>
        <w:t xml:space="preserve"> </w:t>
      </w:r>
      <w:r>
        <w:rPr>
          <w:color w:val="004E98"/>
          <w:spacing w:val="-2"/>
        </w:rPr>
        <w:t>benefits</w:t>
      </w:r>
    </w:p>
    <w:p w14:paraId="2C530E9D" w14:textId="77777777" w:rsidR="00A03A1C" w:rsidRDefault="00000000">
      <w:pPr>
        <w:pStyle w:val="BodyText"/>
        <w:spacing w:before="1"/>
        <w:rPr>
          <w:sz w:val="9"/>
        </w:rPr>
      </w:pPr>
      <w:r>
        <w:rPr>
          <w:noProof/>
          <w:sz w:val="9"/>
        </w:rPr>
        <mc:AlternateContent>
          <mc:Choice Requires="wps">
            <w:drawing>
              <wp:anchor distT="0" distB="0" distL="0" distR="0" simplePos="0" relativeHeight="251668480" behindDoc="1" locked="0" layoutInCell="1" allowOverlap="1" wp14:anchorId="233DB391" wp14:editId="111E900E">
                <wp:simplePos x="0" y="0"/>
                <wp:positionH relativeFrom="page">
                  <wp:posOffset>695325</wp:posOffset>
                </wp:positionH>
                <wp:positionV relativeFrom="paragraph">
                  <wp:posOffset>81817</wp:posOffset>
                </wp:positionV>
                <wp:extent cx="6384925" cy="190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925" cy="19050"/>
                        </a:xfrm>
                        <a:custGeom>
                          <a:avLst/>
                          <a:gdLst/>
                          <a:ahLst/>
                          <a:cxnLst/>
                          <a:rect l="l" t="t" r="r" b="b"/>
                          <a:pathLst>
                            <a:path w="6384925" h="19050">
                              <a:moveTo>
                                <a:pt x="6384671" y="0"/>
                              </a:moveTo>
                              <a:lnTo>
                                <a:pt x="0" y="0"/>
                              </a:lnTo>
                              <a:lnTo>
                                <a:pt x="0" y="19050"/>
                              </a:lnTo>
                              <a:lnTo>
                                <a:pt x="6384671" y="19050"/>
                              </a:lnTo>
                              <a:lnTo>
                                <a:pt x="6384671" y="0"/>
                              </a:lnTo>
                              <a:close/>
                            </a:path>
                          </a:pathLst>
                        </a:custGeom>
                        <a:solidFill>
                          <a:srgbClr val="004E98"/>
                        </a:solidFill>
                      </wps:spPr>
                      <wps:bodyPr wrap="square" lIns="0" tIns="0" rIns="0" bIns="0" rtlCol="0">
                        <a:prstTxWarp prst="textNoShape">
                          <a:avLst/>
                        </a:prstTxWarp>
                        <a:noAutofit/>
                      </wps:bodyPr>
                    </wps:wsp>
                  </a:graphicData>
                </a:graphic>
              </wp:anchor>
            </w:drawing>
          </mc:Choice>
          <mc:Fallback>
            <w:pict>
              <v:shape w14:anchorId="136C82E3" id="Graphic 56" o:spid="_x0000_s1026" style="position:absolute;margin-left:54.75pt;margin-top:6.45pt;width:502.75pt;height:1.5pt;z-index:-251648000;visibility:visible;mso-wrap-style:square;mso-wrap-distance-left:0;mso-wrap-distance-top:0;mso-wrap-distance-right:0;mso-wrap-distance-bottom:0;mso-position-horizontal:absolute;mso-position-horizontal-relative:page;mso-position-vertical:absolute;mso-position-vertical-relative:text;v-text-anchor:top" coordsize="638492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" path="m6384671,l,,,19050r6384671,l6384671,xe" fillcolor="#004e98" stroked="f">
                <v:path arrowok="t"/>
                <w10:wrap type="topAndBottom" anchorx="page"/>
              </v:shape>
            </w:pict>
          </mc:Fallback>
        </mc:AlternateContent>
      </w:r>
    </w:p>
    <w:p w14:paraId="09646C76" w14:textId="77777777" w:rsidR="00A03A1C" w:rsidRDefault="00A03A1C">
      <w:pPr>
        <w:pStyle w:val="BodyText"/>
        <w:spacing w:before="160"/>
        <w:rPr>
          <w:sz w:val="21"/>
        </w:rPr>
      </w:pPr>
    </w:p>
    <w:p w14:paraId="6CA1B305" w14:textId="77777777" w:rsidR="00A03A1C" w:rsidRDefault="00000000">
      <w:pPr>
        <w:pStyle w:val="Heading3"/>
        <w:numPr>
          <w:ilvl w:val="0"/>
          <w:numId w:val="1"/>
        </w:numPr>
        <w:tabs>
          <w:tab w:val="left" w:pos="386"/>
        </w:tabs>
        <w:ind w:left="386" w:hanging="119"/>
        <w:rPr>
          <w:color w:val="ED0000"/>
          <w:position w:val="-2"/>
        </w:rPr>
      </w:pPr>
      <w:r>
        <w:rPr>
          <w:rFonts w:ascii="Arial MT" w:hAnsi="Arial MT"/>
          <w:b w:val="0"/>
          <w:color w:val="333333"/>
        </w:rPr>
        <w:t>5.1</w:t>
      </w:r>
      <w:r>
        <w:rPr>
          <w:rFonts w:ascii="Arial MT" w:hAnsi="Arial MT"/>
          <w:b w:val="0"/>
          <w:color w:val="333333"/>
          <w:spacing w:val="-4"/>
        </w:rPr>
        <w:t xml:space="preserve"> </w:t>
      </w:r>
      <w:r>
        <w:rPr>
          <w:color w:val="333333"/>
        </w:rPr>
        <w:t>Do</w:t>
      </w:r>
      <w:r>
        <w:rPr>
          <w:color w:val="333333"/>
          <w:spacing w:val="4"/>
        </w:rPr>
        <w:t xml:space="preserve"> </w:t>
      </w:r>
      <w:r>
        <w:rPr>
          <w:color w:val="333333"/>
        </w:rPr>
        <w:t>you</w:t>
      </w:r>
      <w:r>
        <w:rPr>
          <w:color w:val="333333"/>
          <w:spacing w:val="3"/>
        </w:rPr>
        <w:t xml:space="preserve"> </w:t>
      </w:r>
      <w:r>
        <w:rPr>
          <w:color w:val="333333"/>
        </w:rPr>
        <w:t>see</w:t>
      </w:r>
      <w:r>
        <w:rPr>
          <w:color w:val="333333"/>
          <w:spacing w:val="3"/>
        </w:rPr>
        <w:t xml:space="preserve"> </w:t>
      </w:r>
      <w:r>
        <w:rPr>
          <w:color w:val="333333"/>
        </w:rPr>
        <w:t>opportunities</w:t>
      </w:r>
      <w:r>
        <w:rPr>
          <w:color w:val="333333"/>
          <w:spacing w:val="3"/>
        </w:rPr>
        <w:t xml:space="preserve"> </w:t>
      </w:r>
      <w:r>
        <w:rPr>
          <w:color w:val="333333"/>
        </w:rPr>
        <w:t>from</w:t>
      </w:r>
      <w:r>
        <w:rPr>
          <w:color w:val="333333"/>
          <w:spacing w:val="3"/>
        </w:rPr>
        <w:t xml:space="preserve"> </w:t>
      </w:r>
      <w:r>
        <w:rPr>
          <w:color w:val="333333"/>
        </w:rPr>
        <w:t>ecodesign</w:t>
      </w:r>
      <w:r>
        <w:rPr>
          <w:color w:val="333333"/>
          <w:spacing w:val="3"/>
        </w:rPr>
        <w:t xml:space="preserve"> </w:t>
      </w:r>
      <w:r>
        <w:rPr>
          <w:color w:val="333333"/>
          <w:spacing w:val="-2"/>
        </w:rPr>
        <w:t>requirements?</w:t>
      </w:r>
    </w:p>
    <w:p w14:paraId="125DC3F3" w14:textId="77777777" w:rsidR="00A03A1C" w:rsidRDefault="00000000">
      <w:pPr>
        <w:pStyle w:val="BodyText"/>
        <w:spacing w:before="90" w:line="376" w:lineRule="auto"/>
        <w:ind w:left="717" w:right="7495"/>
        <w:rPr>
          <w:position w:val="1"/>
        </w:rPr>
      </w:pPr>
      <w:r w:rsidRPr="00E407F6">
        <w:rPr>
          <w:noProof/>
          <w:highlight w:val="cyan"/>
        </w:rPr>
        <w:drawing>
          <wp:inline distT="0" distB="0" distL="0" distR="0" wp14:anchorId="5C891C69" wp14:editId="1313D23F">
            <wp:extent cx="123825" cy="12382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8" cstate="print"/>
                    <a:stretch>
                      <a:fillRect/>
                    </a:stretch>
                  </pic:blipFill>
                  <pic:spPr>
                    <a:xfrm>
                      <a:off x="0" y="0"/>
                      <a:ext cx="123825" cy="123825"/>
                    </a:xfrm>
                    <a:prstGeom prst="rect">
                      <a:avLst/>
                    </a:prstGeom>
                  </pic:spPr>
                </pic:pic>
              </a:graphicData>
            </a:graphic>
          </wp:inline>
        </w:drawing>
      </w:r>
      <w:r w:rsidRPr="00E407F6">
        <w:rPr>
          <w:rFonts w:ascii="Times New Roman"/>
          <w:spacing w:val="40"/>
          <w:position w:val="1"/>
          <w:sz w:val="20"/>
          <w:highlight w:val="cyan"/>
        </w:rPr>
        <w:t xml:space="preserve"> </w:t>
      </w:r>
      <w:r w:rsidRPr="00E407F6">
        <w:rPr>
          <w:color w:val="333333"/>
          <w:position w:val="1"/>
          <w:highlight w:val="cyan"/>
        </w:rPr>
        <w:t>Better product quality</w:t>
      </w:r>
      <w:r>
        <w:rPr>
          <w:color w:val="333333"/>
          <w:position w:val="1"/>
        </w:rPr>
        <w:t xml:space="preserve"> </w:t>
      </w:r>
      <w:r>
        <w:rPr>
          <w:noProof/>
          <w:color w:val="333333"/>
        </w:rPr>
        <w:drawing>
          <wp:inline distT="0" distB="0" distL="0" distR="0" wp14:anchorId="7A757627" wp14:editId="0742AA03">
            <wp:extent cx="123825" cy="12382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67"/>
          <w:position w:val="1"/>
        </w:rPr>
        <w:t xml:space="preserve"> </w:t>
      </w:r>
      <w:r>
        <w:rPr>
          <w:color w:val="333333"/>
          <w:position w:val="1"/>
        </w:rPr>
        <w:t>Access</w:t>
      </w:r>
      <w:r>
        <w:rPr>
          <w:color w:val="333333"/>
          <w:spacing w:val="-7"/>
          <w:position w:val="1"/>
        </w:rPr>
        <w:t xml:space="preserve"> </w:t>
      </w:r>
      <w:r>
        <w:rPr>
          <w:color w:val="333333"/>
          <w:position w:val="1"/>
        </w:rPr>
        <w:t>to</w:t>
      </w:r>
      <w:r>
        <w:rPr>
          <w:color w:val="333333"/>
          <w:spacing w:val="-7"/>
          <w:position w:val="1"/>
        </w:rPr>
        <w:t xml:space="preserve"> </w:t>
      </w:r>
      <w:r>
        <w:rPr>
          <w:color w:val="333333"/>
          <w:position w:val="1"/>
        </w:rPr>
        <w:t>new</w:t>
      </w:r>
      <w:r>
        <w:rPr>
          <w:color w:val="333333"/>
          <w:spacing w:val="-7"/>
          <w:position w:val="1"/>
        </w:rPr>
        <w:t xml:space="preserve"> </w:t>
      </w:r>
      <w:r>
        <w:rPr>
          <w:color w:val="333333"/>
          <w:position w:val="1"/>
        </w:rPr>
        <w:t>markets</w:t>
      </w:r>
    </w:p>
    <w:p w14:paraId="323301F1" w14:textId="77777777" w:rsidR="00A03A1C" w:rsidRDefault="00000000">
      <w:pPr>
        <w:pStyle w:val="BodyText"/>
        <w:spacing w:before="19" w:line="376" w:lineRule="auto"/>
        <w:ind w:left="717" w:right="6977"/>
        <w:rPr>
          <w:position w:val="1"/>
        </w:rPr>
      </w:pPr>
      <w:r>
        <w:rPr>
          <w:noProof/>
        </w:rPr>
        <w:drawing>
          <wp:inline distT="0" distB="0" distL="0" distR="0" wp14:anchorId="2380E1AD" wp14:editId="225E603F">
            <wp:extent cx="123825" cy="12382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rPr>
        <w:t>Better</w:t>
      </w:r>
      <w:r>
        <w:rPr>
          <w:color w:val="333333"/>
          <w:spacing w:val="-7"/>
          <w:position w:val="1"/>
        </w:rPr>
        <w:t xml:space="preserve"> </w:t>
      </w:r>
      <w:r>
        <w:rPr>
          <w:color w:val="333333"/>
          <w:position w:val="1"/>
        </w:rPr>
        <w:t>positioning</w:t>
      </w:r>
      <w:r>
        <w:rPr>
          <w:color w:val="333333"/>
          <w:spacing w:val="-7"/>
          <w:position w:val="1"/>
        </w:rPr>
        <w:t xml:space="preserve"> </w:t>
      </w:r>
      <w:r>
        <w:rPr>
          <w:color w:val="333333"/>
          <w:position w:val="1"/>
        </w:rPr>
        <w:t>with</w:t>
      </w:r>
      <w:r>
        <w:rPr>
          <w:color w:val="333333"/>
          <w:spacing w:val="-7"/>
          <w:position w:val="1"/>
        </w:rPr>
        <w:t xml:space="preserve"> </w:t>
      </w:r>
      <w:r>
        <w:rPr>
          <w:color w:val="333333"/>
          <w:position w:val="1"/>
        </w:rPr>
        <w:t xml:space="preserve">brands </w:t>
      </w:r>
      <w:r>
        <w:rPr>
          <w:noProof/>
          <w:color w:val="333333"/>
        </w:rPr>
        <w:drawing>
          <wp:inline distT="0" distB="0" distL="0" distR="0" wp14:anchorId="199F25C8" wp14:editId="09793BC8">
            <wp:extent cx="123825" cy="12382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Pr>
          <w:color w:val="333333"/>
          <w:position w:val="1"/>
        </w:rPr>
        <w:t>Efficiency improvements</w:t>
      </w:r>
    </w:p>
    <w:p w14:paraId="69DE4B06" w14:textId="77777777" w:rsidR="00A03A1C" w:rsidRDefault="00000000">
      <w:pPr>
        <w:pStyle w:val="BodyText"/>
        <w:spacing w:before="19" w:line="376" w:lineRule="auto"/>
        <w:ind w:left="717" w:right="7911"/>
        <w:rPr>
          <w:position w:val="1"/>
        </w:rPr>
      </w:pPr>
      <w:r>
        <w:rPr>
          <w:noProof/>
        </w:rPr>
        <w:drawing>
          <wp:inline distT="0" distB="0" distL="0" distR="0" wp14:anchorId="0AF71E22" wp14:editId="454BB3DA">
            <wp:extent cx="123825" cy="123825"/>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spacing w:val="40"/>
          <w:position w:val="1"/>
          <w:sz w:val="20"/>
        </w:rPr>
        <w:t xml:space="preserve"> </w:t>
      </w:r>
      <w:r>
        <w:rPr>
          <w:color w:val="333333"/>
          <w:position w:val="1"/>
        </w:rPr>
        <w:t>No</w:t>
      </w:r>
      <w:r>
        <w:rPr>
          <w:color w:val="333333"/>
          <w:spacing w:val="-10"/>
          <w:position w:val="1"/>
        </w:rPr>
        <w:t xml:space="preserve"> </w:t>
      </w:r>
      <w:r>
        <w:rPr>
          <w:color w:val="333333"/>
          <w:position w:val="1"/>
        </w:rPr>
        <w:t>clear</w:t>
      </w:r>
      <w:r>
        <w:rPr>
          <w:color w:val="333333"/>
          <w:spacing w:val="-10"/>
          <w:position w:val="1"/>
        </w:rPr>
        <w:t xml:space="preserve"> </w:t>
      </w:r>
      <w:r>
        <w:rPr>
          <w:color w:val="333333"/>
          <w:position w:val="1"/>
        </w:rPr>
        <w:t xml:space="preserve">benefits </w:t>
      </w:r>
      <w:r>
        <w:rPr>
          <w:noProof/>
          <w:color w:val="333333"/>
        </w:rPr>
        <w:drawing>
          <wp:inline distT="0" distB="0" distL="0" distR="0" wp14:anchorId="043F8033" wp14:editId="1325DB61">
            <wp:extent cx="123825" cy="123825"/>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8" cstate="print"/>
                    <a:stretch>
                      <a:fillRect/>
                    </a:stretch>
                  </pic:blipFill>
                  <pic:spPr>
                    <a:xfrm>
                      <a:off x="0" y="0"/>
                      <a:ext cx="123825" cy="123825"/>
                    </a:xfrm>
                    <a:prstGeom prst="rect">
                      <a:avLst/>
                    </a:prstGeom>
                  </pic:spPr>
                </pic:pic>
              </a:graphicData>
            </a:graphic>
          </wp:inline>
        </w:drawing>
      </w:r>
      <w:r>
        <w:rPr>
          <w:rFonts w:ascii="Times New Roman"/>
          <w:color w:val="333333"/>
          <w:spacing w:val="40"/>
          <w:position w:val="1"/>
        </w:rPr>
        <w:t xml:space="preserve"> </w:t>
      </w:r>
      <w:r>
        <w:rPr>
          <w:color w:val="333333"/>
          <w:position w:val="1"/>
        </w:rPr>
        <w:t>Other benefits</w:t>
      </w:r>
    </w:p>
    <w:p w14:paraId="0FF1022B" w14:textId="77777777" w:rsidR="00A03A1C" w:rsidRDefault="00A03A1C">
      <w:pPr>
        <w:pStyle w:val="BodyText"/>
        <w:spacing w:before="179"/>
      </w:pPr>
    </w:p>
    <w:p w14:paraId="2BECEF0F" w14:textId="77777777" w:rsidR="00A03A1C" w:rsidRDefault="00000000">
      <w:pPr>
        <w:pStyle w:val="Heading1"/>
        <w:numPr>
          <w:ilvl w:val="0"/>
          <w:numId w:val="3"/>
        </w:numPr>
        <w:tabs>
          <w:tab w:val="left" w:pos="703"/>
        </w:tabs>
        <w:ind w:hanging="316"/>
      </w:pPr>
      <w:r>
        <w:rPr>
          <w:color w:val="004E98"/>
          <w:spacing w:val="-2"/>
        </w:rPr>
        <w:t>Final</w:t>
      </w:r>
      <w:r>
        <w:rPr>
          <w:color w:val="004E98"/>
          <w:spacing w:val="-19"/>
        </w:rPr>
        <w:t xml:space="preserve"> </w:t>
      </w:r>
      <w:r>
        <w:rPr>
          <w:color w:val="004E98"/>
          <w:spacing w:val="-2"/>
        </w:rPr>
        <w:t>input</w:t>
      </w:r>
    </w:p>
    <w:p w14:paraId="3B9BD835" w14:textId="0DC8CC57" w:rsidR="00A03A1C" w:rsidRDefault="00000000">
      <w:pPr>
        <w:pStyle w:val="BodyText"/>
        <w:spacing w:before="1"/>
        <w:rPr>
          <w:sz w:val="9"/>
        </w:rPr>
      </w:pPr>
      <w:r>
        <w:rPr>
          <w:noProof/>
          <w:sz w:val="9"/>
        </w:rPr>
        <mc:AlternateContent>
          <mc:Choice Requires="wps">
            <w:drawing>
              <wp:anchor distT="0" distB="0" distL="0" distR="0" simplePos="0" relativeHeight="251669504" behindDoc="1" locked="0" layoutInCell="1" allowOverlap="1" wp14:anchorId="2E5DCA38" wp14:editId="0C98F6D6">
                <wp:simplePos x="0" y="0"/>
                <wp:positionH relativeFrom="page">
                  <wp:posOffset>695325</wp:posOffset>
                </wp:positionH>
                <wp:positionV relativeFrom="paragraph">
                  <wp:posOffset>81915</wp:posOffset>
                </wp:positionV>
                <wp:extent cx="6384925" cy="1905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925" cy="19050"/>
                        </a:xfrm>
                        <a:custGeom>
                          <a:avLst/>
                          <a:gdLst/>
                          <a:ahLst/>
                          <a:cxnLst/>
                          <a:rect l="l" t="t" r="r" b="b"/>
                          <a:pathLst>
                            <a:path w="6384925" h="19050">
                              <a:moveTo>
                                <a:pt x="6384671" y="0"/>
                              </a:moveTo>
                              <a:lnTo>
                                <a:pt x="0" y="0"/>
                              </a:lnTo>
                              <a:lnTo>
                                <a:pt x="0" y="19050"/>
                              </a:lnTo>
                              <a:lnTo>
                                <a:pt x="6384671" y="19050"/>
                              </a:lnTo>
                              <a:lnTo>
                                <a:pt x="6384671" y="0"/>
                              </a:lnTo>
                              <a:close/>
                            </a:path>
                          </a:pathLst>
                        </a:custGeom>
                        <a:solidFill>
                          <a:srgbClr val="004E98"/>
                        </a:solidFill>
                      </wps:spPr>
                      <wps:bodyPr wrap="square" lIns="0" tIns="0" rIns="0" bIns="0" rtlCol="0">
                        <a:prstTxWarp prst="textNoShape">
                          <a:avLst/>
                        </a:prstTxWarp>
                        <a:noAutofit/>
                      </wps:bodyPr>
                    </wps:wsp>
                  </a:graphicData>
                </a:graphic>
              </wp:anchor>
            </w:drawing>
          </mc:Choice>
          <mc:Fallback>
            <w:pict>
              <v:shape w14:anchorId="111947D0" id="Graphic 63" o:spid="_x0000_s1026" style="position:absolute;margin-left:54.75pt;margin-top:6.45pt;width:502.75pt;height:1.5pt;z-index:-251646976;visibility:visible;mso-wrap-style:square;mso-wrap-distance-left:0;mso-wrap-distance-top:0;mso-wrap-distance-right:0;mso-wrap-distance-bottom:0;mso-position-horizontal:absolute;mso-position-horizontal-relative:page;mso-position-vertical:absolute;mso-position-vertical-relative:text;v-text-anchor:top" coordsize="6384925,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" path="m6384671,l,,,19050r6384671,l6384671,xe" fillcolor="#004e98" stroked="f">
                <v:path arrowok="t"/>
                <w10:wrap type="topAndBottom" anchorx="page"/>
              </v:shape>
            </w:pict>
          </mc:Fallback>
        </mc:AlternateContent>
      </w:r>
    </w:p>
    <w:p w14:paraId="64C24736" w14:textId="7427DC3B" w:rsidR="00A03A1C" w:rsidRDefault="00A03A1C">
      <w:pPr>
        <w:pStyle w:val="BodyText"/>
        <w:spacing w:before="159"/>
        <w:rPr>
          <w:sz w:val="21"/>
        </w:rPr>
      </w:pPr>
    </w:p>
    <w:p w14:paraId="0C32DA48" w14:textId="33FC5746" w:rsidR="00A03A1C" w:rsidRDefault="00000000">
      <w:pPr>
        <w:pStyle w:val="Heading3"/>
        <w:numPr>
          <w:ilvl w:val="0"/>
          <w:numId w:val="1"/>
        </w:numPr>
        <w:tabs>
          <w:tab w:val="left" w:pos="386"/>
        </w:tabs>
        <w:spacing w:before="1"/>
        <w:ind w:left="386" w:hanging="119"/>
        <w:rPr>
          <w:color w:val="ED0000"/>
          <w:position w:val="-2"/>
        </w:rPr>
      </w:pPr>
      <w:r>
        <w:rPr>
          <w:rFonts w:ascii="Arial MT" w:hAnsi="Arial MT"/>
          <w:b w:val="0"/>
          <w:color w:val="333333"/>
        </w:rPr>
        <w:t>6.1</w:t>
      </w:r>
      <w:r>
        <w:rPr>
          <w:rFonts w:ascii="Arial MT" w:hAnsi="Arial MT"/>
          <w:b w:val="0"/>
          <w:color w:val="333333"/>
          <w:spacing w:val="-6"/>
        </w:rPr>
        <w:t xml:space="preserve"> </w:t>
      </w:r>
      <w:r>
        <w:rPr>
          <w:color w:val="333333"/>
        </w:rPr>
        <w:t>What is</w:t>
      </w:r>
      <w:r>
        <w:rPr>
          <w:color w:val="333333"/>
          <w:spacing w:val="1"/>
        </w:rPr>
        <w:t xml:space="preserve"> </w:t>
      </w:r>
      <w:r>
        <w:rPr>
          <w:color w:val="333333"/>
        </w:rPr>
        <w:t>the single most</w:t>
      </w:r>
      <w:r>
        <w:rPr>
          <w:color w:val="333333"/>
          <w:spacing w:val="1"/>
        </w:rPr>
        <w:t xml:space="preserve"> </w:t>
      </w:r>
      <w:r>
        <w:rPr>
          <w:color w:val="333333"/>
        </w:rPr>
        <w:t>important barrier</w:t>
      </w:r>
      <w:r>
        <w:rPr>
          <w:color w:val="333333"/>
          <w:spacing w:val="1"/>
        </w:rPr>
        <w:t xml:space="preserve"> </w:t>
      </w:r>
      <w:r>
        <w:rPr>
          <w:color w:val="333333"/>
        </w:rPr>
        <w:t xml:space="preserve">for your </w:t>
      </w:r>
      <w:r>
        <w:rPr>
          <w:color w:val="333333"/>
          <w:spacing w:val="-2"/>
        </w:rPr>
        <w:t>company?</w:t>
      </w:r>
    </w:p>
    <w:p w14:paraId="15ECB2B5" w14:textId="1BC71467" w:rsidR="00A03A1C" w:rsidRDefault="00000000">
      <w:pPr>
        <w:spacing w:before="91"/>
        <w:ind w:left="537"/>
        <w:rPr>
          <w:rFonts w:ascii="Arial"/>
          <w:i/>
          <w:sz w:val="19"/>
        </w:rPr>
      </w:pPr>
      <w:r>
        <w:rPr>
          <w:rFonts w:ascii="Arial"/>
          <w:i/>
          <w:color w:val="666666"/>
          <w:sz w:val="19"/>
        </w:rPr>
        <w:t>3000</w:t>
      </w:r>
      <w:r>
        <w:rPr>
          <w:rFonts w:ascii="Arial"/>
          <w:i/>
          <w:color w:val="666666"/>
          <w:spacing w:val="15"/>
          <w:sz w:val="19"/>
        </w:rPr>
        <w:t xml:space="preserve"> </w:t>
      </w:r>
      <w:r>
        <w:rPr>
          <w:rFonts w:ascii="Arial"/>
          <w:i/>
          <w:color w:val="666666"/>
          <w:sz w:val="19"/>
        </w:rPr>
        <w:t>character(s)</w:t>
      </w:r>
      <w:r>
        <w:rPr>
          <w:rFonts w:ascii="Arial"/>
          <w:i/>
          <w:color w:val="666666"/>
          <w:spacing w:val="15"/>
          <w:sz w:val="19"/>
        </w:rPr>
        <w:t xml:space="preserve"> </w:t>
      </w:r>
      <w:r>
        <w:rPr>
          <w:rFonts w:ascii="Arial"/>
          <w:i/>
          <w:color w:val="666666"/>
          <w:spacing w:val="-2"/>
          <w:sz w:val="19"/>
        </w:rPr>
        <w:t>maximum</w:t>
      </w:r>
    </w:p>
    <w:p w14:paraId="34908639" w14:textId="6B53E584" w:rsidR="00A03A1C" w:rsidRDefault="00636287">
      <w:pPr>
        <w:pStyle w:val="BodyText"/>
        <w:spacing w:before="3"/>
        <w:rPr>
          <w:rFonts w:ascii="Arial"/>
          <w:i/>
          <w:sz w:val="5"/>
        </w:rPr>
      </w:pPr>
      <w:r>
        <w:rPr>
          <w:rFonts w:ascii="Arial"/>
          <w:i/>
          <w:noProof/>
          <w:sz w:val="5"/>
        </w:rPr>
        <mc:AlternateContent>
          <mc:Choice Requires="wps">
            <w:drawing>
              <wp:anchor distT="0" distB="0" distL="0" distR="0" simplePos="0" relativeHeight="251670528" behindDoc="1" locked="0" layoutInCell="1" allowOverlap="1" wp14:anchorId="6FE854BE" wp14:editId="23ADA6AE">
                <wp:simplePos x="0" y="0"/>
                <wp:positionH relativeFrom="page">
                  <wp:posOffset>883920</wp:posOffset>
                </wp:positionH>
                <wp:positionV relativeFrom="paragraph">
                  <wp:posOffset>52705</wp:posOffset>
                </wp:positionV>
                <wp:extent cx="6194425" cy="131826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131826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5D8F69AB" w14:textId="77777777" w:rsidR="00FB529F" w:rsidRPr="00FB529F" w:rsidRDefault="00FB529F" w:rsidP="00FB529F">
                            <w:pPr>
                              <w:rPr>
                                <w:lang w:val="en-GB"/>
                              </w:rPr>
                            </w:pPr>
                            <w:r w:rsidRPr="00FB529F">
                              <w:rPr>
                                <w:lang w:val="en-GB"/>
                              </w:rPr>
                              <w:t>The single most important barrier is the risk that horizontal ESPR requirements will be applied to highly diverse textile products without sufficient differentiation according to their intended use, construction and technical performance.</w:t>
                            </w:r>
                          </w:p>
                          <w:p w14:paraId="7473845E" w14:textId="5A181208" w:rsidR="00636287" w:rsidRPr="00636287" w:rsidRDefault="00FB529F" w:rsidP="00FB529F">
                            <w:pPr>
                              <w:rPr>
                                <w:lang w:val="en-GB"/>
                              </w:rPr>
                            </w:pPr>
                            <w:r w:rsidRPr="00FB529F">
                              <w:rPr>
                                <w:lang w:val="en-GB"/>
                              </w:rPr>
                              <w:t xml:space="preserve">For sporting goods companies, apparel is not designed only to cover the body. Technical sportswear must also protect the user and deliver specific functions such as compression, moisture management, elasticity, thermal regulation, weather protection, breathability and resistance under intensive use and repeated laundering. These functions often require specialised fibres, reinforced seams, coatings, membranes, multilayer constructions or complex material combinations. </w:t>
                            </w:r>
                          </w:p>
                        </w:txbxContent>
                      </wps:txbx>
                      <wps:bodyPr wrap="square" lIns="0" tIns="0" rIns="0" bIns="0" rtlCol="0" anchor="t">
                        <a:prstTxWarp prst="textNoShape">
                          <a:avLst/>
                        </a:prstTxWarp>
                        <a:noAutofit/>
                      </wps:bodyPr>
                    </wps:wsp>
                  </a:graphicData>
                </a:graphic>
                <wp14:sizeRelV relativeFrom="margin">
                  <wp14:pctHeight>0</wp14:pctHeight>
                </wp14:sizeRelV>
              </wp:anchor>
            </w:drawing>
          </mc:Choice>
          <mc:Fallback>
            <w:pict>
              <v:shape w14:anchorId="6FE854BE" id="Graphic 64" o:spid="_x0000_s1046" style="position:absolute;margin-left:69.6pt;margin-top:4.15pt;width:487.75pt;height:103.8pt;z-index:-2516459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5D8F69AB" w14:textId="77777777" w:rsidR="00FB529F" w:rsidRPr="00FB529F" w:rsidRDefault="00FB529F" w:rsidP="00FB529F">
                      <w:pPr>
                        <w:rPr>
                          <w:lang w:val="en-GB"/>
                        </w:rPr>
                      </w:pPr>
                      <w:r w:rsidRPr="00FB529F">
                        <w:rPr>
                          <w:lang w:val="en-GB"/>
                        </w:rPr>
                        <w:t>The single most important barrier is the risk that horizontal ESPR requirements will be applied to highly diverse textile products without sufficient differentiation according to their intended use, construction and technical performance.</w:t>
                      </w:r>
                    </w:p>
                    <w:p w14:paraId="7473845E" w14:textId="5A181208" w:rsidR="00636287" w:rsidRPr="00636287" w:rsidRDefault="00FB529F" w:rsidP="00FB529F">
                      <w:pPr>
                        <w:rPr>
                          <w:lang w:val="en-GB"/>
                        </w:rPr>
                      </w:pPr>
                      <w:r w:rsidRPr="00FB529F">
                        <w:rPr>
                          <w:lang w:val="en-GB"/>
                        </w:rPr>
                        <w:t xml:space="preserve">For sporting goods companies, apparel is not designed only to cover the body. Technical sportswear must also protect the user and deliver specific functions such as compression, moisture management, elasticity, thermal regulation, weather protection, breathability and resistance under intensive use and repeated laundering. These functions often require specialised fibres, reinforced seams, coatings, membranes, multilayer constructions or complex material combinations. </w:t>
                      </w:r>
                    </w:p>
                  </w:txbxContent>
                </v:textbox>
                <w10:wrap type="topAndBottom" anchorx="page"/>
              </v:shape>
            </w:pict>
          </mc:Fallback>
        </mc:AlternateContent>
      </w:r>
    </w:p>
    <w:p w14:paraId="693704C5" w14:textId="20DB3C52" w:rsidR="00636287" w:rsidRDefault="00636287">
      <w:pPr>
        <w:pStyle w:val="BodyText"/>
        <w:spacing w:before="159"/>
        <w:rPr>
          <w:rFonts w:ascii="Arial"/>
          <w:i/>
          <w:sz w:val="21"/>
        </w:rPr>
      </w:pPr>
      <w:r>
        <w:rPr>
          <w:rFonts w:ascii="Arial"/>
          <w:i/>
          <w:noProof/>
          <w:sz w:val="5"/>
        </w:rPr>
        <mc:AlternateContent>
          <mc:Choice Requires="wps">
            <w:drawing>
              <wp:anchor distT="0" distB="0" distL="0" distR="0" simplePos="0" relativeHeight="251644928" behindDoc="1" locked="0" layoutInCell="1" allowOverlap="1" wp14:anchorId="1CCA7C1C" wp14:editId="6AB79BA7">
                <wp:simplePos x="0" y="0"/>
                <wp:positionH relativeFrom="page">
                  <wp:posOffset>883920</wp:posOffset>
                </wp:positionH>
                <wp:positionV relativeFrom="paragraph">
                  <wp:posOffset>-228600</wp:posOffset>
                </wp:positionV>
                <wp:extent cx="6194425" cy="3848100"/>
                <wp:effectExtent l="0" t="0" r="0" b="0"/>
                <wp:wrapTopAndBottom/>
                <wp:docPr id="615572931"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84810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6878AAF9" w14:textId="77777777" w:rsidR="00FB529F" w:rsidRPr="00FB529F" w:rsidRDefault="00FB529F" w:rsidP="00FB529F">
                            <w:pPr>
                              <w:rPr>
                                <w:lang w:val="en-GB"/>
                              </w:rPr>
                            </w:pPr>
                            <w:r w:rsidRPr="00FB529F">
                              <w:rPr>
                                <w:lang w:val="en-GB"/>
                              </w:rPr>
                              <w:t>Requirements based primarily on the general construction or product category may therefore overlook why these design choices are necessary.</w:t>
                            </w:r>
                          </w:p>
                          <w:p w14:paraId="78440C23" w14:textId="77777777" w:rsidR="00FB529F" w:rsidRPr="00FB529F" w:rsidRDefault="00FB529F" w:rsidP="00FB529F">
                            <w:pPr>
                              <w:rPr>
                                <w:lang w:val="en-GB"/>
                              </w:rPr>
                            </w:pPr>
                            <w:r w:rsidRPr="00FB529F">
                              <w:rPr>
                                <w:lang w:val="en-GB"/>
                              </w:rPr>
                              <w:t xml:space="preserve">This creates practical conflicts between ecodesign objectives. Simplifying material composition to improve theoretical recyclability may reduce durability, safety or weather protection. Repairability prescriptions may interfere with seam integrity or technical performance, even though most apparel is already technically repairable and consumer acceptance of the visual result is often the decisive factor. Uniform recycled-content thresholds may not be feasible across different fibres and applications, particularly while textile-to-textile recycling, testing methods and suitable feedstock remain limited. </w:t>
                            </w:r>
                          </w:p>
                          <w:p w14:paraId="65929A51" w14:textId="77777777" w:rsidR="00FB529F" w:rsidRPr="00FB529F" w:rsidRDefault="00FB529F" w:rsidP="00FB529F">
                            <w:pPr>
                              <w:rPr>
                                <w:lang w:val="en-GB"/>
                              </w:rPr>
                            </w:pPr>
                            <w:r w:rsidRPr="00FB529F">
                              <w:rPr>
                                <w:lang w:val="en-GB"/>
                              </w:rPr>
                              <w:t>A too-horizontal approach may also penalise companies for factors outside their direct control. Recyclability depends not only on product design but also on the availability of collection, sorting and recycling infrastructure. Environmental-footprint results depend heavily on methodological assumptions, system boundaries, allocation rules and data quality. Substances-of-concern obligations may duplicate REACH and POPs requirements or presume levels of traceability that are not currently achievable for recycled and legacy materials.</w:t>
                            </w:r>
                          </w:p>
                          <w:p w14:paraId="4436FC27" w14:textId="77777777" w:rsidR="00FB529F" w:rsidRPr="00FB529F" w:rsidRDefault="00FB529F" w:rsidP="00FB529F">
                            <w:pPr>
                              <w:rPr>
                                <w:lang w:val="en-GB"/>
                              </w:rPr>
                            </w:pPr>
                          </w:p>
                          <w:p w14:paraId="62A6C275" w14:textId="646C79F2" w:rsidR="00FB529F" w:rsidRPr="00FB529F" w:rsidRDefault="00FB529F" w:rsidP="00FB529F">
                            <w:pPr>
                              <w:rPr>
                                <w:lang w:val="en-GB"/>
                              </w:rPr>
                            </w:pPr>
                            <w:r w:rsidRPr="00FB529F">
                              <w:rPr>
                                <w:lang w:val="en-GB"/>
                              </w:rPr>
                              <w:t>These challenges are especially significant for SMEs, which have fewer resources to conduct extensive testing, generate product-level data, redesign complex portfolios and adapt to immature or changing methodologies.</w:t>
                            </w:r>
                          </w:p>
                          <w:p w14:paraId="327EEACE" w14:textId="77777777" w:rsidR="00FB529F" w:rsidRPr="00636287" w:rsidRDefault="00FB529F" w:rsidP="00FB529F">
                            <w:pPr>
                              <w:rPr>
                                <w:lang w:val="en-GB"/>
                              </w:rPr>
                            </w:pPr>
                            <w:r w:rsidRPr="00FB529F">
                              <w:rPr>
                                <w:lang w:val="en-GB"/>
                              </w:rPr>
                              <w:t>ESPR requirements should therefore be more product-specific, technically feasible and proportionate. They should reflect relevant failure modes and performance needs, allow flexibility across product categories and be introduced only following robust technical, economic and supply-chain feasibility assessments.</w:t>
                            </w:r>
                          </w:p>
                          <w:p w14:paraId="0264622A" w14:textId="77777777" w:rsidR="00636287" w:rsidRPr="00636287" w:rsidRDefault="00636287" w:rsidP="00636287">
                            <w:pPr>
                              <w:rPr>
                                <w:lang w:val="en-GB"/>
                              </w:rPr>
                            </w:pPr>
                          </w:p>
                        </w:txbxContent>
                      </wps:txbx>
                      <wps:bodyPr wrap="square" lIns="0" tIns="0" rIns="0" bIns="0" rtlCol="0" anchor="t">
                        <a:prstTxWarp prst="textNoShape">
                          <a:avLst/>
                        </a:prstTxWarp>
                        <a:noAutofit/>
                      </wps:bodyPr>
                    </wps:wsp>
                  </a:graphicData>
                </a:graphic>
                <wp14:sizeRelV relativeFrom="margin">
                  <wp14:pctHeight>0</wp14:pctHeight>
                </wp14:sizeRelV>
              </wp:anchor>
            </w:drawing>
          </mc:Choice>
          <mc:Fallback>
            <w:pict>
              <v:shape w14:anchorId="1CCA7C1C" id="_x0000_s1047" style="position:absolute;margin-left:69.6pt;margin-top:-18pt;width:487.75pt;height:303pt;z-index:-2516715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6878AAF9" w14:textId="77777777" w:rsidR="00FB529F" w:rsidRPr="00FB529F" w:rsidRDefault="00FB529F" w:rsidP="00FB529F">
                      <w:pPr>
                        <w:rPr>
                          <w:lang w:val="en-GB"/>
                        </w:rPr>
                      </w:pPr>
                      <w:r w:rsidRPr="00FB529F">
                        <w:rPr>
                          <w:lang w:val="en-GB"/>
                        </w:rPr>
                        <w:t>Requirements based primarily on the general construction or product category may therefore overlook why these design choices are necessary.</w:t>
                      </w:r>
                    </w:p>
                    <w:p w14:paraId="78440C23" w14:textId="77777777" w:rsidR="00FB529F" w:rsidRPr="00FB529F" w:rsidRDefault="00FB529F" w:rsidP="00FB529F">
                      <w:pPr>
                        <w:rPr>
                          <w:lang w:val="en-GB"/>
                        </w:rPr>
                      </w:pPr>
                      <w:r w:rsidRPr="00FB529F">
                        <w:rPr>
                          <w:lang w:val="en-GB"/>
                        </w:rPr>
                        <w:t xml:space="preserve">This creates practical conflicts between ecodesign objectives. Simplifying material composition to improve theoretical recyclability may reduce durability, safety or weather protection. Repairability prescriptions may interfere with seam integrity or technical performance, even though most apparel is already technically repairable and consumer acceptance of the visual result is often the decisive factor. Uniform recycled-content thresholds may not be feasible across different fibres and applications, particularly while textile-to-textile recycling, testing methods and suitable feedstock remain limited. </w:t>
                      </w:r>
                    </w:p>
                    <w:p w14:paraId="65929A51" w14:textId="77777777" w:rsidR="00FB529F" w:rsidRPr="00FB529F" w:rsidRDefault="00FB529F" w:rsidP="00FB529F">
                      <w:pPr>
                        <w:rPr>
                          <w:lang w:val="en-GB"/>
                        </w:rPr>
                      </w:pPr>
                      <w:r w:rsidRPr="00FB529F">
                        <w:rPr>
                          <w:lang w:val="en-GB"/>
                        </w:rPr>
                        <w:t>A too-horizontal approach may also penalise companies for factors outside their direct control. Recyclability depends not only on product design but also on the availability of collection, sorting and recycling infrastructure. Environmental-footprint results depend heavily on methodological assumptions, system boundaries, allocation rules and data quality. Substances-of-concern obligations may duplicate REACH and POPs requirements or presume levels of traceability that are not currently achievable for recycled and legacy materials.</w:t>
                      </w:r>
                    </w:p>
                    <w:p w14:paraId="4436FC27" w14:textId="77777777" w:rsidR="00FB529F" w:rsidRPr="00FB529F" w:rsidRDefault="00FB529F" w:rsidP="00FB529F">
                      <w:pPr>
                        <w:rPr>
                          <w:lang w:val="en-GB"/>
                        </w:rPr>
                      </w:pPr>
                    </w:p>
                    <w:p w14:paraId="62A6C275" w14:textId="646C79F2" w:rsidR="00FB529F" w:rsidRPr="00FB529F" w:rsidRDefault="00FB529F" w:rsidP="00FB529F">
                      <w:pPr>
                        <w:rPr>
                          <w:lang w:val="en-GB"/>
                        </w:rPr>
                      </w:pPr>
                      <w:r w:rsidRPr="00FB529F">
                        <w:rPr>
                          <w:lang w:val="en-GB"/>
                        </w:rPr>
                        <w:t>These challenges are especially significant for SMEs, which have fewer resources to conduct extensive testing, generate product-level data, redesign complex portfolios and adapt to immature or changing methodologies.</w:t>
                      </w:r>
                    </w:p>
                    <w:p w14:paraId="327EEACE" w14:textId="77777777" w:rsidR="00FB529F" w:rsidRPr="00636287" w:rsidRDefault="00FB529F" w:rsidP="00FB529F">
                      <w:pPr>
                        <w:rPr>
                          <w:lang w:val="en-GB"/>
                        </w:rPr>
                      </w:pPr>
                      <w:r w:rsidRPr="00FB529F">
                        <w:rPr>
                          <w:lang w:val="en-GB"/>
                        </w:rPr>
                        <w:t>ESPR requirements should therefore be more product-specific, technically feasible and proportionate. They should reflect relevant failure modes and performance needs, allow flexibility across product categories and be introduced only following robust technical, economic and supply-chain feasibility assessments.</w:t>
                      </w:r>
                    </w:p>
                    <w:p w14:paraId="0264622A" w14:textId="77777777" w:rsidR="00636287" w:rsidRPr="00636287" w:rsidRDefault="00636287" w:rsidP="00636287">
                      <w:pPr>
                        <w:rPr>
                          <w:lang w:val="en-GB"/>
                        </w:rPr>
                      </w:pPr>
                    </w:p>
                  </w:txbxContent>
                </v:textbox>
                <w10:wrap type="topAndBottom" anchorx="page"/>
              </v:shape>
            </w:pict>
          </mc:Fallback>
        </mc:AlternateContent>
      </w:r>
    </w:p>
    <w:p w14:paraId="7C8FAE1E" w14:textId="77777777" w:rsidR="00636287" w:rsidRDefault="00636287">
      <w:pPr>
        <w:pStyle w:val="BodyText"/>
        <w:spacing w:before="159"/>
        <w:rPr>
          <w:rFonts w:ascii="Arial"/>
          <w:i/>
          <w:sz w:val="21"/>
        </w:rPr>
      </w:pPr>
    </w:p>
    <w:p w14:paraId="0EC21215" w14:textId="77777777" w:rsidR="00A03A1C" w:rsidRDefault="00000000">
      <w:pPr>
        <w:pStyle w:val="Heading3"/>
        <w:numPr>
          <w:ilvl w:val="0"/>
          <w:numId w:val="1"/>
        </w:numPr>
        <w:tabs>
          <w:tab w:val="left" w:pos="386"/>
        </w:tabs>
        <w:spacing w:before="1"/>
        <w:ind w:left="386" w:hanging="119"/>
        <w:rPr>
          <w:color w:val="ED0000"/>
          <w:position w:val="-2"/>
        </w:rPr>
      </w:pPr>
      <w:r>
        <w:rPr>
          <w:rFonts w:ascii="Arial MT" w:hAnsi="Arial MT"/>
          <w:b w:val="0"/>
          <w:color w:val="333333"/>
        </w:rPr>
        <w:t>6.2</w:t>
      </w:r>
      <w:r>
        <w:rPr>
          <w:rFonts w:ascii="Arial MT" w:hAnsi="Arial MT"/>
          <w:b w:val="0"/>
          <w:color w:val="333333"/>
          <w:spacing w:val="-6"/>
        </w:rPr>
        <w:t xml:space="preserve"> </w:t>
      </w:r>
      <w:r>
        <w:rPr>
          <w:color w:val="333333"/>
        </w:rPr>
        <w:t>What is the</w:t>
      </w:r>
      <w:r>
        <w:rPr>
          <w:color w:val="333333"/>
          <w:spacing w:val="1"/>
        </w:rPr>
        <w:t xml:space="preserve"> </w:t>
      </w:r>
      <w:r>
        <w:rPr>
          <w:color w:val="333333"/>
        </w:rPr>
        <w:t>single most important support</w:t>
      </w:r>
      <w:r>
        <w:rPr>
          <w:color w:val="333333"/>
          <w:spacing w:val="1"/>
        </w:rPr>
        <w:t xml:space="preserve"> </w:t>
      </w:r>
      <w:r>
        <w:rPr>
          <w:color w:val="333333"/>
        </w:rPr>
        <w:t>measure that would</w:t>
      </w:r>
      <w:r>
        <w:rPr>
          <w:color w:val="333333"/>
          <w:spacing w:val="1"/>
        </w:rPr>
        <w:t xml:space="preserve"> </w:t>
      </w:r>
      <w:r>
        <w:rPr>
          <w:color w:val="333333"/>
        </w:rPr>
        <w:t xml:space="preserve">help you </w:t>
      </w:r>
      <w:r>
        <w:rPr>
          <w:color w:val="333333"/>
          <w:spacing w:val="-2"/>
        </w:rPr>
        <w:t>comply?</w:t>
      </w:r>
    </w:p>
    <w:p w14:paraId="463C5E16" w14:textId="77777777" w:rsidR="00A03A1C" w:rsidRDefault="00000000">
      <w:pPr>
        <w:spacing w:before="91"/>
        <w:ind w:left="537"/>
        <w:rPr>
          <w:rFonts w:ascii="Arial"/>
          <w:i/>
          <w:sz w:val="19"/>
        </w:rPr>
      </w:pPr>
      <w:r>
        <w:rPr>
          <w:rFonts w:ascii="Arial"/>
          <w:i/>
          <w:color w:val="666666"/>
          <w:sz w:val="19"/>
        </w:rPr>
        <w:t>3000</w:t>
      </w:r>
      <w:r>
        <w:rPr>
          <w:rFonts w:ascii="Arial"/>
          <w:i/>
          <w:color w:val="666666"/>
          <w:spacing w:val="15"/>
          <w:sz w:val="19"/>
        </w:rPr>
        <w:t xml:space="preserve"> </w:t>
      </w:r>
      <w:r>
        <w:rPr>
          <w:rFonts w:ascii="Arial"/>
          <w:i/>
          <w:color w:val="666666"/>
          <w:sz w:val="19"/>
        </w:rPr>
        <w:t>character(s)</w:t>
      </w:r>
      <w:r>
        <w:rPr>
          <w:rFonts w:ascii="Arial"/>
          <w:i/>
          <w:color w:val="666666"/>
          <w:spacing w:val="15"/>
          <w:sz w:val="19"/>
        </w:rPr>
        <w:t xml:space="preserve"> </w:t>
      </w:r>
      <w:r>
        <w:rPr>
          <w:rFonts w:ascii="Arial"/>
          <w:i/>
          <w:color w:val="666666"/>
          <w:spacing w:val="-2"/>
          <w:sz w:val="19"/>
        </w:rPr>
        <w:t>maximum</w:t>
      </w:r>
    </w:p>
    <w:p w14:paraId="14F23D26" w14:textId="77777777" w:rsidR="00A03A1C" w:rsidRDefault="00000000">
      <w:pPr>
        <w:pStyle w:val="BodyText"/>
        <w:spacing w:before="3"/>
        <w:rPr>
          <w:rFonts w:ascii="Arial"/>
          <w:i/>
          <w:sz w:val="5"/>
        </w:rPr>
      </w:pPr>
      <w:r>
        <w:rPr>
          <w:rFonts w:ascii="Arial"/>
          <w:i/>
          <w:noProof/>
          <w:sz w:val="5"/>
        </w:rPr>
        <w:lastRenderedPageBreak/>
        <mc:AlternateContent>
          <mc:Choice Requires="wps">
            <w:drawing>
              <wp:anchor distT="0" distB="0" distL="0" distR="0" simplePos="0" relativeHeight="251671552" behindDoc="1" locked="0" layoutInCell="1" allowOverlap="1" wp14:anchorId="2DAD6CB9" wp14:editId="081EACDD">
                <wp:simplePos x="0" y="0"/>
                <wp:positionH relativeFrom="page">
                  <wp:posOffset>883920</wp:posOffset>
                </wp:positionH>
                <wp:positionV relativeFrom="paragraph">
                  <wp:posOffset>55245</wp:posOffset>
                </wp:positionV>
                <wp:extent cx="6194425" cy="465582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4655820"/>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17D311D4" w14:textId="3BA78C25" w:rsidR="00AB6363" w:rsidRDefault="00AB6363" w:rsidP="00AB6363">
                            <w:pPr>
                              <w:pStyle w:val="isselectedend"/>
                              <w:rPr>
                                <w:rFonts w:ascii="Arial MT" w:hAnsi="Arial MT"/>
                                <w:sz w:val="22"/>
                                <w:szCs w:val="22"/>
                                <w:lang w:val="en-GB"/>
                              </w:rPr>
                            </w:pPr>
                            <w:r w:rsidRPr="00AB6363">
                              <w:rPr>
                                <w:rFonts w:ascii="Arial MT" w:hAnsi="Arial MT"/>
                                <w:sz w:val="22"/>
                                <w:szCs w:val="22"/>
                                <w:lang w:val="en-GB"/>
                              </w:rPr>
                              <w:t>The single most important support measure would be the adoption of an aggregated-average methodology at economic operator level for assessing compliance with recycled content performance requirements.</w:t>
                            </w:r>
                            <w:r>
                              <w:rPr>
                                <w:rFonts w:ascii="Arial MT" w:hAnsi="Arial MT"/>
                                <w:sz w:val="22"/>
                                <w:szCs w:val="22"/>
                                <w:lang w:val="en-GB"/>
                              </w:rPr>
                              <w:br/>
                            </w:r>
                            <w:r w:rsidRPr="00AB6363">
                              <w:rPr>
                                <w:rFonts w:ascii="Arial MT" w:hAnsi="Arial MT"/>
                                <w:sz w:val="22"/>
                                <w:szCs w:val="22"/>
                                <w:lang w:val="en-GB"/>
                              </w:rPr>
                              <w:t>Under this approach, compliance would be calculated by dividing the total weight of recycled fibres contained in textile products placed on the market by an economic operator by the total weight of fibres in those products. Product-level recycled content information would remain available and substantiated for consumer communication, while aggregation would apply only to regulatory compliance.</w:t>
                            </w:r>
                            <w:r>
                              <w:rPr>
                                <w:rFonts w:ascii="Arial MT" w:hAnsi="Arial MT"/>
                                <w:sz w:val="22"/>
                                <w:szCs w:val="22"/>
                                <w:lang w:val="en-GB"/>
                              </w:rPr>
                              <w:t xml:space="preserve"> </w:t>
                            </w:r>
                            <w:r w:rsidRPr="00AB6363">
                              <w:rPr>
                                <w:rFonts w:ascii="Arial MT" w:hAnsi="Arial MT"/>
                                <w:sz w:val="22"/>
                                <w:szCs w:val="22"/>
                                <w:lang w:val="en-GB"/>
                              </w:rPr>
                              <w:t>Compliance could be verified by aggregating product-level data through existing chain-of-custody, reporting and assurance systems, reducing unnecessary administrative and testing burdens for SMEs. Clear rules would also be needed on eligible feedstocks</w:t>
                            </w:r>
                            <w:r>
                              <w:rPr>
                                <w:rFonts w:ascii="Arial MT" w:hAnsi="Arial MT"/>
                                <w:sz w:val="22"/>
                                <w:szCs w:val="22"/>
                                <w:lang w:val="en-GB"/>
                              </w:rPr>
                              <w:t xml:space="preserve"> - </w:t>
                            </w:r>
                            <w:r w:rsidRPr="00AB6363">
                              <w:rPr>
                                <w:rFonts w:ascii="Arial MT" w:hAnsi="Arial MT"/>
                                <w:sz w:val="22"/>
                                <w:szCs w:val="22"/>
                                <w:lang w:val="en-GB"/>
                              </w:rPr>
                              <w:t>including post-industrial, pre-consumer, post-consumer and open-loop sources</w:t>
                            </w:r>
                            <w:r>
                              <w:rPr>
                                <w:rFonts w:ascii="Arial MT" w:hAnsi="Arial MT"/>
                                <w:sz w:val="22"/>
                                <w:szCs w:val="22"/>
                                <w:lang w:val="en-GB"/>
                              </w:rPr>
                              <w:t xml:space="preserve"> - </w:t>
                            </w:r>
                            <w:r w:rsidRPr="00AB6363">
                              <w:rPr>
                                <w:rFonts w:ascii="Arial MT" w:hAnsi="Arial MT"/>
                                <w:sz w:val="22"/>
                                <w:szCs w:val="22"/>
                                <w:lang w:val="en-GB"/>
                              </w:rPr>
                              <w:t>and on the treatment of trims, accessories and other non-textile components.</w:t>
                            </w:r>
                          </w:p>
                          <w:p w14:paraId="29B3A1E8" w14:textId="4BD27F24" w:rsidR="00AB6363" w:rsidRPr="00AB6363" w:rsidRDefault="00AB6363" w:rsidP="00AB6363">
                            <w:pPr>
                              <w:pStyle w:val="isselectedend"/>
                              <w:rPr>
                                <w:rFonts w:ascii="Arial MT" w:hAnsi="Arial MT"/>
                                <w:sz w:val="22"/>
                                <w:szCs w:val="22"/>
                                <w:lang w:val="en-GB"/>
                              </w:rPr>
                            </w:pPr>
                            <w:r w:rsidRPr="00AB6363">
                              <w:rPr>
                                <w:rFonts w:ascii="Arial MT" w:hAnsi="Arial MT"/>
                                <w:sz w:val="22"/>
                                <w:szCs w:val="22"/>
                                <w:lang w:val="en-GB"/>
                              </w:rPr>
                              <w:t>This approach would reflect the operational and technical realities of the textile and sporting goods sectors. The amount of recycled content that can be incorporated into a product depends on its material composition, intended use and performance and quality requirements. While a basic polyester fleece may accommodate very high shares of recycled polyester without compromising performance, technically demanding products—such as fine-yarn knitted sportswear, weather-protective garments or customised and multi-material products—may not currently integrate equivalent shares without affecting durability, functionality, quality or affordability.</w:t>
                            </w:r>
                            <w:r>
                              <w:rPr>
                                <w:rFonts w:ascii="Arial MT" w:hAnsi="Arial MT"/>
                                <w:sz w:val="22"/>
                                <w:szCs w:val="22"/>
                                <w:lang w:val="en-GB"/>
                              </w:rPr>
                              <w:t xml:space="preserve"> </w:t>
                            </w:r>
                            <w:r w:rsidRPr="00AB6363">
                              <w:rPr>
                                <w:rFonts w:ascii="Arial MT" w:hAnsi="Arial MT"/>
                                <w:sz w:val="22"/>
                                <w:szCs w:val="22"/>
                                <w:lang w:val="en-GB"/>
                              </w:rPr>
                              <w:t>Uniform product- or batch-level thresholds would therefore risk being insufficiently ambitious for products where high recycled content is readily achievable, while being technically unrealistic for more demanding applications. Portfolio-level compliance would instead allow companies to allocate recycled fibres where they can be integrated most effectively, supporting ambitious overall uptake without forcing inappropriate substitutions or compromising product performance.</w:t>
                            </w:r>
                          </w:p>
                          <w:p w14:paraId="04798B50" w14:textId="77777777" w:rsidR="00AB6363" w:rsidRPr="00AB6363" w:rsidRDefault="00AB6363" w:rsidP="00AB6363">
                            <w:pPr>
                              <w:pStyle w:val="NormalWeb"/>
                              <w:rPr>
                                <w:rFonts w:ascii="Arial MT" w:hAnsi="Arial MT"/>
                                <w:sz w:val="22"/>
                                <w:szCs w:val="22"/>
                                <w:lang w:val="en-GB"/>
                              </w:rPr>
                            </w:pPr>
                            <w:r w:rsidRPr="00AB6363">
                              <w:rPr>
                                <w:rFonts w:ascii="Arial MT" w:hAnsi="Arial MT"/>
                                <w:sz w:val="22"/>
                                <w:szCs w:val="22"/>
                                <w:lang w:val="en-GB"/>
                              </w:rPr>
                              <w:t>An aggregated approach would therefore provide SMEs with the flexibility needed to meet ambitious recycled content targets while preserving product quality, durability and technical performance.</w:t>
                            </w:r>
                          </w:p>
                          <w:p w14:paraId="086B1478" w14:textId="77777777" w:rsidR="00AB6363" w:rsidRPr="00AB6363" w:rsidRDefault="00AB6363" w:rsidP="00AB6363">
                            <w:pPr>
                              <w:jc w:val="center"/>
                              <w:rPr>
                                <w:sz w:val="20"/>
                                <w:szCs w:val="20"/>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DAD6CB9" id="Graphic 65" o:spid="_x0000_s1048" style="position:absolute;margin-left:69.6pt;margin-top:4.35pt;width:487.75pt;height:366.6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17D311D4" w14:textId="3BA78C25" w:rsidR="00AB6363" w:rsidRDefault="00AB6363" w:rsidP="00AB6363">
                      <w:pPr>
                        <w:pStyle w:val="isselectedend"/>
                        <w:rPr>
                          <w:rFonts w:ascii="Arial MT" w:hAnsi="Arial MT"/>
                          <w:sz w:val="22"/>
                          <w:szCs w:val="22"/>
                          <w:lang w:val="en-GB"/>
                        </w:rPr>
                      </w:pPr>
                      <w:r w:rsidRPr="00AB6363">
                        <w:rPr>
                          <w:rFonts w:ascii="Arial MT" w:hAnsi="Arial MT"/>
                          <w:sz w:val="22"/>
                          <w:szCs w:val="22"/>
                          <w:lang w:val="en-GB"/>
                        </w:rPr>
                        <w:t>The single most important support measure would be the adoption of an aggregated-average methodology at economic operator level for assessing compliance with recycled content performance requirements.</w:t>
                      </w:r>
                      <w:r>
                        <w:rPr>
                          <w:rFonts w:ascii="Arial MT" w:hAnsi="Arial MT"/>
                          <w:sz w:val="22"/>
                          <w:szCs w:val="22"/>
                          <w:lang w:val="en-GB"/>
                        </w:rPr>
                        <w:br/>
                      </w:r>
                      <w:r w:rsidRPr="00AB6363">
                        <w:rPr>
                          <w:rFonts w:ascii="Arial MT" w:hAnsi="Arial MT"/>
                          <w:sz w:val="22"/>
                          <w:szCs w:val="22"/>
                          <w:lang w:val="en-GB"/>
                        </w:rPr>
                        <w:t>Under this approach, compliance would be calculated by dividing the total weight of recycled fibres contained in textile products placed on the market by an economic operator by the total weight of fibres in those products. Product-level recycled content information would remain available and substantiated for consumer communication, while aggregation would apply only to regulatory compliance.</w:t>
                      </w:r>
                      <w:r>
                        <w:rPr>
                          <w:rFonts w:ascii="Arial MT" w:hAnsi="Arial MT"/>
                          <w:sz w:val="22"/>
                          <w:szCs w:val="22"/>
                          <w:lang w:val="en-GB"/>
                        </w:rPr>
                        <w:t xml:space="preserve"> </w:t>
                      </w:r>
                      <w:r w:rsidRPr="00AB6363">
                        <w:rPr>
                          <w:rFonts w:ascii="Arial MT" w:hAnsi="Arial MT"/>
                          <w:sz w:val="22"/>
                          <w:szCs w:val="22"/>
                          <w:lang w:val="en-GB"/>
                        </w:rPr>
                        <w:t>Compliance could be verified by aggregating product-level data through existing chain-of-custody, reporting and assurance systems, reducing unnecessary administrative and testing burdens for SMEs. Clear rules would also be needed on eligible feedstocks</w:t>
                      </w:r>
                      <w:r>
                        <w:rPr>
                          <w:rFonts w:ascii="Arial MT" w:hAnsi="Arial MT"/>
                          <w:sz w:val="22"/>
                          <w:szCs w:val="22"/>
                          <w:lang w:val="en-GB"/>
                        </w:rPr>
                        <w:t xml:space="preserve"> - </w:t>
                      </w:r>
                      <w:r w:rsidRPr="00AB6363">
                        <w:rPr>
                          <w:rFonts w:ascii="Arial MT" w:hAnsi="Arial MT"/>
                          <w:sz w:val="22"/>
                          <w:szCs w:val="22"/>
                          <w:lang w:val="en-GB"/>
                        </w:rPr>
                        <w:t>including post-industrial, pre-consumer, post-consumer and open-loop sources</w:t>
                      </w:r>
                      <w:r>
                        <w:rPr>
                          <w:rFonts w:ascii="Arial MT" w:hAnsi="Arial MT"/>
                          <w:sz w:val="22"/>
                          <w:szCs w:val="22"/>
                          <w:lang w:val="en-GB"/>
                        </w:rPr>
                        <w:t xml:space="preserve"> - </w:t>
                      </w:r>
                      <w:r w:rsidRPr="00AB6363">
                        <w:rPr>
                          <w:rFonts w:ascii="Arial MT" w:hAnsi="Arial MT"/>
                          <w:sz w:val="22"/>
                          <w:szCs w:val="22"/>
                          <w:lang w:val="en-GB"/>
                        </w:rPr>
                        <w:t>and on the treatment of trims, accessories and other non-textile components.</w:t>
                      </w:r>
                    </w:p>
                    <w:p w14:paraId="29B3A1E8" w14:textId="4BD27F24" w:rsidR="00AB6363" w:rsidRPr="00AB6363" w:rsidRDefault="00AB6363" w:rsidP="00AB6363">
                      <w:pPr>
                        <w:pStyle w:val="isselectedend"/>
                        <w:rPr>
                          <w:rFonts w:ascii="Arial MT" w:hAnsi="Arial MT"/>
                          <w:sz w:val="22"/>
                          <w:szCs w:val="22"/>
                          <w:lang w:val="en-GB"/>
                        </w:rPr>
                      </w:pPr>
                      <w:r w:rsidRPr="00AB6363">
                        <w:rPr>
                          <w:rFonts w:ascii="Arial MT" w:hAnsi="Arial MT"/>
                          <w:sz w:val="22"/>
                          <w:szCs w:val="22"/>
                          <w:lang w:val="en-GB"/>
                        </w:rPr>
                        <w:t>This approach would reflect the operational and technical realities of the textile and sporting goods sectors. The amount of recycled content that can be incorporated into a product depends on its material composition, intended use and performance and quality requirements. While a basic polyester fleece may accommodate very high shares of recycled polyester without compromising performance, technically demanding products—such as fine-yarn knitted sportswear, weather-protective garments or customised and multi-material products—may not currently integrate equivalent shares without affecting durability, functionality, quality or affordability.</w:t>
                      </w:r>
                      <w:r>
                        <w:rPr>
                          <w:rFonts w:ascii="Arial MT" w:hAnsi="Arial MT"/>
                          <w:sz w:val="22"/>
                          <w:szCs w:val="22"/>
                          <w:lang w:val="en-GB"/>
                        </w:rPr>
                        <w:t xml:space="preserve"> </w:t>
                      </w:r>
                      <w:r w:rsidRPr="00AB6363">
                        <w:rPr>
                          <w:rFonts w:ascii="Arial MT" w:hAnsi="Arial MT"/>
                          <w:sz w:val="22"/>
                          <w:szCs w:val="22"/>
                          <w:lang w:val="en-GB"/>
                        </w:rPr>
                        <w:t>Uniform product- or batch-level thresholds would therefore risk being insufficiently ambitious for products where high recycled content is readily achievable, while being technically unrealistic for more demanding applications. Portfolio-level compliance would instead allow companies to allocate recycled fibres where they can be integrated most effectively, supporting ambitious overall uptake without forcing inappropriate substitutions or compromising product performance.</w:t>
                      </w:r>
                    </w:p>
                    <w:p w14:paraId="04798B50" w14:textId="77777777" w:rsidR="00AB6363" w:rsidRPr="00AB6363" w:rsidRDefault="00AB6363" w:rsidP="00AB6363">
                      <w:pPr>
                        <w:pStyle w:val="NormalWeb"/>
                        <w:rPr>
                          <w:rFonts w:ascii="Arial MT" w:hAnsi="Arial MT"/>
                          <w:sz w:val="22"/>
                          <w:szCs w:val="22"/>
                          <w:lang w:val="en-GB"/>
                        </w:rPr>
                      </w:pPr>
                      <w:r w:rsidRPr="00AB6363">
                        <w:rPr>
                          <w:rFonts w:ascii="Arial MT" w:hAnsi="Arial MT"/>
                          <w:sz w:val="22"/>
                          <w:szCs w:val="22"/>
                          <w:lang w:val="en-GB"/>
                        </w:rPr>
                        <w:t>An aggregated approach would therefore provide SMEs with the flexibility needed to meet ambitious recycled content targets while preserving product quality, durability and technical performance.</w:t>
                      </w:r>
                    </w:p>
                    <w:p w14:paraId="086B1478" w14:textId="77777777" w:rsidR="00AB6363" w:rsidRPr="00AB6363" w:rsidRDefault="00AB6363" w:rsidP="00AB6363">
                      <w:pPr>
                        <w:jc w:val="center"/>
                        <w:rPr>
                          <w:sz w:val="20"/>
                          <w:szCs w:val="20"/>
                        </w:rPr>
                      </w:pPr>
                    </w:p>
                  </w:txbxContent>
                </v:textbox>
                <w10:wrap type="topAndBottom" anchorx="page"/>
              </v:shape>
            </w:pict>
          </mc:Fallback>
        </mc:AlternateContent>
      </w:r>
    </w:p>
    <w:p w14:paraId="2C209566" w14:textId="77777777" w:rsidR="00A03A1C" w:rsidRDefault="00A03A1C">
      <w:pPr>
        <w:pStyle w:val="BodyText"/>
        <w:spacing w:before="160"/>
        <w:rPr>
          <w:rFonts w:ascii="Arial"/>
          <w:i/>
          <w:sz w:val="21"/>
        </w:rPr>
      </w:pPr>
    </w:p>
    <w:p w14:paraId="7910458A" w14:textId="77777777" w:rsidR="00A03A1C" w:rsidRDefault="00000000">
      <w:pPr>
        <w:pStyle w:val="Heading3"/>
        <w:numPr>
          <w:ilvl w:val="0"/>
          <w:numId w:val="1"/>
        </w:numPr>
        <w:tabs>
          <w:tab w:val="left" w:pos="387"/>
        </w:tabs>
        <w:spacing w:line="326" w:lineRule="auto"/>
        <w:ind w:right="762"/>
        <w:rPr>
          <w:color w:val="ED0000"/>
          <w:position w:val="-2"/>
        </w:rPr>
      </w:pPr>
      <w:r>
        <w:rPr>
          <w:rFonts w:ascii="Arial MT" w:hAnsi="Arial MT"/>
          <w:b w:val="0"/>
          <w:color w:val="333333"/>
        </w:rPr>
        <w:t>6.3</w:t>
      </w:r>
      <w:r>
        <w:rPr>
          <w:rFonts w:ascii="Arial MT" w:hAnsi="Arial MT"/>
          <w:b w:val="0"/>
          <w:color w:val="333333"/>
          <w:spacing w:val="-4"/>
        </w:rPr>
        <w:t xml:space="preserve"> </w:t>
      </w:r>
      <w:commentRangeStart w:id="1"/>
      <w:r>
        <w:rPr>
          <w:color w:val="333333"/>
        </w:rPr>
        <w:t>Which deliverable(s) from your EU project(s) provide(s) additional information about your company's materials/products and the relevance to eco-design requirements?</w:t>
      </w:r>
      <w:commentRangeEnd w:id="1"/>
      <w:r w:rsidR="00661393">
        <w:rPr>
          <w:rStyle w:val="CommentReference"/>
          <w:color w:val="ED0000"/>
          <w:position w:val="-2"/>
          <w:sz w:val="21"/>
          <w:szCs w:val="21"/>
        </w:rPr>
        <w:commentReference w:id="1"/>
      </w:r>
    </w:p>
    <w:p w14:paraId="0048B706" w14:textId="77777777" w:rsidR="00A03A1C" w:rsidRDefault="00000000">
      <w:pPr>
        <w:pStyle w:val="BodyText"/>
        <w:spacing w:before="30" w:line="362" w:lineRule="auto"/>
        <w:ind w:left="462"/>
      </w:pPr>
      <w:r>
        <w:rPr>
          <w:color w:val="666666"/>
        </w:rPr>
        <w:t>Please provide the number and title of deliverable plus 2-3 sentences to summarize the main result/data + link to deliverable</w:t>
      </w:r>
      <w:r>
        <w:rPr>
          <w:color w:val="666666"/>
          <w:spacing w:val="-2"/>
        </w:rPr>
        <w:t xml:space="preserve"> </w:t>
      </w:r>
      <w:r>
        <w:rPr>
          <w:color w:val="666666"/>
        </w:rPr>
        <w:t>if</w:t>
      </w:r>
      <w:r>
        <w:rPr>
          <w:color w:val="666666"/>
          <w:spacing w:val="-2"/>
        </w:rPr>
        <w:t xml:space="preserve"> </w:t>
      </w:r>
      <w:r>
        <w:rPr>
          <w:color w:val="666666"/>
        </w:rPr>
        <w:t>public</w:t>
      </w:r>
      <w:r>
        <w:rPr>
          <w:color w:val="666666"/>
          <w:spacing w:val="-2"/>
        </w:rPr>
        <w:t xml:space="preserve"> </w:t>
      </w:r>
      <w:r>
        <w:rPr>
          <w:color w:val="666666"/>
        </w:rPr>
        <w:t>[if</w:t>
      </w:r>
      <w:r>
        <w:rPr>
          <w:color w:val="666666"/>
          <w:spacing w:val="-2"/>
        </w:rPr>
        <w:t xml:space="preserve"> </w:t>
      </w:r>
      <w:r>
        <w:rPr>
          <w:color w:val="666666"/>
        </w:rPr>
        <w:t>important</w:t>
      </w:r>
      <w:r>
        <w:rPr>
          <w:color w:val="666666"/>
          <w:spacing w:val="-2"/>
        </w:rPr>
        <w:t xml:space="preserve"> </w:t>
      </w:r>
      <w:r>
        <w:rPr>
          <w:color w:val="666666"/>
        </w:rPr>
        <w:t>deliverables</w:t>
      </w:r>
      <w:r>
        <w:rPr>
          <w:color w:val="666666"/>
          <w:spacing w:val="-2"/>
        </w:rPr>
        <w:t xml:space="preserve"> </w:t>
      </w:r>
      <w:r>
        <w:rPr>
          <w:color w:val="666666"/>
        </w:rPr>
        <w:t>are</w:t>
      </w:r>
      <w:r>
        <w:rPr>
          <w:color w:val="666666"/>
          <w:spacing w:val="-2"/>
        </w:rPr>
        <w:t xml:space="preserve"> </w:t>
      </w:r>
      <w:r>
        <w:rPr>
          <w:color w:val="666666"/>
        </w:rPr>
        <w:t>yet</w:t>
      </w:r>
      <w:r>
        <w:rPr>
          <w:color w:val="666666"/>
          <w:spacing w:val="-2"/>
        </w:rPr>
        <w:t xml:space="preserve"> </w:t>
      </w:r>
      <w:r>
        <w:rPr>
          <w:color w:val="666666"/>
        </w:rPr>
        <w:t>to</w:t>
      </w:r>
      <w:r>
        <w:rPr>
          <w:color w:val="666666"/>
          <w:spacing w:val="-2"/>
        </w:rPr>
        <w:t xml:space="preserve"> </w:t>
      </w:r>
      <w:r>
        <w:rPr>
          <w:color w:val="666666"/>
        </w:rPr>
        <w:t>be</w:t>
      </w:r>
      <w:r>
        <w:rPr>
          <w:color w:val="666666"/>
          <w:spacing w:val="-2"/>
        </w:rPr>
        <w:t xml:space="preserve"> </w:t>
      </w:r>
      <w:r>
        <w:rPr>
          <w:color w:val="666666"/>
        </w:rPr>
        <w:t>submitted,</w:t>
      </w:r>
      <w:r>
        <w:rPr>
          <w:color w:val="666666"/>
          <w:spacing w:val="-2"/>
        </w:rPr>
        <w:t xml:space="preserve"> </w:t>
      </w:r>
      <w:r>
        <w:rPr>
          <w:color w:val="666666"/>
        </w:rPr>
        <w:t>indicated</w:t>
      </w:r>
      <w:r>
        <w:rPr>
          <w:color w:val="666666"/>
          <w:spacing w:val="-2"/>
        </w:rPr>
        <w:t xml:space="preserve"> </w:t>
      </w:r>
      <w:r>
        <w:rPr>
          <w:color w:val="666666"/>
        </w:rPr>
        <w:t>due</w:t>
      </w:r>
      <w:r>
        <w:rPr>
          <w:color w:val="666666"/>
          <w:spacing w:val="-2"/>
        </w:rPr>
        <w:t xml:space="preserve"> </w:t>
      </w:r>
      <w:r>
        <w:rPr>
          <w:color w:val="666666"/>
        </w:rPr>
        <w:t>date</w:t>
      </w:r>
      <w:r>
        <w:rPr>
          <w:color w:val="666666"/>
          <w:spacing w:val="-2"/>
        </w:rPr>
        <w:t xml:space="preserve"> </w:t>
      </w:r>
      <w:r>
        <w:rPr>
          <w:color w:val="666666"/>
        </w:rPr>
        <w:t>(e.g.</w:t>
      </w:r>
      <w:r>
        <w:rPr>
          <w:color w:val="666666"/>
          <w:spacing w:val="-2"/>
        </w:rPr>
        <w:t xml:space="preserve"> </w:t>
      </w:r>
      <w:r>
        <w:rPr>
          <w:color w:val="666666"/>
        </w:rPr>
        <w:t>due</w:t>
      </w:r>
      <w:r>
        <w:rPr>
          <w:color w:val="666666"/>
          <w:spacing w:val="-2"/>
        </w:rPr>
        <w:t xml:space="preserve"> </w:t>
      </w:r>
      <w:r>
        <w:rPr>
          <w:color w:val="666666"/>
        </w:rPr>
        <w:t>in</w:t>
      </w:r>
      <w:r>
        <w:rPr>
          <w:color w:val="666666"/>
          <w:spacing w:val="-2"/>
        </w:rPr>
        <w:t xml:space="preserve"> </w:t>
      </w:r>
      <w:r>
        <w:rPr>
          <w:color w:val="666666"/>
        </w:rPr>
        <w:t>June</w:t>
      </w:r>
      <w:r>
        <w:rPr>
          <w:color w:val="666666"/>
          <w:spacing w:val="-2"/>
        </w:rPr>
        <w:t xml:space="preserve"> </w:t>
      </w:r>
      <w:r>
        <w:rPr>
          <w:color w:val="666666"/>
        </w:rPr>
        <w:t>2025);</w:t>
      </w:r>
      <w:r>
        <w:rPr>
          <w:color w:val="666666"/>
          <w:spacing w:val="-2"/>
        </w:rPr>
        <w:t xml:space="preserve"> </w:t>
      </w:r>
      <w:r>
        <w:rPr>
          <w:color w:val="666666"/>
        </w:rPr>
        <w:t>if deliverable is confidential, please indicate this.</w:t>
      </w:r>
    </w:p>
    <w:p w14:paraId="00A20646" w14:textId="77777777" w:rsidR="00A03A1C" w:rsidRDefault="00A03A1C">
      <w:pPr>
        <w:pStyle w:val="BodyText"/>
        <w:spacing w:before="109"/>
      </w:pPr>
    </w:p>
    <w:p w14:paraId="62D75B89" w14:textId="77777777" w:rsidR="00A03A1C" w:rsidRDefault="00000000">
      <w:pPr>
        <w:pStyle w:val="BodyText"/>
        <w:spacing w:line="362" w:lineRule="auto"/>
        <w:ind w:left="462" w:right="115"/>
      </w:pPr>
      <w:r>
        <w:rPr>
          <w:noProof/>
        </w:rPr>
        <mc:AlternateContent>
          <mc:Choice Requires="wps">
            <w:drawing>
              <wp:anchor distT="0" distB="0" distL="0" distR="0" simplePos="0" relativeHeight="251642880" behindDoc="0" locked="0" layoutInCell="1" allowOverlap="1" wp14:anchorId="74F49A06" wp14:editId="5E699615">
                <wp:simplePos x="0" y="0"/>
                <wp:positionH relativeFrom="page">
                  <wp:posOffset>885825</wp:posOffset>
                </wp:positionH>
                <wp:positionV relativeFrom="paragraph">
                  <wp:posOffset>819463</wp:posOffset>
                </wp:positionV>
                <wp:extent cx="6194425" cy="390525"/>
                <wp:effectExtent l="0" t="0" r="0" b="9525"/>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txbx>
                        <w:txbxContent>
                          <w:p w14:paraId="3008394D" w14:textId="3CEFBE6B" w:rsidR="00661393" w:rsidRPr="00661393" w:rsidRDefault="00661393" w:rsidP="00661393">
                            <w:pPr>
                              <w:rPr>
                                <w:lang w:val="en-GB"/>
                              </w:rPr>
                            </w:pPr>
                          </w:p>
                        </w:txbxContent>
                      </wps:txbx>
                      <wps:bodyPr wrap="square" lIns="0" tIns="0" rIns="0" bIns="0" rtlCol="0">
                        <a:prstTxWarp prst="textNoShape">
                          <a:avLst/>
                        </a:prstTxWarp>
                        <a:noAutofit/>
                      </wps:bodyPr>
                    </wps:wsp>
                  </a:graphicData>
                </a:graphic>
              </wp:anchor>
            </w:drawing>
          </mc:Choice>
          <mc:Fallback>
            <w:pict>
              <v:shape w14:anchorId="74F49A06" id="Graphic 66" o:spid="_x0000_s1049" style="position:absolute;left:0;text-align:left;margin-left:69.75pt;margin-top:64.5pt;width:487.75pt;height:30.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6194425,3905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" adj="-11796480,,5400" path="m6194171,r-9525,l6184646,9525r,371475l9525,381000r,-371475l6184646,9525r,-9525l,,,390525r6194171,l6194171,xe" fillcolor="#bababa" stroked="f">
                <v:stroke joinstyle="miter"/>
                <v:formulas/>
                <v:path arrowok="t" o:connecttype="custom" textboxrect="0,0,6194425,390525"/>
                <v:textbox inset="0,0,0,0">
                  <w:txbxContent>
                    <w:p w14:paraId="3008394D" w14:textId="3CEFBE6B" w:rsidR="00661393" w:rsidRPr="00661393" w:rsidRDefault="00661393" w:rsidP="00661393">
                      <w:pPr>
                        <w:rPr>
                          <w:lang w:val="en-GB"/>
                        </w:rPr>
                      </w:pPr>
                    </w:p>
                  </w:txbxContent>
                </v:textbox>
                <w10:wrap anchorx="page"/>
              </v:shape>
            </w:pict>
          </mc:Fallback>
        </mc:AlternateContent>
      </w:r>
      <w:r>
        <w:rPr>
          <w:color w:val="666666"/>
        </w:rPr>
        <w:t>Example:D8.2: “Market feedback” (due in October 2026). This deliverable summarises market feedback highlighting the exploitable results: what they offer, their costs/benefits, and how they’re viewed by potential clients; customer insights: priorities and gaps identified in discussions; and next steps: proposed adaptations to the service based on market needs (public OR confidential), HYPERLINK (if public and available in CORDIS or project web site)</w:t>
      </w:r>
    </w:p>
    <w:p w14:paraId="7ADF7025" w14:textId="1FCABB47" w:rsidR="00A03A1C" w:rsidRDefault="00A03A1C">
      <w:pPr>
        <w:pStyle w:val="BodyText"/>
        <w:spacing w:line="362" w:lineRule="auto"/>
        <w:sectPr w:rsidR="00A03A1C">
          <w:pgSz w:w="11910" w:h="16840"/>
          <w:pgMar w:top="660" w:right="708" w:bottom="480" w:left="708" w:header="0" w:footer="293" w:gutter="0"/>
          <w:cols w:space="720"/>
        </w:sectPr>
      </w:pPr>
    </w:p>
    <w:p w14:paraId="68DE24A3" w14:textId="1A67EBB8" w:rsidR="00A03A1C" w:rsidRDefault="00000000">
      <w:pPr>
        <w:pStyle w:val="ListParagraph"/>
        <w:numPr>
          <w:ilvl w:val="0"/>
          <w:numId w:val="1"/>
        </w:numPr>
        <w:tabs>
          <w:tab w:val="left" w:pos="386"/>
        </w:tabs>
        <w:spacing w:before="74"/>
        <w:ind w:left="386" w:hanging="119"/>
        <w:rPr>
          <w:rFonts w:ascii="Arial" w:hAnsi="Arial"/>
          <w:b/>
          <w:color w:val="ED0000"/>
          <w:position w:val="-2"/>
          <w:sz w:val="21"/>
        </w:rPr>
      </w:pPr>
      <w:r>
        <w:rPr>
          <w:rFonts w:ascii="Arial" w:hAnsi="Arial"/>
          <w:b/>
          <w:noProof/>
          <w:position w:val="-2"/>
          <w:sz w:val="21"/>
        </w:rPr>
        <w:lastRenderedPageBreak/>
        <mc:AlternateContent>
          <mc:Choice Requires="wps">
            <w:drawing>
              <wp:anchor distT="0" distB="0" distL="0" distR="0" simplePos="0" relativeHeight="251672576" behindDoc="1" locked="0" layoutInCell="1" allowOverlap="1" wp14:anchorId="4F4A3681" wp14:editId="6D19C548">
                <wp:simplePos x="0" y="0"/>
                <wp:positionH relativeFrom="page">
                  <wp:posOffset>885825</wp:posOffset>
                </wp:positionH>
                <wp:positionV relativeFrom="paragraph">
                  <wp:posOffset>257809</wp:posOffset>
                </wp:positionV>
                <wp:extent cx="6194425" cy="39052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390525"/>
                        </a:xfrm>
                        <a:custGeom>
                          <a:avLst/>
                          <a:gdLst/>
                          <a:ahLst/>
                          <a:cxnLst/>
                          <a:rect l="l" t="t" r="r" b="b"/>
                          <a:pathLst>
                            <a:path w="6194425" h="390525">
                              <a:moveTo>
                                <a:pt x="6194171" y="0"/>
                              </a:moveTo>
                              <a:lnTo>
                                <a:pt x="6184646" y="0"/>
                              </a:lnTo>
                              <a:lnTo>
                                <a:pt x="6184646" y="9525"/>
                              </a:lnTo>
                              <a:lnTo>
                                <a:pt x="6184646" y="381000"/>
                              </a:lnTo>
                              <a:lnTo>
                                <a:pt x="9525" y="381000"/>
                              </a:lnTo>
                              <a:lnTo>
                                <a:pt x="9525" y="9525"/>
                              </a:lnTo>
                              <a:lnTo>
                                <a:pt x="6184646" y="9525"/>
                              </a:lnTo>
                              <a:lnTo>
                                <a:pt x="6184646" y="0"/>
                              </a:lnTo>
                              <a:lnTo>
                                <a:pt x="0" y="0"/>
                              </a:lnTo>
                              <a:lnTo>
                                <a:pt x="0" y="390525"/>
                              </a:lnTo>
                              <a:lnTo>
                                <a:pt x="6194171" y="390525"/>
                              </a:lnTo>
                              <a:lnTo>
                                <a:pt x="6194171" y="0"/>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3B46D5A" id="Graphic 67" o:spid="_x0000_s1026" style="position:absolute;margin-left:69.75pt;margin-top:20.3pt;width:487.75pt;height:30.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6194425,390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" path="m6194171,r-9525,l6184646,9525r,371475l9525,381000r,-371475l6184646,9525r,-9525l,,,390525r6194171,l6194171,xe" fillcolor="#bababa" stroked="f">
                <v:path arrowok="t"/>
                <w10:wrap type="topAndBottom" anchorx="page"/>
              </v:shape>
            </w:pict>
          </mc:Fallback>
        </mc:AlternateContent>
      </w:r>
      <w:r>
        <w:rPr>
          <w:color w:val="333333"/>
          <w:sz w:val="21"/>
        </w:rPr>
        <w:t>6.4</w:t>
      </w:r>
      <w:r>
        <w:rPr>
          <w:color w:val="333333"/>
          <w:spacing w:val="-7"/>
          <w:sz w:val="21"/>
        </w:rPr>
        <w:t xml:space="preserve"> </w:t>
      </w:r>
      <w:commentRangeStart w:id="2"/>
      <w:r>
        <w:rPr>
          <w:rFonts w:ascii="Arial" w:hAnsi="Arial"/>
          <w:b/>
          <w:color w:val="333333"/>
          <w:sz w:val="21"/>
        </w:rPr>
        <w:t>Links to other</w:t>
      </w:r>
      <w:r>
        <w:rPr>
          <w:rFonts w:ascii="Arial" w:hAnsi="Arial"/>
          <w:b/>
          <w:color w:val="333333"/>
          <w:spacing w:val="-1"/>
          <w:sz w:val="21"/>
        </w:rPr>
        <w:t xml:space="preserve"> </w:t>
      </w:r>
      <w:r>
        <w:rPr>
          <w:rFonts w:ascii="Arial" w:hAnsi="Arial"/>
          <w:b/>
          <w:color w:val="333333"/>
          <w:sz w:val="21"/>
        </w:rPr>
        <w:t>information sources if</w:t>
      </w:r>
      <w:r>
        <w:rPr>
          <w:rFonts w:ascii="Arial" w:hAnsi="Arial"/>
          <w:b/>
          <w:color w:val="333333"/>
          <w:spacing w:val="-1"/>
          <w:sz w:val="21"/>
        </w:rPr>
        <w:t xml:space="preserve"> </w:t>
      </w:r>
      <w:r>
        <w:rPr>
          <w:rFonts w:ascii="Arial" w:hAnsi="Arial"/>
          <w:b/>
          <w:color w:val="333333"/>
          <w:spacing w:val="-2"/>
          <w:sz w:val="21"/>
        </w:rPr>
        <w:t>helpful</w:t>
      </w:r>
      <w:commentRangeEnd w:id="2"/>
      <w:r w:rsidR="00AB6363">
        <w:rPr>
          <w:rStyle w:val="CommentReference"/>
          <w:rFonts w:ascii="Arial" w:hAnsi="Arial"/>
          <w:b/>
          <w:color w:val="ED0000"/>
          <w:position w:val="-2"/>
          <w:sz w:val="21"/>
          <w:szCs w:val="22"/>
        </w:rPr>
        <w:commentReference w:id="2"/>
      </w:r>
    </w:p>
    <w:p w14:paraId="2D308251" w14:textId="77777777" w:rsidR="00A03A1C" w:rsidRDefault="00A03A1C">
      <w:pPr>
        <w:pStyle w:val="BodyText"/>
        <w:rPr>
          <w:rFonts w:ascii="Arial"/>
          <w:b/>
          <w:sz w:val="21"/>
        </w:rPr>
      </w:pPr>
    </w:p>
    <w:p w14:paraId="390435FE" w14:textId="77777777" w:rsidR="00A03A1C" w:rsidRDefault="00A03A1C">
      <w:pPr>
        <w:pStyle w:val="BodyText"/>
        <w:rPr>
          <w:rFonts w:ascii="Arial"/>
          <w:b/>
          <w:sz w:val="21"/>
        </w:rPr>
      </w:pPr>
    </w:p>
    <w:p w14:paraId="71981F92" w14:textId="77777777" w:rsidR="00A03A1C" w:rsidRDefault="00A03A1C">
      <w:pPr>
        <w:pStyle w:val="BodyText"/>
        <w:rPr>
          <w:rFonts w:ascii="Arial"/>
          <w:b/>
          <w:sz w:val="21"/>
        </w:rPr>
      </w:pPr>
    </w:p>
    <w:p w14:paraId="74001D1F" w14:textId="77777777" w:rsidR="00A03A1C" w:rsidRDefault="00A03A1C">
      <w:pPr>
        <w:pStyle w:val="BodyText"/>
        <w:spacing w:before="212"/>
        <w:rPr>
          <w:rFonts w:ascii="Arial"/>
          <w:b/>
          <w:sz w:val="21"/>
        </w:rPr>
      </w:pPr>
    </w:p>
    <w:p w14:paraId="436A1C7B" w14:textId="77777777" w:rsidR="00A03A1C" w:rsidRDefault="00000000">
      <w:pPr>
        <w:pStyle w:val="Heading2"/>
      </w:pPr>
      <w:r>
        <w:rPr>
          <w:color w:val="333333"/>
          <w:spacing w:val="-2"/>
        </w:rPr>
        <w:t>Contact</w:t>
      </w:r>
    </w:p>
    <w:p w14:paraId="58D37C04" w14:textId="77777777" w:rsidR="00A03A1C" w:rsidRDefault="00A03A1C">
      <w:pPr>
        <w:spacing w:before="201"/>
        <w:ind w:left="12"/>
        <w:rPr>
          <w:sz w:val="21"/>
        </w:rPr>
      </w:pPr>
      <w:hyperlink r:id="rId14">
        <w:r>
          <w:rPr>
            <w:color w:val="0068D6"/>
            <w:spacing w:val="-2"/>
            <w:sz w:val="21"/>
            <w:u w:val="single" w:color="0068D6"/>
          </w:rPr>
          <w:t>Contact</w:t>
        </w:r>
        <w:r>
          <w:rPr>
            <w:color w:val="0068D6"/>
            <w:spacing w:val="-6"/>
            <w:sz w:val="21"/>
            <w:u w:val="single" w:color="0068D6"/>
          </w:rPr>
          <w:t xml:space="preserve"> </w:t>
        </w:r>
        <w:r>
          <w:rPr>
            <w:color w:val="0068D6"/>
            <w:spacing w:val="-4"/>
            <w:sz w:val="21"/>
            <w:u w:val="single" w:color="0068D6"/>
          </w:rPr>
          <w:t>Form</w:t>
        </w:r>
      </w:hyperlink>
    </w:p>
    <w:sectPr w:rsidR="00A03A1C">
      <w:pgSz w:w="11910" w:h="16840"/>
      <w:pgMar w:top="940" w:right="708" w:bottom="480" w:left="708" w:header="0" w:footer="29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Policy Assistant FESI" w:date="2026-07-23T09:47:00Z" w:initials="A">
    <w:p w14:paraId="16B31A9F" w14:textId="77777777" w:rsidR="00661393" w:rsidRDefault="00661393" w:rsidP="00661393">
      <w:pPr>
        <w:pStyle w:val="CommentText"/>
      </w:pPr>
      <w:r>
        <w:rPr>
          <w:rStyle w:val="CommentReference"/>
        </w:rPr>
        <w:annotationRef/>
      </w:r>
      <w:r>
        <w:rPr>
          <w:lang w:val="en-GB"/>
        </w:rPr>
        <w:t>SME members invited to provide their position</w:t>
      </w:r>
    </w:p>
  </w:comment>
  <w:comment w:id="1" w:author="Policy Assistant FESI" w:date="2026-07-23T09:51:00Z" w:initials="A">
    <w:p w14:paraId="5468E350" w14:textId="77777777" w:rsidR="00661393" w:rsidRDefault="00661393" w:rsidP="00661393">
      <w:pPr>
        <w:pStyle w:val="CommentText"/>
      </w:pPr>
      <w:r>
        <w:rPr>
          <w:rStyle w:val="CommentReference"/>
        </w:rPr>
        <w:annotationRef/>
      </w:r>
      <w:r>
        <w:rPr>
          <w:lang w:val="en-GB"/>
        </w:rPr>
        <w:t>SME Members invited to provide examples. In case no such examples are provided, FESI will simply reply “does not apply to trade association”.</w:t>
      </w:r>
    </w:p>
  </w:comment>
  <w:comment w:id="2" w:author="Policy Assistant FESI" w:date="2026-07-23T10:38:00Z" w:initials="A">
    <w:p w14:paraId="3F7F4692" w14:textId="77777777" w:rsidR="00AB6363" w:rsidRDefault="00AB6363" w:rsidP="00AB6363">
      <w:pPr>
        <w:pStyle w:val="CommentText"/>
      </w:pPr>
      <w:r>
        <w:rPr>
          <w:rStyle w:val="CommentReference"/>
        </w:rPr>
        <w:annotationRef/>
      </w:r>
      <w:r>
        <w:rPr>
          <w:lang w:val="en-GB"/>
        </w:rPr>
        <w:t>Members invited to provide feedback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6B31A9F" w15:done="0"/>
  <w15:commentEx w15:paraId="5468E350" w15:done="0"/>
  <w15:commentEx w15:paraId="3F7F46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FEECC1C" w16cex:dateUtc="2026-07-23T07:47:00Z"/>
  <w16cex:commentExtensible w16cex:durableId="0B76D738" w16cex:dateUtc="2026-07-23T07:51:00Z"/>
  <w16cex:commentExtensible w16cex:durableId="27D200C0" w16cex:dateUtc="2026-07-23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6B31A9F" w16cid:durableId="5FEECC1C"/>
  <w16cid:commentId w16cid:paraId="5468E350" w16cid:durableId="0B76D738"/>
  <w16cid:commentId w16cid:paraId="3F7F4692" w16cid:durableId="27D200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B1369A" w14:textId="77777777" w:rsidR="00485EFF" w:rsidRDefault="00485EFF">
      <w:r>
        <w:separator/>
      </w:r>
    </w:p>
  </w:endnote>
  <w:endnote w:type="continuationSeparator" w:id="0">
    <w:p w14:paraId="4AE02A42" w14:textId="77777777" w:rsidR="00485EFF" w:rsidRDefault="00485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C28A7F" w14:textId="77777777" w:rsidR="00A03A1C" w:rsidRDefault="00000000">
    <w:pPr>
      <w:pStyle w:val="BodyText"/>
      <w:spacing w:line="14" w:lineRule="auto"/>
      <w:rPr>
        <w:sz w:val="20"/>
      </w:rPr>
    </w:pPr>
    <w:r>
      <w:rPr>
        <w:noProof/>
        <w:sz w:val="20"/>
      </w:rPr>
      <mc:AlternateContent>
        <mc:Choice Requires="wps">
          <w:drawing>
            <wp:anchor distT="0" distB="0" distL="0" distR="0" simplePos="0" relativeHeight="487342592" behindDoc="1" locked="0" layoutInCell="1" allowOverlap="1" wp14:anchorId="26EFFCFB" wp14:editId="5FC8F084">
              <wp:simplePos x="0" y="0"/>
              <wp:positionH relativeFrom="page">
                <wp:posOffset>6988556</wp:posOffset>
              </wp:positionH>
              <wp:positionV relativeFrom="page">
                <wp:posOffset>10366205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2376488" w14:textId="77777777" w:rsidR="00A03A1C"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26EFFCFB" id="_x0000_t202" coordsize="21600,21600" o:spt="202" path="m,l,21600r21600,l21600,xe">
              <v:stroke joinstyle="miter"/>
              <v:path gradientshapeok="t" o:connecttype="rect"/>
            </v:shapetype>
            <v:shape id="Textbox 1" o:spid="_x0000_s1050" type="#_x0000_t202" style="position:absolute;margin-left:550.3pt;margin-top:816.25pt;width:13pt;height:15.3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" filled="f" stroked="f">
              <v:textbox inset="0,0,0,0">
                <w:txbxContent>
                  <w:p w14:paraId="42376488" w14:textId="77777777" w:rsidR="00A03A1C"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D072B7" w14:textId="77777777" w:rsidR="00485EFF" w:rsidRDefault="00485EFF">
      <w:r>
        <w:separator/>
      </w:r>
    </w:p>
  </w:footnote>
  <w:footnote w:type="continuationSeparator" w:id="0">
    <w:p w14:paraId="5A438CE6" w14:textId="77777777" w:rsidR="00485EFF" w:rsidRDefault="00485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9.2pt" o:bullet="t">
        <v:imagedata r:id="rId1" o:title="image1"/>
      </v:shape>
    </w:pict>
  </w:numPicBullet>
  <w:abstractNum w:abstractNumId="0" w15:restartNumberingAfterBreak="0">
    <w:nsid w:val="165E4D83"/>
    <w:multiLevelType w:val="multilevel"/>
    <w:tmpl w:val="B63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A3331"/>
    <w:multiLevelType w:val="hybridMultilevel"/>
    <w:tmpl w:val="3348BDAA"/>
    <w:lvl w:ilvl="0" w:tplc="A4BA18E4">
      <w:numFmt w:val="bullet"/>
      <w:lvlText w:val="&amp;"/>
      <w:lvlPicBulletId w:val="0"/>
      <w:lvlJc w:val="left"/>
      <w:pPr>
        <w:ind w:left="1032" w:hanging="315"/>
      </w:pPr>
      <w:rPr>
        <w:rFonts w:ascii="Times New Roman" w:eastAsia="Times New Roman" w:hAnsi="Times New Roman" w:cs="Times New Roman" w:hint="default"/>
        <w:b w:val="0"/>
        <w:bCs w:val="0"/>
        <w:i w:val="0"/>
        <w:iCs w:val="0"/>
        <w:w w:val="100"/>
        <w:position w:val="0"/>
        <w:sz w:val="22"/>
        <w:szCs w:val="22"/>
        <w:lang w:val="en-US" w:eastAsia="en-US" w:bidi="ar-SA"/>
      </w:rPr>
    </w:lvl>
    <w:lvl w:ilvl="1" w:tplc="3D042AF0">
      <w:numFmt w:val="bullet"/>
      <w:lvlText w:val="•"/>
      <w:lvlJc w:val="left"/>
      <w:pPr>
        <w:ind w:left="1984" w:hanging="315"/>
      </w:pPr>
      <w:rPr>
        <w:rFonts w:hint="default"/>
        <w:lang w:val="en-US" w:eastAsia="en-US" w:bidi="ar-SA"/>
      </w:rPr>
    </w:lvl>
    <w:lvl w:ilvl="2" w:tplc="8AAEB27C">
      <w:numFmt w:val="bullet"/>
      <w:lvlText w:val="•"/>
      <w:lvlJc w:val="left"/>
      <w:pPr>
        <w:ind w:left="2929" w:hanging="315"/>
      </w:pPr>
      <w:rPr>
        <w:rFonts w:hint="default"/>
        <w:lang w:val="en-US" w:eastAsia="en-US" w:bidi="ar-SA"/>
      </w:rPr>
    </w:lvl>
    <w:lvl w:ilvl="3" w:tplc="F56CDC14">
      <w:numFmt w:val="bullet"/>
      <w:lvlText w:val="•"/>
      <w:lvlJc w:val="left"/>
      <w:pPr>
        <w:ind w:left="3874" w:hanging="315"/>
      </w:pPr>
      <w:rPr>
        <w:rFonts w:hint="default"/>
        <w:lang w:val="en-US" w:eastAsia="en-US" w:bidi="ar-SA"/>
      </w:rPr>
    </w:lvl>
    <w:lvl w:ilvl="4" w:tplc="9BE29D3A">
      <w:numFmt w:val="bullet"/>
      <w:lvlText w:val="•"/>
      <w:lvlJc w:val="left"/>
      <w:pPr>
        <w:ind w:left="4819" w:hanging="315"/>
      </w:pPr>
      <w:rPr>
        <w:rFonts w:hint="default"/>
        <w:lang w:val="en-US" w:eastAsia="en-US" w:bidi="ar-SA"/>
      </w:rPr>
    </w:lvl>
    <w:lvl w:ilvl="5" w:tplc="29A8632C">
      <w:numFmt w:val="bullet"/>
      <w:lvlText w:val="•"/>
      <w:lvlJc w:val="left"/>
      <w:pPr>
        <w:ind w:left="5764" w:hanging="315"/>
      </w:pPr>
      <w:rPr>
        <w:rFonts w:hint="default"/>
        <w:lang w:val="en-US" w:eastAsia="en-US" w:bidi="ar-SA"/>
      </w:rPr>
    </w:lvl>
    <w:lvl w:ilvl="6" w:tplc="FF1442E2">
      <w:numFmt w:val="bullet"/>
      <w:lvlText w:val="•"/>
      <w:lvlJc w:val="left"/>
      <w:pPr>
        <w:ind w:left="6709" w:hanging="315"/>
      </w:pPr>
      <w:rPr>
        <w:rFonts w:hint="default"/>
        <w:lang w:val="en-US" w:eastAsia="en-US" w:bidi="ar-SA"/>
      </w:rPr>
    </w:lvl>
    <w:lvl w:ilvl="7" w:tplc="36BE9862">
      <w:numFmt w:val="bullet"/>
      <w:lvlText w:val="•"/>
      <w:lvlJc w:val="left"/>
      <w:pPr>
        <w:ind w:left="7654" w:hanging="315"/>
      </w:pPr>
      <w:rPr>
        <w:rFonts w:hint="default"/>
        <w:lang w:val="en-US" w:eastAsia="en-US" w:bidi="ar-SA"/>
      </w:rPr>
    </w:lvl>
    <w:lvl w:ilvl="8" w:tplc="55B8CD9A">
      <w:numFmt w:val="bullet"/>
      <w:lvlText w:val="•"/>
      <w:lvlJc w:val="left"/>
      <w:pPr>
        <w:ind w:left="8599" w:hanging="315"/>
      </w:pPr>
      <w:rPr>
        <w:rFonts w:hint="default"/>
        <w:lang w:val="en-US" w:eastAsia="en-US" w:bidi="ar-SA"/>
      </w:rPr>
    </w:lvl>
  </w:abstractNum>
  <w:abstractNum w:abstractNumId="2" w15:restartNumberingAfterBreak="0">
    <w:nsid w:val="2F2F5C7F"/>
    <w:multiLevelType w:val="hybridMultilevel"/>
    <w:tmpl w:val="92704B18"/>
    <w:lvl w:ilvl="0" w:tplc="62F6E144">
      <w:start w:val="1"/>
      <w:numFmt w:val="decimal"/>
      <w:lvlText w:val="%1."/>
      <w:lvlJc w:val="left"/>
      <w:pPr>
        <w:ind w:left="703" w:hanging="317"/>
      </w:pPr>
      <w:rPr>
        <w:rFonts w:ascii="Arial MT" w:eastAsia="Arial MT" w:hAnsi="Arial MT" w:cs="Arial MT" w:hint="default"/>
        <w:b w:val="0"/>
        <w:bCs w:val="0"/>
        <w:i w:val="0"/>
        <w:iCs w:val="0"/>
        <w:color w:val="004E98"/>
        <w:spacing w:val="0"/>
        <w:w w:val="96"/>
        <w:sz w:val="30"/>
        <w:szCs w:val="30"/>
        <w:lang w:val="en-US" w:eastAsia="en-US" w:bidi="ar-SA"/>
      </w:rPr>
    </w:lvl>
    <w:lvl w:ilvl="1" w:tplc="A4587686">
      <w:numFmt w:val="bullet"/>
      <w:lvlText w:val="•"/>
      <w:lvlJc w:val="left"/>
      <w:pPr>
        <w:ind w:left="1678" w:hanging="317"/>
      </w:pPr>
      <w:rPr>
        <w:rFonts w:hint="default"/>
        <w:lang w:val="en-US" w:eastAsia="en-US" w:bidi="ar-SA"/>
      </w:rPr>
    </w:lvl>
    <w:lvl w:ilvl="2" w:tplc="6CD81B78">
      <w:numFmt w:val="bullet"/>
      <w:lvlText w:val="•"/>
      <w:lvlJc w:val="left"/>
      <w:pPr>
        <w:ind w:left="2657" w:hanging="317"/>
      </w:pPr>
      <w:rPr>
        <w:rFonts w:hint="default"/>
        <w:lang w:val="en-US" w:eastAsia="en-US" w:bidi="ar-SA"/>
      </w:rPr>
    </w:lvl>
    <w:lvl w:ilvl="3" w:tplc="34FE7C66">
      <w:numFmt w:val="bullet"/>
      <w:lvlText w:val="•"/>
      <w:lvlJc w:val="left"/>
      <w:pPr>
        <w:ind w:left="3636" w:hanging="317"/>
      </w:pPr>
      <w:rPr>
        <w:rFonts w:hint="default"/>
        <w:lang w:val="en-US" w:eastAsia="en-US" w:bidi="ar-SA"/>
      </w:rPr>
    </w:lvl>
    <w:lvl w:ilvl="4" w:tplc="F12E2204">
      <w:numFmt w:val="bullet"/>
      <w:lvlText w:val="•"/>
      <w:lvlJc w:val="left"/>
      <w:pPr>
        <w:ind w:left="4615" w:hanging="317"/>
      </w:pPr>
      <w:rPr>
        <w:rFonts w:hint="default"/>
        <w:lang w:val="en-US" w:eastAsia="en-US" w:bidi="ar-SA"/>
      </w:rPr>
    </w:lvl>
    <w:lvl w:ilvl="5" w:tplc="3A2037E8">
      <w:numFmt w:val="bullet"/>
      <w:lvlText w:val="•"/>
      <w:lvlJc w:val="left"/>
      <w:pPr>
        <w:ind w:left="5594" w:hanging="317"/>
      </w:pPr>
      <w:rPr>
        <w:rFonts w:hint="default"/>
        <w:lang w:val="en-US" w:eastAsia="en-US" w:bidi="ar-SA"/>
      </w:rPr>
    </w:lvl>
    <w:lvl w:ilvl="6" w:tplc="2C12184A">
      <w:numFmt w:val="bullet"/>
      <w:lvlText w:val="•"/>
      <w:lvlJc w:val="left"/>
      <w:pPr>
        <w:ind w:left="6573" w:hanging="317"/>
      </w:pPr>
      <w:rPr>
        <w:rFonts w:hint="default"/>
        <w:lang w:val="en-US" w:eastAsia="en-US" w:bidi="ar-SA"/>
      </w:rPr>
    </w:lvl>
    <w:lvl w:ilvl="7" w:tplc="5074CD74">
      <w:numFmt w:val="bullet"/>
      <w:lvlText w:val="•"/>
      <w:lvlJc w:val="left"/>
      <w:pPr>
        <w:ind w:left="7552" w:hanging="317"/>
      </w:pPr>
      <w:rPr>
        <w:rFonts w:hint="default"/>
        <w:lang w:val="en-US" w:eastAsia="en-US" w:bidi="ar-SA"/>
      </w:rPr>
    </w:lvl>
    <w:lvl w:ilvl="8" w:tplc="5720E970">
      <w:numFmt w:val="bullet"/>
      <w:lvlText w:val="•"/>
      <w:lvlJc w:val="left"/>
      <w:pPr>
        <w:ind w:left="8531" w:hanging="317"/>
      </w:pPr>
      <w:rPr>
        <w:rFonts w:hint="default"/>
        <w:lang w:val="en-US" w:eastAsia="en-US" w:bidi="ar-SA"/>
      </w:rPr>
    </w:lvl>
  </w:abstractNum>
  <w:abstractNum w:abstractNumId="3" w15:restartNumberingAfterBreak="0">
    <w:nsid w:val="39E72553"/>
    <w:multiLevelType w:val="hybridMultilevel"/>
    <w:tmpl w:val="5554FF88"/>
    <w:lvl w:ilvl="0" w:tplc="B0042206">
      <w:numFmt w:val="bullet"/>
      <w:lvlText w:val="*"/>
      <w:lvlJc w:val="left"/>
      <w:pPr>
        <w:ind w:left="387" w:hanging="120"/>
      </w:pPr>
      <w:rPr>
        <w:rFonts w:ascii="Arial" w:eastAsia="Arial" w:hAnsi="Arial" w:cs="Arial" w:hint="default"/>
        <w:spacing w:val="0"/>
        <w:w w:val="99"/>
        <w:lang w:val="en-US" w:eastAsia="en-US" w:bidi="ar-SA"/>
      </w:rPr>
    </w:lvl>
    <w:lvl w:ilvl="1" w:tplc="85D0F172">
      <w:numFmt w:val="bullet"/>
      <w:lvlText w:val="&amp;"/>
      <w:lvlPicBulletId w:val="0"/>
      <w:lvlJc w:val="left"/>
      <w:pPr>
        <w:ind w:left="1032" w:hanging="315"/>
      </w:pPr>
      <w:rPr>
        <w:rFonts w:ascii="Times New Roman" w:eastAsia="Times New Roman" w:hAnsi="Times New Roman" w:cs="Times New Roman" w:hint="default"/>
        <w:b w:val="0"/>
        <w:bCs w:val="0"/>
        <w:i w:val="0"/>
        <w:iCs w:val="0"/>
        <w:w w:val="100"/>
        <w:position w:val="0"/>
        <w:sz w:val="22"/>
        <w:szCs w:val="22"/>
        <w:lang w:val="en-US" w:eastAsia="en-US" w:bidi="ar-SA"/>
      </w:rPr>
    </w:lvl>
    <w:lvl w:ilvl="2" w:tplc="4F2EFB74">
      <w:numFmt w:val="bullet"/>
      <w:lvlText w:val="•"/>
      <w:lvlJc w:val="left"/>
      <w:pPr>
        <w:ind w:left="2089" w:hanging="315"/>
      </w:pPr>
      <w:rPr>
        <w:rFonts w:hint="default"/>
        <w:lang w:val="en-US" w:eastAsia="en-US" w:bidi="ar-SA"/>
      </w:rPr>
    </w:lvl>
    <w:lvl w:ilvl="3" w:tplc="52BA162C">
      <w:numFmt w:val="bullet"/>
      <w:lvlText w:val="•"/>
      <w:lvlJc w:val="left"/>
      <w:pPr>
        <w:ind w:left="3139" w:hanging="315"/>
      </w:pPr>
      <w:rPr>
        <w:rFonts w:hint="default"/>
        <w:lang w:val="en-US" w:eastAsia="en-US" w:bidi="ar-SA"/>
      </w:rPr>
    </w:lvl>
    <w:lvl w:ilvl="4" w:tplc="F98029FE">
      <w:numFmt w:val="bullet"/>
      <w:lvlText w:val="•"/>
      <w:lvlJc w:val="left"/>
      <w:pPr>
        <w:ind w:left="4189" w:hanging="315"/>
      </w:pPr>
      <w:rPr>
        <w:rFonts w:hint="default"/>
        <w:lang w:val="en-US" w:eastAsia="en-US" w:bidi="ar-SA"/>
      </w:rPr>
    </w:lvl>
    <w:lvl w:ilvl="5" w:tplc="3C26D9CC">
      <w:numFmt w:val="bullet"/>
      <w:lvlText w:val="•"/>
      <w:lvlJc w:val="left"/>
      <w:pPr>
        <w:ind w:left="5239" w:hanging="315"/>
      </w:pPr>
      <w:rPr>
        <w:rFonts w:hint="default"/>
        <w:lang w:val="en-US" w:eastAsia="en-US" w:bidi="ar-SA"/>
      </w:rPr>
    </w:lvl>
    <w:lvl w:ilvl="6" w:tplc="00D40822">
      <w:numFmt w:val="bullet"/>
      <w:lvlText w:val="•"/>
      <w:lvlJc w:val="left"/>
      <w:pPr>
        <w:ind w:left="6289" w:hanging="315"/>
      </w:pPr>
      <w:rPr>
        <w:rFonts w:hint="default"/>
        <w:lang w:val="en-US" w:eastAsia="en-US" w:bidi="ar-SA"/>
      </w:rPr>
    </w:lvl>
    <w:lvl w:ilvl="7" w:tplc="4246C782">
      <w:numFmt w:val="bullet"/>
      <w:lvlText w:val="•"/>
      <w:lvlJc w:val="left"/>
      <w:pPr>
        <w:ind w:left="7339" w:hanging="315"/>
      </w:pPr>
      <w:rPr>
        <w:rFonts w:hint="default"/>
        <w:lang w:val="en-US" w:eastAsia="en-US" w:bidi="ar-SA"/>
      </w:rPr>
    </w:lvl>
    <w:lvl w:ilvl="8" w:tplc="83EA2BAC">
      <w:numFmt w:val="bullet"/>
      <w:lvlText w:val="•"/>
      <w:lvlJc w:val="left"/>
      <w:pPr>
        <w:ind w:left="8389" w:hanging="315"/>
      </w:pPr>
      <w:rPr>
        <w:rFonts w:hint="default"/>
        <w:lang w:val="en-US" w:eastAsia="en-US" w:bidi="ar-SA"/>
      </w:rPr>
    </w:lvl>
  </w:abstractNum>
  <w:num w:numId="1" w16cid:durableId="1229070929">
    <w:abstractNumId w:val="3"/>
  </w:num>
  <w:num w:numId="2" w16cid:durableId="1425373273">
    <w:abstractNumId w:val="1"/>
  </w:num>
  <w:num w:numId="3" w16cid:durableId="480389351">
    <w:abstractNumId w:val="2"/>
  </w:num>
  <w:num w:numId="4" w16cid:durableId="3489879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Policy Assistant FESI">
    <w15:presenceInfo w15:providerId="AD" w15:userId="S::assistant@fesi-sport.org::3f56fc73-2b76-495b-900e-edd107464fa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1C"/>
    <w:rsid w:val="001B4940"/>
    <w:rsid w:val="001D1452"/>
    <w:rsid w:val="002D55BF"/>
    <w:rsid w:val="0031384A"/>
    <w:rsid w:val="003A72DD"/>
    <w:rsid w:val="00445093"/>
    <w:rsid w:val="00485EFF"/>
    <w:rsid w:val="00636287"/>
    <w:rsid w:val="00661393"/>
    <w:rsid w:val="0069252D"/>
    <w:rsid w:val="00722145"/>
    <w:rsid w:val="00805449"/>
    <w:rsid w:val="00A03A1C"/>
    <w:rsid w:val="00AB6363"/>
    <w:rsid w:val="00B9498F"/>
    <w:rsid w:val="00C11DD6"/>
    <w:rsid w:val="00C73069"/>
    <w:rsid w:val="00CD47E4"/>
    <w:rsid w:val="00DC43F1"/>
    <w:rsid w:val="00DF164C"/>
    <w:rsid w:val="00E407F6"/>
    <w:rsid w:val="00FB52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7DA82"/>
  <w15:docId w15:val="{01F2F53B-D696-4E42-BA36-D79BDF50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703" w:hanging="316"/>
      <w:outlineLvl w:val="0"/>
    </w:pPr>
    <w:rPr>
      <w:sz w:val="30"/>
      <w:szCs w:val="30"/>
    </w:rPr>
  </w:style>
  <w:style w:type="paragraph" w:styleId="Heading2">
    <w:name w:val="heading 2"/>
    <w:basedOn w:val="Normal"/>
    <w:uiPriority w:val="9"/>
    <w:unhideWhenUsed/>
    <w:qFormat/>
    <w:pPr>
      <w:ind w:left="12"/>
      <w:outlineLvl w:val="1"/>
    </w:pPr>
    <w:rPr>
      <w:rFonts w:ascii="Arial" w:eastAsia="Arial" w:hAnsi="Arial" w:cs="Arial"/>
      <w:b/>
      <w:bCs/>
      <w:sz w:val="24"/>
      <w:szCs w:val="24"/>
    </w:rPr>
  </w:style>
  <w:style w:type="paragraph" w:styleId="Heading3">
    <w:name w:val="heading 3"/>
    <w:basedOn w:val="Normal"/>
    <w:uiPriority w:val="9"/>
    <w:unhideWhenUsed/>
    <w:qFormat/>
    <w:pPr>
      <w:ind w:left="387"/>
      <w:outlineLvl w:val="2"/>
    </w:pPr>
    <w:rPr>
      <w:rFonts w:ascii="Arial" w:eastAsia="Arial" w:hAnsi="Arial" w:cs="Arial"/>
      <w:b/>
      <w:bCs/>
      <w:sz w:val="21"/>
      <w:szCs w:val="21"/>
    </w:rPr>
  </w:style>
  <w:style w:type="paragraph" w:styleId="Heading4">
    <w:name w:val="heading 4"/>
    <w:basedOn w:val="Normal"/>
    <w:uiPriority w:val="9"/>
    <w:unhideWhenUsed/>
    <w:qFormat/>
    <w:pPr>
      <w:ind w:left="387"/>
      <w:outlineLvl w:val="3"/>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ind w:left="312"/>
    </w:pPr>
    <w:rPr>
      <w:sz w:val="48"/>
      <w:szCs w:val="48"/>
    </w:rPr>
  </w:style>
  <w:style w:type="paragraph" w:styleId="ListParagraph">
    <w:name w:val="List Paragraph"/>
    <w:basedOn w:val="Normal"/>
    <w:uiPriority w:val="1"/>
    <w:qFormat/>
    <w:pPr>
      <w:spacing w:before="129"/>
      <w:ind w:left="1032" w:hanging="315"/>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61393"/>
    <w:rPr>
      <w:sz w:val="16"/>
      <w:szCs w:val="16"/>
    </w:rPr>
  </w:style>
  <w:style w:type="paragraph" w:styleId="CommentText">
    <w:name w:val="annotation text"/>
    <w:basedOn w:val="Normal"/>
    <w:link w:val="CommentTextChar"/>
    <w:uiPriority w:val="99"/>
    <w:unhideWhenUsed/>
    <w:rsid w:val="00661393"/>
    <w:rPr>
      <w:sz w:val="20"/>
      <w:szCs w:val="20"/>
    </w:rPr>
  </w:style>
  <w:style w:type="character" w:customStyle="1" w:styleId="CommentTextChar">
    <w:name w:val="Comment Text Char"/>
    <w:basedOn w:val="DefaultParagraphFont"/>
    <w:link w:val="CommentText"/>
    <w:uiPriority w:val="99"/>
    <w:rsid w:val="00661393"/>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661393"/>
    <w:rPr>
      <w:b/>
      <w:bCs/>
    </w:rPr>
  </w:style>
  <w:style w:type="character" w:customStyle="1" w:styleId="CommentSubjectChar">
    <w:name w:val="Comment Subject Char"/>
    <w:basedOn w:val="CommentTextChar"/>
    <w:link w:val="CommentSubject"/>
    <w:uiPriority w:val="99"/>
    <w:semiHidden/>
    <w:rsid w:val="00661393"/>
    <w:rPr>
      <w:rFonts w:ascii="Arial MT" w:eastAsia="Arial MT" w:hAnsi="Arial MT" w:cs="Arial MT"/>
      <w:b/>
      <w:bCs/>
      <w:sz w:val="20"/>
      <w:szCs w:val="20"/>
    </w:rPr>
  </w:style>
  <w:style w:type="paragraph" w:customStyle="1" w:styleId="isselectedend">
    <w:name w:val="isselectedend"/>
    <w:basedOn w:val="Normal"/>
    <w:rsid w:val="00AB6363"/>
    <w:pPr>
      <w:widowControl/>
      <w:autoSpaceDE/>
      <w:autoSpaceDN/>
      <w:spacing w:before="100" w:beforeAutospacing="1" w:after="100" w:afterAutospacing="1"/>
    </w:pPr>
    <w:rPr>
      <w:rFonts w:ascii="Times New Roman" w:eastAsia="Times New Roman" w:hAnsi="Times New Roman" w:cs="Times New Roman"/>
      <w:sz w:val="24"/>
      <w:szCs w:val="24"/>
      <w:lang w:val="fr-BE" w:eastAsia="fr-BE"/>
    </w:rPr>
  </w:style>
  <w:style w:type="paragraph" w:styleId="NormalWeb">
    <w:name w:val="Normal (Web)"/>
    <w:basedOn w:val="Normal"/>
    <w:uiPriority w:val="99"/>
    <w:semiHidden/>
    <w:unhideWhenUsed/>
    <w:rsid w:val="00AB6363"/>
    <w:pPr>
      <w:widowControl/>
      <w:autoSpaceDE/>
      <w:autoSpaceDN/>
      <w:spacing w:before="100" w:beforeAutospacing="1" w:after="100" w:afterAutospacing="1"/>
    </w:pPr>
    <w:rPr>
      <w:rFonts w:ascii="Times New Roman" w:eastAsia="Times New Roman" w:hAnsi="Times New Roman" w:cs="Times New Roman"/>
      <w:sz w:val="24"/>
      <w:szCs w:val="24"/>
      <w:lang w:val="fr-BE" w:eastAsia="fr-BE"/>
    </w:rPr>
  </w:style>
  <w:style w:type="paragraph" w:styleId="Revision">
    <w:name w:val="Revision"/>
    <w:hidden/>
    <w:uiPriority w:val="99"/>
    <w:semiHidden/>
    <w:rsid w:val="00DF164C"/>
    <w:pPr>
      <w:widowControl/>
      <w:autoSpaceDE/>
      <w:autoSpaceDN/>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c.europa.eu/eusurvey/runner/contactform/3f361dc4-e096-83c1-3eed-5276a4e0a53b"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E3CFC5956E0E44894BD610C3E161CE" ma:contentTypeVersion="25" ma:contentTypeDescription="Create a new document." ma:contentTypeScope="" ma:versionID="96fac6027b22f921c22d07f2b952ce2d">
  <xsd:schema xmlns:xsd="http://www.w3.org/2001/XMLSchema" xmlns:xs="http://www.w3.org/2001/XMLSchema" xmlns:p="http://schemas.microsoft.com/office/2006/metadata/properties" xmlns:ns2="2f134f0d-b81a-4db3-9631-0979b1a603b0" xmlns:ns3="3b20e946-f1f7-452d-9a28-4a22b2f5d814" targetNamespace="http://schemas.microsoft.com/office/2006/metadata/properties" ma:root="true" ma:fieldsID="969b52323ef9c0c5b34a5a7f11688641" ns2:_="" ns3:_="">
    <xsd:import namespace="2f134f0d-b81a-4db3-9631-0979b1a603b0"/>
    <xsd:import namespace="3b20e946-f1f7-452d-9a28-4a22b2f5d8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34f0d-b81a-4db3-9631-0979b1a60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173f27-4ec8-4913-b298-ff3ad292e6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0e946-f1f7-452d-9a28-4a22b2f5d81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f53013-43d6-4eb8-936b-bee8cc9330b0}" ma:internalName="TaxCatchAll" ma:showField="CatchAllData" ma:web="3b20e946-f1f7-452d-9a28-4a22b2f5d8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134f0d-b81a-4db3-9631-0979b1a603b0">
      <Terms xmlns="http://schemas.microsoft.com/office/infopath/2007/PartnerControls"/>
    </lcf76f155ced4ddcb4097134ff3c332f>
    <TaxCatchAll xmlns="3b20e946-f1f7-452d-9a28-4a22b2f5d814" xsi:nil="true"/>
  </documentManagement>
</p:properties>
</file>

<file path=customXml/itemProps1.xml><?xml version="1.0" encoding="utf-8"?>
<ds:datastoreItem xmlns:ds="http://schemas.openxmlformats.org/officeDocument/2006/customXml" ds:itemID="{E1C98E2A-7233-443D-8C8F-8692AD570369}">
  <ds:schemaRefs>
    <ds:schemaRef ds:uri="http://schemas.openxmlformats.org/officeDocument/2006/bibliography"/>
  </ds:schemaRefs>
</ds:datastoreItem>
</file>

<file path=customXml/itemProps2.xml><?xml version="1.0" encoding="utf-8"?>
<ds:datastoreItem xmlns:ds="http://schemas.openxmlformats.org/officeDocument/2006/customXml" ds:itemID="{534751E6-EC0A-4C28-B058-407C81C350DA}"/>
</file>

<file path=customXml/itemProps3.xml><?xml version="1.0" encoding="utf-8"?>
<ds:datastoreItem xmlns:ds="http://schemas.openxmlformats.org/officeDocument/2006/customXml" ds:itemID="{C722F91B-56D9-482C-99FD-4BF0AF2F466C}"/>
</file>

<file path=customXml/itemProps4.xml><?xml version="1.0" encoding="utf-8"?>
<ds:datastoreItem xmlns:ds="http://schemas.openxmlformats.org/officeDocument/2006/customXml" ds:itemID="{00CFD039-3F3F-4817-A8B4-FCB47FEC5112}"/>
</file>

<file path=docProps/app.xml><?xml version="1.0" encoding="utf-8"?>
<Properties xmlns="http://schemas.openxmlformats.org/officeDocument/2006/extended-properties" xmlns:vt="http://schemas.openxmlformats.org/officeDocument/2006/docPropsVTypes">
  <Template>Normal.dotm</Template>
  <TotalTime>6</TotalTime>
  <Pages>10</Pages>
  <Words>850</Words>
  <Characters>5085</Characters>
  <Application>Microsoft Office Word</Application>
  <DocSecurity>0</DocSecurity>
  <Lines>282</Lines>
  <Paragraphs>160</Paragraphs>
  <ScaleCrop>false</ScaleCrop>
  <HeadingPairs>
    <vt:vector size="2" baseType="variant">
      <vt:variant>
        <vt:lpstr>Title</vt:lpstr>
      </vt:variant>
      <vt:variant>
        <vt:i4>1</vt:i4>
      </vt:variant>
    </vt:vector>
  </HeadingPairs>
  <TitlesOfParts>
    <vt:vector size="1" baseType="lpstr">
      <vt:lpstr>EUSurvey - Survey X</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EUSurvey - Survey X</dc:title>
  <dc:subject>d36368d6-6165-420e-b83a-041b5dcecfca</dc:subject>
  <cp:keywords>1117439, 3f361dc4-e096-83c1-3eed-5276a4e0a53b</cp:keywords>
  <cp:lastModifiedBy>Katy Stevens (EOG)</cp:lastModifiedBy>
  <cp:revision>3</cp:revision>
  <dcterms:created xsi:type="dcterms:W3CDTF">2026-07-31T06:56:00Z</dcterms:created>
  <dcterms:modified xsi:type="dcterms:W3CDTF">2026-07-31T07:01:00Z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Description">
    <vt:lpwstr>EUSurvey is an online survey-management system built for the creation and publishing of globally accessible forms, such as user satisfaction surveys and public consultations.</vt:lpwstr>
  </property>
  <property fmtid="{D5CDD505-2E9C-101B-9397-08002B2CF9AE}" pid="5" name="LastSaved">
    <vt:filetime>2026-07-20T00:00:00Z</vt:filetime>
  </property>
  <property fmtid="{D5CDD505-2E9C-101B-9397-08002B2CF9AE}" pid="6" name="Producer">
    <vt:lpwstr>iText 2.1.7 by 1T3XT</vt:lpwstr>
  </property>
  <property fmtid="{D5CDD505-2E9C-101B-9397-08002B2CF9AE}" pid="7" name="_csrf">
    <vt:lpwstr>a53b0e7a-5fb6-4052-a496-2ee3f2778d15</vt:lpwstr>
  </property>
  <property fmtid="{D5CDD505-2E9C-101B-9397-08002B2CF9AE}" pid="8" name="_csrf_header">
    <vt:lpwstr>X-CSRF-TOKEN</vt:lpwstr>
  </property>
  <property fmtid="{D5CDD505-2E9C-101B-9397-08002B2CF9AE}" pid="9" name="google-site-verification">
    <vt:lpwstr>VJsdHVpjHp_2oE-jFxDLuRw_S7I8_T_mWKhn8jRbv8I</vt:lpwstr>
  </property>
  <property fmtid="{D5CDD505-2E9C-101B-9397-08002B2CF9AE}" pid="10" name="robots">
    <vt:lpwstr>noindex</vt:lpwstr>
  </property>
  <property fmtid="{D5CDD505-2E9C-101B-9397-08002B2CF9AE}" pid="11" name="viewport">
    <vt:lpwstr>width=device-width, initial-scale=1</vt:lpwstr>
  </property>
  <property fmtid="{D5CDD505-2E9C-101B-9397-08002B2CF9AE}" pid="12" name="ContentTypeId">
    <vt:lpwstr>0x010100D1E3CFC5956E0E44894BD610C3E161CE</vt:lpwstr>
  </property>
</Properties>
</file>