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StoryBrand BrandScript</w:t>
      </w:r>
    </w:p>
    <w:p>
      <w:pPr>
        <w:spacing w:after="300"/>
        <w:jc w:val="center"/>
      </w:pPr>
      <w:r>
        <w:rPr>
          <w:rFonts w:ascii="Arial" w:cs="Arial" w:eastAsia="Arial" w:hAnsi="Arial"/>
          <w:i/>
          <w:iCs/>
          <w:color w:val="777777"/>
          <w:sz w:val="22"/>
          <w:szCs w:val="22"/>
        </w:rPr>
        <w:t xml:space="preserve">Controlling Ideas  |  SB7 Questions 29–32</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The controlling idea is the one sentence that ties your entire brand story together. If someone can only remember ONE thing about your business, what should it be? This becomes your one-liner, tagline, and the heartbeat of your brand.</w:t>
      </w:r>
    </w:p>
    <w:p>
      <w:pPr>
        <w:spacing w:after="120"/>
      </w:pPr>
      <w:r>
        <w:rPr>
          <w:rFonts w:ascii="Arial" w:cs="Arial" w:eastAsia="Arial" w:hAnsi="Arial"/>
          <w:i/>
          <w:iCs/>
          <w:color w:val="555555"/>
          <w:sz w:val="22"/>
          <w:szCs w:val="22"/>
        </w:rPr>
        <w:t xml:space="preserve">These answers create your one-liner, tagline, controlling narrative, and brand consistency.</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xbuituvysf-rdw7idl5zp">
        <w:r>
          <w:rPr>
            <w:rFonts w:ascii="Arial" w:cs="Arial" w:eastAsia="Arial" w:hAnsi="Arial"/>
            <w:b/>
            <w:bCs/>
            <w:color w:val="2980B9"/>
            <w:sz w:val="22"/>
            <w:szCs w:val="22"/>
            <w:u w:val="single"/>
          </w:rPr>
          <w:t xml:space="preserve">SB7 Controlling Ideas G: #29-32</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SB7_29: </w:t>
      </w:r>
      <w:r>
        <w:rPr>
          <w:rFonts w:ascii="Arial" w:cs="Arial" w:eastAsia="Arial" w:hAnsi="Arial"/>
          <w:b/>
          <w:bCs/>
          <w:sz w:val="22"/>
          <w:szCs w:val="22"/>
        </w:rPr>
        <w:t xml:space="preserve">What’s the one main message that ties everything together?</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SB7_30: </w:t>
      </w:r>
      <w:r>
        <w:rPr>
          <w:rFonts w:ascii="Arial" w:cs="Arial" w:eastAsia="Arial" w:hAnsi="Arial"/>
          <w:b/>
          <w:bCs/>
          <w:sz w:val="22"/>
          <w:szCs w:val="22"/>
        </w:rPr>
        <w:t xml:space="preserve">If someone could remember only ONE thing about your business, what would it be?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SB7_31: </w:t>
      </w:r>
      <w:r>
        <w:rPr>
          <w:rFonts w:ascii="Arial" w:cs="Arial" w:eastAsia="Arial" w:hAnsi="Arial"/>
          <w:b/>
          <w:bCs/>
          <w:sz w:val="22"/>
          <w:szCs w:val="22"/>
        </w:rPr>
        <w:t xml:space="preserve">What’s the shortest way to explain why someone should choose you over everyone else?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SB7_32: </w:t>
      </w:r>
      <w:r>
        <w:rPr>
          <w:rFonts w:ascii="Arial" w:cs="Arial" w:eastAsia="Arial" w:hAnsi="Arial"/>
          <w:b/>
          <w:bCs/>
          <w:sz w:val="22"/>
          <w:szCs w:val="22"/>
        </w:rPr>
        <w:t xml:space="preserve">Would a 10-year-old understand your main message? And would they want to tell their friends about it?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Services: Overarching Architecture</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xbuituvysf-rdw7idl5zp" Type="http://schemas.openxmlformats.org/officeDocument/2006/relationships/hyperlink" Target="https://api.leadconnectorhq.com/widget/form/CkYm0hgjSueabgfUFz7p"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2026-02-10T14:45:21.356Z</dcterms:created>
  <dcterms:modified xsi:type="dcterms:W3CDTF">2026-02-10T14:45:21.356Z</dcterms:modified>
</cp:coreProperties>
</file>

<file path=docProps/custom.xml><?xml version="1.0" encoding="utf-8"?>
<Properties xmlns="http://schemas.openxmlformats.org/officeDocument/2006/custom-properties" xmlns:vt="http://schemas.openxmlformats.org/officeDocument/2006/docPropsVTypes"/>
</file>