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BD4E6" w14:textId="529CA5AD" w:rsidR="00F83CDB" w:rsidRDefault="002556B8">
      <w:pPr>
        <w:spacing w:after="76"/>
        <w:ind w:left="-29" w:right="-124"/>
      </w:pPr>
      <w:r>
        <w:rPr>
          <w:noProof/>
        </w:rPr>
        <mc:AlternateContent>
          <mc:Choice Requires="wps">
            <w:drawing>
              <wp:anchor distT="0" distB="0" distL="114300" distR="114300" simplePos="0" relativeHeight="251667456" behindDoc="0" locked="0" layoutInCell="1" allowOverlap="1" wp14:anchorId="166779A4" wp14:editId="5C98EC92">
                <wp:simplePos x="0" y="0"/>
                <wp:positionH relativeFrom="column">
                  <wp:posOffset>1442085</wp:posOffset>
                </wp:positionH>
                <wp:positionV relativeFrom="paragraph">
                  <wp:posOffset>-279400</wp:posOffset>
                </wp:positionV>
                <wp:extent cx="7366000" cy="1605597"/>
                <wp:effectExtent l="0" t="0" r="0" b="0"/>
                <wp:wrapNone/>
                <wp:docPr id="8" name="Textbox 8"/>
                <wp:cNvGraphicFramePr/>
                <a:graphic xmlns:a="http://schemas.openxmlformats.org/drawingml/2006/main">
                  <a:graphicData uri="http://schemas.microsoft.com/office/word/2010/wordprocessingShape">
                    <wps:wsp>
                      <wps:cNvSpPr txBox="1"/>
                      <wps:spPr>
                        <a:xfrm>
                          <a:off x="0" y="0"/>
                          <a:ext cx="7366000" cy="1605597"/>
                        </a:xfrm>
                        <a:prstGeom prst="rect">
                          <a:avLst/>
                        </a:prstGeom>
                      </wps:spPr>
                      <wps:txbx>
                        <w:txbxContent>
                          <w:p w14:paraId="32C9CE35" w14:textId="77777777" w:rsidR="002556B8" w:rsidRDefault="002556B8" w:rsidP="002556B8">
                            <w:pPr>
                              <w:spacing w:before="29"/>
                              <w:rPr>
                                <w:sz w:val="60"/>
                              </w:rPr>
                            </w:pPr>
                          </w:p>
                          <w:p w14:paraId="02F88FF0" w14:textId="77777777" w:rsidR="002556B8" w:rsidRDefault="002556B8" w:rsidP="002556B8">
                            <w:pPr>
                              <w:ind w:right="2877"/>
                              <w:jc w:val="center"/>
                              <w:rPr>
                                <w:b/>
                                <w:sz w:val="60"/>
                              </w:rPr>
                            </w:pPr>
                            <w:r>
                              <w:rPr>
                                <w:b/>
                                <w:color w:val="001F5F"/>
                                <w:sz w:val="60"/>
                              </w:rPr>
                              <w:t>CLINICAL</w:t>
                            </w:r>
                            <w:r>
                              <w:rPr>
                                <w:b/>
                                <w:color w:val="001F5F"/>
                                <w:spacing w:val="-33"/>
                                <w:sz w:val="60"/>
                              </w:rPr>
                              <w:t xml:space="preserve"> </w:t>
                            </w:r>
                            <w:r>
                              <w:rPr>
                                <w:b/>
                                <w:color w:val="001F5F"/>
                                <w:sz w:val="60"/>
                              </w:rPr>
                              <w:t>PLACEMENT</w:t>
                            </w:r>
                            <w:r>
                              <w:rPr>
                                <w:b/>
                                <w:color w:val="001F5F"/>
                                <w:spacing w:val="-33"/>
                                <w:sz w:val="60"/>
                              </w:rPr>
                              <w:t xml:space="preserve"> </w:t>
                            </w:r>
                            <w:r>
                              <w:rPr>
                                <w:b/>
                                <w:color w:val="001F5F"/>
                                <w:spacing w:val="-2"/>
                                <w:sz w:val="60"/>
                              </w:rPr>
                              <w:t>GUIDELINES</w:t>
                            </w:r>
                          </w:p>
                          <w:p w14:paraId="14B6A502" w14:textId="77777777" w:rsidR="002556B8" w:rsidRDefault="002556B8" w:rsidP="002556B8">
                            <w:pPr>
                              <w:spacing w:before="1"/>
                              <w:ind w:left="2" w:right="2877"/>
                              <w:jc w:val="center"/>
                              <w:rPr>
                                <w:b/>
                                <w:sz w:val="48"/>
                              </w:rPr>
                            </w:pPr>
                            <w:r>
                              <w:rPr>
                                <w:b/>
                                <w:color w:val="FFFFFF"/>
                                <w:spacing w:val="-8"/>
                                <w:sz w:val="48"/>
                              </w:rPr>
                              <w:t>FAMILY</w:t>
                            </w:r>
                            <w:r>
                              <w:rPr>
                                <w:b/>
                                <w:color w:val="FFFFFF"/>
                                <w:spacing w:val="-22"/>
                                <w:sz w:val="48"/>
                              </w:rPr>
                              <w:t xml:space="preserve"> </w:t>
                            </w:r>
                            <w:r>
                              <w:rPr>
                                <w:b/>
                                <w:color w:val="FFFFFF"/>
                                <w:spacing w:val="-8"/>
                                <w:sz w:val="48"/>
                              </w:rPr>
                              <w:t>NURSE</w:t>
                            </w:r>
                            <w:r>
                              <w:rPr>
                                <w:b/>
                                <w:color w:val="FFFFFF"/>
                                <w:spacing w:val="-20"/>
                                <w:sz w:val="48"/>
                              </w:rPr>
                              <w:t xml:space="preserve"> </w:t>
                            </w:r>
                            <w:r>
                              <w:rPr>
                                <w:b/>
                                <w:color w:val="FFFFFF"/>
                                <w:spacing w:val="-8"/>
                                <w:sz w:val="48"/>
                              </w:rPr>
                              <w:t>PRACTITIONER</w:t>
                            </w:r>
                          </w:p>
                        </w:txbxContent>
                      </wps:txbx>
                      <wps:bodyPr wrap="square" lIns="0" tIns="0" rIns="0" bIns="0" rtlCol="0">
                        <a:noAutofit/>
                      </wps:bodyPr>
                    </wps:wsp>
                  </a:graphicData>
                </a:graphic>
                <wp14:sizeRelH relativeFrom="margin">
                  <wp14:pctWidth>0</wp14:pctWidth>
                </wp14:sizeRelH>
              </wp:anchor>
            </w:drawing>
          </mc:Choice>
          <mc:Fallback>
            <w:pict>
              <v:shapetype w14:anchorId="166779A4" id="_x0000_t202" coordsize="21600,21600" o:spt="202" path="m,l,21600r21600,l21600,xe">
                <v:stroke joinstyle="miter"/>
                <v:path gradientshapeok="t" o:connecttype="rect"/>
              </v:shapetype>
              <v:shape id="Textbox 8" o:spid="_x0000_s1026" type="#_x0000_t202" style="position:absolute;left:0;text-align:left;margin-left:113.55pt;margin-top:-22pt;width:580pt;height:126.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" filled="f" stroked="f">
                <v:textbox inset="0,0,0,0">
                  <w:txbxContent>
                    <w:p w14:paraId="32C9CE35" w14:textId="77777777" w:rsidR="002556B8" w:rsidRDefault="002556B8" w:rsidP="002556B8">
                      <w:pPr>
                        <w:spacing w:before="29"/>
                        <w:rPr>
                          <w:sz w:val="60"/>
                        </w:rPr>
                      </w:pPr>
                    </w:p>
                    <w:p w14:paraId="02F88FF0" w14:textId="77777777" w:rsidR="002556B8" w:rsidRDefault="002556B8" w:rsidP="002556B8">
                      <w:pPr>
                        <w:ind w:right="2877"/>
                        <w:jc w:val="center"/>
                        <w:rPr>
                          <w:b/>
                          <w:sz w:val="60"/>
                        </w:rPr>
                      </w:pPr>
                      <w:r>
                        <w:rPr>
                          <w:b/>
                          <w:color w:val="001F5F"/>
                          <w:sz w:val="60"/>
                        </w:rPr>
                        <w:t>CLINICAL</w:t>
                      </w:r>
                      <w:r>
                        <w:rPr>
                          <w:b/>
                          <w:color w:val="001F5F"/>
                          <w:spacing w:val="-33"/>
                          <w:sz w:val="60"/>
                        </w:rPr>
                        <w:t xml:space="preserve"> </w:t>
                      </w:r>
                      <w:r>
                        <w:rPr>
                          <w:b/>
                          <w:color w:val="001F5F"/>
                          <w:sz w:val="60"/>
                        </w:rPr>
                        <w:t>PLACEMENT</w:t>
                      </w:r>
                      <w:r>
                        <w:rPr>
                          <w:b/>
                          <w:color w:val="001F5F"/>
                          <w:spacing w:val="-33"/>
                          <w:sz w:val="60"/>
                        </w:rPr>
                        <w:t xml:space="preserve"> </w:t>
                      </w:r>
                      <w:r>
                        <w:rPr>
                          <w:b/>
                          <w:color w:val="001F5F"/>
                          <w:spacing w:val="-2"/>
                          <w:sz w:val="60"/>
                        </w:rPr>
                        <w:t>GUIDELINES</w:t>
                      </w:r>
                    </w:p>
                    <w:p w14:paraId="14B6A502" w14:textId="77777777" w:rsidR="002556B8" w:rsidRDefault="002556B8" w:rsidP="002556B8">
                      <w:pPr>
                        <w:spacing w:before="1"/>
                        <w:ind w:left="2" w:right="2877"/>
                        <w:jc w:val="center"/>
                        <w:rPr>
                          <w:b/>
                          <w:sz w:val="48"/>
                        </w:rPr>
                      </w:pPr>
                      <w:r>
                        <w:rPr>
                          <w:b/>
                          <w:color w:val="FFFFFF"/>
                          <w:spacing w:val="-8"/>
                          <w:sz w:val="48"/>
                        </w:rPr>
                        <w:t>FAMILY</w:t>
                      </w:r>
                      <w:r>
                        <w:rPr>
                          <w:b/>
                          <w:color w:val="FFFFFF"/>
                          <w:spacing w:val="-22"/>
                          <w:sz w:val="48"/>
                        </w:rPr>
                        <w:t xml:space="preserve"> </w:t>
                      </w:r>
                      <w:r>
                        <w:rPr>
                          <w:b/>
                          <w:color w:val="FFFFFF"/>
                          <w:spacing w:val="-8"/>
                          <w:sz w:val="48"/>
                        </w:rPr>
                        <w:t>NURSE</w:t>
                      </w:r>
                      <w:r>
                        <w:rPr>
                          <w:b/>
                          <w:color w:val="FFFFFF"/>
                          <w:spacing w:val="-20"/>
                          <w:sz w:val="48"/>
                        </w:rPr>
                        <w:t xml:space="preserve"> </w:t>
                      </w:r>
                      <w:r>
                        <w:rPr>
                          <w:b/>
                          <w:color w:val="FFFFFF"/>
                          <w:spacing w:val="-8"/>
                          <w:sz w:val="48"/>
                        </w:rPr>
                        <w:t>PRACTITIONER</w:t>
                      </w:r>
                    </w:p>
                  </w:txbxContent>
                </v:textbox>
              </v:shape>
            </w:pict>
          </mc:Fallback>
        </mc:AlternateContent>
      </w:r>
      <w:r>
        <w:rPr>
          <w:noProof/>
        </w:rPr>
        <w:drawing>
          <wp:anchor distT="0" distB="0" distL="114300" distR="114300" simplePos="0" relativeHeight="251669504" behindDoc="0" locked="0" layoutInCell="1" allowOverlap="1" wp14:anchorId="33E86532" wp14:editId="38DB02E4">
            <wp:simplePos x="0" y="0"/>
            <wp:positionH relativeFrom="column">
              <wp:posOffset>8191500</wp:posOffset>
            </wp:positionH>
            <wp:positionV relativeFrom="paragraph">
              <wp:posOffset>63500</wp:posOffset>
            </wp:positionV>
            <wp:extent cx="1203959" cy="1481077"/>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03959" cy="1481077"/>
                    </a:xfrm>
                    <a:prstGeom prst="rect">
                      <a:avLst/>
                    </a:prstGeom>
                  </pic:spPr>
                </pic:pic>
              </a:graphicData>
            </a:graphic>
          </wp:anchor>
        </w:drawing>
      </w:r>
      <w:r w:rsidR="001A4CD3">
        <w:rPr>
          <w:noProof/>
        </w:rPr>
        <mc:AlternateContent>
          <mc:Choice Requires="wps">
            <w:drawing>
              <wp:anchor distT="0" distB="0" distL="114300" distR="114300" simplePos="0" relativeHeight="251665408" behindDoc="0" locked="0" layoutInCell="1" allowOverlap="1" wp14:anchorId="05184DCD" wp14:editId="761079C2">
                <wp:simplePos x="0" y="0"/>
                <wp:positionH relativeFrom="column">
                  <wp:posOffset>7975600</wp:posOffset>
                </wp:positionH>
                <wp:positionV relativeFrom="paragraph">
                  <wp:posOffset>-1270</wp:posOffset>
                </wp:positionV>
                <wp:extent cx="1619218" cy="1674035"/>
                <wp:effectExtent l="0" t="0" r="0" b="0"/>
                <wp:wrapNone/>
                <wp:docPr id="3" name="Graphic 3"/>
                <wp:cNvGraphicFramePr/>
                <a:graphic xmlns:a="http://schemas.openxmlformats.org/drawingml/2006/main">
                  <a:graphicData uri="http://schemas.microsoft.com/office/word/2010/wordprocessingShape">
                    <wps:wsp>
                      <wps:cNvSpPr/>
                      <wps:spPr>
                        <a:xfrm>
                          <a:off x="0" y="0"/>
                          <a:ext cx="1619218" cy="1674035"/>
                        </a:xfrm>
                        <a:custGeom>
                          <a:avLst/>
                          <a:gdLst/>
                          <a:ahLst/>
                          <a:cxnLst/>
                          <a:rect l="l" t="t" r="r" b="b"/>
                          <a:pathLst>
                            <a:path w="1619250" h="1765300">
                              <a:moveTo>
                                <a:pt x="1619250" y="0"/>
                              </a:moveTo>
                              <a:lnTo>
                                <a:pt x="0" y="0"/>
                              </a:lnTo>
                              <a:lnTo>
                                <a:pt x="0" y="1765300"/>
                              </a:lnTo>
                              <a:lnTo>
                                <a:pt x="1619250" y="1765300"/>
                              </a:lnTo>
                              <a:lnTo>
                                <a:pt x="1619250" y="0"/>
                              </a:lnTo>
                              <a:close/>
                            </a:path>
                          </a:pathLst>
                        </a:custGeom>
                        <a:solidFill>
                          <a:srgbClr val="0A3963"/>
                        </a:solidFill>
                      </wps:spPr>
                      <wps:bodyPr wrap="square" lIns="0" tIns="0" rIns="0" bIns="0" rtlCol="0">
                        <a:prstTxWarp prst="textNoShape">
                          <a:avLst/>
                        </a:prstTxWarp>
                        <a:noAutofit/>
                      </wps:bodyPr>
                    </wps:wsp>
                  </a:graphicData>
                </a:graphic>
              </wp:anchor>
            </w:drawing>
          </mc:Choice>
          <mc:Fallback>
            <w:pict>
              <v:shape w14:anchorId="5D2503FA" id="Graphic 3" o:spid="_x0000_s1026" style="position:absolute;margin-left:628pt;margin-top:-.1pt;width:127.5pt;height:131.8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1619250,176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" path="m1619250,l,,,1765300r1619250,l1619250,xe" fillcolor="#0a3963" stroked="f">
                <v:path arrowok="t"/>
              </v:shape>
            </w:pict>
          </mc:Fallback>
        </mc:AlternateContent>
      </w:r>
      <w:r w:rsidR="001A4CD3">
        <w:rPr>
          <w:noProof/>
        </w:rPr>
        <mc:AlternateContent>
          <mc:Choice Requires="wps">
            <w:drawing>
              <wp:anchor distT="0" distB="0" distL="114300" distR="114300" simplePos="0" relativeHeight="251662336" behindDoc="0" locked="0" layoutInCell="1" allowOverlap="1" wp14:anchorId="0FFE201B" wp14:editId="32C65008">
                <wp:simplePos x="0" y="0"/>
                <wp:positionH relativeFrom="page">
                  <wp:posOffset>0</wp:posOffset>
                </wp:positionH>
                <wp:positionV relativeFrom="paragraph">
                  <wp:posOffset>12700</wp:posOffset>
                </wp:positionV>
                <wp:extent cx="8509000" cy="835813"/>
                <wp:effectExtent l="0" t="0" r="6350" b="2540"/>
                <wp:wrapNone/>
                <wp:docPr id="5" name="Graphic 5"/>
                <wp:cNvGraphicFramePr/>
                <a:graphic xmlns:a="http://schemas.openxmlformats.org/drawingml/2006/main">
                  <a:graphicData uri="http://schemas.microsoft.com/office/word/2010/wordprocessingShape">
                    <wps:wsp>
                      <wps:cNvSpPr/>
                      <wps:spPr>
                        <a:xfrm>
                          <a:off x="0" y="0"/>
                          <a:ext cx="8509000" cy="835813"/>
                        </a:xfrm>
                        <a:custGeom>
                          <a:avLst/>
                          <a:gdLst/>
                          <a:ahLst/>
                          <a:cxnLst/>
                          <a:rect l="l" t="t" r="r" b="b"/>
                          <a:pathLst>
                            <a:path w="8418830" h="881380">
                              <a:moveTo>
                                <a:pt x="0" y="880872"/>
                              </a:moveTo>
                              <a:lnTo>
                                <a:pt x="8418703" y="880872"/>
                              </a:lnTo>
                              <a:lnTo>
                                <a:pt x="8418703" y="0"/>
                              </a:lnTo>
                              <a:lnTo>
                                <a:pt x="0" y="0"/>
                              </a:lnTo>
                              <a:lnTo>
                                <a:pt x="0" y="880872"/>
                              </a:lnTo>
                              <a:close/>
                            </a:path>
                          </a:pathLst>
                        </a:custGeom>
                        <a:solidFill>
                          <a:srgbClr val="BBC1C5"/>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9A16F1D" id="Graphic 5" o:spid="_x0000_s1026" style="position:absolute;margin-left:0;margin-top:1pt;width:670pt;height:65.8pt;z-index:2516623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coordsize="8418830,88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" path="m,880872r8418703,l8418703,,,,,880872xe" fillcolor="#bbc1c5" stroked="f">
                <v:path arrowok="t"/>
                <w10:wrap anchorx="page"/>
              </v:shape>
            </w:pict>
          </mc:Fallback>
        </mc:AlternateContent>
      </w:r>
    </w:p>
    <w:p w14:paraId="66287104" w14:textId="27209A45" w:rsidR="0050340C" w:rsidRDefault="0050340C">
      <w:pPr>
        <w:spacing w:after="3" w:line="265" w:lineRule="auto"/>
        <w:ind w:left="-5" w:hanging="10"/>
        <w:rPr>
          <w:rFonts w:ascii="Arial" w:eastAsia="Arial" w:hAnsi="Arial" w:cs="Arial"/>
          <w:b/>
          <w:color w:val="CC9900"/>
          <w:sz w:val="20"/>
        </w:rPr>
      </w:pPr>
    </w:p>
    <w:p w14:paraId="464FC01F" w14:textId="4F92FD1F" w:rsidR="0050340C" w:rsidRDefault="0050340C">
      <w:pPr>
        <w:spacing w:after="3" w:line="265" w:lineRule="auto"/>
        <w:ind w:left="-5" w:hanging="10"/>
        <w:rPr>
          <w:rFonts w:ascii="Arial" w:eastAsia="Arial" w:hAnsi="Arial" w:cs="Arial"/>
          <w:b/>
          <w:color w:val="CC9900"/>
          <w:sz w:val="20"/>
        </w:rPr>
      </w:pPr>
    </w:p>
    <w:p w14:paraId="5ED1980C" w14:textId="57495353" w:rsidR="0050340C" w:rsidRDefault="0050340C">
      <w:pPr>
        <w:spacing w:after="3" w:line="265" w:lineRule="auto"/>
        <w:ind w:left="-5" w:hanging="10"/>
        <w:rPr>
          <w:rFonts w:ascii="Arial" w:eastAsia="Arial" w:hAnsi="Arial" w:cs="Arial"/>
          <w:b/>
          <w:color w:val="CC9900"/>
          <w:sz w:val="20"/>
        </w:rPr>
      </w:pPr>
    </w:p>
    <w:p w14:paraId="35658A18" w14:textId="2894D682" w:rsidR="0050340C" w:rsidRDefault="001A4CD3">
      <w:pPr>
        <w:spacing w:after="3" w:line="265" w:lineRule="auto"/>
        <w:ind w:left="-5" w:hanging="10"/>
        <w:rPr>
          <w:rFonts w:ascii="Arial" w:eastAsia="Arial" w:hAnsi="Arial" w:cs="Arial"/>
          <w:b/>
          <w:color w:val="CC9900"/>
          <w:sz w:val="20"/>
        </w:rPr>
      </w:pPr>
      <w:r>
        <w:rPr>
          <w:noProof/>
        </w:rPr>
        <mc:AlternateContent>
          <mc:Choice Requires="wps">
            <w:drawing>
              <wp:anchor distT="0" distB="0" distL="114300" distR="114300" simplePos="0" relativeHeight="251663360" behindDoc="0" locked="0" layoutInCell="1" allowOverlap="1" wp14:anchorId="7C547B28" wp14:editId="7AF06725">
                <wp:simplePos x="0" y="0"/>
                <wp:positionH relativeFrom="page">
                  <wp:posOffset>0</wp:posOffset>
                </wp:positionH>
                <wp:positionV relativeFrom="paragraph">
                  <wp:posOffset>147955</wp:posOffset>
                </wp:positionV>
                <wp:extent cx="8510218" cy="572665"/>
                <wp:effectExtent l="0" t="0" r="5715" b="0"/>
                <wp:wrapNone/>
                <wp:docPr id="6" name="Graphic 6"/>
                <wp:cNvGraphicFramePr/>
                <a:graphic xmlns:a="http://schemas.openxmlformats.org/drawingml/2006/main">
                  <a:graphicData uri="http://schemas.microsoft.com/office/word/2010/wordprocessingShape">
                    <wps:wsp>
                      <wps:cNvSpPr/>
                      <wps:spPr>
                        <a:xfrm>
                          <a:off x="0" y="0"/>
                          <a:ext cx="8510218" cy="572665"/>
                        </a:xfrm>
                        <a:custGeom>
                          <a:avLst/>
                          <a:gdLst/>
                          <a:ahLst/>
                          <a:cxnLst/>
                          <a:rect l="l" t="t" r="r" b="b"/>
                          <a:pathLst>
                            <a:path w="8420100" h="603885">
                              <a:moveTo>
                                <a:pt x="8420074" y="0"/>
                              </a:moveTo>
                              <a:lnTo>
                                <a:pt x="0" y="0"/>
                              </a:lnTo>
                              <a:lnTo>
                                <a:pt x="0" y="603643"/>
                              </a:lnTo>
                              <a:lnTo>
                                <a:pt x="8420074" y="603643"/>
                              </a:lnTo>
                              <a:lnTo>
                                <a:pt x="8420074" y="0"/>
                              </a:lnTo>
                              <a:close/>
                            </a:path>
                          </a:pathLst>
                        </a:custGeom>
                        <a:solidFill>
                          <a:srgbClr val="CC99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26696F6" id="Graphic 6" o:spid="_x0000_s1026" style="position:absolute;margin-left:0;margin-top:11.65pt;width:670.1pt;height:45.1pt;z-index:251663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coordsize="842010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" path="m8420074,l,,,603643r8420074,l8420074,xe" fillcolor="#c90" stroked="f">
                <v:path arrowok="t"/>
                <w10:wrap anchorx="page"/>
              </v:shape>
            </w:pict>
          </mc:Fallback>
        </mc:AlternateContent>
      </w:r>
    </w:p>
    <w:p w14:paraId="48AF50DF" w14:textId="77777777" w:rsidR="00B42E94" w:rsidRDefault="00B42E94" w:rsidP="0050340C">
      <w:pPr>
        <w:spacing w:after="3" w:line="265" w:lineRule="auto"/>
        <w:rPr>
          <w:rFonts w:ascii="Arial" w:eastAsia="Arial" w:hAnsi="Arial" w:cs="Arial"/>
          <w:b/>
          <w:color w:val="CC9900"/>
          <w:sz w:val="20"/>
        </w:rPr>
      </w:pPr>
    </w:p>
    <w:tbl>
      <w:tblPr>
        <w:tblStyle w:val="TableGrid"/>
        <w:tblpPr w:vertAnchor="page" w:horzAnchor="margin" w:tblpX="-545" w:tblpY="2901"/>
        <w:tblOverlap w:val="never"/>
        <w:tblW w:w="15475" w:type="dxa"/>
        <w:tblInd w:w="0" w:type="dxa"/>
        <w:tblLook w:val="04A0" w:firstRow="1" w:lastRow="0" w:firstColumn="1" w:lastColumn="0" w:noHBand="0" w:noVBand="1"/>
      </w:tblPr>
      <w:tblGrid>
        <w:gridCol w:w="1171"/>
        <w:gridCol w:w="2694"/>
        <w:gridCol w:w="8190"/>
        <w:gridCol w:w="1260"/>
        <w:gridCol w:w="2160"/>
      </w:tblGrid>
      <w:tr w:rsidR="002556B8" w:rsidRPr="00F2049C" w14:paraId="047D3B3A" w14:textId="77777777" w:rsidTr="00F2049C">
        <w:trPr>
          <w:trHeight w:val="399"/>
        </w:trPr>
        <w:tc>
          <w:tcPr>
            <w:tcW w:w="15475" w:type="dxa"/>
            <w:gridSpan w:val="5"/>
            <w:tcBorders>
              <w:top w:val="single" w:sz="4" w:space="0" w:color="000000"/>
              <w:left w:val="single" w:sz="4" w:space="0" w:color="000000"/>
              <w:bottom w:val="single" w:sz="4" w:space="0" w:color="000000"/>
              <w:right w:val="single" w:sz="4" w:space="0" w:color="000000"/>
            </w:tcBorders>
            <w:shd w:val="clear" w:color="auto" w:fill="CC9900"/>
          </w:tcPr>
          <w:p w14:paraId="6A1D6374" w14:textId="50C66BA0" w:rsidR="002556B8" w:rsidRPr="00F2049C" w:rsidRDefault="002556B8" w:rsidP="00F2049C">
            <w:pPr>
              <w:ind w:right="12"/>
              <w:jc w:val="center"/>
              <w:rPr>
                <w:rFonts w:ascii="Arial" w:hAnsi="Arial" w:cs="Arial"/>
                <w:sz w:val="20"/>
                <w:szCs w:val="20"/>
              </w:rPr>
            </w:pPr>
            <w:r w:rsidRPr="00F2049C">
              <w:rPr>
                <w:rFonts w:ascii="Arial" w:eastAsia="Arial" w:hAnsi="Arial" w:cs="Arial"/>
                <w:b/>
                <w:color w:val="FFFFFF"/>
                <w:sz w:val="20"/>
                <w:szCs w:val="20"/>
              </w:rPr>
              <w:t>Students must complete 1,140 clinical hours during the FNP program</w:t>
            </w:r>
          </w:p>
        </w:tc>
      </w:tr>
      <w:tr w:rsidR="00F2049C" w:rsidRPr="00F2049C" w14:paraId="38CD639E" w14:textId="77777777" w:rsidTr="00E26429">
        <w:trPr>
          <w:trHeight w:val="733"/>
        </w:trPr>
        <w:tc>
          <w:tcPr>
            <w:tcW w:w="1171" w:type="dxa"/>
            <w:tcBorders>
              <w:top w:val="single" w:sz="4" w:space="0" w:color="000000"/>
              <w:left w:val="single" w:sz="4" w:space="0" w:color="000000"/>
              <w:bottom w:val="single" w:sz="4" w:space="0" w:color="000000"/>
              <w:right w:val="single" w:sz="4" w:space="0" w:color="000000"/>
            </w:tcBorders>
            <w:shd w:val="clear" w:color="auto" w:fill="0B3964"/>
          </w:tcPr>
          <w:p w14:paraId="5355CAA1" w14:textId="77777777" w:rsidR="002556B8" w:rsidRPr="00F2049C" w:rsidRDefault="002556B8" w:rsidP="00F2049C">
            <w:pPr>
              <w:ind w:right="4"/>
              <w:jc w:val="center"/>
              <w:rPr>
                <w:rFonts w:ascii="Arial" w:eastAsia="Arial" w:hAnsi="Arial" w:cs="Arial"/>
                <w:b/>
                <w:color w:val="FFFFFF"/>
                <w:sz w:val="20"/>
                <w:szCs w:val="20"/>
              </w:rPr>
            </w:pPr>
            <w:r w:rsidRPr="00F2049C">
              <w:rPr>
                <w:rFonts w:ascii="Arial" w:hAnsi="Arial" w:cs="Arial"/>
                <w:b/>
                <w:bCs/>
                <w:color w:val="FFFFFF" w:themeColor="background1"/>
                <w:sz w:val="20"/>
                <w:szCs w:val="20"/>
              </w:rPr>
              <w:t>Program Prerequisite</w:t>
            </w:r>
          </w:p>
        </w:tc>
        <w:tc>
          <w:tcPr>
            <w:tcW w:w="2694" w:type="dxa"/>
            <w:tcBorders>
              <w:top w:val="single" w:sz="4" w:space="0" w:color="000000"/>
              <w:left w:val="single" w:sz="4" w:space="0" w:color="000000"/>
              <w:bottom w:val="single" w:sz="4" w:space="0" w:color="000000"/>
              <w:right w:val="single" w:sz="4" w:space="0" w:color="000000"/>
            </w:tcBorders>
            <w:shd w:val="clear" w:color="auto" w:fill="0B3964"/>
          </w:tcPr>
          <w:p w14:paraId="1D4B62EC" w14:textId="77777777" w:rsidR="002556B8" w:rsidRPr="00F2049C" w:rsidRDefault="002556B8" w:rsidP="00F2049C">
            <w:pPr>
              <w:ind w:right="4"/>
              <w:jc w:val="center"/>
              <w:rPr>
                <w:rFonts w:ascii="Arial" w:hAnsi="Arial" w:cs="Arial"/>
                <w:sz w:val="20"/>
                <w:szCs w:val="20"/>
              </w:rPr>
            </w:pPr>
            <w:r w:rsidRPr="00F2049C">
              <w:rPr>
                <w:rFonts w:ascii="Arial" w:eastAsia="Arial" w:hAnsi="Arial" w:cs="Arial"/>
                <w:b/>
                <w:color w:val="FFFFFF"/>
                <w:sz w:val="20"/>
                <w:szCs w:val="20"/>
              </w:rPr>
              <w:t>Practicum Course</w:t>
            </w:r>
          </w:p>
        </w:tc>
        <w:tc>
          <w:tcPr>
            <w:tcW w:w="8190" w:type="dxa"/>
            <w:tcBorders>
              <w:top w:val="single" w:sz="4" w:space="0" w:color="000000"/>
              <w:left w:val="single" w:sz="4" w:space="0" w:color="000000"/>
              <w:bottom w:val="single" w:sz="4" w:space="0" w:color="000000"/>
              <w:right w:val="single" w:sz="4" w:space="0" w:color="000000"/>
            </w:tcBorders>
            <w:shd w:val="clear" w:color="auto" w:fill="0B3964"/>
          </w:tcPr>
          <w:p w14:paraId="701EC8CE" w14:textId="77777777" w:rsidR="002556B8" w:rsidRPr="00F2049C" w:rsidRDefault="002556B8" w:rsidP="00F2049C">
            <w:pPr>
              <w:ind w:right="7"/>
              <w:jc w:val="center"/>
              <w:rPr>
                <w:rFonts w:ascii="Arial" w:hAnsi="Arial" w:cs="Arial"/>
                <w:sz w:val="20"/>
                <w:szCs w:val="20"/>
              </w:rPr>
            </w:pPr>
            <w:r w:rsidRPr="00F2049C">
              <w:rPr>
                <w:rFonts w:ascii="Arial" w:eastAsia="Arial" w:hAnsi="Arial" w:cs="Arial"/>
                <w:b/>
                <w:color w:val="FFFFFF"/>
                <w:sz w:val="20"/>
                <w:szCs w:val="20"/>
              </w:rPr>
              <w:t>Rotations Required</w:t>
            </w:r>
          </w:p>
        </w:tc>
        <w:tc>
          <w:tcPr>
            <w:tcW w:w="1260" w:type="dxa"/>
            <w:tcBorders>
              <w:top w:val="single" w:sz="4" w:space="0" w:color="000000"/>
              <w:left w:val="single" w:sz="4" w:space="0" w:color="000000"/>
              <w:bottom w:val="single" w:sz="4" w:space="0" w:color="000000"/>
              <w:right w:val="single" w:sz="4" w:space="0" w:color="000000"/>
            </w:tcBorders>
            <w:shd w:val="clear" w:color="auto" w:fill="0B3964"/>
          </w:tcPr>
          <w:p w14:paraId="680A7534" w14:textId="77777777" w:rsidR="002556B8" w:rsidRPr="00F2049C" w:rsidRDefault="002556B8" w:rsidP="00F2049C">
            <w:pPr>
              <w:jc w:val="center"/>
              <w:rPr>
                <w:rFonts w:ascii="Arial" w:hAnsi="Arial" w:cs="Arial"/>
                <w:sz w:val="20"/>
                <w:szCs w:val="20"/>
              </w:rPr>
            </w:pPr>
            <w:r w:rsidRPr="00F2049C">
              <w:rPr>
                <w:rFonts w:ascii="Arial" w:eastAsia="Arial" w:hAnsi="Arial" w:cs="Arial"/>
                <w:b/>
                <w:color w:val="FFFFFF"/>
                <w:sz w:val="20"/>
                <w:szCs w:val="20"/>
              </w:rPr>
              <w:t>Required Hours per Rotation</w:t>
            </w:r>
          </w:p>
        </w:tc>
        <w:tc>
          <w:tcPr>
            <w:tcW w:w="2160" w:type="dxa"/>
            <w:tcBorders>
              <w:top w:val="single" w:sz="4" w:space="0" w:color="000000"/>
              <w:left w:val="single" w:sz="4" w:space="0" w:color="000000"/>
              <w:bottom w:val="single" w:sz="4" w:space="0" w:color="000000"/>
              <w:right w:val="single" w:sz="4" w:space="0" w:color="000000"/>
            </w:tcBorders>
            <w:shd w:val="clear" w:color="auto" w:fill="0B3964"/>
          </w:tcPr>
          <w:p w14:paraId="743F3B28" w14:textId="77777777" w:rsidR="002556B8" w:rsidRPr="00F2049C" w:rsidRDefault="002556B8" w:rsidP="00F2049C">
            <w:pPr>
              <w:ind w:right="5"/>
              <w:jc w:val="center"/>
              <w:rPr>
                <w:rFonts w:ascii="Arial" w:hAnsi="Arial" w:cs="Arial"/>
                <w:sz w:val="20"/>
                <w:szCs w:val="20"/>
              </w:rPr>
            </w:pPr>
            <w:r w:rsidRPr="00F2049C">
              <w:rPr>
                <w:rFonts w:ascii="Arial" w:eastAsia="Arial" w:hAnsi="Arial" w:cs="Arial"/>
                <w:b/>
                <w:color w:val="FFFFFF"/>
                <w:sz w:val="20"/>
                <w:szCs w:val="20"/>
              </w:rPr>
              <w:t>Required Hours for Graduation</w:t>
            </w:r>
          </w:p>
        </w:tc>
      </w:tr>
      <w:tr w:rsidR="00FF1B9C" w:rsidRPr="00990BF2" w14:paraId="7A0F7483" w14:textId="77777777" w:rsidTr="00E26429">
        <w:trPr>
          <w:trHeight w:val="774"/>
        </w:trPr>
        <w:tc>
          <w:tcPr>
            <w:tcW w:w="1171" w:type="dxa"/>
            <w:vMerge w:val="restart"/>
            <w:tcBorders>
              <w:top w:val="single" w:sz="4" w:space="0" w:color="000000"/>
              <w:left w:val="single" w:sz="4" w:space="0" w:color="000000"/>
              <w:right w:val="single" w:sz="4" w:space="0" w:color="000000"/>
            </w:tcBorders>
          </w:tcPr>
          <w:p w14:paraId="6B6EAB27" w14:textId="77777777" w:rsidR="002556B8" w:rsidRPr="00990BF2" w:rsidRDefault="002556B8" w:rsidP="00F2049C">
            <w:pPr>
              <w:ind w:left="107"/>
              <w:rPr>
                <w:rFonts w:ascii="Arial" w:hAnsi="Arial" w:cs="Arial"/>
                <w:color w:val="auto"/>
                <w:sz w:val="18"/>
                <w:szCs w:val="18"/>
              </w:rPr>
            </w:pPr>
            <w:r w:rsidRPr="00990BF2">
              <w:rPr>
                <w:rFonts w:ascii="Arial" w:hAnsi="Arial" w:cs="Arial"/>
                <w:color w:val="auto"/>
                <w:sz w:val="18"/>
                <w:szCs w:val="18"/>
              </w:rPr>
              <w:t>RN License</w:t>
            </w:r>
          </w:p>
          <w:p w14:paraId="5FCDAD31" w14:textId="77777777" w:rsidR="0051340E" w:rsidRPr="00990BF2" w:rsidRDefault="0051340E" w:rsidP="00F2049C">
            <w:pPr>
              <w:rPr>
                <w:rFonts w:ascii="Arial" w:eastAsia="Arial" w:hAnsi="Arial" w:cs="Arial"/>
                <w:color w:val="auto"/>
                <w:sz w:val="18"/>
                <w:szCs w:val="18"/>
              </w:rPr>
            </w:pPr>
          </w:p>
          <w:p w14:paraId="16CB922C" w14:textId="77777777" w:rsidR="0051340E" w:rsidRPr="00990BF2" w:rsidRDefault="0051340E" w:rsidP="00F2049C">
            <w:pPr>
              <w:rPr>
                <w:rFonts w:ascii="Arial" w:eastAsia="Arial" w:hAnsi="Arial" w:cs="Arial"/>
                <w:color w:val="auto"/>
                <w:sz w:val="18"/>
                <w:szCs w:val="18"/>
              </w:rPr>
            </w:pPr>
          </w:p>
          <w:p w14:paraId="6FA581B9" w14:textId="77777777" w:rsidR="0051340E" w:rsidRPr="00990BF2" w:rsidRDefault="0051340E" w:rsidP="00F2049C">
            <w:pPr>
              <w:rPr>
                <w:rFonts w:ascii="Arial" w:eastAsia="Arial" w:hAnsi="Arial" w:cs="Arial"/>
                <w:color w:val="auto"/>
                <w:sz w:val="18"/>
                <w:szCs w:val="18"/>
              </w:rPr>
            </w:pPr>
          </w:p>
          <w:p w14:paraId="1A0928DD" w14:textId="77777777" w:rsidR="0051340E" w:rsidRPr="00990BF2" w:rsidRDefault="0051340E" w:rsidP="00F2049C">
            <w:pPr>
              <w:rPr>
                <w:rFonts w:ascii="Arial" w:eastAsia="Arial" w:hAnsi="Arial" w:cs="Arial"/>
                <w:color w:val="auto"/>
                <w:sz w:val="18"/>
                <w:szCs w:val="18"/>
              </w:rPr>
            </w:pPr>
          </w:p>
          <w:p w14:paraId="54E3701F" w14:textId="77777777" w:rsidR="0051340E" w:rsidRPr="00990BF2" w:rsidRDefault="0051340E" w:rsidP="00F2049C">
            <w:pPr>
              <w:rPr>
                <w:rFonts w:ascii="Arial" w:eastAsia="Arial" w:hAnsi="Arial" w:cs="Arial"/>
                <w:color w:val="auto"/>
                <w:sz w:val="18"/>
                <w:szCs w:val="18"/>
              </w:rPr>
            </w:pPr>
          </w:p>
          <w:p w14:paraId="2AB97C69" w14:textId="77777777" w:rsidR="0051340E" w:rsidRPr="00990BF2" w:rsidRDefault="0051340E" w:rsidP="00F2049C">
            <w:pPr>
              <w:rPr>
                <w:rFonts w:ascii="Arial" w:eastAsia="Arial" w:hAnsi="Arial" w:cs="Arial"/>
                <w:color w:val="auto"/>
                <w:sz w:val="18"/>
                <w:szCs w:val="18"/>
              </w:rPr>
            </w:pPr>
          </w:p>
          <w:p w14:paraId="3096AC9A" w14:textId="77777777" w:rsidR="0051340E" w:rsidRPr="00990BF2" w:rsidRDefault="0051340E" w:rsidP="00F2049C">
            <w:pPr>
              <w:rPr>
                <w:rFonts w:ascii="Arial" w:eastAsia="Arial" w:hAnsi="Arial" w:cs="Arial"/>
                <w:color w:val="auto"/>
                <w:sz w:val="18"/>
                <w:szCs w:val="18"/>
              </w:rPr>
            </w:pPr>
          </w:p>
          <w:p w14:paraId="031F5C29" w14:textId="77777777" w:rsidR="0051340E" w:rsidRPr="00990BF2" w:rsidRDefault="0051340E" w:rsidP="00F2049C">
            <w:pPr>
              <w:rPr>
                <w:rFonts w:ascii="Arial" w:eastAsia="Arial" w:hAnsi="Arial" w:cs="Arial"/>
                <w:color w:val="auto"/>
                <w:sz w:val="18"/>
                <w:szCs w:val="18"/>
              </w:rPr>
            </w:pPr>
          </w:p>
          <w:p w14:paraId="7D9FAA63" w14:textId="77777777" w:rsidR="0051340E" w:rsidRPr="00990BF2" w:rsidRDefault="0051340E" w:rsidP="00F2049C">
            <w:pPr>
              <w:rPr>
                <w:rFonts w:ascii="Arial" w:hAnsi="Arial" w:cs="Arial"/>
                <w:color w:val="auto"/>
                <w:sz w:val="18"/>
                <w:szCs w:val="18"/>
              </w:rPr>
            </w:pPr>
          </w:p>
          <w:p w14:paraId="3A73886E" w14:textId="77777777" w:rsidR="0051340E" w:rsidRPr="00990BF2" w:rsidRDefault="0051340E" w:rsidP="00F2049C">
            <w:pPr>
              <w:jc w:val="right"/>
              <w:rPr>
                <w:rFonts w:ascii="Arial" w:eastAsia="Arial" w:hAnsi="Arial" w:cs="Arial"/>
                <w:color w:val="auto"/>
                <w:sz w:val="18"/>
                <w:szCs w:val="18"/>
              </w:rPr>
            </w:pPr>
          </w:p>
        </w:tc>
        <w:tc>
          <w:tcPr>
            <w:tcW w:w="2694" w:type="dxa"/>
            <w:tcBorders>
              <w:top w:val="single" w:sz="4" w:space="0" w:color="000000"/>
              <w:left w:val="single" w:sz="4" w:space="0" w:color="000000"/>
              <w:bottom w:val="single" w:sz="4" w:space="0" w:color="000000"/>
              <w:right w:val="single" w:sz="4" w:space="0" w:color="000000"/>
            </w:tcBorders>
          </w:tcPr>
          <w:p w14:paraId="7D45AA3E" w14:textId="77777777" w:rsidR="002556B8" w:rsidRPr="00990BF2" w:rsidRDefault="002556B8" w:rsidP="00F2049C">
            <w:pPr>
              <w:ind w:left="107"/>
              <w:jc w:val="center"/>
              <w:rPr>
                <w:rFonts w:ascii="Arial" w:hAnsi="Arial" w:cs="Arial"/>
                <w:color w:val="auto"/>
                <w:sz w:val="18"/>
                <w:szCs w:val="18"/>
              </w:rPr>
            </w:pPr>
            <w:r w:rsidRPr="00990BF2">
              <w:rPr>
                <w:rFonts w:ascii="Arial" w:eastAsia="Arial" w:hAnsi="Arial" w:cs="Arial"/>
                <w:color w:val="auto"/>
                <w:sz w:val="18"/>
                <w:szCs w:val="18"/>
              </w:rPr>
              <w:t>N752D – FNP Practicum I*</w:t>
            </w:r>
          </w:p>
        </w:tc>
        <w:tc>
          <w:tcPr>
            <w:tcW w:w="8190" w:type="dxa"/>
            <w:tcBorders>
              <w:top w:val="single" w:sz="4" w:space="0" w:color="000000"/>
              <w:left w:val="single" w:sz="4" w:space="0" w:color="000000"/>
              <w:bottom w:val="single" w:sz="4" w:space="0" w:color="000000"/>
              <w:right w:val="single" w:sz="4" w:space="0" w:color="000000"/>
            </w:tcBorders>
          </w:tcPr>
          <w:p w14:paraId="6E66A542" w14:textId="77777777" w:rsidR="00B42E94" w:rsidRPr="00990BF2" w:rsidRDefault="002556B8" w:rsidP="00F2049C">
            <w:pPr>
              <w:ind w:right="7"/>
              <w:rPr>
                <w:rFonts w:ascii="Arial" w:hAnsi="Arial" w:cs="Arial"/>
                <w:iCs/>
                <w:color w:val="auto"/>
                <w:sz w:val="18"/>
                <w:szCs w:val="18"/>
              </w:rPr>
            </w:pPr>
            <w:r w:rsidRPr="00990BF2">
              <w:rPr>
                <w:rFonts w:ascii="Arial" w:eastAsia="Arial" w:hAnsi="Arial" w:cs="Arial"/>
                <w:b/>
                <w:bCs/>
                <w:color w:val="auto"/>
                <w:sz w:val="18"/>
                <w:szCs w:val="18"/>
                <w:u w:val="single"/>
              </w:rPr>
              <w:t>Primary Care</w:t>
            </w:r>
            <w:r w:rsidR="00145580" w:rsidRPr="00990BF2">
              <w:rPr>
                <w:rFonts w:ascii="Arial" w:eastAsia="Arial" w:hAnsi="Arial" w:cs="Arial"/>
                <w:b/>
                <w:bCs/>
                <w:color w:val="auto"/>
                <w:sz w:val="18"/>
                <w:szCs w:val="18"/>
                <w:u w:val="single"/>
              </w:rPr>
              <w:t xml:space="preserve">: </w:t>
            </w:r>
            <w:r w:rsidR="00145580" w:rsidRPr="00990BF2">
              <w:rPr>
                <w:rFonts w:ascii="Arial" w:hAnsi="Arial" w:cs="Arial"/>
                <w:iCs/>
                <w:color w:val="auto"/>
                <w:sz w:val="18"/>
                <w:szCs w:val="18"/>
              </w:rPr>
              <w:t xml:space="preserve"> </w:t>
            </w:r>
          </w:p>
          <w:p w14:paraId="74A0F4E5" w14:textId="0FD61D98" w:rsidR="002556B8" w:rsidRPr="00990BF2" w:rsidRDefault="00145580" w:rsidP="00F2049C">
            <w:pPr>
              <w:ind w:right="7"/>
              <w:rPr>
                <w:rFonts w:ascii="Arial" w:hAnsi="Arial" w:cs="Arial"/>
                <w:b/>
                <w:bCs/>
                <w:color w:val="auto"/>
                <w:sz w:val="18"/>
                <w:szCs w:val="18"/>
                <w:u w:val="single"/>
              </w:rPr>
            </w:pPr>
            <w:r w:rsidRPr="00990BF2">
              <w:rPr>
                <w:rFonts w:ascii="Arial" w:hAnsi="Arial" w:cs="Arial"/>
                <w:iCs/>
                <w:color w:val="auto"/>
                <w:sz w:val="18"/>
                <w:szCs w:val="18"/>
              </w:rPr>
              <w:t>Primary Care</w:t>
            </w:r>
            <w:r w:rsidR="00AB3D23" w:rsidRPr="00990BF2">
              <w:rPr>
                <w:rFonts w:ascii="Arial" w:hAnsi="Arial" w:cs="Arial"/>
                <w:iCs/>
                <w:color w:val="auto"/>
                <w:sz w:val="18"/>
                <w:szCs w:val="18"/>
              </w:rPr>
              <w:t>/</w:t>
            </w:r>
            <w:r w:rsidRPr="00990BF2">
              <w:rPr>
                <w:rFonts w:ascii="Arial" w:hAnsi="Arial" w:cs="Arial"/>
                <w:iCs/>
                <w:color w:val="auto"/>
                <w:sz w:val="18"/>
                <w:szCs w:val="18"/>
              </w:rPr>
              <w:t>Family Medicine</w:t>
            </w:r>
            <w:r w:rsidR="00AB3D23" w:rsidRPr="00990BF2">
              <w:rPr>
                <w:rFonts w:ascii="Arial" w:hAnsi="Arial" w:cs="Arial"/>
                <w:iCs/>
                <w:color w:val="auto"/>
                <w:sz w:val="18"/>
                <w:szCs w:val="18"/>
              </w:rPr>
              <w:t>/</w:t>
            </w:r>
            <w:r w:rsidRPr="00990BF2">
              <w:rPr>
                <w:rFonts w:ascii="Arial" w:hAnsi="Arial" w:cs="Arial"/>
                <w:iCs/>
                <w:color w:val="auto"/>
                <w:sz w:val="18"/>
                <w:szCs w:val="18"/>
              </w:rPr>
              <w:t>Internal Medicine</w:t>
            </w:r>
          </w:p>
        </w:tc>
        <w:tc>
          <w:tcPr>
            <w:tcW w:w="1260" w:type="dxa"/>
            <w:tcBorders>
              <w:top w:val="single" w:sz="4" w:space="0" w:color="000000"/>
              <w:left w:val="single" w:sz="4" w:space="0" w:color="000000"/>
              <w:bottom w:val="single" w:sz="4" w:space="0" w:color="000000"/>
              <w:right w:val="single" w:sz="4" w:space="0" w:color="000000"/>
            </w:tcBorders>
          </w:tcPr>
          <w:p w14:paraId="5DDFF671" w14:textId="77777777" w:rsidR="002556B8" w:rsidRPr="00990BF2" w:rsidRDefault="002556B8" w:rsidP="00F2049C">
            <w:pPr>
              <w:ind w:left="1"/>
              <w:jc w:val="center"/>
              <w:rPr>
                <w:rFonts w:ascii="Arial" w:hAnsi="Arial" w:cs="Arial"/>
                <w:color w:val="auto"/>
                <w:sz w:val="18"/>
                <w:szCs w:val="18"/>
              </w:rPr>
            </w:pPr>
            <w:r w:rsidRPr="00990BF2">
              <w:rPr>
                <w:rFonts w:ascii="Arial" w:eastAsia="Arial" w:hAnsi="Arial" w:cs="Arial"/>
                <w:color w:val="auto"/>
                <w:sz w:val="18"/>
                <w:szCs w:val="18"/>
              </w:rPr>
              <w:t>180</w:t>
            </w:r>
          </w:p>
        </w:tc>
        <w:tc>
          <w:tcPr>
            <w:tcW w:w="2160" w:type="dxa"/>
            <w:vMerge w:val="restart"/>
            <w:tcBorders>
              <w:top w:val="single" w:sz="4" w:space="0" w:color="000000"/>
              <w:left w:val="single" w:sz="4" w:space="0" w:color="000000"/>
              <w:right w:val="single" w:sz="4" w:space="0" w:color="000000"/>
            </w:tcBorders>
          </w:tcPr>
          <w:p w14:paraId="73FE33A0" w14:textId="47004E64" w:rsidR="002556B8" w:rsidRPr="00990BF2" w:rsidRDefault="00BE077F" w:rsidP="00F2049C">
            <w:pPr>
              <w:ind w:right="558"/>
              <w:rPr>
                <w:rFonts w:ascii="Arial" w:hAnsi="Arial" w:cs="Arial"/>
                <w:color w:val="auto"/>
                <w:sz w:val="18"/>
                <w:szCs w:val="18"/>
              </w:rPr>
            </w:pPr>
            <w:r>
              <w:rPr>
                <w:rFonts w:ascii="Arial" w:eastAsia="Arial" w:hAnsi="Arial" w:cs="Arial"/>
                <w:i/>
                <w:color w:val="auto"/>
                <w:sz w:val="18"/>
                <w:szCs w:val="18"/>
              </w:rPr>
              <w:t>9</w:t>
            </w:r>
            <w:r w:rsidR="00324813">
              <w:rPr>
                <w:rFonts w:ascii="Arial" w:eastAsia="Arial" w:hAnsi="Arial" w:cs="Arial"/>
                <w:i/>
                <w:color w:val="auto"/>
                <w:sz w:val="18"/>
                <w:szCs w:val="18"/>
              </w:rPr>
              <w:t>4</w:t>
            </w:r>
            <w:r>
              <w:rPr>
                <w:rFonts w:ascii="Arial" w:eastAsia="Arial" w:hAnsi="Arial" w:cs="Arial"/>
                <w:i/>
                <w:color w:val="auto"/>
                <w:sz w:val="18"/>
                <w:szCs w:val="18"/>
              </w:rPr>
              <w:t>0</w:t>
            </w:r>
            <w:r w:rsidR="002556B8" w:rsidRPr="00990BF2">
              <w:rPr>
                <w:rFonts w:ascii="Arial" w:eastAsia="Arial" w:hAnsi="Arial" w:cs="Arial"/>
                <w:i/>
                <w:color w:val="auto"/>
                <w:sz w:val="18"/>
                <w:szCs w:val="18"/>
              </w:rPr>
              <w:t xml:space="preserve"> total clinical hours must be completed in primary care settings that address the lifespan or subpopulations of the lifespan before </w:t>
            </w:r>
            <w:r w:rsidR="00423FFE" w:rsidRPr="00990BF2">
              <w:rPr>
                <w:rFonts w:ascii="Arial" w:eastAsia="Arial" w:hAnsi="Arial" w:cs="Arial"/>
                <w:i/>
                <w:color w:val="auto"/>
                <w:sz w:val="18"/>
                <w:szCs w:val="18"/>
              </w:rPr>
              <w:t>graduation.</w:t>
            </w:r>
            <w:r w:rsidR="00423FFE">
              <w:rPr>
                <w:rFonts w:ascii="Arial" w:eastAsia="Arial" w:hAnsi="Arial" w:cs="Arial"/>
                <w:i/>
                <w:color w:val="auto"/>
                <w:sz w:val="18"/>
                <w:szCs w:val="18"/>
              </w:rPr>
              <w:t xml:space="preserve"> A total of 1,140 hours are required for graduation. </w:t>
            </w:r>
          </w:p>
        </w:tc>
      </w:tr>
      <w:tr w:rsidR="00FF1B9C" w:rsidRPr="00990BF2" w14:paraId="20D36668" w14:textId="77777777" w:rsidTr="00E26429">
        <w:trPr>
          <w:trHeight w:val="777"/>
        </w:trPr>
        <w:tc>
          <w:tcPr>
            <w:tcW w:w="1171" w:type="dxa"/>
            <w:vMerge/>
            <w:tcBorders>
              <w:left w:val="single" w:sz="4" w:space="0" w:color="000000"/>
              <w:right w:val="single" w:sz="4" w:space="0" w:color="000000"/>
            </w:tcBorders>
          </w:tcPr>
          <w:p w14:paraId="3DF5BB4D" w14:textId="77777777" w:rsidR="002556B8" w:rsidRPr="00990BF2" w:rsidRDefault="002556B8" w:rsidP="00F2049C">
            <w:pPr>
              <w:ind w:left="107"/>
              <w:jc w:val="center"/>
              <w:rPr>
                <w:rFonts w:ascii="Arial" w:eastAsia="Arial" w:hAnsi="Arial" w:cs="Arial"/>
                <w:color w:val="auto"/>
                <w:sz w:val="18"/>
                <w:szCs w:val="18"/>
              </w:rPr>
            </w:pPr>
          </w:p>
        </w:tc>
        <w:tc>
          <w:tcPr>
            <w:tcW w:w="2694" w:type="dxa"/>
            <w:tcBorders>
              <w:top w:val="single" w:sz="4" w:space="0" w:color="000000"/>
              <w:left w:val="single" w:sz="4" w:space="0" w:color="000000"/>
              <w:bottom w:val="single" w:sz="4" w:space="0" w:color="000000"/>
              <w:right w:val="single" w:sz="4" w:space="0" w:color="000000"/>
            </w:tcBorders>
          </w:tcPr>
          <w:p w14:paraId="171F609A" w14:textId="77777777" w:rsidR="002556B8" w:rsidRPr="00990BF2" w:rsidRDefault="002556B8" w:rsidP="00F2049C">
            <w:pPr>
              <w:ind w:left="107"/>
              <w:jc w:val="center"/>
              <w:rPr>
                <w:rFonts w:ascii="Arial" w:hAnsi="Arial" w:cs="Arial"/>
                <w:color w:val="auto"/>
                <w:sz w:val="18"/>
                <w:szCs w:val="18"/>
              </w:rPr>
            </w:pPr>
            <w:r w:rsidRPr="00990BF2">
              <w:rPr>
                <w:rFonts w:ascii="Arial" w:eastAsia="Arial" w:hAnsi="Arial" w:cs="Arial"/>
                <w:color w:val="auto"/>
                <w:sz w:val="18"/>
                <w:szCs w:val="18"/>
              </w:rPr>
              <w:t>N755D – FNP Practicum II</w:t>
            </w:r>
          </w:p>
        </w:tc>
        <w:tc>
          <w:tcPr>
            <w:tcW w:w="8190" w:type="dxa"/>
            <w:tcBorders>
              <w:top w:val="single" w:sz="4" w:space="0" w:color="000000"/>
              <w:left w:val="single" w:sz="4" w:space="0" w:color="000000"/>
              <w:bottom w:val="single" w:sz="4" w:space="0" w:color="000000"/>
              <w:right w:val="single" w:sz="4" w:space="0" w:color="000000"/>
            </w:tcBorders>
          </w:tcPr>
          <w:p w14:paraId="07FB0A2F" w14:textId="77777777" w:rsidR="00B42E94" w:rsidRPr="00990BF2" w:rsidRDefault="002556B8" w:rsidP="00F2049C">
            <w:pPr>
              <w:ind w:right="5"/>
              <w:rPr>
                <w:rFonts w:ascii="Arial" w:hAnsi="Arial" w:cs="Arial"/>
                <w:iCs/>
                <w:color w:val="auto"/>
                <w:sz w:val="18"/>
                <w:szCs w:val="18"/>
              </w:rPr>
            </w:pPr>
            <w:r w:rsidRPr="00990BF2">
              <w:rPr>
                <w:rFonts w:ascii="Arial" w:eastAsia="Arial" w:hAnsi="Arial" w:cs="Arial"/>
                <w:b/>
                <w:bCs/>
                <w:color w:val="auto"/>
                <w:sz w:val="18"/>
                <w:szCs w:val="18"/>
                <w:u w:val="single"/>
              </w:rPr>
              <w:t>Primary Care</w:t>
            </w:r>
            <w:r w:rsidR="00145580" w:rsidRPr="00990BF2">
              <w:rPr>
                <w:rFonts w:ascii="Arial" w:eastAsia="Arial" w:hAnsi="Arial" w:cs="Arial"/>
                <w:b/>
                <w:bCs/>
                <w:color w:val="auto"/>
                <w:sz w:val="18"/>
                <w:szCs w:val="18"/>
                <w:u w:val="single"/>
              </w:rPr>
              <w:t xml:space="preserve">: </w:t>
            </w:r>
            <w:r w:rsidR="000C524C" w:rsidRPr="00990BF2">
              <w:rPr>
                <w:rFonts w:ascii="Arial" w:hAnsi="Arial" w:cs="Arial"/>
                <w:iCs/>
                <w:color w:val="auto"/>
                <w:sz w:val="18"/>
                <w:szCs w:val="18"/>
              </w:rPr>
              <w:t xml:space="preserve">  </w:t>
            </w:r>
          </w:p>
          <w:p w14:paraId="29C9AF71" w14:textId="7DCD7043" w:rsidR="002556B8" w:rsidRPr="00990BF2" w:rsidRDefault="00046027" w:rsidP="00F2049C">
            <w:pPr>
              <w:ind w:right="5"/>
              <w:rPr>
                <w:rFonts w:ascii="Arial" w:hAnsi="Arial" w:cs="Arial"/>
                <w:b/>
                <w:bCs/>
                <w:color w:val="auto"/>
                <w:sz w:val="18"/>
                <w:szCs w:val="18"/>
                <w:u w:val="single"/>
              </w:rPr>
            </w:pPr>
            <w:r w:rsidRPr="00990BF2">
              <w:rPr>
                <w:rFonts w:ascii="Arial" w:hAnsi="Arial" w:cs="Arial"/>
                <w:iCs/>
                <w:sz w:val="18"/>
                <w:szCs w:val="18"/>
              </w:rPr>
              <w:t>Urge</w:t>
            </w:r>
            <w:r>
              <w:rPr>
                <w:iCs/>
                <w:sz w:val="18"/>
                <w:szCs w:val="18"/>
              </w:rPr>
              <w:t>nt Care/</w:t>
            </w:r>
            <w:r w:rsidRPr="00990BF2">
              <w:rPr>
                <w:rFonts w:ascii="Arial" w:hAnsi="Arial" w:cs="Arial"/>
                <w:iCs/>
                <w:sz w:val="18"/>
                <w:szCs w:val="18"/>
              </w:rPr>
              <w:t>WHGR in Primary Care/Primary Pediatric Care/Primary Care/Family Medicine/Internal Medicine</w:t>
            </w:r>
          </w:p>
        </w:tc>
        <w:tc>
          <w:tcPr>
            <w:tcW w:w="1260" w:type="dxa"/>
            <w:tcBorders>
              <w:top w:val="single" w:sz="4" w:space="0" w:color="000000"/>
              <w:left w:val="single" w:sz="4" w:space="0" w:color="000000"/>
              <w:bottom w:val="single" w:sz="4" w:space="0" w:color="000000"/>
              <w:right w:val="single" w:sz="4" w:space="0" w:color="000000"/>
            </w:tcBorders>
          </w:tcPr>
          <w:p w14:paraId="395C3E12" w14:textId="77777777" w:rsidR="002556B8" w:rsidRPr="00990BF2" w:rsidRDefault="002556B8" w:rsidP="00F2049C">
            <w:pPr>
              <w:ind w:right="4"/>
              <w:jc w:val="center"/>
              <w:rPr>
                <w:rFonts w:ascii="Arial" w:hAnsi="Arial" w:cs="Arial"/>
                <w:color w:val="auto"/>
                <w:sz w:val="18"/>
                <w:szCs w:val="18"/>
              </w:rPr>
            </w:pPr>
            <w:r w:rsidRPr="00990BF2">
              <w:rPr>
                <w:rFonts w:ascii="Arial" w:eastAsia="Arial" w:hAnsi="Arial" w:cs="Arial"/>
                <w:color w:val="auto"/>
                <w:sz w:val="18"/>
                <w:szCs w:val="18"/>
              </w:rPr>
              <w:t>180</w:t>
            </w:r>
          </w:p>
        </w:tc>
        <w:tc>
          <w:tcPr>
            <w:tcW w:w="2160" w:type="dxa"/>
            <w:vMerge/>
            <w:tcBorders>
              <w:left w:val="single" w:sz="4" w:space="0" w:color="000000"/>
              <w:right w:val="single" w:sz="4" w:space="0" w:color="000000"/>
            </w:tcBorders>
          </w:tcPr>
          <w:p w14:paraId="22C5FEF9" w14:textId="77777777" w:rsidR="002556B8" w:rsidRPr="00990BF2" w:rsidRDefault="002556B8" w:rsidP="00F2049C">
            <w:pPr>
              <w:ind w:left="611" w:right="558"/>
              <w:jc w:val="center"/>
              <w:rPr>
                <w:rFonts w:ascii="Arial" w:hAnsi="Arial" w:cs="Arial"/>
                <w:color w:val="auto"/>
                <w:sz w:val="18"/>
                <w:szCs w:val="18"/>
              </w:rPr>
            </w:pPr>
          </w:p>
        </w:tc>
      </w:tr>
      <w:tr w:rsidR="00FF1B9C" w:rsidRPr="00990BF2" w14:paraId="1C7FAB48" w14:textId="77777777" w:rsidTr="00E26429">
        <w:trPr>
          <w:trHeight w:val="774"/>
        </w:trPr>
        <w:tc>
          <w:tcPr>
            <w:tcW w:w="1171" w:type="dxa"/>
            <w:vMerge/>
            <w:tcBorders>
              <w:left w:val="single" w:sz="4" w:space="0" w:color="000000"/>
              <w:right w:val="single" w:sz="4" w:space="0" w:color="000000"/>
            </w:tcBorders>
          </w:tcPr>
          <w:p w14:paraId="690C765A" w14:textId="77777777" w:rsidR="002556B8" w:rsidRPr="00990BF2" w:rsidRDefault="002556B8" w:rsidP="00F2049C">
            <w:pPr>
              <w:ind w:left="107"/>
              <w:jc w:val="center"/>
              <w:rPr>
                <w:rFonts w:ascii="Arial" w:eastAsia="Arial" w:hAnsi="Arial" w:cs="Arial"/>
                <w:color w:val="auto"/>
                <w:sz w:val="18"/>
                <w:szCs w:val="18"/>
              </w:rPr>
            </w:pPr>
          </w:p>
        </w:tc>
        <w:tc>
          <w:tcPr>
            <w:tcW w:w="2694" w:type="dxa"/>
            <w:tcBorders>
              <w:top w:val="single" w:sz="4" w:space="0" w:color="000000"/>
              <w:left w:val="single" w:sz="4" w:space="0" w:color="000000"/>
              <w:bottom w:val="single" w:sz="4" w:space="0" w:color="000000"/>
              <w:right w:val="single" w:sz="4" w:space="0" w:color="000000"/>
            </w:tcBorders>
          </w:tcPr>
          <w:p w14:paraId="1E253AFB" w14:textId="77777777" w:rsidR="002556B8" w:rsidRPr="00990BF2" w:rsidRDefault="002556B8" w:rsidP="00F2049C">
            <w:pPr>
              <w:ind w:left="107"/>
              <w:jc w:val="center"/>
              <w:rPr>
                <w:rFonts w:ascii="Arial" w:hAnsi="Arial" w:cs="Arial"/>
                <w:color w:val="auto"/>
                <w:sz w:val="18"/>
                <w:szCs w:val="18"/>
              </w:rPr>
            </w:pPr>
            <w:r w:rsidRPr="00990BF2">
              <w:rPr>
                <w:rFonts w:ascii="Arial" w:eastAsia="Arial" w:hAnsi="Arial" w:cs="Arial"/>
                <w:color w:val="auto"/>
                <w:sz w:val="18"/>
                <w:szCs w:val="18"/>
              </w:rPr>
              <w:t>N807D – FNP Practicum III</w:t>
            </w:r>
          </w:p>
        </w:tc>
        <w:tc>
          <w:tcPr>
            <w:tcW w:w="8190" w:type="dxa"/>
            <w:tcBorders>
              <w:top w:val="single" w:sz="4" w:space="0" w:color="000000"/>
              <w:left w:val="single" w:sz="4" w:space="0" w:color="000000"/>
              <w:bottom w:val="single" w:sz="4" w:space="0" w:color="000000"/>
              <w:right w:val="single" w:sz="4" w:space="0" w:color="000000"/>
            </w:tcBorders>
          </w:tcPr>
          <w:p w14:paraId="6549C9A2" w14:textId="77777777" w:rsidR="00B42E94" w:rsidRPr="00990BF2" w:rsidRDefault="002556B8" w:rsidP="00F2049C">
            <w:pPr>
              <w:pStyle w:val="TableParagraph"/>
              <w:spacing w:line="249" w:lineRule="auto"/>
              <w:ind w:left="0" w:right="496"/>
              <w:rPr>
                <w:b/>
                <w:bCs/>
                <w:sz w:val="18"/>
                <w:szCs w:val="18"/>
                <w:u w:val="single"/>
              </w:rPr>
            </w:pPr>
            <w:r w:rsidRPr="00990BF2">
              <w:rPr>
                <w:b/>
                <w:bCs/>
                <w:sz w:val="18"/>
                <w:szCs w:val="18"/>
                <w:u w:val="single"/>
              </w:rPr>
              <w:t>Primary Care</w:t>
            </w:r>
            <w:r w:rsidR="00145580" w:rsidRPr="00990BF2">
              <w:rPr>
                <w:b/>
                <w:bCs/>
                <w:sz w:val="18"/>
                <w:szCs w:val="18"/>
                <w:u w:val="single"/>
              </w:rPr>
              <w:t>:</w:t>
            </w:r>
            <w:r w:rsidR="000C524C" w:rsidRPr="00990BF2">
              <w:rPr>
                <w:b/>
                <w:bCs/>
                <w:sz w:val="18"/>
                <w:szCs w:val="18"/>
                <w:u w:val="single"/>
              </w:rPr>
              <w:t xml:space="preserve"> </w:t>
            </w:r>
          </w:p>
          <w:p w14:paraId="15547253" w14:textId="70ABB408" w:rsidR="002556B8" w:rsidRPr="00990BF2" w:rsidRDefault="00BE0AA6" w:rsidP="00F2049C">
            <w:pPr>
              <w:pStyle w:val="TableParagraph"/>
              <w:spacing w:line="249" w:lineRule="auto"/>
              <w:ind w:left="0" w:right="496"/>
              <w:rPr>
                <w:b/>
                <w:bCs/>
                <w:sz w:val="18"/>
                <w:szCs w:val="18"/>
                <w:u w:val="single"/>
              </w:rPr>
            </w:pPr>
            <w:r w:rsidRPr="00990BF2">
              <w:rPr>
                <w:iCs/>
                <w:sz w:val="18"/>
                <w:szCs w:val="18"/>
              </w:rPr>
              <w:t>Urge</w:t>
            </w:r>
            <w:r w:rsidR="00046027">
              <w:rPr>
                <w:iCs/>
                <w:sz w:val="18"/>
                <w:szCs w:val="18"/>
              </w:rPr>
              <w:t>nt Care/</w:t>
            </w:r>
            <w:r w:rsidR="00B42E94" w:rsidRPr="00990BF2">
              <w:rPr>
                <w:iCs/>
                <w:sz w:val="18"/>
                <w:szCs w:val="18"/>
              </w:rPr>
              <w:t>WHGR in Primary Care</w:t>
            </w:r>
            <w:r w:rsidR="00AB3D23" w:rsidRPr="00990BF2">
              <w:rPr>
                <w:iCs/>
                <w:sz w:val="18"/>
                <w:szCs w:val="18"/>
              </w:rPr>
              <w:t>/</w:t>
            </w:r>
            <w:r w:rsidR="00B42E94" w:rsidRPr="00990BF2">
              <w:rPr>
                <w:iCs/>
                <w:sz w:val="18"/>
                <w:szCs w:val="18"/>
              </w:rPr>
              <w:t>Primary Pediatric Care</w:t>
            </w:r>
            <w:r w:rsidR="00AB3D23" w:rsidRPr="00990BF2">
              <w:rPr>
                <w:iCs/>
                <w:sz w:val="18"/>
                <w:szCs w:val="18"/>
              </w:rPr>
              <w:t>/</w:t>
            </w:r>
            <w:r w:rsidR="00B42E94" w:rsidRPr="00990BF2">
              <w:rPr>
                <w:iCs/>
                <w:sz w:val="18"/>
                <w:szCs w:val="18"/>
              </w:rPr>
              <w:t>Primary Care</w:t>
            </w:r>
            <w:r w:rsidR="00AB3D23" w:rsidRPr="00990BF2">
              <w:rPr>
                <w:iCs/>
                <w:sz w:val="18"/>
                <w:szCs w:val="18"/>
              </w:rPr>
              <w:t>/</w:t>
            </w:r>
            <w:r w:rsidR="00B42E94" w:rsidRPr="00990BF2">
              <w:rPr>
                <w:iCs/>
                <w:sz w:val="18"/>
                <w:szCs w:val="18"/>
              </w:rPr>
              <w:t>Family Medicine</w:t>
            </w:r>
            <w:r w:rsidR="00AB3D23" w:rsidRPr="00990BF2">
              <w:rPr>
                <w:iCs/>
                <w:sz w:val="18"/>
                <w:szCs w:val="18"/>
              </w:rPr>
              <w:t>/Internal</w:t>
            </w:r>
            <w:r w:rsidR="00B42E94" w:rsidRPr="00990BF2">
              <w:rPr>
                <w:iCs/>
                <w:sz w:val="18"/>
                <w:szCs w:val="18"/>
              </w:rPr>
              <w:t xml:space="preserve"> Medicine</w:t>
            </w:r>
          </w:p>
        </w:tc>
        <w:tc>
          <w:tcPr>
            <w:tcW w:w="1260" w:type="dxa"/>
            <w:tcBorders>
              <w:top w:val="single" w:sz="4" w:space="0" w:color="000000"/>
              <w:left w:val="single" w:sz="4" w:space="0" w:color="000000"/>
              <w:bottom w:val="single" w:sz="4" w:space="0" w:color="000000"/>
              <w:right w:val="single" w:sz="4" w:space="0" w:color="000000"/>
            </w:tcBorders>
          </w:tcPr>
          <w:p w14:paraId="63B28409" w14:textId="77777777" w:rsidR="002556B8" w:rsidRPr="00990BF2" w:rsidRDefault="002556B8" w:rsidP="00F2049C">
            <w:pPr>
              <w:ind w:right="4"/>
              <w:jc w:val="center"/>
              <w:rPr>
                <w:rFonts w:ascii="Arial" w:hAnsi="Arial" w:cs="Arial"/>
                <w:color w:val="auto"/>
                <w:sz w:val="18"/>
                <w:szCs w:val="18"/>
              </w:rPr>
            </w:pPr>
            <w:r w:rsidRPr="00990BF2">
              <w:rPr>
                <w:rFonts w:ascii="Arial" w:eastAsia="Arial" w:hAnsi="Arial" w:cs="Arial"/>
                <w:color w:val="auto"/>
                <w:sz w:val="18"/>
                <w:szCs w:val="18"/>
              </w:rPr>
              <w:t>180</w:t>
            </w:r>
          </w:p>
        </w:tc>
        <w:tc>
          <w:tcPr>
            <w:tcW w:w="2160" w:type="dxa"/>
            <w:vMerge/>
            <w:tcBorders>
              <w:left w:val="single" w:sz="4" w:space="0" w:color="000000"/>
              <w:right w:val="single" w:sz="4" w:space="0" w:color="000000"/>
            </w:tcBorders>
          </w:tcPr>
          <w:p w14:paraId="52803BB7" w14:textId="77777777" w:rsidR="002556B8" w:rsidRPr="00990BF2" w:rsidRDefault="002556B8" w:rsidP="00F2049C">
            <w:pPr>
              <w:ind w:left="611" w:right="558"/>
              <w:jc w:val="center"/>
              <w:rPr>
                <w:rFonts w:ascii="Arial" w:hAnsi="Arial" w:cs="Arial"/>
                <w:color w:val="auto"/>
                <w:sz w:val="18"/>
                <w:szCs w:val="18"/>
              </w:rPr>
            </w:pPr>
          </w:p>
        </w:tc>
      </w:tr>
      <w:tr w:rsidR="00FF1B9C" w:rsidRPr="00990BF2" w14:paraId="565BC88E" w14:textId="77777777" w:rsidTr="00E26429">
        <w:trPr>
          <w:trHeight w:val="774"/>
        </w:trPr>
        <w:tc>
          <w:tcPr>
            <w:tcW w:w="1171" w:type="dxa"/>
            <w:vMerge/>
            <w:tcBorders>
              <w:left w:val="single" w:sz="4" w:space="0" w:color="000000"/>
              <w:right w:val="single" w:sz="4" w:space="0" w:color="000000"/>
            </w:tcBorders>
          </w:tcPr>
          <w:p w14:paraId="68DAADCA" w14:textId="77777777" w:rsidR="002556B8" w:rsidRPr="00990BF2" w:rsidRDefault="002556B8" w:rsidP="00F2049C">
            <w:pPr>
              <w:ind w:left="107"/>
              <w:jc w:val="center"/>
              <w:rPr>
                <w:rFonts w:ascii="Arial" w:eastAsia="Arial" w:hAnsi="Arial" w:cs="Arial"/>
                <w:color w:val="auto"/>
                <w:sz w:val="18"/>
                <w:szCs w:val="18"/>
              </w:rPr>
            </w:pPr>
          </w:p>
        </w:tc>
        <w:tc>
          <w:tcPr>
            <w:tcW w:w="2694" w:type="dxa"/>
            <w:tcBorders>
              <w:top w:val="single" w:sz="4" w:space="0" w:color="000000"/>
              <w:left w:val="single" w:sz="4" w:space="0" w:color="000000"/>
              <w:bottom w:val="single" w:sz="4" w:space="0" w:color="000000"/>
              <w:right w:val="single" w:sz="4" w:space="0" w:color="000000"/>
            </w:tcBorders>
          </w:tcPr>
          <w:p w14:paraId="284A06E9" w14:textId="77777777" w:rsidR="002556B8" w:rsidRPr="00990BF2" w:rsidRDefault="002556B8" w:rsidP="00F2049C">
            <w:pPr>
              <w:ind w:left="107"/>
              <w:jc w:val="center"/>
              <w:rPr>
                <w:rFonts w:ascii="Arial" w:hAnsi="Arial" w:cs="Arial"/>
                <w:color w:val="auto"/>
                <w:sz w:val="18"/>
                <w:szCs w:val="18"/>
              </w:rPr>
            </w:pPr>
            <w:r w:rsidRPr="00990BF2">
              <w:rPr>
                <w:rFonts w:ascii="Arial" w:eastAsia="Arial" w:hAnsi="Arial" w:cs="Arial"/>
                <w:color w:val="auto"/>
                <w:sz w:val="18"/>
                <w:szCs w:val="18"/>
              </w:rPr>
              <w:t>N810D – FNP Practicum IV*</w:t>
            </w:r>
          </w:p>
        </w:tc>
        <w:tc>
          <w:tcPr>
            <w:tcW w:w="8190" w:type="dxa"/>
            <w:tcBorders>
              <w:top w:val="single" w:sz="4" w:space="0" w:color="000000"/>
              <w:left w:val="single" w:sz="4" w:space="0" w:color="000000"/>
              <w:bottom w:val="single" w:sz="4" w:space="0" w:color="000000"/>
              <w:right w:val="single" w:sz="4" w:space="0" w:color="000000"/>
            </w:tcBorders>
          </w:tcPr>
          <w:p w14:paraId="227E8CA4" w14:textId="77777777" w:rsidR="00517F16" w:rsidRPr="00990BF2" w:rsidRDefault="00517F16" w:rsidP="00517F16">
            <w:pPr>
              <w:pStyle w:val="TableParagraph"/>
              <w:spacing w:line="249" w:lineRule="auto"/>
              <w:ind w:left="0" w:right="496"/>
              <w:rPr>
                <w:b/>
                <w:bCs/>
                <w:sz w:val="18"/>
                <w:szCs w:val="18"/>
                <w:u w:val="single"/>
              </w:rPr>
            </w:pPr>
            <w:r w:rsidRPr="00990BF2">
              <w:rPr>
                <w:b/>
                <w:bCs/>
                <w:sz w:val="18"/>
                <w:szCs w:val="18"/>
                <w:u w:val="single"/>
              </w:rPr>
              <w:t xml:space="preserve">Primary Care: </w:t>
            </w:r>
          </w:p>
          <w:p w14:paraId="40807BF1" w14:textId="4C315B64" w:rsidR="00517F16" w:rsidRDefault="00592802" w:rsidP="00F2049C">
            <w:pPr>
              <w:ind w:right="440"/>
              <w:rPr>
                <w:rFonts w:ascii="Arial" w:hAnsi="Arial" w:cs="Arial"/>
                <w:iCs/>
                <w:color w:val="auto"/>
                <w:sz w:val="18"/>
                <w:szCs w:val="18"/>
              </w:rPr>
            </w:pPr>
            <w:r w:rsidRPr="00990BF2">
              <w:rPr>
                <w:rFonts w:ascii="Arial" w:hAnsi="Arial" w:cs="Arial"/>
                <w:iCs/>
                <w:color w:val="auto"/>
                <w:sz w:val="18"/>
                <w:szCs w:val="18"/>
              </w:rPr>
              <w:t>Primary Care/Family Medicine/Internal Medicine</w:t>
            </w:r>
          </w:p>
          <w:p w14:paraId="3FA1003F" w14:textId="77777777" w:rsidR="00592802" w:rsidRPr="00990BF2" w:rsidRDefault="00592802" w:rsidP="00F2049C">
            <w:pPr>
              <w:ind w:right="440"/>
              <w:rPr>
                <w:rFonts w:ascii="Arial" w:eastAsia="Arial" w:hAnsi="Arial" w:cs="Arial"/>
                <w:b/>
                <w:bCs/>
                <w:color w:val="auto"/>
                <w:sz w:val="18"/>
                <w:szCs w:val="18"/>
                <w:u w:val="single"/>
              </w:rPr>
            </w:pPr>
          </w:p>
          <w:p w14:paraId="3093683F" w14:textId="10199547" w:rsidR="002556B8" w:rsidRPr="00990BF2" w:rsidRDefault="002556B8" w:rsidP="00F2049C">
            <w:pPr>
              <w:ind w:right="440"/>
              <w:rPr>
                <w:rFonts w:ascii="Arial" w:eastAsia="Arial" w:hAnsi="Arial" w:cs="Arial"/>
                <w:b/>
                <w:bCs/>
                <w:color w:val="auto"/>
                <w:sz w:val="18"/>
                <w:szCs w:val="18"/>
                <w:u w:val="single"/>
              </w:rPr>
            </w:pPr>
            <w:r w:rsidRPr="00990BF2">
              <w:rPr>
                <w:rFonts w:ascii="Arial" w:eastAsia="Arial" w:hAnsi="Arial" w:cs="Arial"/>
                <w:b/>
                <w:bCs/>
                <w:color w:val="auto"/>
                <w:sz w:val="18"/>
                <w:szCs w:val="18"/>
                <w:u w:val="single"/>
              </w:rPr>
              <w:t>Specialty</w:t>
            </w:r>
            <w:r w:rsidR="00F2049C" w:rsidRPr="00990BF2">
              <w:rPr>
                <w:rFonts w:ascii="Arial" w:eastAsia="Arial" w:hAnsi="Arial" w:cs="Arial"/>
                <w:color w:val="auto"/>
                <w:sz w:val="18"/>
                <w:szCs w:val="18"/>
              </w:rPr>
              <w:t>**</w:t>
            </w:r>
          </w:p>
          <w:p w14:paraId="3AF7DB08" w14:textId="6C435DF9" w:rsidR="00B42E94" w:rsidRPr="00990BF2" w:rsidRDefault="00592802" w:rsidP="00F2049C">
            <w:pPr>
              <w:ind w:right="440"/>
              <w:rPr>
                <w:rFonts w:ascii="Arial" w:hAnsi="Arial" w:cs="Arial"/>
                <w:b/>
                <w:bCs/>
                <w:color w:val="auto"/>
                <w:sz w:val="18"/>
                <w:szCs w:val="18"/>
                <w:u w:val="single"/>
              </w:rPr>
            </w:pPr>
            <w:r w:rsidRPr="00990BF2">
              <w:rPr>
                <w:rFonts w:ascii="Arial" w:hAnsi="Arial" w:cs="Arial"/>
                <w:sz w:val="18"/>
                <w:szCs w:val="18"/>
              </w:rPr>
              <w:t>Occupational Medicine/</w:t>
            </w:r>
            <w:r w:rsidRPr="00990BF2">
              <w:rPr>
                <w:rFonts w:ascii="Arial" w:hAnsi="Arial" w:cs="Arial"/>
                <w:color w:val="auto"/>
                <w:sz w:val="18"/>
                <w:szCs w:val="18"/>
              </w:rPr>
              <w:t>Neurology/ENT/Cardiology/Dermatology/Pulmonary, Rheumatology/Gastroenterology/Hematology/Medical/Heme Oncology/General Orthopedic/Sports Medicine/Outpatient Palliative/Hospice/Nephrology/Urology/</w:t>
            </w:r>
            <w:r w:rsidRPr="00990BF2">
              <w:rPr>
                <w:rFonts w:ascii="Arial" w:hAnsi="Arial" w:cs="Arial"/>
                <w:sz w:val="18"/>
                <w:szCs w:val="18"/>
              </w:rPr>
              <w:t xml:space="preserve"> Transplant Clinics (Non-surgical)/</w:t>
            </w:r>
            <w:r w:rsidRPr="00990BF2">
              <w:rPr>
                <w:rFonts w:ascii="Arial" w:hAnsi="Arial" w:cs="Arial"/>
                <w:color w:val="auto"/>
                <w:sz w:val="18"/>
                <w:szCs w:val="18"/>
              </w:rPr>
              <w:t xml:space="preserve"> Addiction Medicine/HIV/LGBT Care/Infectious Disease/Endocrinology/</w:t>
            </w:r>
            <w:r w:rsidRPr="00990BF2">
              <w:rPr>
                <w:rFonts w:ascii="Arial" w:hAnsi="Arial" w:cs="Arial"/>
                <w:sz w:val="18"/>
                <w:szCs w:val="18"/>
              </w:rPr>
              <w:t xml:space="preserve"> Urgent Care, WHGR in primary Care/Pediatrics in Primary Care, Retail Clinics</w:t>
            </w:r>
            <w:r>
              <w:rPr>
                <w:rFonts w:ascii="Arial" w:hAnsi="Arial" w:cs="Arial"/>
                <w:sz w:val="18"/>
                <w:szCs w:val="18"/>
              </w:rPr>
              <w:t xml:space="preserve">, </w:t>
            </w:r>
            <w:r>
              <w:rPr>
                <w:rFonts w:ascii="Arial" w:hAnsi="Arial" w:cs="Arial"/>
                <w:color w:val="auto"/>
                <w:sz w:val="18"/>
                <w:szCs w:val="18"/>
              </w:rPr>
              <w:t>Integrative Medicine, urgent Care/Retail Clinic</w:t>
            </w:r>
          </w:p>
        </w:tc>
        <w:tc>
          <w:tcPr>
            <w:tcW w:w="1260" w:type="dxa"/>
            <w:tcBorders>
              <w:top w:val="single" w:sz="4" w:space="0" w:color="000000"/>
              <w:left w:val="single" w:sz="4" w:space="0" w:color="000000"/>
              <w:bottom w:val="single" w:sz="4" w:space="0" w:color="000000"/>
              <w:right w:val="single" w:sz="4" w:space="0" w:color="000000"/>
            </w:tcBorders>
          </w:tcPr>
          <w:p w14:paraId="671DF97B" w14:textId="0393A44E" w:rsidR="00517F16" w:rsidRPr="00990BF2" w:rsidRDefault="00517F16" w:rsidP="00517F16">
            <w:pPr>
              <w:ind w:right="4"/>
              <w:rPr>
                <w:rFonts w:ascii="Arial" w:hAnsi="Arial" w:cs="Arial"/>
                <w:color w:val="auto"/>
                <w:sz w:val="18"/>
                <w:szCs w:val="18"/>
              </w:rPr>
            </w:pPr>
            <w:r w:rsidRPr="00990BF2">
              <w:rPr>
                <w:rFonts w:ascii="Arial" w:hAnsi="Arial" w:cs="Arial"/>
                <w:color w:val="auto"/>
                <w:sz w:val="18"/>
                <w:szCs w:val="18"/>
              </w:rPr>
              <w:t xml:space="preserve">Primary Care: </w:t>
            </w:r>
            <w:r w:rsidRPr="00990BF2">
              <w:rPr>
                <w:rFonts w:ascii="Arial" w:hAnsi="Arial" w:cs="Arial"/>
                <w:color w:val="auto"/>
                <w:sz w:val="18"/>
                <w:szCs w:val="18"/>
              </w:rPr>
              <w:t>1</w:t>
            </w:r>
            <w:r w:rsidR="00324813">
              <w:rPr>
                <w:rFonts w:ascii="Arial" w:hAnsi="Arial" w:cs="Arial"/>
                <w:color w:val="auto"/>
                <w:sz w:val="18"/>
                <w:szCs w:val="18"/>
              </w:rPr>
              <w:t>4</w:t>
            </w:r>
            <w:r w:rsidRPr="00990BF2">
              <w:rPr>
                <w:rFonts w:ascii="Arial" w:hAnsi="Arial" w:cs="Arial"/>
                <w:color w:val="auto"/>
                <w:sz w:val="18"/>
                <w:szCs w:val="18"/>
              </w:rPr>
              <w:t>0</w:t>
            </w:r>
          </w:p>
          <w:p w14:paraId="037330B2" w14:textId="77777777" w:rsidR="00517F16" w:rsidRPr="00990BF2" w:rsidRDefault="00517F16" w:rsidP="00F2049C">
            <w:pPr>
              <w:ind w:right="4"/>
              <w:rPr>
                <w:rFonts w:ascii="Arial" w:hAnsi="Arial" w:cs="Arial"/>
                <w:color w:val="auto"/>
                <w:sz w:val="18"/>
                <w:szCs w:val="18"/>
              </w:rPr>
            </w:pPr>
          </w:p>
          <w:p w14:paraId="61837B1C" w14:textId="77777777" w:rsidR="00517F16" w:rsidRPr="00990BF2" w:rsidRDefault="00517F16" w:rsidP="00F2049C">
            <w:pPr>
              <w:ind w:right="4"/>
              <w:rPr>
                <w:rFonts w:ascii="Arial" w:hAnsi="Arial" w:cs="Arial"/>
                <w:color w:val="auto"/>
                <w:sz w:val="18"/>
                <w:szCs w:val="18"/>
              </w:rPr>
            </w:pPr>
          </w:p>
          <w:p w14:paraId="60E89E8D" w14:textId="77777777" w:rsidR="00517F16" w:rsidRPr="00990BF2" w:rsidRDefault="00517F16" w:rsidP="00F2049C">
            <w:pPr>
              <w:ind w:right="4"/>
              <w:rPr>
                <w:rFonts w:ascii="Arial" w:hAnsi="Arial" w:cs="Arial"/>
                <w:color w:val="auto"/>
                <w:sz w:val="18"/>
                <w:szCs w:val="18"/>
              </w:rPr>
            </w:pPr>
          </w:p>
          <w:p w14:paraId="519A9932" w14:textId="60ED9237" w:rsidR="00B42E94" w:rsidRPr="00990BF2" w:rsidRDefault="00B42E94" w:rsidP="00F2049C">
            <w:pPr>
              <w:ind w:right="4"/>
              <w:rPr>
                <w:rFonts w:ascii="Arial" w:hAnsi="Arial" w:cs="Arial"/>
                <w:color w:val="auto"/>
                <w:sz w:val="18"/>
                <w:szCs w:val="18"/>
              </w:rPr>
            </w:pPr>
            <w:r w:rsidRPr="00990BF2">
              <w:rPr>
                <w:rFonts w:ascii="Arial" w:hAnsi="Arial" w:cs="Arial"/>
                <w:color w:val="auto"/>
                <w:sz w:val="18"/>
                <w:szCs w:val="18"/>
              </w:rPr>
              <w:t xml:space="preserve">Specialty: </w:t>
            </w:r>
            <w:r w:rsidR="00517F16" w:rsidRPr="00990BF2">
              <w:rPr>
                <w:rFonts w:ascii="Arial" w:hAnsi="Arial" w:cs="Arial"/>
                <w:color w:val="auto"/>
                <w:sz w:val="18"/>
                <w:szCs w:val="18"/>
              </w:rPr>
              <w:t>1</w:t>
            </w:r>
            <w:r w:rsidR="00324813">
              <w:rPr>
                <w:rFonts w:ascii="Arial" w:hAnsi="Arial" w:cs="Arial"/>
                <w:color w:val="auto"/>
                <w:sz w:val="18"/>
                <w:szCs w:val="18"/>
              </w:rPr>
              <w:t>0</w:t>
            </w:r>
            <w:r w:rsidR="00517F16" w:rsidRPr="00990BF2">
              <w:rPr>
                <w:rFonts w:ascii="Arial" w:hAnsi="Arial" w:cs="Arial"/>
                <w:color w:val="auto"/>
                <w:sz w:val="18"/>
                <w:szCs w:val="18"/>
              </w:rPr>
              <w:t>0</w:t>
            </w:r>
          </w:p>
        </w:tc>
        <w:tc>
          <w:tcPr>
            <w:tcW w:w="2160" w:type="dxa"/>
            <w:vMerge/>
            <w:tcBorders>
              <w:left w:val="single" w:sz="4" w:space="0" w:color="000000"/>
              <w:right w:val="single" w:sz="4" w:space="0" w:color="000000"/>
            </w:tcBorders>
          </w:tcPr>
          <w:p w14:paraId="32F40475" w14:textId="77777777" w:rsidR="002556B8" w:rsidRPr="00990BF2" w:rsidRDefault="002556B8" w:rsidP="00F2049C">
            <w:pPr>
              <w:ind w:left="611" w:right="558"/>
              <w:jc w:val="center"/>
              <w:rPr>
                <w:rFonts w:ascii="Arial" w:hAnsi="Arial" w:cs="Arial"/>
                <w:color w:val="auto"/>
                <w:sz w:val="18"/>
                <w:szCs w:val="18"/>
              </w:rPr>
            </w:pPr>
          </w:p>
        </w:tc>
      </w:tr>
      <w:tr w:rsidR="00FF1B9C" w:rsidRPr="00990BF2" w14:paraId="3DC05A6B" w14:textId="77777777" w:rsidTr="00E26429">
        <w:trPr>
          <w:trHeight w:val="777"/>
        </w:trPr>
        <w:tc>
          <w:tcPr>
            <w:tcW w:w="1171" w:type="dxa"/>
            <w:vMerge/>
            <w:tcBorders>
              <w:left w:val="single" w:sz="4" w:space="0" w:color="000000"/>
              <w:right w:val="single" w:sz="4" w:space="0" w:color="000000"/>
            </w:tcBorders>
          </w:tcPr>
          <w:p w14:paraId="1A29D770" w14:textId="77777777" w:rsidR="002556B8" w:rsidRPr="00990BF2" w:rsidRDefault="002556B8" w:rsidP="00F2049C">
            <w:pPr>
              <w:ind w:left="107"/>
              <w:jc w:val="center"/>
              <w:rPr>
                <w:rFonts w:ascii="Arial" w:eastAsia="Arial" w:hAnsi="Arial" w:cs="Arial"/>
                <w:color w:val="auto"/>
                <w:sz w:val="18"/>
                <w:szCs w:val="18"/>
              </w:rPr>
            </w:pPr>
          </w:p>
        </w:tc>
        <w:tc>
          <w:tcPr>
            <w:tcW w:w="2694" w:type="dxa"/>
            <w:tcBorders>
              <w:top w:val="single" w:sz="4" w:space="0" w:color="000000"/>
              <w:left w:val="single" w:sz="4" w:space="0" w:color="000000"/>
              <w:bottom w:val="single" w:sz="4" w:space="0" w:color="000000"/>
              <w:right w:val="single" w:sz="4" w:space="0" w:color="000000"/>
            </w:tcBorders>
          </w:tcPr>
          <w:p w14:paraId="523AB416" w14:textId="77777777" w:rsidR="002556B8" w:rsidRPr="00990BF2" w:rsidRDefault="002556B8" w:rsidP="00F2049C">
            <w:pPr>
              <w:ind w:left="107"/>
              <w:jc w:val="center"/>
              <w:rPr>
                <w:rFonts w:ascii="Arial" w:hAnsi="Arial" w:cs="Arial"/>
                <w:color w:val="auto"/>
                <w:sz w:val="18"/>
                <w:szCs w:val="18"/>
              </w:rPr>
            </w:pPr>
            <w:r w:rsidRPr="00990BF2">
              <w:rPr>
                <w:rFonts w:ascii="Arial" w:eastAsia="Arial" w:hAnsi="Arial" w:cs="Arial"/>
                <w:color w:val="auto"/>
                <w:sz w:val="18"/>
                <w:szCs w:val="18"/>
              </w:rPr>
              <w:t>N814D – FNP Practicum V: Practice Integration</w:t>
            </w:r>
          </w:p>
        </w:tc>
        <w:tc>
          <w:tcPr>
            <w:tcW w:w="8190" w:type="dxa"/>
            <w:tcBorders>
              <w:top w:val="single" w:sz="4" w:space="0" w:color="000000"/>
              <w:left w:val="single" w:sz="4" w:space="0" w:color="000000"/>
              <w:bottom w:val="single" w:sz="4" w:space="0" w:color="000000"/>
              <w:right w:val="single" w:sz="4" w:space="0" w:color="000000"/>
            </w:tcBorders>
          </w:tcPr>
          <w:p w14:paraId="1FDA5CC6" w14:textId="1E6413EF" w:rsidR="00145580" w:rsidRPr="00990BF2" w:rsidRDefault="002556B8" w:rsidP="00F2049C">
            <w:pPr>
              <w:ind w:right="440"/>
              <w:rPr>
                <w:rFonts w:ascii="Arial" w:eastAsia="Arial" w:hAnsi="Arial" w:cs="Arial"/>
                <w:b/>
                <w:bCs/>
                <w:color w:val="auto"/>
                <w:sz w:val="18"/>
                <w:szCs w:val="18"/>
                <w:u w:val="single"/>
              </w:rPr>
            </w:pPr>
            <w:r w:rsidRPr="00990BF2">
              <w:rPr>
                <w:rFonts w:ascii="Arial" w:eastAsia="Arial" w:hAnsi="Arial" w:cs="Arial"/>
                <w:b/>
                <w:bCs/>
                <w:color w:val="auto"/>
                <w:sz w:val="18"/>
                <w:szCs w:val="18"/>
                <w:u w:val="single"/>
              </w:rPr>
              <w:t>Primary Care</w:t>
            </w:r>
            <w:r w:rsidR="00145580" w:rsidRPr="00990BF2">
              <w:rPr>
                <w:rFonts w:ascii="Arial" w:eastAsia="Arial" w:hAnsi="Arial" w:cs="Arial"/>
                <w:b/>
                <w:bCs/>
                <w:color w:val="auto"/>
                <w:sz w:val="18"/>
                <w:szCs w:val="18"/>
                <w:u w:val="single"/>
              </w:rPr>
              <w:t>:</w:t>
            </w:r>
          </w:p>
          <w:p w14:paraId="45A6BC52" w14:textId="1D057999" w:rsidR="00B42E94" w:rsidRPr="00990BF2" w:rsidRDefault="00B42E94" w:rsidP="00F2049C">
            <w:pPr>
              <w:pStyle w:val="TableParagraph"/>
              <w:spacing w:line="249" w:lineRule="auto"/>
              <w:ind w:left="0" w:right="496"/>
              <w:rPr>
                <w:spacing w:val="40"/>
                <w:position w:val="6"/>
                <w:sz w:val="18"/>
                <w:szCs w:val="18"/>
              </w:rPr>
            </w:pPr>
            <w:r w:rsidRPr="00990BF2">
              <w:rPr>
                <w:iCs/>
                <w:sz w:val="18"/>
                <w:szCs w:val="18"/>
              </w:rPr>
              <w:t>Primary Care</w:t>
            </w:r>
            <w:r w:rsidR="00AB3D23" w:rsidRPr="00990BF2">
              <w:rPr>
                <w:iCs/>
                <w:sz w:val="18"/>
                <w:szCs w:val="18"/>
              </w:rPr>
              <w:t>/</w:t>
            </w:r>
            <w:r w:rsidRPr="00990BF2">
              <w:rPr>
                <w:iCs/>
                <w:sz w:val="18"/>
                <w:szCs w:val="18"/>
              </w:rPr>
              <w:t>Family Medicine</w:t>
            </w:r>
            <w:r w:rsidR="00AB3D23" w:rsidRPr="00990BF2">
              <w:rPr>
                <w:iCs/>
                <w:sz w:val="18"/>
                <w:szCs w:val="18"/>
              </w:rPr>
              <w:t>/</w:t>
            </w:r>
            <w:r w:rsidRPr="00990BF2">
              <w:rPr>
                <w:iCs/>
                <w:sz w:val="18"/>
                <w:szCs w:val="18"/>
              </w:rPr>
              <w:t>Internal Medicine</w:t>
            </w:r>
          </w:p>
          <w:p w14:paraId="6A099996" w14:textId="77777777" w:rsidR="00F2049C" w:rsidRPr="00990BF2" w:rsidRDefault="00F2049C" w:rsidP="00F2049C">
            <w:pPr>
              <w:ind w:right="440"/>
              <w:rPr>
                <w:rFonts w:ascii="Arial" w:eastAsia="Arial" w:hAnsi="Arial" w:cs="Arial"/>
                <w:i/>
                <w:iCs/>
                <w:color w:val="auto"/>
                <w:sz w:val="18"/>
                <w:szCs w:val="18"/>
              </w:rPr>
            </w:pPr>
            <w:r w:rsidRPr="00990BF2">
              <w:rPr>
                <w:rFonts w:ascii="Arial" w:eastAsia="Arial" w:hAnsi="Arial" w:cs="Arial"/>
                <w:i/>
                <w:iCs/>
                <w:color w:val="auto"/>
                <w:sz w:val="18"/>
                <w:szCs w:val="18"/>
              </w:rPr>
              <w:t>-And-</w:t>
            </w:r>
          </w:p>
          <w:p w14:paraId="090ADD00" w14:textId="6EB3756C" w:rsidR="002556B8" w:rsidRPr="00990BF2" w:rsidRDefault="002556B8" w:rsidP="00F2049C">
            <w:pPr>
              <w:ind w:right="440"/>
              <w:rPr>
                <w:rFonts w:ascii="Arial" w:eastAsia="Arial" w:hAnsi="Arial" w:cs="Arial"/>
                <w:color w:val="auto"/>
                <w:sz w:val="18"/>
                <w:szCs w:val="18"/>
              </w:rPr>
            </w:pPr>
            <w:r w:rsidRPr="00990BF2">
              <w:rPr>
                <w:rFonts w:ascii="Arial" w:eastAsia="Arial" w:hAnsi="Arial" w:cs="Arial"/>
                <w:b/>
                <w:bCs/>
                <w:color w:val="auto"/>
                <w:sz w:val="18"/>
                <w:szCs w:val="18"/>
                <w:u w:val="single"/>
              </w:rPr>
              <w:t>Specialty</w:t>
            </w:r>
            <w:r w:rsidR="00F2049C" w:rsidRPr="00990BF2">
              <w:rPr>
                <w:rFonts w:ascii="Arial" w:eastAsia="Arial" w:hAnsi="Arial" w:cs="Arial"/>
                <w:color w:val="auto"/>
                <w:sz w:val="18"/>
                <w:szCs w:val="18"/>
              </w:rPr>
              <w:t>**</w:t>
            </w:r>
          </w:p>
          <w:p w14:paraId="311B8603" w14:textId="6DE2D1E9" w:rsidR="00B42E94" w:rsidRPr="00990BF2" w:rsidRDefault="00BE0AA6" w:rsidP="00F2049C">
            <w:pPr>
              <w:ind w:right="440"/>
              <w:rPr>
                <w:rFonts w:ascii="Arial" w:hAnsi="Arial" w:cs="Arial"/>
                <w:b/>
                <w:bCs/>
                <w:color w:val="auto"/>
                <w:sz w:val="18"/>
                <w:szCs w:val="18"/>
                <w:u w:val="single"/>
              </w:rPr>
            </w:pPr>
            <w:r w:rsidRPr="00990BF2">
              <w:rPr>
                <w:rFonts w:ascii="Arial" w:hAnsi="Arial" w:cs="Arial"/>
                <w:sz w:val="18"/>
                <w:szCs w:val="18"/>
              </w:rPr>
              <w:t>Occupational Medicine/</w:t>
            </w:r>
            <w:r w:rsidR="00B42E94" w:rsidRPr="00990BF2">
              <w:rPr>
                <w:rFonts w:ascii="Arial" w:hAnsi="Arial" w:cs="Arial"/>
                <w:color w:val="auto"/>
                <w:sz w:val="18"/>
                <w:szCs w:val="18"/>
              </w:rPr>
              <w:t>Neurology</w:t>
            </w:r>
            <w:r w:rsidR="00AB3D23" w:rsidRPr="00990BF2">
              <w:rPr>
                <w:rFonts w:ascii="Arial" w:hAnsi="Arial" w:cs="Arial"/>
                <w:color w:val="auto"/>
                <w:sz w:val="18"/>
                <w:szCs w:val="18"/>
              </w:rPr>
              <w:t>/</w:t>
            </w:r>
            <w:r w:rsidR="00B42E94" w:rsidRPr="00990BF2">
              <w:rPr>
                <w:rFonts w:ascii="Arial" w:hAnsi="Arial" w:cs="Arial"/>
                <w:color w:val="auto"/>
                <w:sz w:val="18"/>
                <w:szCs w:val="18"/>
              </w:rPr>
              <w:t>ENT</w:t>
            </w:r>
            <w:r w:rsidR="00AB3D23" w:rsidRPr="00990BF2">
              <w:rPr>
                <w:rFonts w:ascii="Arial" w:hAnsi="Arial" w:cs="Arial"/>
                <w:color w:val="auto"/>
                <w:sz w:val="18"/>
                <w:szCs w:val="18"/>
              </w:rPr>
              <w:t>/</w:t>
            </w:r>
            <w:r w:rsidR="00B42E94" w:rsidRPr="00990BF2">
              <w:rPr>
                <w:rFonts w:ascii="Arial" w:hAnsi="Arial" w:cs="Arial"/>
                <w:color w:val="auto"/>
                <w:sz w:val="18"/>
                <w:szCs w:val="18"/>
              </w:rPr>
              <w:t>Cardiology</w:t>
            </w:r>
            <w:r w:rsidR="00AB3D23" w:rsidRPr="00990BF2">
              <w:rPr>
                <w:rFonts w:ascii="Arial" w:hAnsi="Arial" w:cs="Arial"/>
                <w:color w:val="auto"/>
                <w:sz w:val="18"/>
                <w:szCs w:val="18"/>
              </w:rPr>
              <w:t>/</w:t>
            </w:r>
            <w:r w:rsidR="00B42E94" w:rsidRPr="00990BF2">
              <w:rPr>
                <w:rFonts w:ascii="Arial" w:hAnsi="Arial" w:cs="Arial"/>
                <w:color w:val="auto"/>
                <w:sz w:val="18"/>
                <w:szCs w:val="18"/>
              </w:rPr>
              <w:t>Dermatology</w:t>
            </w:r>
            <w:r w:rsidR="00AB3D23" w:rsidRPr="00990BF2">
              <w:rPr>
                <w:rFonts w:ascii="Arial" w:hAnsi="Arial" w:cs="Arial"/>
                <w:color w:val="auto"/>
                <w:sz w:val="18"/>
                <w:szCs w:val="18"/>
              </w:rPr>
              <w:t>/</w:t>
            </w:r>
            <w:r w:rsidR="00B42E94" w:rsidRPr="00990BF2">
              <w:rPr>
                <w:rFonts w:ascii="Arial" w:hAnsi="Arial" w:cs="Arial"/>
                <w:color w:val="auto"/>
                <w:sz w:val="18"/>
                <w:szCs w:val="18"/>
              </w:rPr>
              <w:t>Pulmonary, Rheumatology</w:t>
            </w:r>
            <w:r w:rsidR="00AB3D23" w:rsidRPr="00990BF2">
              <w:rPr>
                <w:rFonts w:ascii="Arial" w:hAnsi="Arial" w:cs="Arial"/>
                <w:color w:val="auto"/>
                <w:sz w:val="18"/>
                <w:szCs w:val="18"/>
              </w:rPr>
              <w:t>/</w:t>
            </w:r>
            <w:r w:rsidR="00B42E94" w:rsidRPr="00990BF2">
              <w:rPr>
                <w:rFonts w:ascii="Arial" w:hAnsi="Arial" w:cs="Arial"/>
                <w:color w:val="auto"/>
                <w:sz w:val="18"/>
                <w:szCs w:val="18"/>
              </w:rPr>
              <w:t>Gastroenterology</w:t>
            </w:r>
            <w:r w:rsidR="00AB3D23" w:rsidRPr="00990BF2">
              <w:rPr>
                <w:rFonts w:ascii="Arial" w:hAnsi="Arial" w:cs="Arial"/>
                <w:color w:val="auto"/>
                <w:sz w:val="18"/>
                <w:szCs w:val="18"/>
              </w:rPr>
              <w:t>/</w:t>
            </w:r>
            <w:r w:rsidR="00B42E94" w:rsidRPr="00990BF2">
              <w:rPr>
                <w:rFonts w:ascii="Arial" w:hAnsi="Arial" w:cs="Arial"/>
                <w:color w:val="auto"/>
                <w:sz w:val="18"/>
                <w:szCs w:val="18"/>
              </w:rPr>
              <w:t>Hematology</w:t>
            </w:r>
            <w:r w:rsidR="00AB3D23" w:rsidRPr="00990BF2">
              <w:rPr>
                <w:rFonts w:ascii="Arial" w:hAnsi="Arial" w:cs="Arial"/>
                <w:color w:val="auto"/>
                <w:sz w:val="18"/>
                <w:szCs w:val="18"/>
              </w:rPr>
              <w:t>/</w:t>
            </w:r>
            <w:r w:rsidR="00B42E94" w:rsidRPr="00990BF2">
              <w:rPr>
                <w:rFonts w:ascii="Arial" w:hAnsi="Arial" w:cs="Arial"/>
                <w:color w:val="auto"/>
                <w:sz w:val="18"/>
                <w:szCs w:val="18"/>
              </w:rPr>
              <w:t>Medical/Heme Oncology</w:t>
            </w:r>
            <w:r w:rsidR="00AB3D23" w:rsidRPr="00990BF2">
              <w:rPr>
                <w:rFonts w:ascii="Arial" w:hAnsi="Arial" w:cs="Arial"/>
                <w:color w:val="auto"/>
                <w:sz w:val="18"/>
                <w:szCs w:val="18"/>
              </w:rPr>
              <w:t>/</w:t>
            </w:r>
            <w:r w:rsidR="00B42E94" w:rsidRPr="00990BF2">
              <w:rPr>
                <w:rFonts w:ascii="Arial" w:hAnsi="Arial" w:cs="Arial"/>
                <w:color w:val="auto"/>
                <w:sz w:val="18"/>
                <w:szCs w:val="18"/>
              </w:rPr>
              <w:t>General Orthopedic</w:t>
            </w:r>
            <w:r w:rsidR="00AB3D23" w:rsidRPr="00990BF2">
              <w:rPr>
                <w:rFonts w:ascii="Arial" w:hAnsi="Arial" w:cs="Arial"/>
                <w:color w:val="auto"/>
                <w:sz w:val="18"/>
                <w:szCs w:val="18"/>
              </w:rPr>
              <w:t>/</w:t>
            </w:r>
            <w:r w:rsidR="00B42E94" w:rsidRPr="00990BF2">
              <w:rPr>
                <w:rFonts w:ascii="Arial" w:hAnsi="Arial" w:cs="Arial"/>
                <w:color w:val="auto"/>
                <w:sz w:val="18"/>
                <w:szCs w:val="18"/>
              </w:rPr>
              <w:t>Sports Medicine</w:t>
            </w:r>
            <w:r w:rsidR="00AB3D23" w:rsidRPr="00990BF2">
              <w:rPr>
                <w:rFonts w:ascii="Arial" w:hAnsi="Arial" w:cs="Arial"/>
                <w:color w:val="auto"/>
                <w:sz w:val="18"/>
                <w:szCs w:val="18"/>
              </w:rPr>
              <w:t>/</w:t>
            </w:r>
            <w:r w:rsidR="00B42E94" w:rsidRPr="00990BF2">
              <w:rPr>
                <w:rFonts w:ascii="Arial" w:hAnsi="Arial" w:cs="Arial"/>
                <w:color w:val="auto"/>
                <w:sz w:val="18"/>
                <w:szCs w:val="18"/>
              </w:rPr>
              <w:t>Outpatient Palliative/Hospice</w:t>
            </w:r>
            <w:r w:rsidR="00AB3D23" w:rsidRPr="00990BF2">
              <w:rPr>
                <w:rFonts w:ascii="Arial" w:hAnsi="Arial" w:cs="Arial"/>
                <w:color w:val="auto"/>
                <w:sz w:val="18"/>
                <w:szCs w:val="18"/>
              </w:rPr>
              <w:t>/</w:t>
            </w:r>
            <w:r w:rsidR="00B42E94" w:rsidRPr="00990BF2">
              <w:rPr>
                <w:rFonts w:ascii="Arial" w:hAnsi="Arial" w:cs="Arial"/>
                <w:color w:val="auto"/>
                <w:sz w:val="18"/>
                <w:szCs w:val="18"/>
              </w:rPr>
              <w:t>Nephrology</w:t>
            </w:r>
            <w:r w:rsidR="00AB3D23" w:rsidRPr="00990BF2">
              <w:rPr>
                <w:rFonts w:ascii="Arial" w:hAnsi="Arial" w:cs="Arial"/>
                <w:color w:val="auto"/>
                <w:sz w:val="18"/>
                <w:szCs w:val="18"/>
              </w:rPr>
              <w:t>/</w:t>
            </w:r>
            <w:r w:rsidR="00B42E94" w:rsidRPr="00990BF2">
              <w:rPr>
                <w:rFonts w:ascii="Arial" w:hAnsi="Arial" w:cs="Arial"/>
                <w:color w:val="auto"/>
                <w:sz w:val="18"/>
                <w:szCs w:val="18"/>
              </w:rPr>
              <w:t>Urology</w:t>
            </w:r>
            <w:r w:rsidR="00E672F2" w:rsidRPr="00990BF2">
              <w:rPr>
                <w:rFonts w:ascii="Arial" w:hAnsi="Arial" w:cs="Arial"/>
                <w:color w:val="auto"/>
                <w:sz w:val="18"/>
                <w:szCs w:val="18"/>
              </w:rPr>
              <w:t>/</w:t>
            </w:r>
            <w:r w:rsidR="00E672F2" w:rsidRPr="00990BF2">
              <w:rPr>
                <w:rFonts w:ascii="Arial" w:hAnsi="Arial" w:cs="Arial"/>
                <w:sz w:val="18"/>
                <w:szCs w:val="18"/>
              </w:rPr>
              <w:t xml:space="preserve"> Transplant Clinics (Non-surgical)/</w:t>
            </w:r>
            <w:r w:rsidR="00B42E94" w:rsidRPr="00990BF2">
              <w:rPr>
                <w:rFonts w:ascii="Arial" w:hAnsi="Arial" w:cs="Arial"/>
                <w:color w:val="auto"/>
                <w:sz w:val="18"/>
                <w:szCs w:val="18"/>
              </w:rPr>
              <w:t xml:space="preserve"> Addiction Medicine</w:t>
            </w:r>
            <w:r w:rsidR="00AB3D23" w:rsidRPr="00990BF2">
              <w:rPr>
                <w:rFonts w:ascii="Arial" w:hAnsi="Arial" w:cs="Arial"/>
                <w:color w:val="auto"/>
                <w:sz w:val="18"/>
                <w:szCs w:val="18"/>
              </w:rPr>
              <w:t>/</w:t>
            </w:r>
            <w:r w:rsidR="00B42E94" w:rsidRPr="00990BF2">
              <w:rPr>
                <w:rFonts w:ascii="Arial" w:hAnsi="Arial" w:cs="Arial"/>
                <w:color w:val="auto"/>
                <w:sz w:val="18"/>
                <w:szCs w:val="18"/>
              </w:rPr>
              <w:t>HIV/LGBT Care</w:t>
            </w:r>
            <w:r w:rsidR="00AB3D23" w:rsidRPr="00990BF2">
              <w:rPr>
                <w:rFonts w:ascii="Arial" w:hAnsi="Arial" w:cs="Arial"/>
                <w:color w:val="auto"/>
                <w:sz w:val="18"/>
                <w:szCs w:val="18"/>
              </w:rPr>
              <w:t>/</w:t>
            </w:r>
            <w:r w:rsidR="00B42E94" w:rsidRPr="00990BF2">
              <w:rPr>
                <w:rFonts w:ascii="Arial" w:hAnsi="Arial" w:cs="Arial"/>
                <w:color w:val="auto"/>
                <w:sz w:val="18"/>
                <w:szCs w:val="18"/>
              </w:rPr>
              <w:t>Infectious Disease</w:t>
            </w:r>
            <w:r w:rsidR="00AB3D23" w:rsidRPr="00990BF2">
              <w:rPr>
                <w:rFonts w:ascii="Arial" w:hAnsi="Arial" w:cs="Arial"/>
                <w:color w:val="auto"/>
                <w:sz w:val="18"/>
                <w:szCs w:val="18"/>
              </w:rPr>
              <w:t>/</w:t>
            </w:r>
            <w:r w:rsidR="00B42E94" w:rsidRPr="00990BF2">
              <w:rPr>
                <w:rFonts w:ascii="Arial" w:hAnsi="Arial" w:cs="Arial"/>
                <w:color w:val="auto"/>
                <w:sz w:val="18"/>
                <w:szCs w:val="18"/>
              </w:rPr>
              <w:t>Endocrinology</w:t>
            </w:r>
            <w:r w:rsidR="003A0E67" w:rsidRPr="00990BF2">
              <w:rPr>
                <w:rFonts w:ascii="Arial" w:hAnsi="Arial" w:cs="Arial"/>
                <w:color w:val="auto"/>
                <w:sz w:val="18"/>
                <w:szCs w:val="18"/>
              </w:rPr>
              <w:t>/</w:t>
            </w:r>
            <w:r w:rsidR="003A0E67" w:rsidRPr="00990BF2">
              <w:rPr>
                <w:rFonts w:ascii="Arial" w:hAnsi="Arial" w:cs="Arial"/>
                <w:sz w:val="18"/>
                <w:szCs w:val="18"/>
              </w:rPr>
              <w:t xml:space="preserve"> Urgent Care, WHGR in primary Care/Pediatrics in Primary Car</w:t>
            </w:r>
            <w:r w:rsidR="00434A42" w:rsidRPr="00990BF2">
              <w:rPr>
                <w:rFonts w:ascii="Arial" w:hAnsi="Arial" w:cs="Arial"/>
                <w:sz w:val="18"/>
                <w:szCs w:val="18"/>
              </w:rPr>
              <w:t>e, Retail Clinics</w:t>
            </w:r>
            <w:r w:rsidR="00990BF2">
              <w:rPr>
                <w:rFonts w:ascii="Arial" w:hAnsi="Arial" w:cs="Arial"/>
                <w:sz w:val="18"/>
                <w:szCs w:val="18"/>
              </w:rPr>
              <w:t xml:space="preserve">, </w:t>
            </w:r>
            <w:r w:rsidR="00990BF2">
              <w:rPr>
                <w:rFonts w:ascii="Arial" w:hAnsi="Arial" w:cs="Arial"/>
                <w:color w:val="auto"/>
                <w:sz w:val="18"/>
                <w:szCs w:val="18"/>
              </w:rPr>
              <w:t>Integrative Medicine</w:t>
            </w:r>
            <w:r w:rsidR="00592802">
              <w:rPr>
                <w:rFonts w:ascii="Arial" w:hAnsi="Arial" w:cs="Arial"/>
                <w:color w:val="auto"/>
                <w:sz w:val="18"/>
                <w:szCs w:val="18"/>
              </w:rPr>
              <w:t>, urgent Care/Retail Clinic</w:t>
            </w:r>
          </w:p>
        </w:tc>
        <w:tc>
          <w:tcPr>
            <w:tcW w:w="1260" w:type="dxa"/>
            <w:tcBorders>
              <w:top w:val="single" w:sz="4" w:space="0" w:color="000000"/>
              <w:left w:val="single" w:sz="4" w:space="0" w:color="000000"/>
              <w:bottom w:val="single" w:sz="4" w:space="0" w:color="000000"/>
              <w:right w:val="single" w:sz="4" w:space="0" w:color="000000"/>
            </w:tcBorders>
          </w:tcPr>
          <w:p w14:paraId="050517EB" w14:textId="59A8A5BD" w:rsidR="002556B8" w:rsidRPr="00990BF2" w:rsidRDefault="00B42E94" w:rsidP="00F2049C">
            <w:pPr>
              <w:ind w:right="4"/>
              <w:rPr>
                <w:rFonts w:ascii="Arial" w:hAnsi="Arial" w:cs="Arial"/>
                <w:color w:val="auto"/>
                <w:sz w:val="18"/>
                <w:szCs w:val="18"/>
              </w:rPr>
            </w:pPr>
            <w:r w:rsidRPr="00990BF2">
              <w:rPr>
                <w:rFonts w:ascii="Arial" w:hAnsi="Arial" w:cs="Arial"/>
                <w:color w:val="auto"/>
                <w:sz w:val="18"/>
                <w:szCs w:val="18"/>
              </w:rPr>
              <w:t xml:space="preserve">Primary Care: </w:t>
            </w:r>
            <w:r w:rsidR="00E27BA8" w:rsidRPr="00990BF2">
              <w:rPr>
                <w:rFonts w:ascii="Arial" w:hAnsi="Arial" w:cs="Arial"/>
                <w:color w:val="auto"/>
                <w:sz w:val="18"/>
                <w:szCs w:val="18"/>
              </w:rPr>
              <w:t>260</w:t>
            </w:r>
          </w:p>
          <w:p w14:paraId="732ED44E" w14:textId="77777777" w:rsidR="00B42E94" w:rsidRPr="00990BF2" w:rsidRDefault="00B42E94" w:rsidP="00F2049C">
            <w:pPr>
              <w:ind w:right="4"/>
              <w:jc w:val="center"/>
              <w:rPr>
                <w:rFonts w:ascii="Arial" w:hAnsi="Arial" w:cs="Arial"/>
                <w:color w:val="auto"/>
                <w:sz w:val="18"/>
                <w:szCs w:val="18"/>
              </w:rPr>
            </w:pPr>
          </w:p>
          <w:p w14:paraId="49571CEA" w14:textId="77777777" w:rsidR="00B42E94" w:rsidRPr="00990BF2" w:rsidRDefault="00B42E94" w:rsidP="00F2049C">
            <w:pPr>
              <w:ind w:right="4"/>
              <w:jc w:val="center"/>
              <w:rPr>
                <w:rFonts w:ascii="Arial" w:hAnsi="Arial" w:cs="Arial"/>
                <w:color w:val="auto"/>
                <w:sz w:val="18"/>
                <w:szCs w:val="18"/>
              </w:rPr>
            </w:pPr>
          </w:p>
          <w:p w14:paraId="61DDEEF1" w14:textId="77777777" w:rsidR="00B42E94" w:rsidRPr="00990BF2" w:rsidRDefault="00B42E94" w:rsidP="00F2049C">
            <w:pPr>
              <w:ind w:right="4"/>
              <w:jc w:val="center"/>
              <w:rPr>
                <w:rFonts w:ascii="Arial" w:hAnsi="Arial" w:cs="Arial"/>
                <w:color w:val="auto"/>
                <w:sz w:val="18"/>
                <w:szCs w:val="18"/>
              </w:rPr>
            </w:pPr>
          </w:p>
          <w:p w14:paraId="04A4AE90" w14:textId="77777777" w:rsidR="00B42E94" w:rsidRPr="00990BF2" w:rsidRDefault="00B42E94" w:rsidP="00F2049C">
            <w:pPr>
              <w:ind w:right="4"/>
              <w:jc w:val="center"/>
              <w:rPr>
                <w:rFonts w:ascii="Arial" w:hAnsi="Arial" w:cs="Arial"/>
                <w:color w:val="auto"/>
                <w:sz w:val="18"/>
                <w:szCs w:val="18"/>
              </w:rPr>
            </w:pPr>
          </w:p>
          <w:p w14:paraId="07F0E8A6" w14:textId="105BC135" w:rsidR="00B42E94" w:rsidRPr="00990BF2" w:rsidRDefault="00B42E94" w:rsidP="00F2049C">
            <w:pPr>
              <w:ind w:right="4"/>
              <w:rPr>
                <w:rFonts w:ascii="Arial" w:hAnsi="Arial" w:cs="Arial"/>
                <w:color w:val="auto"/>
                <w:sz w:val="18"/>
                <w:szCs w:val="18"/>
              </w:rPr>
            </w:pPr>
            <w:r w:rsidRPr="00990BF2">
              <w:rPr>
                <w:rFonts w:ascii="Arial" w:hAnsi="Arial" w:cs="Arial"/>
                <w:color w:val="auto"/>
                <w:sz w:val="18"/>
                <w:szCs w:val="18"/>
              </w:rPr>
              <w:t>Specialty:</w:t>
            </w:r>
            <w:r w:rsidR="00E27BA8" w:rsidRPr="00990BF2">
              <w:rPr>
                <w:rFonts w:ascii="Arial" w:hAnsi="Arial" w:cs="Arial"/>
                <w:color w:val="auto"/>
                <w:sz w:val="18"/>
                <w:szCs w:val="18"/>
              </w:rPr>
              <w:t>100</w:t>
            </w:r>
          </w:p>
        </w:tc>
        <w:tc>
          <w:tcPr>
            <w:tcW w:w="2160" w:type="dxa"/>
            <w:vMerge/>
            <w:tcBorders>
              <w:left w:val="single" w:sz="4" w:space="0" w:color="000000"/>
              <w:bottom w:val="single" w:sz="4" w:space="0" w:color="000000"/>
              <w:right w:val="single" w:sz="4" w:space="0" w:color="000000"/>
            </w:tcBorders>
          </w:tcPr>
          <w:p w14:paraId="4019EDB0" w14:textId="77777777" w:rsidR="002556B8" w:rsidRPr="00990BF2" w:rsidRDefault="002556B8" w:rsidP="00F2049C">
            <w:pPr>
              <w:ind w:left="611" w:right="558"/>
              <w:jc w:val="center"/>
              <w:rPr>
                <w:rFonts w:ascii="Arial" w:hAnsi="Arial" w:cs="Arial"/>
                <w:color w:val="auto"/>
                <w:sz w:val="18"/>
                <w:szCs w:val="18"/>
              </w:rPr>
            </w:pPr>
          </w:p>
        </w:tc>
      </w:tr>
      <w:tr w:rsidR="00FF1B9C" w:rsidRPr="00990BF2" w14:paraId="2A07462C" w14:textId="77777777" w:rsidTr="00E26429">
        <w:trPr>
          <w:trHeight w:val="529"/>
        </w:trPr>
        <w:tc>
          <w:tcPr>
            <w:tcW w:w="1171" w:type="dxa"/>
            <w:vMerge/>
            <w:tcBorders>
              <w:left w:val="single" w:sz="4" w:space="0" w:color="000000"/>
              <w:bottom w:val="single" w:sz="4" w:space="0" w:color="BBC0C5"/>
              <w:right w:val="single" w:sz="4" w:space="0" w:color="000000"/>
            </w:tcBorders>
          </w:tcPr>
          <w:p w14:paraId="1759A0C7" w14:textId="77777777" w:rsidR="002556B8" w:rsidRPr="00990BF2" w:rsidRDefault="002556B8" w:rsidP="00F2049C">
            <w:pPr>
              <w:ind w:right="65"/>
              <w:jc w:val="center"/>
              <w:rPr>
                <w:rFonts w:ascii="Arial" w:eastAsia="Arial" w:hAnsi="Arial" w:cs="Arial"/>
                <w:i/>
                <w:color w:val="auto"/>
                <w:sz w:val="18"/>
                <w:szCs w:val="18"/>
              </w:rPr>
            </w:pPr>
          </w:p>
        </w:tc>
        <w:tc>
          <w:tcPr>
            <w:tcW w:w="14304" w:type="dxa"/>
            <w:gridSpan w:val="4"/>
            <w:tcBorders>
              <w:top w:val="single" w:sz="4" w:space="0" w:color="000000"/>
              <w:left w:val="single" w:sz="4" w:space="0" w:color="000000"/>
              <w:bottom w:val="single" w:sz="4" w:space="0" w:color="BBC0C5"/>
              <w:right w:val="single" w:sz="4" w:space="0" w:color="000000"/>
            </w:tcBorders>
          </w:tcPr>
          <w:p w14:paraId="6FEBE495" w14:textId="7AB96F2E" w:rsidR="002556B8" w:rsidRPr="00990BF2" w:rsidRDefault="002556B8" w:rsidP="00F2049C">
            <w:pPr>
              <w:ind w:right="65"/>
              <w:rPr>
                <w:rFonts w:ascii="Arial" w:eastAsia="Arial" w:hAnsi="Arial" w:cs="Arial"/>
                <w:i/>
                <w:color w:val="auto"/>
                <w:sz w:val="18"/>
                <w:szCs w:val="18"/>
              </w:rPr>
            </w:pPr>
            <w:r w:rsidRPr="00990BF2">
              <w:rPr>
                <w:rFonts w:ascii="Arial" w:eastAsia="Arial" w:hAnsi="Arial" w:cs="Arial"/>
                <w:i/>
                <w:color w:val="auto"/>
                <w:sz w:val="18"/>
                <w:szCs w:val="18"/>
              </w:rPr>
              <w:t>*These practicums occur during the summer semester which is 12 weeks long.</w:t>
            </w:r>
            <w:r w:rsidR="00A502C7" w:rsidRPr="00990BF2">
              <w:rPr>
                <w:rFonts w:ascii="Arial" w:eastAsia="Arial" w:hAnsi="Arial" w:cs="Arial"/>
                <w:i/>
                <w:color w:val="auto"/>
                <w:sz w:val="18"/>
                <w:szCs w:val="18"/>
              </w:rPr>
              <w:t xml:space="preserve"> Summer semesters are the shortest terms. </w:t>
            </w:r>
          </w:p>
          <w:p w14:paraId="6479A6F7" w14:textId="3D1E7580" w:rsidR="00F2049C" w:rsidRPr="00990BF2" w:rsidRDefault="00F2049C" w:rsidP="00F2049C">
            <w:pPr>
              <w:ind w:right="65"/>
              <w:rPr>
                <w:rFonts w:ascii="Arial" w:hAnsi="Arial" w:cs="Arial"/>
                <w:color w:val="auto"/>
                <w:sz w:val="18"/>
                <w:szCs w:val="18"/>
              </w:rPr>
            </w:pPr>
            <w:r w:rsidRPr="00990BF2">
              <w:rPr>
                <w:rFonts w:ascii="Arial" w:hAnsi="Arial" w:cs="Arial"/>
                <w:i/>
                <w:iCs/>
                <w:color w:val="auto"/>
                <w:sz w:val="18"/>
                <w:szCs w:val="18"/>
              </w:rPr>
              <w:t>**</w:t>
            </w:r>
            <w:r w:rsidR="00B07FAC" w:rsidRPr="00990BF2">
              <w:rPr>
                <w:rFonts w:ascii="Arial" w:hAnsi="Arial" w:cs="Arial"/>
                <w:i/>
                <w:iCs/>
                <w:sz w:val="18"/>
                <w:szCs w:val="18"/>
              </w:rPr>
              <w:t xml:space="preserve"> A specialty rotation is optional. </w:t>
            </w:r>
            <w:r w:rsidRPr="00990BF2">
              <w:rPr>
                <w:rFonts w:ascii="Arial" w:hAnsi="Arial" w:cs="Arial"/>
                <w:i/>
                <w:iCs/>
                <w:color w:val="auto"/>
                <w:sz w:val="18"/>
                <w:szCs w:val="18"/>
              </w:rPr>
              <w:t>Students are allowed to select one specialty from the above options.</w:t>
            </w:r>
          </w:p>
        </w:tc>
      </w:tr>
    </w:tbl>
    <w:p w14:paraId="393D75FE" w14:textId="77777777" w:rsidR="00F2049C" w:rsidRPr="00990BF2" w:rsidRDefault="00F2049C" w:rsidP="001A4CD3">
      <w:pPr>
        <w:spacing w:after="3" w:line="265" w:lineRule="auto"/>
        <w:rPr>
          <w:rFonts w:ascii="Arial" w:eastAsia="Arial" w:hAnsi="Arial" w:cs="Arial"/>
          <w:b/>
          <w:color w:val="auto"/>
          <w:sz w:val="16"/>
          <w:szCs w:val="18"/>
        </w:rPr>
      </w:pPr>
    </w:p>
    <w:p w14:paraId="261952C7" w14:textId="77777777" w:rsidR="00F2049C" w:rsidRPr="00990BF2" w:rsidRDefault="00F2049C" w:rsidP="001A4CD3">
      <w:pPr>
        <w:spacing w:after="3" w:line="265" w:lineRule="auto"/>
        <w:rPr>
          <w:rFonts w:ascii="Arial" w:eastAsia="Arial" w:hAnsi="Arial" w:cs="Arial"/>
          <w:b/>
          <w:color w:val="auto"/>
          <w:sz w:val="16"/>
          <w:szCs w:val="18"/>
        </w:rPr>
      </w:pPr>
    </w:p>
    <w:p w14:paraId="1829CC2A" w14:textId="77777777" w:rsidR="00F2049C" w:rsidRPr="00990BF2" w:rsidRDefault="00F2049C" w:rsidP="001A4CD3">
      <w:pPr>
        <w:spacing w:after="3" w:line="265" w:lineRule="auto"/>
        <w:rPr>
          <w:rFonts w:ascii="Arial" w:eastAsia="Arial" w:hAnsi="Arial" w:cs="Arial"/>
          <w:b/>
          <w:color w:val="auto"/>
          <w:sz w:val="16"/>
          <w:szCs w:val="18"/>
        </w:rPr>
      </w:pPr>
    </w:p>
    <w:p w14:paraId="08F6AD0D" w14:textId="77777777" w:rsidR="00655F86" w:rsidRPr="00990BF2" w:rsidRDefault="00655F86" w:rsidP="00655F86">
      <w:pPr>
        <w:rPr>
          <w:rFonts w:ascii="Arial" w:hAnsi="Arial" w:cs="Arial"/>
          <w:b/>
          <w:color w:val="auto"/>
          <w:sz w:val="18"/>
          <w:szCs w:val="18"/>
        </w:rPr>
      </w:pPr>
    </w:p>
    <w:p w14:paraId="5945F89C" w14:textId="77777777" w:rsidR="00655F86" w:rsidRPr="00990BF2" w:rsidRDefault="00655F86" w:rsidP="00655F86">
      <w:pPr>
        <w:rPr>
          <w:rFonts w:ascii="Arial" w:hAnsi="Arial" w:cs="Arial"/>
          <w:b/>
          <w:color w:val="auto"/>
          <w:sz w:val="18"/>
          <w:szCs w:val="18"/>
        </w:rPr>
      </w:pPr>
    </w:p>
    <w:p w14:paraId="1F7A4270" w14:textId="77777777" w:rsidR="00655F86" w:rsidRDefault="00655F86" w:rsidP="00655F86">
      <w:pPr>
        <w:rPr>
          <w:rFonts w:ascii="Arial" w:hAnsi="Arial" w:cs="Arial"/>
          <w:b/>
          <w:color w:val="auto"/>
          <w:sz w:val="20"/>
          <w:szCs w:val="20"/>
        </w:rPr>
      </w:pPr>
    </w:p>
    <w:p w14:paraId="0806BF69" w14:textId="77777777" w:rsidR="00990BF2" w:rsidRDefault="00990BF2" w:rsidP="00655F86">
      <w:pPr>
        <w:rPr>
          <w:rFonts w:ascii="Arial" w:hAnsi="Arial" w:cs="Arial"/>
          <w:b/>
          <w:color w:val="auto"/>
          <w:sz w:val="20"/>
          <w:szCs w:val="20"/>
        </w:rPr>
      </w:pPr>
    </w:p>
    <w:p w14:paraId="7B966F7C" w14:textId="0E82ADB9" w:rsidR="00290B0C" w:rsidRPr="00290B0C" w:rsidRDefault="00290B0C" w:rsidP="00655F86">
      <w:pPr>
        <w:rPr>
          <w:rFonts w:ascii="Arial" w:hAnsi="Arial" w:cs="Arial"/>
          <w:i/>
          <w:iCs/>
          <w:sz w:val="20"/>
          <w:szCs w:val="20"/>
        </w:rPr>
      </w:pPr>
      <w:r w:rsidRPr="00FF1B9C">
        <w:rPr>
          <w:rFonts w:ascii="Arial" w:hAnsi="Arial" w:cs="Arial"/>
          <w:b/>
          <w:color w:val="auto"/>
          <w:sz w:val="20"/>
          <w:szCs w:val="20"/>
        </w:rPr>
        <w:t xml:space="preserve">Unacceptable Rotation Sites: </w:t>
      </w:r>
      <w:r w:rsidRPr="00FF1B9C">
        <w:rPr>
          <w:rFonts w:ascii="Arial" w:hAnsi="Arial" w:cs="Arial"/>
          <w:color w:val="auto"/>
          <w:sz w:val="20"/>
          <w:szCs w:val="20"/>
        </w:rPr>
        <w:t>Emergency Departments, Inpatient Hospital Units (ICU, Med-Surg, Step-Down, etc.), Surgical Specialties (</w:t>
      </w:r>
      <w:r w:rsidR="0027706D">
        <w:rPr>
          <w:rFonts w:ascii="Arial" w:hAnsi="Arial" w:cs="Arial"/>
          <w:color w:val="auto"/>
          <w:sz w:val="20"/>
          <w:szCs w:val="20"/>
        </w:rPr>
        <w:t>i</w:t>
      </w:r>
      <w:r w:rsidRPr="00FF1B9C">
        <w:rPr>
          <w:rFonts w:ascii="Arial" w:hAnsi="Arial" w:cs="Arial"/>
          <w:color w:val="auto"/>
          <w:sz w:val="20"/>
          <w:szCs w:val="20"/>
        </w:rPr>
        <w:t xml:space="preserve">e. Neurosurgery, colorectal surgery, CT surgery, vascular surgery, OR, Pre/Post-Op Clinics, Post op recovery clinics or centers, Cardiac Cath Lab/Cath Lab Recovery, Fertility Clinics, Anesthesia/Pain Management Clinics, Aesthetic or Cosmetic/MedSpa/Plastic Surgery, Chiropractic Offices, Correctional </w:t>
      </w:r>
      <w:r w:rsidRPr="00290B0C">
        <w:rPr>
          <w:rFonts w:ascii="Arial" w:hAnsi="Arial" w:cs="Arial"/>
          <w:sz w:val="20"/>
          <w:szCs w:val="20"/>
        </w:rPr>
        <w:t>Facilities, Research-Only Facilities, Psychiatry-Only Practices, Home Health that only performs Medicare and Medicaid screening and does not offer ddx or meet learning objectives of clinical practicum course, Travel Clinics, Nursing Homes</w:t>
      </w:r>
      <w:r w:rsidRPr="00290B0C">
        <w:rPr>
          <w:rFonts w:ascii="Arial" w:hAnsi="Arial" w:cs="Arial"/>
          <w:i/>
          <w:iCs/>
          <w:sz w:val="20"/>
          <w:szCs w:val="20"/>
        </w:rPr>
        <w:t>,</w:t>
      </w:r>
      <w:r w:rsidRPr="00290B0C">
        <w:rPr>
          <w:rFonts w:ascii="Arial" w:hAnsi="Arial" w:cs="Arial"/>
          <w:sz w:val="20"/>
          <w:szCs w:val="20"/>
        </w:rPr>
        <w:t xml:space="preserve"> Wound Care Clinic, Burn Clinic, </w:t>
      </w:r>
      <w:r w:rsidRPr="00290B0C">
        <w:rPr>
          <w:rFonts w:ascii="Arial" w:hAnsi="Arial" w:cs="Arial"/>
          <w:i/>
          <w:iCs/>
          <w:sz w:val="20"/>
          <w:szCs w:val="20"/>
        </w:rPr>
        <w:t xml:space="preserve"> Any site that is outside of scope of practice for FNP in acuity and age, all inpatient sites, or any site that does not meet learning objectives for the FNP program and clinical practicum course.</w:t>
      </w:r>
    </w:p>
    <w:p w14:paraId="0D8A4A59" w14:textId="77777777" w:rsidR="00290B0C" w:rsidRDefault="00290B0C" w:rsidP="00290B0C">
      <w:pPr>
        <w:spacing w:after="3" w:line="265" w:lineRule="auto"/>
        <w:rPr>
          <w:rFonts w:ascii="Arial" w:eastAsia="Arial" w:hAnsi="Arial" w:cs="Arial"/>
          <w:b/>
          <w:color w:val="CC9900"/>
          <w:sz w:val="20"/>
        </w:rPr>
      </w:pPr>
    </w:p>
    <w:p w14:paraId="14B0398F" w14:textId="553FD990" w:rsidR="0050340C" w:rsidRDefault="0050340C" w:rsidP="00290B0C">
      <w:pPr>
        <w:spacing w:after="3" w:line="265" w:lineRule="auto"/>
      </w:pPr>
      <w:r>
        <w:rPr>
          <w:rFonts w:ascii="Arial" w:eastAsia="Arial" w:hAnsi="Arial" w:cs="Arial"/>
          <w:b/>
          <w:color w:val="CC9900"/>
          <w:sz w:val="20"/>
        </w:rPr>
        <w:t>A</w:t>
      </w:r>
      <w:r>
        <w:rPr>
          <w:rFonts w:ascii="Arial" w:eastAsia="Arial" w:hAnsi="Arial" w:cs="Arial"/>
          <w:b/>
          <w:color w:val="CC9900"/>
          <w:sz w:val="16"/>
        </w:rPr>
        <w:t>RE THERE ANY PROGRAM PREREQUISITES</w:t>
      </w:r>
      <w:r>
        <w:rPr>
          <w:rFonts w:ascii="Arial" w:eastAsia="Arial" w:hAnsi="Arial" w:cs="Arial"/>
          <w:b/>
          <w:color w:val="CC9900"/>
          <w:sz w:val="20"/>
        </w:rPr>
        <w:t>?</w:t>
      </w:r>
      <w:r>
        <w:rPr>
          <w:rFonts w:ascii="Arial" w:eastAsia="Arial" w:hAnsi="Arial" w:cs="Arial"/>
          <w:b/>
          <w:color w:val="0B3964"/>
          <w:sz w:val="16"/>
        </w:rPr>
        <w:t xml:space="preserve"> </w:t>
      </w:r>
      <w:r w:rsidR="00290B0C">
        <w:rPr>
          <w:noProof/>
        </w:rPr>
        <mc:AlternateContent>
          <mc:Choice Requires="wpg">
            <w:drawing>
              <wp:inline distT="0" distB="0" distL="0" distR="0" wp14:anchorId="0F7A3D73" wp14:editId="5A325D2C">
                <wp:extent cx="9084945" cy="5655"/>
                <wp:effectExtent l="0" t="0" r="0" b="0"/>
                <wp:docPr id="5321" name="Group 5321"/>
                <wp:cNvGraphicFramePr/>
                <a:graphic xmlns:a="http://schemas.openxmlformats.org/drawingml/2006/main">
                  <a:graphicData uri="http://schemas.microsoft.com/office/word/2010/wordprocessingGroup">
                    <wpg:wgp>
                      <wpg:cNvGrpSpPr/>
                      <wpg:grpSpPr>
                        <a:xfrm>
                          <a:off x="0" y="0"/>
                          <a:ext cx="9084945" cy="5655"/>
                          <a:chOff x="0" y="0"/>
                          <a:chExt cx="9181846" cy="6096"/>
                        </a:xfrm>
                      </wpg:grpSpPr>
                      <wps:wsp>
                        <wps:cNvPr id="5691" name="Shape 5691"/>
                        <wps:cNvSpPr/>
                        <wps:spPr>
                          <a:xfrm>
                            <a:off x="0" y="0"/>
                            <a:ext cx="9181846" cy="9144"/>
                          </a:xfrm>
                          <a:custGeom>
                            <a:avLst/>
                            <a:gdLst/>
                            <a:ahLst/>
                            <a:cxnLst/>
                            <a:rect l="0" t="0" r="0" b="0"/>
                            <a:pathLst>
                              <a:path w="9181846" h="9144">
                                <a:moveTo>
                                  <a:pt x="0" y="0"/>
                                </a:moveTo>
                                <a:lnTo>
                                  <a:pt x="9181846" y="0"/>
                                </a:lnTo>
                                <a:lnTo>
                                  <a:pt x="9181846" y="9144"/>
                                </a:lnTo>
                                <a:lnTo>
                                  <a:pt x="0" y="9144"/>
                                </a:lnTo>
                                <a:lnTo>
                                  <a:pt x="0" y="0"/>
                                </a:lnTo>
                              </a:path>
                            </a:pathLst>
                          </a:custGeom>
                          <a:ln w="0" cap="flat">
                            <a:miter lim="127000"/>
                          </a:ln>
                        </wps:spPr>
                        <wps:style>
                          <a:lnRef idx="0">
                            <a:srgbClr val="000000">
                              <a:alpha val="0"/>
                            </a:srgbClr>
                          </a:lnRef>
                          <a:fillRef idx="1">
                            <a:srgbClr val="BBC0C5"/>
                          </a:fillRef>
                          <a:effectRef idx="0">
                            <a:scrgbClr r="0" g="0" b="0"/>
                          </a:effectRef>
                          <a:fontRef idx="none"/>
                        </wps:style>
                        <wps:bodyPr/>
                      </wps:wsp>
                    </wpg:wgp>
                  </a:graphicData>
                </a:graphic>
              </wp:inline>
            </w:drawing>
          </mc:Choice>
          <mc:Fallback>
            <w:pict>
              <v:group w14:anchorId="6043CDC8" id="Group 5321" o:spid="_x0000_s1026" style="width:715.35pt;height:.45pt;mso-position-horizontal-relative:char;mso-position-vertical-relative:line" coordsize="91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">
                <v:shape id="Shape 5691" o:spid="_x0000_s1027" style="position:absolute;width:91818;height:91;visibility:visible;mso-wrap-style:square;v-text-anchor:top" coordsize="9181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" path="m,l9181846,r,9144l,9144,,e" fillcolor="#bbc0c5" stroked="f" strokeweight="0">
                  <v:stroke miterlimit="83231f" joinstyle="miter"/>
                  <v:path arrowok="t" textboxrect="0,0,9181846,9144"/>
                </v:shape>
                <w10:anchorlock/>
              </v:group>
            </w:pict>
          </mc:Fallback>
        </mc:AlternateContent>
      </w:r>
    </w:p>
    <w:p w14:paraId="420C8DC5" w14:textId="7F287EB6" w:rsidR="00290B0C" w:rsidRDefault="0050340C" w:rsidP="00290B0C">
      <w:pPr>
        <w:spacing w:after="46" w:line="269" w:lineRule="auto"/>
        <w:ind w:left="-5" w:hanging="10"/>
        <w:rPr>
          <w:rFonts w:ascii="Arial" w:eastAsia="Arial" w:hAnsi="Arial" w:cs="Arial"/>
          <w:color w:val="0B3964"/>
          <w:sz w:val="20"/>
        </w:rPr>
      </w:pPr>
      <w:r>
        <w:rPr>
          <w:rFonts w:ascii="Arial" w:eastAsia="Arial" w:hAnsi="Arial" w:cs="Arial"/>
          <w:color w:val="0B3964"/>
          <w:sz w:val="20"/>
        </w:rPr>
        <w:t xml:space="preserve">Each student must have passed the National Council Licensure Examination (NCLEX) and obtained a registered nurse (RN) license (single state or multi-state) to be enrolled in the FNP clinical practicum courses.  </w:t>
      </w:r>
    </w:p>
    <w:p w14:paraId="2EF86E18" w14:textId="77777777" w:rsidR="00290B0C" w:rsidRDefault="00290B0C" w:rsidP="00290B0C">
      <w:pPr>
        <w:spacing w:after="46" w:line="269" w:lineRule="auto"/>
        <w:ind w:left="-5" w:hanging="10"/>
        <w:rPr>
          <w:rFonts w:ascii="Arial" w:eastAsia="Arial" w:hAnsi="Arial" w:cs="Arial"/>
          <w:color w:val="0B3964"/>
          <w:sz w:val="20"/>
        </w:rPr>
      </w:pPr>
    </w:p>
    <w:p w14:paraId="709E4E86" w14:textId="758D1FDE" w:rsidR="00F83CDB" w:rsidRDefault="00000000" w:rsidP="00290B0C">
      <w:pPr>
        <w:spacing w:after="3" w:line="265" w:lineRule="auto"/>
      </w:pPr>
      <w:r>
        <w:rPr>
          <w:rFonts w:ascii="Arial" w:eastAsia="Arial" w:hAnsi="Arial" w:cs="Arial"/>
          <w:b/>
          <w:color w:val="CC9900"/>
          <w:sz w:val="20"/>
        </w:rPr>
        <w:t>W</w:t>
      </w:r>
      <w:r>
        <w:rPr>
          <w:rFonts w:ascii="Arial" w:eastAsia="Arial" w:hAnsi="Arial" w:cs="Arial"/>
          <w:b/>
          <w:color w:val="CC9900"/>
          <w:sz w:val="16"/>
        </w:rPr>
        <w:t>HO MAY SERVE AS A PRECEPTOR</w:t>
      </w:r>
      <w:r>
        <w:rPr>
          <w:rFonts w:ascii="Arial" w:eastAsia="Arial" w:hAnsi="Arial" w:cs="Arial"/>
          <w:b/>
          <w:color w:val="CC9900"/>
          <w:sz w:val="20"/>
        </w:rPr>
        <w:t>?</w:t>
      </w:r>
      <w:r>
        <w:rPr>
          <w:rFonts w:ascii="Arial" w:eastAsia="Arial" w:hAnsi="Arial" w:cs="Arial"/>
          <w:b/>
          <w:color w:val="0B3964"/>
          <w:sz w:val="20"/>
        </w:rPr>
        <w:t xml:space="preserve"> </w:t>
      </w:r>
    </w:p>
    <w:p w14:paraId="04375E39" w14:textId="748E4217" w:rsidR="00F83CDB" w:rsidRDefault="00000000">
      <w:pPr>
        <w:spacing w:after="46" w:line="269" w:lineRule="auto"/>
        <w:ind w:left="-5" w:hanging="10"/>
      </w:pPr>
      <w:r>
        <w:rPr>
          <w:rFonts w:ascii="Arial" w:eastAsia="Arial" w:hAnsi="Arial" w:cs="Arial"/>
          <w:color w:val="0B3964"/>
          <w:sz w:val="20"/>
        </w:rPr>
        <w:t xml:space="preserve">Any nurse practitioner (NP), physician’s assistant (PA) or physician (DO or MD) practicing within the student’s scope of practice </w:t>
      </w:r>
      <w:r w:rsidR="002556B8">
        <w:rPr>
          <w:rFonts w:ascii="Arial" w:eastAsia="Arial" w:hAnsi="Arial" w:cs="Arial"/>
          <w:color w:val="0B3964"/>
          <w:sz w:val="20"/>
        </w:rPr>
        <w:t xml:space="preserve">with at least 2 years of experience, </w:t>
      </w:r>
      <w:r>
        <w:rPr>
          <w:rFonts w:ascii="Arial" w:eastAsia="Arial" w:hAnsi="Arial" w:cs="Arial"/>
          <w:color w:val="0B3964"/>
          <w:sz w:val="20"/>
        </w:rPr>
        <w:t xml:space="preserve">may serve as a </w:t>
      </w:r>
      <w:r w:rsidR="00655F86">
        <w:rPr>
          <w:rFonts w:ascii="Arial" w:eastAsia="Arial" w:hAnsi="Arial" w:cs="Arial"/>
          <w:color w:val="0B3964"/>
          <w:sz w:val="20"/>
        </w:rPr>
        <w:t>preceptor.</w:t>
      </w:r>
      <w:r>
        <w:rPr>
          <w:rFonts w:ascii="Arial" w:eastAsia="Arial" w:hAnsi="Arial" w:cs="Arial"/>
          <w:color w:val="0B3964"/>
          <w:sz w:val="20"/>
        </w:rPr>
        <w:t xml:space="preserve"> It is preferred that the student has at least one NP preceptor during their clinical training.</w:t>
      </w:r>
      <w:r w:rsidR="00655F86">
        <w:rPr>
          <w:rFonts w:ascii="Arial" w:eastAsia="Arial" w:hAnsi="Arial" w:cs="Arial"/>
          <w:color w:val="0B3964"/>
          <w:sz w:val="20"/>
        </w:rPr>
        <w:t xml:space="preserve"> Family members may not serve as preceptors. </w:t>
      </w:r>
      <w:bookmarkStart w:id="0" w:name="_Hlk194307246"/>
      <w:r w:rsidR="00655F86">
        <w:rPr>
          <w:rFonts w:ascii="Arial" w:eastAsia="Arial" w:hAnsi="Arial" w:cs="Arial"/>
          <w:color w:val="0B3964"/>
          <w:sz w:val="20"/>
        </w:rPr>
        <w:t>Students may not complete clinical rotations at their place of work.</w:t>
      </w:r>
    </w:p>
    <w:bookmarkEnd w:id="0"/>
    <w:p w14:paraId="676DA9E7" w14:textId="77777777" w:rsidR="00290B0C" w:rsidRDefault="002556B8" w:rsidP="00290B0C">
      <w:pPr>
        <w:spacing w:after="77"/>
        <w:ind w:left="-29" w:right="-124"/>
        <w:rPr>
          <w:rFonts w:ascii="Arial" w:eastAsia="Arial" w:hAnsi="Arial" w:cs="Arial"/>
          <w:b/>
          <w:color w:val="CC9900"/>
          <w:sz w:val="20"/>
        </w:rPr>
      </w:pPr>
      <w:r>
        <w:rPr>
          <w:noProof/>
        </w:rPr>
        <mc:AlternateContent>
          <mc:Choice Requires="wpg">
            <w:drawing>
              <wp:anchor distT="0" distB="0" distL="114300" distR="114300" simplePos="0" relativeHeight="251671552" behindDoc="0" locked="0" layoutInCell="1" allowOverlap="1" wp14:anchorId="691C6EFF" wp14:editId="2FF6FB37">
                <wp:simplePos x="0" y="0"/>
                <wp:positionH relativeFrom="page">
                  <wp:posOffset>457200</wp:posOffset>
                </wp:positionH>
                <wp:positionV relativeFrom="page">
                  <wp:posOffset>1506855</wp:posOffset>
                </wp:positionV>
                <wp:extent cx="9181846" cy="6096"/>
                <wp:effectExtent l="0" t="0" r="0" b="0"/>
                <wp:wrapTopAndBottom/>
                <wp:docPr id="5092" name="Group 5092"/>
                <wp:cNvGraphicFramePr/>
                <a:graphic xmlns:a="http://schemas.openxmlformats.org/drawingml/2006/main">
                  <a:graphicData uri="http://schemas.microsoft.com/office/word/2010/wordprocessingGroup">
                    <wpg:wgp>
                      <wpg:cNvGrpSpPr/>
                      <wpg:grpSpPr>
                        <a:xfrm>
                          <a:off x="0" y="0"/>
                          <a:ext cx="9181846" cy="6096"/>
                          <a:chOff x="0" y="0"/>
                          <a:chExt cx="9181846" cy="6096"/>
                        </a:xfrm>
                      </wpg:grpSpPr>
                      <wps:wsp>
                        <wps:cNvPr id="5705" name="Shape 5705"/>
                        <wps:cNvSpPr/>
                        <wps:spPr>
                          <a:xfrm>
                            <a:off x="0" y="0"/>
                            <a:ext cx="9181846" cy="9144"/>
                          </a:xfrm>
                          <a:custGeom>
                            <a:avLst/>
                            <a:gdLst/>
                            <a:ahLst/>
                            <a:cxnLst/>
                            <a:rect l="0" t="0" r="0" b="0"/>
                            <a:pathLst>
                              <a:path w="9181846" h="9144">
                                <a:moveTo>
                                  <a:pt x="0" y="0"/>
                                </a:moveTo>
                                <a:lnTo>
                                  <a:pt x="9181846" y="0"/>
                                </a:lnTo>
                                <a:lnTo>
                                  <a:pt x="9181846" y="9144"/>
                                </a:lnTo>
                                <a:lnTo>
                                  <a:pt x="0" y="9144"/>
                                </a:lnTo>
                                <a:lnTo>
                                  <a:pt x="0" y="0"/>
                                </a:lnTo>
                              </a:path>
                            </a:pathLst>
                          </a:custGeom>
                          <a:ln w="0" cap="flat">
                            <a:miter lim="127000"/>
                          </a:ln>
                        </wps:spPr>
                        <wps:style>
                          <a:lnRef idx="0">
                            <a:srgbClr val="000000">
                              <a:alpha val="0"/>
                            </a:srgbClr>
                          </a:lnRef>
                          <a:fillRef idx="1">
                            <a:srgbClr val="BBC0C5"/>
                          </a:fillRef>
                          <a:effectRef idx="0">
                            <a:scrgbClr r="0" g="0" b="0"/>
                          </a:effectRef>
                          <a:fontRef idx="none"/>
                        </wps:style>
                        <wps:bodyPr/>
                      </wps:wsp>
                    </wpg:wgp>
                  </a:graphicData>
                </a:graphic>
              </wp:anchor>
            </w:drawing>
          </mc:Choice>
          <mc:Fallback>
            <w:pict>
              <v:group w14:anchorId="068953FE" id="Group 5092" o:spid="_x0000_s1026" style="position:absolute;margin-left:36pt;margin-top:118.65pt;width:723pt;height:.5pt;z-index:251671552;mso-position-horizontal-relative:page;mso-position-vertical-relative:page" coordsize="91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">
                <v:shape id="Shape 5705" o:spid="_x0000_s1027" style="position:absolute;width:91818;height:91;visibility:visible;mso-wrap-style:square;v-text-anchor:top" coordsize="9181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" path="m,l9181846,r,9144l,9144,,e" fillcolor="#bbc0c5" stroked="f" strokeweight="0">
                  <v:stroke miterlimit="83231f" joinstyle="miter"/>
                  <v:path arrowok="t" textboxrect="0,0,9181846,9144"/>
                </v:shape>
                <w10:wrap type="topAndBottom" anchorx="page" anchory="page"/>
              </v:group>
            </w:pict>
          </mc:Fallback>
        </mc:AlternateContent>
      </w:r>
    </w:p>
    <w:p w14:paraId="6FA878E5" w14:textId="751BEA17" w:rsidR="00290B0C" w:rsidRPr="00290B0C" w:rsidRDefault="00290B0C" w:rsidP="00290B0C">
      <w:pPr>
        <w:spacing w:after="77"/>
        <w:ind w:left="-29" w:right="-124"/>
        <w:rPr>
          <w:rFonts w:ascii="Arial" w:eastAsia="Arial" w:hAnsi="Arial" w:cs="Arial"/>
          <w:b/>
          <w:color w:val="CC9900"/>
          <w:sz w:val="20"/>
        </w:rPr>
      </w:pPr>
      <w:r>
        <w:rPr>
          <w:noProof/>
        </w:rPr>
        <mc:AlternateContent>
          <mc:Choice Requires="wpg">
            <w:drawing>
              <wp:anchor distT="0" distB="0" distL="114300" distR="114300" simplePos="0" relativeHeight="251673600" behindDoc="0" locked="0" layoutInCell="1" allowOverlap="1" wp14:anchorId="4AF07921" wp14:editId="0663BBBC">
                <wp:simplePos x="0" y="0"/>
                <wp:positionH relativeFrom="page">
                  <wp:posOffset>457200</wp:posOffset>
                </wp:positionH>
                <wp:positionV relativeFrom="page">
                  <wp:posOffset>2278380</wp:posOffset>
                </wp:positionV>
                <wp:extent cx="9181846" cy="6096"/>
                <wp:effectExtent l="0" t="0" r="0" b="0"/>
                <wp:wrapTopAndBottom/>
                <wp:docPr id="1989274405" name="Group 1989274405"/>
                <wp:cNvGraphicFramePr/>
                <a:graphic xmlns:a="http://schemas.openxmlformats.org/drawingml/2006/main">
                  <a:graphicData uri="http://schemas.microsoft.com/office/word/2010/wordprocessingGroup">
                    <wpg:wgp>
                      <wpg:cNvGrpSpPr/>
                      <wpg:grpSpPr>
                        <a:xfrm>
                          <a:off x="0" y="0"/>
                          <a:ext cx="9181846" cy="6096"/>
                          <a:chOff x="0" y="0"/>
                          <a:chExt cx="9181846" cy="6096"/>
                        </a:xfrm>
                      </wpg:grpSpPr>
                      <wps:wsp>
                        <wps:cNvPr id="826929803" name="Shape 5705"/>
                        <wps:cNvSpPr/>
                        <wps:spPr>
                          <a:xfrm>
                            <a:off x="0" y="0"/>
                            <a:ext cx="9181846" cy="9144"/>
                          </a:xfrm>
                          <a:custGeom>
                            <a:avLst/>
                            <a:gdLst/>
                            <a:ahLst/>
                            <a:cxnLst/>
                            <a:rect l="0" t="0" r="0" b="0"/>
                            <a:pathLst>
                              <a:path w="9181846" h="9144">
                                <a:moveTo>
                                  <a:pt x="0" y="0"/>
                                </a:moveTo>
                                <a:lnTo>
                                  <a:pt x="9181846" y="0"/>
                                </a:lnTo>
                                <a:lnTo>
                                  <a:pt x="9181846" y="9144"/>
                                </a:lnTo>
                                <a:lnTo>
                                  <a:pt x="0" y="9144"/>
                                </a:lnTo>
                                <a:lnTo>
                                  <a:pt x="0" y="0"/>
                                </a:lnTo>
                              </a:path>
                            </a:pathLst>
                          </a:custGeom>
                          <a:ln w="0" cap="flat">
                            <a:miter lim="127000"/>
                          </a:ln>
                        </wps:spPr>
                        <wps:style>
                          <a:lnRef idx="0">
                            <a:srgbClr val="000000">
                              <a:alpha val="0"/>
                            </a:srgbClr>
                          </a:lnRef>
                          <a:fillRef idx="1">
                            <a:srgbClr val="BBC0C5"/>
                          </a:fillRef>
                          <a:effectRef idx="0">
                            <a:scrgbClr r="0" g="0" b="0"/>
                          </a:effectRef>
                          <a:fontRef idx="none"/>
                        </wps:style>
                        <wps:bodyPr/>
                      </wps:wsp>
                    </wpg:wgp>
                  </a:graphicData>
                </a:graphic>
              </wp:anchor>
            </w:drawing>
          </mc:Choice>
          <mc:Fallback>
            <w:pict>
              <v:group w14:anchorId="6B9DF19B" id="Group 1989274405" o:spid="_x0000_s1026" style="position:absolute;margin-left:36pt;margin-top:179.4pt;width:723pt;height:.5pt;z-index:251673600;mso-position-horizontal-relative:page;mso-position-vertical-relative:page" coordsize="91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">
                <v:shape id="Shape 5705" o:spid="_x0000_s1027" style="position:absolute;width:91818;height:91;visibility:visible;mso-wrap-style:square;v-text-anchor:top" coordsize="9181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" path="m,l9181846,r,9144l,9144,,e" fillcolor="#bbc0c5" stroked="f" strokeweight="0">
                  <v:stroke miterlimit="83231f" joinstyle="miter"/>
                  <v:path arrowok="t" textboxrect="0,0,9181846,9144"/>
                </v:shape>
                <w10:wrap type="topAndBottom" anchorx="page" anchory="page"/>
              </v:group>
            </w:pict>
          </mc:Fallback>
        </mc:AlternateContent>
      </w:r>
      <w:r w:rsidR="002556B8">
        <w:rPr>
          <w:rFonts w:ascii="Arial" w:eastAsia="Arial" w:hAnsi="Arial" w:cs="Arial"/>
          <w:b/>
          <w:color w:val="CC9900"/>
          <w:sz w:val="20"/>
        </w:rPr>
        <w:t>C</w:t>
      </w:r>
      <w:r w:rsidR="002556B8">
        <w:rPr>
          <w:rFonts w:ascii="Arial" w:eastAsia="Arial" w:hAnsi="Arial" w:cs="Arial"/>
          <w:b/>
          <w:color w:val="CC9900"/>
          <w:sz w:val="16"/>
        </w:rPr>
        <w:t>AN A CLINICAL ROTATION THAT UTILIZES TELEHEALTH BE CONSIDERED FOR A PRIMARY CARE ROTATION</w:t>
      </w:r>
      <w:r w:rsidR="002556B8">
        <w:rPr>
          <w:rFonts w:ascii="Arial" w:eastAsia="Arial" w:hAnsi="Arial" w:cs="Arial"/>
          <w:b/>
          <w:color w:val="CC9900"/>
          <w:sz w:val="20"/>
        </w:rPr>
        <w:t>?</w:t>
      </w:r>
      <w:r w:rsidR="002556B8">
        <w:rPr>
          <w:rFonts w:ascii="Arial" w:eastAsia="Arial" w:hAnsi="Arial" w:cs="Arial"/>
          <w:b/>
          <w:color w:val="0B3964"/>
          <w:sz w:val="20"/>
        </w:rPr>
        <w:t xml:space="preserve"> </w:t>
      </w:r>
    </w:p>
    <w:p w14:paraId="79DE2DEA" w14:textId="0263030E" w:rsidR="00F83CDB" w:rsidRDefault="00000000" w:rsidP="00634879">
      <w:pPr>
        <w:spacing w:after="47" w:line="269" w:lineRule="auto"/>
        <w:ind w:left="-5" w:hanging="10"/>
      </w:pPr>
      <w:r>
        <w:rPr>
          <w:rFonts w:ascii="Arial" w:eastAsia="Arial" w:hAnsi="Arial" w:cs="Arial"/>
          <w:color w:val="0B3863"/>
          <w:sz w:val="20"/>
        </w:rPr>
        <w:t xml:space="preserve">Yes. However, telehealth hours may only be completed during the summer or fall semesters after at least 300 clinical hours of primary care have been completed. A maximum of 90 telehealth clinical hours are permitted during the entire program, and the student must be actively engaged in the visit. Telehealth hours should be completed within the clinical setting. Any observation hours cannot be counted.  </w:t>
      </w:r>
    </w:p>
    <w:p w14:paraId="66C9F63A" w14:textId="42E6FD68" w:rsidR="00F83CDB" w:rsidRDefault="00000000" w:rsidP="00634879">
      <w:pPr>
        <w:spacing w:after="3" w:line="265" w:lineRule="auto"/>
        <w:ind w:left="-5" w:hanging="10"/>
      </w:pPr>
      <w:r>
        <w:rPr>
          <w:rFonts w:ascii="Arial" w:eastAsia="Arial" w:hAnsi="Arial" w:cs="Arial"/>
          <w:b/>
          <w:color w:val="CC9900"/>
          <w:sz w:val="20"/>
        </w:rPr>
        <w:t>W</w:t>
      </w:r>
      <w:r>
        <w:rPr>
          <w:rFonts w:ascii="Arial" w:eastAsia="Arial" w:hAnsi="Arial" w:cs="Arial"/>
          <w:b/>
          <w:color w:val="CC9900"/>
          <w:sz w:val="16"/>
        </w:rPr>
        <w:t xml:space="preserve">HAT IS THE RECOMMENDED BREAKDOWN OF THE </w:t>
      </w:r>
      <w:r w:rsidR="00F00DA9">
        <w:rPr>
          <w:rFonts w:ascii="Arial" w:eastAsia="Arial" w:hAnsi="Arial" w:cs="Arial"/>
          <w:b/>
          <w:color w:val="CC9900"/>
          <w:sz w:val="20"/>
        </w:rPr>
        <w:t>680</w:t>
      </w:r>
      <w:r>
        <w:rPr>
          <w:rFonts w:ascii="Arial" w:eastAsia="Arial" w:hAnsi="Arial" w:cs="Arial"/>
          <w:b/>
          <w:color w:val="CC9900"/>
          <w:sz w:val="16"/>
        </w:rPr>
        <w:t xml:space="preserve"> PRIMARY CARE HOURS</w:t>
      </w:r>
      <w:r>
        <w:rPr>
          <w:rFonts w:ascii="Arial" w:eastAsia="Arial" w:hAnsi="Arial" w:cs="Arial"/>
          <w:b/>
          <w:color w:val="CC9900"/>
          <w:sz w:val="20"/>
        </w:rPr>
        <w:t>?</w:t>
      </w:r>
      <w:r>
        <w:rPr>
          <w:rFonts w:ascii="Arial" w:eastAsia="Arial" w:hAnsi="Arial" w:cs="Arial"/>
          <w:b/>
          <w:color w:val="0B3964"/>
          <w:sz w:val="20"/>
        </w:rPr>
        <w:t xml:space="preserve"> </w:t>
      </w:r>
    </w:p>
    <w:p w14:paraId="6CF7F053" w14:textId="5C778389" w:rsidR="00F83CDB" w:rsidRPr="006B7FF9" w:rsidRDefault="003A0E67">
      <w:pPr>
        <w:spacing w:after="47" w:line="269" w:lineRule="auto"/>
        <w:ind w:left="-5" w:hanging="10"/>
        <w:rPr>
          <w:rFonts w:ascii="Arial" w:hAnsi="Arial" w:cs="Arial"/>
          <w:bCs/>
          <w:sz w:val="20"/>
          <w:szCs w:val="20"/>
        </w:rPr>
      </w:pPr>
      <w:r w:rsidRPr="00895330">
        <w:rPr>
          <w:rFonts w:ascii="Arial" w:hAnsi="Arial" w:cs="Arial"/>
          <w:b/>
          <w:bCs/>
          <w:color w:val="0A3862"/>
          <w:sz w:val="20"/>
          <w:szCs w:val="20"/>
          <w:u w:val="single"/>
        </w:rPr>
        <w:t>Each student’s clinical experience is unique and depends on a collaborative partnership between students and clinical placement specialists.</w:t>
      </w:r>
      <w:r w:rsidRPr="003A0E67">
        <w:rPr>
          <w:rFonts w:ascii="Arial" w:hAnsi="Arial" w:cs="Arial"/>
          <w:color w:val="0A3862"/>
          <w:sz w:val="20"/>
          <w:szCs w:val="20"/>
        </w:rPr>
        <w:t xml:space="preserve"> </w:t>
      </w:r>
    </w:p>
    <w:tbl>
      <w:tblPr>
        <w:tblStyle w:val="TableGrid"/>
        <w:tblW w:w="14402" w:type="dxa"/>
        <w:tblInd w:w="5" w:type="dxa"/>
        <w:tblCellMar>
          <w:top w:w="21" w:type="dxa"/>
          <w:left w:w="108" w:type="dxa"/>
          <w:right w:w="115" w:type="dxa"/>
        </w:tblCellMar>
        <w:tblLook w:val="04A0" w:firstRow="1" w:lastRow="0" w:firstColumn="1" w:lastColumn="0" w:noHBand="0" w:noVBand="1"/>
      </w:tblPr>
      <w:tblGrid>
        <w:gridCol w:w="3346"/>
        <w:gridCol w:w="11056"/>
      </w:tblGrid>
      <w:tr w:rsidR="00F83CDB" w14:paraId="36664A8B" w14:textId="77777777" w:rsidTr="004F435D">
        <w:trPr>
          <w:trHeight w:val="365"/>
        </w:trPr>
        <w:tc>
          <w:tcPr>
            <w:tcW w:w="3346" w:type="dxa"/>
            <w:tcBorders>
              <w:top w:val="single" w:sz="4" w:space="0" w:color="000000"/>
              <w:left w:val="single" w:sz="4" w:space="0" w:color="000000"/>
              <w:bottom w:val="single" w:sz="4" w:space="0" w:color="000000"/>
              <w:right w:val="single" w:sz="4" w:space="0" w:color="000000"/>
            </w:tcBorders>
          </w:tcPr>
          <w:p w14:paraId="7ECB9782" w14:textId="77777777" w:rsidR="00F83CDB" w:rsidRPr="0077685D" w:rsidRDefault="00000000">
            <w:pPr>
              <w:rPr>
                <w:b/>
                <w:bCs/>
              </w:rPr>
            </w:pPr>
            <w:r w:rsidRPr="006B7FF9">
              <w:rPr>
                <w:rFonts w:ascii="Arial" w:eastAsia="Arial" w:hAnsi="Arial" w:cs="Arial"/>
                <w:color w:val="0B3863"/>
                <w:sz w:val="20"/>
              </w:rPr>
              <w:t xml:space="preserve">Primary Care, Family Medicine, or Internal Medicine </w:t>
            </w:r>
          </w:p>
        </w:tc>
        <w:tc>
          <w:tcPr>
            <w:tcW w:w="11056" w:type="dxa"/>
            <w:tcBorders>
              <w:top w:val="single" w:sz="4" w:space="0" w:color="000000"/>
              <w:left w:val="single" w:sz="4" w:space="0" w:color="000000"/>
              <w:bottom w:val="single" w:sz="4" w:space="0" w:color="000000"/>
              <w:right w:val="single" w:sz="4" w:space="0" w:color="000000"/>
            </w:tcBorders>
          </w:tcPr>
          <w:p w14:paraId="3D8BC736" w14:textId="1E5961F8" w:rsidR="00F83CDB" w:rsidRPr="006B7FF9" w:rsidRDefault="004F435D" w:rsidP="004F435D">
            <w:pPr>
              <w:spacing w:after="8"/>
            </w:pPr>
            <w:r>
              <w:rPr>
                <w:rFonts w:ascii="Arial" w:eastAsia="Arial" w:hAnsi="Arial" w:cs="Arial"/>
                <w:color w:val="0B3863"/>
                <w:sz w:val="20"/>
              </w:rPr>
              <w:t>940</w:t>
            </w:r>
            <w:r w:rsidR="00000000" w:rsidRPr="006B7FF9">
              <w:rPr>
                <w:rFonts w:ascii="Arial" w:eastAsia="Arial" w:hAnsi="Arial" w:cs="Arial"/>
                <w:color w:val="0B3863"/>
                <w:sz w:val="20"/>
              </w:rPr>
              <w:t xml:space="preserve"> practicum hours</w:t>
            </w:r>
            <w:r w:rsidR="001A7CC2">
              <w:rPr>
                <w:rFonts w:ascii="Arial" w:eastAsia="Arial" w:hAnsi="Arial" w:cs="Arial"/>
                <w:color w:val="0B3863"/>
                <w:sz w:val="20"/>
              </w:rPr>
              <w:t xml:space="preserve">. </w:t>
            </w:r>
            <w:r w:rsidR="001A7CC2">
              <w:rPr>
                <w:color w:val="0A3862"/>
                <w:spacing w:val="-2"/>
                <w:sz w:val="20"/>
                <w:szCs w:val="20"/>
              </w:rPr>
              <w:t xml:space="preserve">It is important that students ensure that practicum </w:t>
            </w:r>
            <w:r w:rsidR="001A7CC2">
              <w:rPr>
                <w:color w:val="0A3862"/>
                <w:spacing w:val="-2"/>
                <w:sz w:val="20"/>
                <w:szCs w:val="20"/>
              </w:rPr>
              <w:t>experience</w:t>
            </w:r>
            <w:r w:rsidR="001A7CC2">
              <w:rPr>
                <w:color w:val="0A3862"/>
                <w:spacing w:val="-2"/>
                <w:sz w:val="20"/>
                <w:szCs w:val="20"/>
              </w:rPr>
              <w:t xml:space="preserve"> </w:t>
            </w:r>
            <w:r w:rsidR="001A7CC2">
              <w:rPr>
                <w:color w:val="0A3862"/>
                <w:spacing w:val="-2"/>
                <w:sz w:val="20"/>
                <w:szCs w:val="20"/>
              </w:rPr>
              <w:t>reflects</w:t>
            </w:r>
            <w:r w:rsidR="001A7CC2">
              <w:rPr>
                <w:color w:val="0A3862"/>
                <w:spacing w:val="-2"/>
                <w:sz w:val="20"/>
                <w:szCs w:val="20"/>
              </w:rPr>
              <w:t xml:space="preserve"> across the lifespan exposure and include pediatric and women’s health exposure.</w:t>
            </w:r>
          </w:p>
        </w:tc>
      </w:tr>
      <w:tr w:rsidR="00F83CDB" w14:paraId="39A4A995" w14:textId="77777777">
        <w:trPr>
          <w:trHeight w:val="310"/>
        </w:trPr>
        <w:tc>
          <w:tcPr>
            <w:tcW w:w="3346" w:type="dxa"/>
            <w:tcBorders>
              <w:top w:val="single" w:sz="4" w:space="0" w:color="000000"/>
              <w:left w:val="single" w:sz="4" w:space="0" w:color="000000"/>
              <w:bottom w:val="single" w:sz="4" w:space="0" w:color="000000"/>
              <w:right w:val="single" w:sz="4" w:space="0" w:color="000000"/>
            </w:tcBorders>
          </w:tcPr>
          <w:p w14:paraId="7770B3D7" w14:textId="77777777" w:rsidR="00F83CDB" w:rsidRPr="006B7FF9" w:rsidRDefault="00000000">
            <w:r w:rsidRPr="006B7FF9">
              <w:rPr>
                <w:rFonts w:ascii="Arial" w:eastAsia="Arial" w:hAnsi="Arial" w:cs="Arial"/>
                <w:color w:val="0B3863"/>
                <w:sz w:val="20"/>
              </w:rPr>
              <w:t xml:space="preserve">Telehealth </w:t>
            </w:r>
          </w:p>
        </w:tc>
        <w:tc>
          <w:tcPr>
            <w:tcW w:w="11056" w:type="dxa"/>
            <w:tcBorders>
              <w:top w:val="single" w:sz="4" w:space="0" w:color="000000"/>
              <w:left w:val="single" w:sz="4" w:space="0" w:color="000000"/>
              <w:bottom w:val="single" w:sz="4" w:space="0" w:color="000000"/>
              <w:right w:val="single" w:sz="4" w:space="0" w:color="000000"/>
            </w:tcBorders>
          </w:tcPr>
          <w:p w14:paraId="39B0406F" w14:textId="77777777" w:rsidR="00F83CDB" w:rsidRPr="006B7FF9" w:rsidRDefault="00000000">
            <w:r w:rsidRPr="006B7FF9">
              <w:rPr>
                <w:rFonts w:ascii="Arial" w:eastAsia="Arial" w:hAnsi="Arial" w:cs="Arial"/>
                <w:color w:val="0B3863"/>
                <w:sz w:val="20"/>
              </w:rPr>
              <w:t xml:space="preserve">Maximum of 90 practicum hours. See question above addressing telehealth. </w:t>
            </w:r>
          </w:p>
        </w:tc>
      </w:tr>
      <w:tr w:rsidR="00634879" w14:paraId="019D6F1C" w14:textId="77777777">
        <w:trPr>
          <w:trHeight w:val="310"/>
        </w:trPr>
        <w:tc>
          <w:tcPr>
            <w:tcW w:w="3346" w:type="dxa"/>
            <w:tcBorders>
              <w:top w:val="single" w:sz="4" w:space="0" w:color="000000"/>
              <w:left w:val="single" w:sz="4" w:space="0" w:color="000000"/>
              <w:bottom w:val="single" w:sz="4" w:space="0" w:color="000000"/>
              <w:right w:val="single" w:sz="4" w:space="0" w:color="000000"/>
            </w:tcBorders>
          </w:tcPr>
          <w:p w14:paraId="6AF0D79B" w14:textId="2059DFE2" w:rsidR="00634879" w:rsidRPr="006B7FF9" w:rsidRDefault="00634879">
            <w:pPr>
              <w:rPr>
                <w:rFonts w:ascii="Arial" w:eastAsia="Arial" w:hAnsi="Arial" w:cs="Arial"/>
                <w:color w:val="0B3863"/>
                <w:sz w:val="20"/>
              </w:rPr>
            </w:pPr>
            <w:r>
              <w:rPr>
                <w:rFonts w:ascii="Arial" w:eastAsia="Arial" w:hAnsi="Arial" w:cs="Arial"/>
                <w:color w:val="0B3863"/>
                <w:sz w:val="20"/>
              </w:rPr>
              <w:t>Women’s Health</w:t>
            </w:r>
            <w:r w:rsidR="0081474D">
              <w:rPr>
                <w:rFonts w:ascii="Arial" w:eastAsia="Arial" w:hAnsi="Arial" w:cs="Arial"/>
                <w:color w:val="0B3863"/>
                <w:sz w:val="20"/>
              </w:rPr>
              <w:t>/P</w:t>
            </w:r>
            <w:r>
              <w:rPr>
                <w:rFonts w:ascii="Arial" w:eastAsia="Arial" w:hAnsi="Arial" w:cs="Arial"/>
                <w:color w:val="0B3863"/>
                <w:sz w:val="20"/>
              </w:rPr>
              <w:t>ediatric</w:t>
            </w:r>
            <w:r w:rsidR="0081474D">
              <w:rPr>
                <w:rFonts w:ascii="Arial" w:eastAsia="Arial" w:hAnsi="Arial" w:cs="Arial"/>
                <w:color w:val="0B3863"/>
                <w:sz w:val="20"/>
              </w:rPr>
              <w:t>/Urgent Care</w:t>
            </w:r>
          </w:p>
        </w:tc>
        <w:tc>
          <w:tcPr>
            <w:tcW w:w="11056" w:type="dxa"/>
            <w:tcBorders>
              <w:top w:val="single" w:sz="4" w:space="0" w:color="000000"/>
              <w:left w:val="single" w:sz="4" w:space="0" w:color="000000"/>
              <w:bottom w:val="single" w:sz="4" w:space="0" w:color="000000"/>
              <w:right w:val="single" w:sz="4" w:space="0" w:color="000000"/>
            </w:tcBorders>
          </w:tcPr>
          <w:p w14:paraId="348C336B" w14:textId="12AE3A16" w:rsidR="00BE077F" w:rsidRPr="006B7FF9" w:rsidRDefault="00634879">
            <w:pPr>
              <w:rPr>
                <w:rFonts w:ascii="Arial" w:eastAsia="Arial" w:hAnsi="Arial" w:cs="Arial"/>
                <w:color w:val="0B3863"/>
                <w:sz w:val="20"/>
              </w:rPr>
            </w:pPr>
            <w:r w:rsidRPr="00634879">
              <w:rPr>
                <w:rFonts w:ascii="Arial" w:eastAsia="Arial" w:hAnsi="Arial" w:cs="Arial"/>
                <w:color w:val="0B3863"/>
                <w:sz w:val="20"/>
              </w:rPr>
              <w:t>A</w:t>
            </w:r>
            <w:r w:rsidR="007D395D">
              <w:rPr>
                <w:rFonts w:ascii="Arial" w:eastAsia="Arial" w:hAnsi="Arial" w:cs="Arial"/>
                <w:color w:val="0B3863"/>
                <w:sz w:val="20"/>
              </w:rPr>
              <w:t xml:space="preserve"> maximum of 180 hours</w:t>
            </w:r>
            <w:r w:rsidRPr="00634879">
              <w:rPr>
                <w:rFonts w:ascii="Arial" w:eastAsia="Arial" w:hAnsi="Arial" w:cs="Arial"/>
                <w:color w:val="0B3863"/>
                <w:sz w:val="20"/>
              </w:rPr>
              <w:t xml:space="preserve"> in primary care pediatrics</w:t>
            </w:r>
            <w:r w:rsidR="00D23E55">
              <w:rPr>
                <w:rFonts w:ascii="Arial" w:eastAsia="Arial" w:hAnsi="Arial" w:cs="Arial"/>
                <w:color w:val="0B3863"/>
                <w:sz w:val="20"/>
              </w:rPr>
              <w:t>/</w:t>
            </w:r>
            <w:r w:rsidRPr="00634879">
              <w:rPr>
                <w:rFonts w:ascii="Arial" w:eastAsia="Arial" w:hAnsi="Arial" w:cs="Arial"/>
                <w:color w:val="0B3863"/>
                <w:sz w:val="20"/>
              </w:rPr>
              <w:t>women’s health</w:t>
            </w:r>
            <w:r w:rsidR="00D23E55">
              <w:rPr>
                <w:rFonts w:ascii="Arial" w:eastAsia="Arial" w:hAnsi="Arial" w:cs="Arial"/>
                <w:color w:val="0B3863"/>
                <w:sz w:val="20"/>
              </w:rPr>
              <w:t xml:space="preserve"> primary care/</w:t>
            </w:r>
            <w:r w:rsidR="00A71F1E">
              <w:rPr>
                <w:rFonts w:ascii="Arial" w:eastAsia="Arial" w:hAnsi="Arial" w:cs="Arial"/>
                <w:color w:val="0B3863"/>
                <w:sz w:val="20"/>
              </w:rPr>
              <w:t>urgent care</w:t>
            </w:r>
            <w:r w:rsidRPr="00634879">
              <w:rPr>
                <w:rFonts w:ascii="Arial" w:eastAsia="Arial" w:hAnsi="Arial" w:cs="Arial"/>
                <w:color w:val="0B3863"/>
                <w:sz w:val="20"/>
              </w:rPr>
              <w:t xml:space="preserve"> </w:t>
            </w:r>
            <w:r w:rsidR="00092469">
              <w:rPr>
                <w:rFonts w:ascii="Arial" w:eastAsia="Arial" w:hAnsi="Arial" w:cs="Arial"/>
                <w:color w:val="0B3863"/>
                <w:sz w:val="20"/>
              </w:rPr>
              <w:t>will</w:t>
            </w:r>
            <w:r w:rsidR="007D395D">
              <w:rPr>
                <w:rFonts w:ascii="Arial" w:eastAsia="Arial" w:hAnsi="Arial" w:cs="Arial"/>
                <w:color w:val="0B3863"/>
                <w:sz w:val="20"/>
              </w:rPr>
              <w:t xml:space="preserve"> count towards primary care. Additional rotations after this will count as a specialty rotation. Clinical</w:t>
            </w:r>
            <w:r>
              <w:rPr>
                <w:rFonts w:ascii="Arial" w:eastAsia="Arial" w:hAnsi="Arial" w:cs="Arial"/>
                <w:color w:val="0B3863"/>
                <w:sz w:val="20"/>
              </w:rPr>
              <w:t xml:space="preserve"> placement is a collaborative </w:t>
            </w:r>
            <w:r w:rsidR="00BE077F">
              <w:rPr>
                <w:rFonts w:ascii="Arial" w:eastAsia="Arial" w:hAnsi="Arial" w:cs="Arial"/>
                <w:color w:val="0B3863"/>
                <w:sz w:val="20"/>
              </w:rPr>
              <w:t>process</w:t>
            </w:r>
            <w:r w:rsidR="00E11EBB">
              <w:rPr>
                <w:rFonts w:ascii="Arial" w:eastAsia="Arial" w:hAnsi="Arial" w:cs="Arial"/>
                <w:color w:val="0B3863"/>
                <w:sz w:val="20"/>
              </w:rPr>
              <w:t xml:space="preserve"> with the placement team</w:t>
            </w:r>
            <w:r w:rsidR="00BE077F">
              <w:rPr>
                <w:rFonts w:ascii="Arial" w:eastAsia="Arial" w:hAnsi="Arial" w:cs="Arial"/>
                <w:color w:val="0B3863"/>
                <w:sz w:val="20"/>
              </w:rPr>
              <w:t>;</w:t>
            </w:r>
            <w:r>
              <w:rPr>
                <w:rFonts w:ascii="Arial" w:eastAsia="Arial" w:hAnsi="Arial" w:cs="Arial"/>
                <w:color w:val="0B3863"/>
                <w:sz w:val="20"/>
              </w:rPr>
              <w:t xml:space="preserve"> </w:t>
            </w:r>
            <w:r w:rsidR="00084540">
              <w:rPr>
                <w:rFonts w:ascii="Arial" w:eastAsia="Arial" w:hAnsi="Arial" w:cs="Arial"/>
                <w:color w:val="0B3863"/>
                <w:sz w:val="20"/>
              </w:rPr>
              <w:t>however,</w:t>
            </w:r>
            <w:r>
              <w:rPr>
                <w:rFonts w:ascii="Arial" w:eastAsia="Arial" w:hAnsi="Arial" w:cs="Arial"/>
                <w:color w:val="0B3863"/>
                <w:sz w:val="20"/>
              </w:rPr>
              <w:t xml:space="preserve"> s</w:t>
            </w:r>
            <w:r w:rsidRPr="00634879">
              <w:rPr>
                <w:rFonts w:ascii="Arial" w:eastAsia="Arial" w:hAnsi="Arial" w:cs="Arial"/>
                <w:color w:val="0B3863"/>
                <w:sz w:val="20"/>
              </w:rPr>
              <w:t xml:space="preserve">tudents </w:t>
            </w:r>
            <w:r>
              <w:rPr>
                <w:rFonts w:ascii="Arial" w:eastAsia="Arial" w:hAnsi="Arial" w:cs="Arial"/>
                <w:color w:val="0B3863"/>
                <w:sz w:val="20"/>
              </w:rPr>
              <w:t>may be</w:t>
            </w:r>
            <w:r w:rsidRPr="00634879">
              <w:rPr>
                <w:rFonts w:ascii="Arial" w:eastAsia="Arial" w:hAnsi="Arial" w:cs="Arial"/>
                <w:color w:val="0B3863"/>
                <w:sz w:val="20"/>
              </w:rPr>
              <w:t xml:space="preserve"> responsible for securing their own </w:t>
            </w:r>
            <w:r>
              <w:rPr>
                <w:rFonts w:ascii="Arial" w:eastAsia="Arial" w:hAnsi="Arial" w:cs="Arial"/>
                <w:color w:val="0B3863"/>
                <w:sz w:val="20"/>
              </w:rPr>
              <w:t xml:space="preserve">pediatric or women’s health </w:t>
            </w:r>
            <w:r w:rsidRPr="00634879">
              <w:rPr>
                <w:rFonts w:ascii="Arial" w:eastAsia="Arial" w:hAnsi="Arial" w:cs="Arial"/>
                <w:color w:val="0B3863"/>
                <w:sz w:val="20"/>
              </w:rPr>
              <w:t>clinical sites</w:t>
            </w:r>
            <w:r w:rsidR="008D16CE">
              <w:rPr>
                <w:rFonts w:ascii="Arial" w:eastAsia="Arial" w:hAnsi="Arial" w:cs="Arial"/>
                <w:color w:val="0B3863"/>
                <w:sz w:val="20"/>
              </w:rPr>
              <w:t>.</w:t>
            </w:r>
          </w:p>
        </w:tc>
      </w:tr>
      <w:tr w:rsidR="002556B8" w14:paraId="06160637" w14:textId="77777777">
        <w:trPr>
          <w:trHeight w:val="490"/>
        </w:trPr>
        <w:tc>
          <w:tcPr>
            <w:tcW w:w="3346" w:type="dxa"/>
            <w:tcBorders>
              <w:top w:val="single" w:sz="4" w:space="0" w:color="000000"/>
              <w:left w:val="single" w:sz="4" w:space="0" w:color="000000"/>
              <w:bottom w:val="single" w:sz="4" w:space="0" w:color="000000"/>
              <w:right w:val="single" w:sz="4" w:space="0" w:color="000000"/>
            </w:tcBorders>
          </w:tcPr>
          <w:p w14:paraId="7D0A8900" w14:textId="7BF4EBC8" w:rsidR="002556B8" w:rsidRPr="00373AE3" w:rsidRDefault="002556B8" w:rsidP="002556B8">
            <w:r w:rsidRPr="00373AE3">
              <w:rPr>
                <w:rFonts w:ascii="Arial" w:eastAsia="Arial" w:hAnsi="Arial" w:cs="Arial"/>
                <w:color w:val="0B3863"/>
                <w:sz w:val="20"/>
              </w:rPr>
              <w:lastRenderedPageBreak/>
              <w:t>Specialty rotation</w:t>
            </w:r>
            <w:r w:rsidR="00157A91">
              <w:rPr>
                <w:rFonts w:ascii="Arial" w:eastAsia="Arial" w:hAnsi="Arial" w:cs="Arial"/>
                <w:color w:val="0B3863"/>
                <w:sz w:val="20"/>
              </w:rPr>
              <w:t>s</w:t>
            </w:r>
          </w:p>
        </w:tc>
        <w:tc>
          <w:tcPr>
            <w:tcW w:w="11056" w:type="dxa"/>
            <w:tcBorders>
              <w:top w:val="single" w:sz="4" w:space="0" w:color="000000"/>
              <w:left w:val="single" w:sz="4" w:space="0" w:color="000000"/>
              <w:bottom w:val="single" w:sz="4" w:space="0" w:color="000000"/>
              <w:right w:val="single" w:sz="4" w:space="0" w:color="000000"/>
            </w:tcBorders>
          </w:tcPr>
          <w:p w14:paraId="1836B6F8" w14:textId="61072F68" w:rsidR="002556B8" w:rsidRPr="00373AE3" w:rsidRDefault="00AB5B3F" w:rsidP="002556B8">
            <w:pPr>
              <w:rPr>
                <w:rFonts w:ascii="Arial" w:hAnsi="Arial" w:cs="Arial"/>
                <w:sz w:val="20"/>
                <w:szCs w:val="20"/>
              </w:rPr>
            </w:pPr>
            <w:r>
              <w:rPr>
                <w:rFonts w:ascii="Arial" w:hAnsi="Arial" w:cs="Arial"/>
                <w:color w:val="0A3862"/>
                <w:sz w:val="20"/>
                <w:szCs w:val="20"/>
              </w:rPr>
              <w:t>2</w:t>
            </w:r>
            <w:r w:rsidR="008D16CE">
              <w:rPr>
                <w:rFonts w:ascii="Arial" w:hAnsi="Arial" w:cs="Arial"/>
                <w:color w:val="0A3862"/>
                <w:sz w:val="20"/>
                <w:szCs w:val="20"/>
              </w:rPr>
              <w:t xml:space="preserve">00 practicum hours. </w:t>
            </w:r>
            <w:r w:rsidR="00157A91">
              <w:rPr>
                <w:rFonts w:ascii="Arial" w:hAnsi="Arial" w:cs="Arial"/>
                <w:color w:val="0A3862"/>
                <w:sz w:val="20"/>
                <w:szCs w:val="20"/>
              </w:rPr>
              <w:t>Specialty rotations are c</w:t>
            </w:r>
            <w:r w:rsidR="002556B8" w:rsidRPr="00373AE3">
              <w:rPr>
                <w:rFonts w:ascii="Arial" w:hAnsi="Arial" w:cs="Arial"/>
                <w:color w:val="0A3862"/>
                <w:sz w:val="20"/>
                <w:szCs w:val="20"/>
              </w:rPr>
              <w:t xml:space="preserve">ompleted during the final two practicums. </w:t>
            </w:r>
            <w:r w:rsidR="00157A91" w:rsidRPr="00157A91">
              <w:rPr>
                <w:rFonts w:ascii="Arial" w:hAnsi="Arial" w:cs="Arial"/>
                <w:color w:val="0A3862"/>
                <w:sz w:val="20"/>
                <w:szCs w:val="20"/>
              </w:rPr>
              <w:t>Students must demonstrate case logs that reflect care across the lifespan</w:t>
            </w:r>
            <w:r w:rsidR="00157A91">
              <w:rPr>
                <w:rFonts w:ascii="Arial" w:hAnsi="Arial" w:cs="Arial"/>
                <w:color w:val="0A3862"/>
                <w:sz w:val="20"/>
                <w:szCs w:val="20"/>
              </w:rPr>
              <w:t xml:space="preserve"> prior to completing specialty rotations. </w:t>
            </w:r>
          </w:p>
        </w:tc>
      </w:tr>
    </w:tbl>
    <w:p w14:paraId="2106A9F7" w14:textId="611FB186" w:rsidR="0051340E" w:rsidRDefault="0051340E" w:rsidP="00290B0C">
      <w:pPr>
        <w:spacing w:after="3" w:line="265" w:lineRule="auto"/>
        <w:rPr>
          <w:rFonts w:ascii="Arial" w:eastAsia="Arial" w:hAnsi="Arial" w:cs="Arial"/>
          <w:b/>
          <w:color w:val="CC9900"/>
          <w:sz w:val="20"/>
        </w:rPr>
      </w:pPr>
    </w:p>
    <w:p w14:paraId="42D5D4DB" w14:textId="77777777" w:rsidR="00665ADF" w:rsidRDefault="00665ADF">
      <w:pPr>
        <w:spacing w:after="3" w:line="265" w:lineRule="auto"/>
        <w:ind w:left="-5" w:hanging="10"/>
        <w:rPr>
          <w:rFonts w:ascii="Arial" w:eastAsia="Arial" w:hAnsi="Arial" w:cs="Arial"/>
          <w:b/>
          <w:color w:val="CC9900"/>
          <w:sz w:val="20"/>
        </w:rPr>
      </w:pPr>
    </w:p>
    <w:p w14:paraId="4700BC44" w14:textId="77777777" w:rsidR="00665ADF" w:rsidRDefault="00665ADF">
      <w:pPr>
        <w:spacing w:after="3" w:line="265" w:lineRule="auto"/>
        <w:ind w:left="-5" w:hanging="10"/>
        <w:rPr>
          <w:rFonts w:ascii="Arial" w:eastAsia="Arial" w:hAnsi="Arial" w:cs="Arial"/>
          <w:b/>
          <w:color w:val="CC9900"/>
          <w:sz w:val="20"/>
        </w:rPr>
      </w:pPr>
    </w:p>
    <w:p w14:paraId="6F27A3F7" w14:textId="77777777" w:rsidR="00665ADF" w:rsidRDefault="00665ADF">
      <w:pPr>
        <w:spacing w:after="3" w:line="265" w:lineRule="auto"/>
        <w:ind w:left="-5" w:hanging="10"/>
        <w:rPr>
          <w:rFonts w:ascii="Arial" w:eastAsia="Arial" w:hAnsi="Arial" w:cs="Arial"/>
          <w:b/>
          <w:color w:val="CC9900"/>
          <w:sz w:val="20"/>
        </w:rPr>
      </w:pPr>
    </w:p>
    <w:p w14:paraId="0AE59DE3" w14:textId="77777777" w:rsidR="00665ADF" w:rsidRDefault="00665ADF">
      <w:pPr>
        <w:spacing w:after="3" w:line="265" w:lineRule="auto"/>
        <w:ind w:left="-5" w:hanging="10"/>
        <w:rPr>
          <w:rFonts w:ascii="Arial" w:eastAsia="Arial" w:hAnsi="Arial" w:cs="Arial"/>
          <w:b/>
          <w:color w:val="CC9900"/>
          <w:sz w:val="20"/>
        </w:rPr>
      </w:pPr>
    </w:p>
    <w:p w14:paraId="70BBCF6F" w14:textId="5ECA1DC9" w:rsidR="00F83CDB" w:rsidRDefault="00000000">
      <w:pPr>
        <w:spacing w:after="3" w:line="265" w:lineRule="auto"/>
        <w:ind w:left="-5" w:hanging="10"/>
      </w:pPr>
      <w:r>
        <w:rPr>
          <w:rFonts w:ascii="Arial" w:eastAsia="Arial" w:hAnsi="Arial" w:cs="Arial"/>
          <w:b/>
          <w:color w:val="CC9900"/>
          <w:sz w:val="20"/>
        </w:rPr>
        <w:t>S</w:t>
      </w:r>
      <w:r>
        <w:rPr>
          <w:rFonts w:ascii="Arial" w:eastAsia="Arial" w:hAnsi="Arial" w:cs="Arial"/>
          <w:b/>
          <w:color w:val="CC9900"/>
          <w:sz w:val="16"/>
        </w:rPr>
        <w:t>TUDENT CLINICAL EXPECTATIONS</w:t>
      </w:r>
      <w:r>
        <w:rPr>
          <w:rFonts w:ascii="Arial" w:eastAsia="Arial" w:hAnsi="Arial" w:cs="Arial"/>
          <w:b/>
          <w:color w:val="CC9900"/>
          <w:sz w:val="20"/>
        </w:rPr>
        <w:t xml:space="preserve">: </w:t>
      </w:r>
    </w:p>
    <w:p w14:paraId="7011C976" w14:textId="10DDE12D" w:rsidR="00F83CDB" w:rsidRDefault="00290B0C">
      <w:pPr>
        <w:spacing w:after="7"/>
        <w:ind w:left="-29" w:right="-124"/>
      </w:pPr>
      <w:r>
        <w:rPr>
          <w:noProof/>
        </w:rPr>
        <mc:AlternateContent>
          <mc:Choice Requires="wpg">
            <w:drawing>
              <wp:inline distT="0" distB="0" distL="0" distR="0" wp14:anchorId="2B1432A5" wp14:editId="568D0767">
                <wp:extent cx="9084945" cy="5655"/>
                <wp:effectExtent l="0" t="0" r="0" b="0"/>
                <wp:docPr id="1371719139" name="Group 1371719139"/>
                <wp:cNvGraphicFramePr/>
                <a:graphic xmlns:a="http://schemas.openxmlformats.org/drawingml/2006/main">
                  <a:graphicData uri="http://schemas.microsoft.com/office/word/2010/wordprocessingGroup">
                    <wpg:wgp>
                      <wpg:cNvGrpSpPr/>
                      <wpg:grpSpPr>
                        <a:xfrm>
                          <a:off x="0" y="0"/>
                          <a:ext cx="9084945" cy="5655"/>
                          <a:chOff x="0" y="0"/>
                          <a:chExt cx="9181846" cy="6096"/>
                        </a:xfrm>
                      </wpg:grpSpPr>
                      <wps:wsp>
                        <wps:cNvPr id="851330768" name="Shape 5691"/>
                        <wps:cNvSpPr/>
                        <wps:spPr>
                          <a:xfrm>
                            <a:off x="0" y="0"/>
                            <a:ext cx="9181846" cy="9144"/>
                          </a:xfrm>
                          <a:custGeom>
                            <a:avLst/>
                            <a:gdLst/>
                            <a:ahLst/>
                            <a:cxnLst/>
                            <a:rect l="0" t="0" r="0" b="0"/>
                            <a:pathLst>
                              <a:path w="9181846" h="9144">
                                <a:moveTo>
                                  <a:pt x="0" y="0"/>
                                </a:moveTo>
                                <a:lnTo>
                                  <a:pt x="9181846" y="0"/>
                                </a:lnTo>
                                <a:lnTo>
                                  <a:pt x="9181846" y="9144"/>
                                </a:lnTo>
                                <a:lnTo>
                                  <a:pt x="0" y="9144"/>
                                </a:lnTo>
                                <a:lnTo>
                                  <a:pt x="0" y="0"/>
                                </a:lnTo>
                              </a:path>
                            </a:pathLst>
                          </a:custGeom>
                          <a:ln w="0" cap="flat">
                            <a:miter lim="127000"/>
                          </a:ln>
                        </wps:spPr>
                        <wps:style>
                          <a:lnRef idx="0">
                            <a:srgbClr val="000000">
                              <a:alpha val="0"/>
                            </a:srgbClr>
                          </a:lnRef>
                          <a:fillRef idx="1">
                            <a:srgbClr val="BBC0C5"/>
                          </a:fillRef>
                          <a:effectRef idx="0">
                            <a:scrgbClr r="0" g="0" b="0"/>
                          </a:effectRef>
                          <a:fontRef idx="none"/>
                        </wps:style>
                        <wps:bodyPr/>
                      </wps:wsp>
                    </wpg:wgp>
                  </a:graphicData>
                </a:graphic>
              </wp:inline>
            </w:drawing>
          </mc:Choice>
          <mc:Fallback>
            <w:pict>
              <v:group w14:anchorId="0EB4494F" id="Group 1371719139" o:spid="_x0000_s1026" style="width:715.35pt;height:.45pt;mso-position-horizontal-relative:char;mso-position-vertical-relative:line" coordsize="91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">
                <v:shape id="Shape 5691" o:spid="_x0000_s1027" style="position:absolute;width:91818;height:91;visibility:visible;mso-wrap-style:square;v-text-anchor:top" coordsize="9181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" path="m,l9181846,r,9144l,9144,,e" fillcolor="#bbc0c5" stroked="f" strokeweight="0">
                  <v:stroke miterlimit="83231f" joinstyle="miter"/>
                  <v:path arrowok="t" textboxrect="0,0,9181846,9144"/>
                </v:shape>
                <w10:anchorlock/>
              </v:group>
            </w:pict>
          </mc:Fallback>
        </mc:AlternateContent>
      </w:r>
    </w:p>
    <w:p w14:paraId="20F36FC1" w14:textId="3612FEF4" w:rsidR="000B4C1C" w:rsidRDefault="00000000" w:rsidP="000B4C1C">
      <w:pPr>
        <w:spacing w:after="46" w:line="269" w:lineRule="auto"/>
        <w:ind w:left="-5" w:hanging="10"/>
      </w:pPr>
      <w:bookmarkStart w:id="1" w:name="_Hlk192758927"/>
      <w:r>
        <w:rPr>
          <w:rFonts w:ascii="Arial" w:eastAsia="Arial" w:hAnsi="Arial" w:cs="Arial"/>
          <w:color w:val="0B3964"/>
          <w:sz w:val="20"/>
        </w:rPr>
        <w:t xml:space="preserve">All students are expected to enter the clinical practicum prepared to learn and actively engaged. Students should obtain an accurate history, perform an appropriate physical examination, formulate a list of differential diagnoses, and develop a treatment plan with the preceptor. Observation should not occur more than 1 – 2 days after beginning the clinical rotation. This period allows for the student to become acclimated to the clinical site and milieu. </w:t>
      </w:r>
      <w:bookmarkEnd w:id="1"/>
    </w:p>
    <w:p w14:paraId="4CD9C064" w14:textId="77777777" w:rsidR="000B4C1C" w:rsidRPr="000B4C1C" w:rsidRDefault="000B4C1C" w:rsidP="000B4C1C">
      <w:pPr>
        <w:spacing w:after="46" w:line="269" w:lineRule="auto"/>
        <w:ind w:left="-5" w:hanging="10"/>
      </w:pPr>
    </w:p>
    <w:p w14:paraId="112E2252" w14:textId="75CD7A7A" w:rsidR="00F83CDB" w:rsidRDefault="00000000">
      <w:pPr>
        <w:spacing w:after="3" w:line="265" w:lineRule="auto"/>
        <w:ind w:left="-5" w:hanging="10"/>
      </w:pPr>
      <w:r>
        <w:rPr>
          <w:rFonts w:ascii="Arial" w:eastAsia="Arial" w:hAnsi="Arial" w:cs="Arial"/>
          <w:b/>
          <w:color w:val="CC9900"/>
          <w:sz w:val="20"/>
        </w:rPr>
        <w:t>W</w:t>
      </w:r>
      <w:r>
        <w:rPr>
          <w:rFonts w:ascii="Arial" w:eastAsia="Arial" w:hAnsi="Arial" w:cs="Arial"/>
          <w:b/>
          <w:color w:val="CC9900"/>
          <w:sz w:val="16"/>
        </w:rPr>
        <w:t>HAT IS THE MAXIMUM NUMBER OF CONSECUTIVE CLINICAL HOURS THAT A STUDENT CAN REMAIN AT ONE PRACTICUM SITE</w:t>
      </w:r>
      <w:r>
        <w:rPr>
          <w:rFonts w:ascii="Arial" w:eastAsia="Arial" w:hAnsi="Arial" w:cs="Arial"/>
          <w:b/>
          <w:color w:val="CC9900"/>
          <w:sz w:val="20"/>
        </w:rPr>
        <w:t xml:space="preserve">? </w:t>
      </w:r>
    </w:p>
    <w:p w14:paraId="31E76AAC" w14:textId="77777777" w:rsidR="00F83CDB" w:rsidRDefault="00000000">
      <w:pPr>
        <w:spacing w:after="16"/>
        <w:ind w:left="-29" w:right="-124"/>
      </w:pPr>
      <w:r>
        <w:rPr>
          <w:noProof/>
        </w:rPr>
        <mc:AlternateContent>
          <mc:Choice Requires="wpg">
            <w:drawing>
              <wp:inline distT="0" distB="0" distL="0" distR="0" wp14:anchorId="666D53EC" wp14:editId="0B397B93">
                <wp:extent cx="9181846" cy="6096"/>
                <wp:effectExtent l="0" t="0" r="0" b="0"/>
                <wp:docPr id="5101" name="Group 5101"/>
                <wp:cNvGraphicFramePr/>
                <a:graphic xmlns:a="http://schemas.openxmlformats.org/drawingml/2006/main">
                  <a:graphicData uri="http://schemas.microsoft.com/office/word/2010/wordprocessingGroup">
                    <wpg:wgp>
                      <wpg:cNvGrpSpPr/>
                      <wpg:grpSpPr>
                        <a:xfrm>
                          <a:off x="0" y="0"/>
                          <a:ext cx="9181846" cy="6096"/>
                          <a:chOff x="0" y="0"/>
                          <a:chExt cx="9181846" cy="6096"/>
                        </a:xfrm>
                      </wpg:grpSpPr>
                      <wps:wsp>
                        <wps:cNvPr id="5717" name="Shape 5717"/>
                        <wps:cNvSpPr/>
                        <wps:spPr>
                          <a:xfrm>
                            <a:off x="0" y="0"/>
                            <a:ext cx="9181846" cy="9144"/>
                          </a:xfrm>
                          <a:custGeom>
                            <a:avLst/>
                            <a:gdLst/>
                            <a:ahLst/>
                            <a:cxnLst/>
                            <a:rect l="0" t="0" r="0" b="0"/>
                            <a:pathLst>
                              <a:path w="9181846" h="9144">
                                <a:moveTo>
                                  <a:pt x="0" y="0"/>
                                </a:moveTo>
                                <a:lnTo>
                                  <a:pt x="9181846" y="0"/>
                                </a:lnTo>
                                <a:lnTo>
                                  <a:pt x="9181846" y="9144"/>
                                </a:lnTo>
                                <a:lnTo>
                                  <a:pt x="0" y="9144"/>
                                </a:lnTo>
                                <a:lnTo>
                                  <a:pt x="0" y="0"/>
                                </a:lnTo>
                              </a:path>
                            </a:pathLst>
                          </a:custGeom>
                          <a:ln w="0" cap="flat">
                            <a:miter lim="127000"/>
                          </a:ln>
                        </wps:spPr>
                        <wps:style>
                          <a:lnRef idx="0">
                            <a:srgbClr val="000000">
                              <a:alpha val="0"/>
                            </a:srgbClr>
                          </a:lnRef>
                          <a:fillRef idx="1">
                            <a:srgbClr val="BBC0C5"/>
                          </a:fillRef>
                          <a:effectRef idx="0">
                            <a:scrgbClr r="0" g="0" b="0"/>
                          </a:effectRef>
                          <a:fontRef idx="none"/>
                        </wps:style>
                        <wps:bodyPr/>
                      </wps:wsp>
                    </wpg:wgp>
                  </a:graphicData>
                </a:graphic>
              </wp:inline>
            </w:drawing>
          </mc:Choice>
          <mc:Fallback xmlns:a="http://schemas.openxmlformats.org/drawingml/2006/main">
            <w:pict>
              <v:group id="Group 5101" style="width:722.98pt;height:0.480011pt;mso-position-horizontal-relative:char;mso-position-vertical-relative:line" coordsize="91818,60">
                <v:shape id="Shape 5718" style="position:absolute;width:91818;height:91;left:0;top:0;" coordsize="9181846,9144" path="m0,0l9181846,0l9181846,9144l0,9144l0,0">
                  <v:stroke weight="0pt" endcap="flat" joinstyle="miter" miterlimit="10" on="false" color="#000000" opacity="0"/>
                  <v:fill on="true" color="#bbc0c5"/>
                </v:shape>
              </v:group>
            </w:pict>
          </mc:Fallback>
        </mc:AlternateContent>
      </w:r>
    </w:p>
    <w:p w14:paraId="15F41BE2" w14:textId="38B350A8" w:rsidR="00F83CDB" w:rsidRPr="0077685D" w:rsidRDefault="00000000">
      <w:pPr>
        <w:spacing w:after="37" w:line="226" w:lineRule="auto"/>
        <w:rPr>
          <w:sz w:val="24"/>
          <w:szCs w:val="24"/>
        </w:rPr>
      </w:pPr>
      <w:r w:rsidRPr="00895330">
        <w:rPr>
          <w:rFonts w:ascii="Arial" w:eastAsia="Arial" w:hAnsi="Arial" w:cs="Arial"/>
          <w:b/>
          <w:bCs/>
          <w:color w:val="0B3863"/>
          <w:sz w:val="20"/>
          <w:szCs w:val="24"/>
          <w:u w:val="single"/>
        </w:rPr>
        <w:t>A student can complete their clinical practicum at the same site for a maximum of 360 consecutive clinical hours</w:t>
      </w:r>
      <w:r w:rsidR="008D16CE">
        <w:rPr>
          <w:rFonts w:ascii="Arial" w:eastAsia="Arial" w:hAnsi="Arial" w:cs="Arial"/>
          <w:b/>
          <w:bCs/>
          <w:color w:val="0B3863"/>
          <w:sz w:val="20"/>
          <w:szCs w:val="24"/>
          <w:u w:val="single"/>
        </w:rPr>
        <w:t>,</w:t>
      </w:r>
      <w:r w:rsidRPr="0077685D">
        <w:rPr>
          <w:rFonts w:ascii="Arial" w:eastAsia="Arial" w:hAnsi="Arial" w:cs="Arial"/>
          <w:color w:val="0B3863"/>
          <w:sz w:val="20"/>
          <w:szCs w:val="24"/>
        </w:rPr>
        <w:t xml:space="preserve"> This means that a student can return to a clinical practicum site after attending another site for at least</w:t>
      </w:r>
      <w:r w:rsidR="0051340E" w:rsidRPr="0077685D">
        <w:rPr>
          <w:rFonts w:ascii="Arial" w:eastAsia="Arial" w:hAnsi="Arial" w:cs="Arial"/>
          <w:color w:val="0B3863"/>
          <w:sz w:val="20"/>
          <w:szCs w:val="24"/>
        </w:rPr>
        <w:t xml:space="preserve"> </w:t>
      </w:r>
      <w:r w:rsidRPr="0077685D">
        <w:rPr>
          <w:rFonts w:ascii="Arial" w:eastAsia="Arial" w:hAnsi="Arial" w:cs="Arial"/>
          <w:color w:val="0B3863"/>
          <w:sz w:val="20"/>
          <w:szCs w:val="24"/>
        </w:rPr>
        <w:t>180 clinical hours.</w:t>
      </w:r>
      <w:r w:rsidRPr="0077685D">
        <w:rPr>
          <w:rFonts w:ascii="Times New Roman" w:eastAsia="Times New Roman" w:hAnsi="Times New Roman" w:cs="Times New Roman"/>
          <w:color w:val="44494F"/>
          <w:sz w:val="24"/>
          <w:szCs w:val="24"/>
        </w:rPr>
        <w:t xml:space="preserve"> </w:t>
      </w:r>
    </w:p>
    <w:p w14:paraId="50DE66F2" w14:textId="77777777" w:rsidR="00F83CDB" w:rsidRDefault="00000000">
      <w:pPr>
        <w:spacing w:after="78"/>
        <w:ind w:left="-29" w:right="-124"/>
      </w:pPr>
      <w:r>
        <w:rPr>
          <w:noProof/>
        </w:rPr>
        <mc:AlternateContent>
          <mc:Choice Requires="wpg">
            <w:drawing>
              <wp:inline distT="0" distB="0" distL="0" distR="0" wp14:anchorId="37466D07" wp14:editId="23D168FB">
                <wp:extent cx="9181846" cy="6096"/>
                <wp:effectExtent l="0" t="0" r="0" b="0"/>
                <wp:docPr id="5102" name="Group 5102"/>
                <wp:cNvGraphicFramePr/>
                <a:graphic xmlns:a="http://schemas.openxmlformats.org/drawingml/2006/main">
                  <a:graphicData uri="http://schemas.microsoft.com/office/word/2010/wordprocessingGroup">
                    <wpg:wgp>
                      <wpg:cNvGrpSpPr/>
                      <wpg:grpSpPr>
                        <a:xfrm>
                          <a:off x="0" y="0"/>
                          <a:ext cx="9181846" cy="6096"/>
                          <a:chOff x="0" y="0"/>
                          <a:chExt cx="9181846" cy="6096"/>
                        </a:xfrm>
                      </wpg:grpSpPr>
                      <wps:wsp>
                        <wps:cNvPr id="5719" name="Shape 5719"/>
                        <wps:cNvSpPr/>
                        <wps:spPr>
                          <a:xfrm>
                            <a:off x="0" y="0"/>
                            <a:ext cx="9181846" cy="9144"/>
                          </a:xfrm>
                          <a:custGeom>
                            <a:avLst/>
                            <a:gdLst/>
                            <a:ahLst/>
                            <a:cxnLst/>
                            <a:rect l="0" t="0" r="0" b="0"/>
                            <a:pathLst>
                              <a:path w="9181846" h="9144">
                                <a:moveTo>
                                  <a:pt x="0" y="0"/>
                                </a:moveTo>
                                <a:lnTo>
                                  <a:pt x="9181846" y="0"/>
                                </a:lnTo>
                                <a:lnTo>
                                  <a:pt x="9181846" y="9144"/>
                                </a:lnTo>
                                <a:lnTo>
                                  <a:pt x="0" y="9144"/>
                                </a:lnTo>
                                <a:lnTo>
                                  <a:pt x="0" y="0"/>
                                </a:lnTo>
                              </a:path>
                            </a:pathLst>
                          </a:custGeom>
                          <a:ln w="0" cap="flat">
                            <a:miter lim="127000"/>
                          </a:ln>
                        </wps:spPr>
                        <wps:style>
                          <a:lnRef idx="0">
                            <a:srgbClr val="000000">
                              <a:alpha val="0"/>
                            </a:srgbClr>
                          </a:lnRef>
                          <a:fillRef idx="1">
                            <a:srgbClr val="BBC0C5"/>
                          </a:fillRef>
                          <a:effectRef idx="0">
                            <a:scrgbClr r="0" g="0" b="0"/>
                          </a:effectRef>
                          <a:fontRef idx="none"/>
                        </wps:style>
                        <wps:bodyPr/>
                      </wps:wsp>
                    </wpg:wgp>
                  </a:graphicData>
                </a:graphic>
              </wp:inline>
            </w:drawing>
          </mc:Choice>
          <mc:Fallback xmlns:a="http://schemas.openxmlformats.org/drawingml/2006/main">
            <w:pict>
              <v:group id="Group 5102" style="width:722.98pt;height:0.47998pt;mso-position-horizontal-relative:char;mso-position-vertical-relative:line" coordsize="91818,60">
                <v:shape id="Shape 5720" style="position:absolute;width:91818;height:91;left:0;top:0;" coordsize="9181846,9144" path="m0,0l9181846,0l9181846,9144l0,9144l0,0">
                  <v:stroke weight="0pt" endcap="flat" joinstyle="miter" miterlimit="10" on="false" color="#000000" opacity="0"/>
                  <v:fill on="true" color="#bbc0c5"/>
                </v:shape>
              </v:group>
            </w:pict>
          </mc:Fallback>
        </mc:AlternateContent>
      </w:r>
    </w:p>
    <w:p w14:paraId="7F203471" w14:textId="77777777" w:rsidR="00F83CDB" w:rsidRDefault="00000000">
      <w:pPr>
        <w:spacing w:after="105" w:line="265" w:lineRule="auto"/>
        <w:ind w:left="-5" w:hanging="10"/>
      </w:pPr>
      <w:r>
        <w:rPr>
          <w:rFonts w:ascii="Arial" w:eastAsia="Arial" w:hAnsi="Arial" w:cs="Arial"/>
          <w:b/>
          <w:color w:val="CC9900"/>
          <w:sz w:val="20"/>
        </w:rPr>
        <w:t>T</w:t>
      </w:r>
      <w:r>
        <w:rPr>
          <w:rFonts w:ascii="Arial" w:eastAsia="Arial" w:hAnsi="Arial" w:cs="Arial"/>
          <w:b/>
          <w:color w:val="CC9900"/>
          <w:sz w:val="16"/>
        </w:rPr>
        <w:t>O VIEW A DETAILED PLAN OF STUDY</w:t>
      </w:r>
      <w:r>
        <w:rPr>
          <w:rFonts w:ascii="Arial" w:eastAsia="Arial" w:hAnsi="Arial" w:cs="Arial"/>
          <w:b/>
          <w:color w:val="CC9900"/>
          <w:sz w:val="20"/>
        </w:rPr>
        <w:t xml:space="preserve">: </w:t>
      </w:r>
    </w:p>
    <w:p w14:paraId="1188CDC9" w14:textId="77777777" w:rsidR="00F83CDB" w:rsidRPr="005C7EEE" w:rsidRDefault="00000000">
      <w:pPr>
        <w:spacing w:after="46" w:line="269" w:lineRule="auto"/>
        <w:ind w:left="-5" w:hanging="10"/>
        <w:rPr>
          <w:rFonts w:ascii="Arial" w:hAnsi="Arial" w:cs="Arial"/>
        </w:rPr>
      </w:pPr>
      <w:r w:rsidRPr="005C7EEE">
        <w:rPr>
          <w:rFonts w:ascii="Arial" w:hAnsi="Arial" w:cs="Arial"/>
          <w:noProof/>
        </w:rPr>
        <mc:AlternateContent>
          <mc:Choice Requires="wpg">
            <w:drawing>
              <wp:anchor distT="0" distB="0" distL="114300" distR="114300" simplePos="0" relativeHeight="251659264" behindDoc="1" locked="0" layoutInCell="1" allowOverlap="1" wp14:anchorId="33B52AF1" wp14:editId="483D3D83">
                <wp:simplePos x="0" y="0"/>
                <wp:positionH relativeFrom="column">
                  <wp:posOffset>-18287</wp:posOffset>
                </wp:positionH>
                <wp:positionV relativeFrom="paragraph">
                  <wp:posOffset>-22453</wp:posOffset>
                </wp:positionV>
                <wp:extent cx="9181846" cy="204216"/>
                <wp:effectExtent l="0" t="0" r="0" b="0"/>
                <wp:wrapNone/>
                <wp:docPr id="5103" name="Group 5103"/>
                <wp:cNvGraphicFramePr/>
                <a:graphic xmlns:a="http://schemas.openxmlformats.org/drawingml/2006/main">
                  <a:graphicData uri="http://schemas.microsoft.com/office/word/2010/wordprocessingGroup">
                    <wpg:wgp>
                      <wpg:cNvGrpSpPr/>
                      <wpg:grpSpPr>
                        <a:xfrm>
                          <a:off x="0" y="0"/>
                          <a:ext cx="9181846" cy="204216"/>
                          <a:chOff x="0" y="0"/>
                          <a:chExt cx="9181846" cy="204216"/>
                        </a:xfrm>
                      </wpg:grpSpPr>
                      <wps:wsp>
                        <wps:cNvPr id="5721" name="Shape 5721"/>
                        <wps:cNvSpPr/>
                        <wps:spPr>
                          <a:xfrm>
                            <a:off x="0" y="0"/>
                            <a:ext cx="9181846" cy="9144"/>
                          </a:xfrm>
                          <a:custGeom>
                            <a:avLst/>
                            <a:gdLst/>
                            <a:ahLst/>
                            <a:cxnLst/>
                            <a:rect l="0" t="0" r="0" b="0"/>
                            <a:pathLst>
                              <a:path w="9181846" h="9144">
                                <a:moveTo>
                                  <a:pt x="0" y="0"/>
                                </a:moveTo>
                                <a:lnTo>
                                  <a:pt x="9181846" y="0"/>
                                </a:lnTo>
                                <a:lnTo>
                                  <a:pt x="9181846" y="9144"/>
                                </a:lnTo>
                                <a:lnTo>
                                  <a:pt x="0" y="9144"/>
                                </a:lnTo>
                                <a:lnTo>
                                  <a:pt x="0" y="0"/>
                                </a:lnTo>
                              </a:path>
                            </a:pathLst>
                          </a:custGeom>
                          <a:ln w="0" cap="flat">
                            <a:miter lim="127000"/>
                          </a:ln>
                        </wps:spPr>
                        <wps:style>
                          <a:lnRef idx="0">
                            <a:srgbClr val="000000">
                              <a:alpha val="0"/>
                            </a:srgbClr>
                          </a:lnRef>
                          <a:fillRef idx="1">
                            <a:srgbClr val="BBC0C5"/>
                          </a:fillRef>
                          <a:effectRef idx="0">
                            <a:scrgbClr r="0" g="0" b="0"/>
                          </a:effectRef>
                          <a:fontRef idx="none"/>
                        </wps:style>
                        <wps:bodyPr/>
                      </wps:wsp>
                      <wps:wsp>
                        <wps:cNvPr id="5722" name="Shape 5722"/>
                        <wps:cNvSpPr/>
                        <wps:spPr>
                          <a:xfrm>
                            <a:off x="0" y="6096"/>
                            <a:ext cx="9181846" cy="198120"/>
                          </a:xfrm>
                          <a:custGeom>
                            <a:avLst/>
                            <a:gdLst/>
                            <a:ahLst/>
                            <a:cxnLst/>
                            <a:rect l="0" t="0" r="0" b="0"/>
                            <a:pathLst>
                              <a:path w="9181846" h="198120">
                                <a:moveTo>
                                  <a:pt x="0" y="0"/>
                                </a:moveTo>
                                <a:lnTo>
                                  <a:pt x="9181846" y="0"/>
                                </a:lnTo>
                                <a:lnTo>
                                  <a:pt x="9181846" y="198120"/>
                                </a:lnTo>
                                <a:lnTo>
                                  <a:pt x="0" y="1981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5103" style="width:722.98pt;height:16.08pt;position:absolute;z-index:-2147483404;mso-position-horizontal-relative:text;mso-position-horizontal:absolute;margin-left:-1.44pt;mso-position-vertical-relative:text;margin-top:-1.76801pt;" coordsize="91818,2042">
                <v:shape id="Shape 5723" style="position:absolute;width:91818;height:91;left:0;top:0;" coordsize="9181846,9144" path="m0,0l9181846,0l9181846,9144l0,9144l0,0">
                  <v:stroke weight="0pt" endcap="flat" joinstyle="miter" miterlimit="10" on="false" color="#000000" opacity="0"/>
                  <v:fill on="true" color="#bbc0c5"/>
                </v:shape>
                <v:shape id="Shape 5724" style="position:absolute;width:91818;height:1981;left:0;top:60;" coordsize="9181846,198120" path="m0,0l9181846,0l9181846,198120l0,198120l0,0">
                  <v:stroke weight="0pt" endcap="flat" joinstyle="miter" miterlimit="10" on="false" color="#000000" opacity="0"/>
                  <v:fill on="true" color="#ffffff"/>
                </v:shape>
              </v:group>
            </w:pict>
          </mc:Fallback>
        </mc:AlternateContent>
      </w:r>
      <w:r w:rsidRPr="005C7EEE">
        <w:rPr>
          <w:rFonts w:ascii="Arial" w:eastAsia="Arial" w:hAnsi="Arial" w:cs="Arial"/>
          <w:color w:val="0B3964"/>
        </w:rPr>
        <w:t xml:space="preserve">Visit our website at </w:t>
      </w:r>
      <w:hyperlink r:id="rId8">
        <w:r w:rsidR="00F83CDB" w:rsidRPr="005C7EEE">
          <w:rPr>
            <w:rFonts w:ascii="Arial" w:hAnsi="Arial" w:cs="Arial"/>
            <w:b/>
            <w:color w:val="0B3964"/>
            <w:u w:val="single" w:color="0B3964"/>
          </w:rPr>
          <w:t>www.nursing.emory.edu</w:t>
        </w:r>
      </w:hyperlink>
      <w:hyperlink r:id="rId9">
        <w:r w:rsidR="00F83CDB" w:rsidRPr="005C7EEE">
          <w:rPr>
            <w:rFonts w:ascii="Arial" w:eastAsia="Arial" w:hAnsi="Arial" w:cs="Arial"/>
            <w:color w:val="0B3964"/>
          </w:rPr>
          <w:t>,</w:t>
        </w:r>
      </w:hyperlink>
      <w:r w:rsidRPr="005C7EEE">
        <w:rPr>
          <w:rFonts w:ascii="Arial" w:eastAsia="Arial" w:hAnsi="Arial" w:cs="Arial"/>
          <w:color w:val="0B3964"/>
        </w:rPr>
        <w:t xml:space="preserve"> select sub-menu </w:t>
      </w:r>
      <w:r w:rsidRPr="005C7EEE">
        <w:rPr>
          <w:rFonts w:ascii="Arial" w:eastAsia="Arial" w:hAnsi="Arial" w:cs="Arial"/>
          <w:b/>
          <w:color w:val="0B3964"/>
        </w:rPr>
        <w:t>Academics</w:t>
      </w:r>
      <w:r w:rsidRPr="005C7EEE">
        <w:rPr>
          <w:rFonts w:ascii="Arial" w:eastAsia="Arial" w:hAnsi="Arial" w:cs="Arial"/>
          <w:color w:val="0B3964"/>
        </w:rPr>
        <w:t xml:space="preserve"> or click </w:t>
      </w:r>
      <w:hyperlink r:id="rId10">
        <w:r w:rsidR="00F83CDB" w:rsidRPr="005C7EEE">
          <w:rPr>
            <w:rFonts w:ascii="Arial" w:eastAsia="Arial" w:hAnsi="Arial" w:cs="Arial"/>
            <w:b/>
            <w:color w:val="0B3964"/>
            <w:u w:val="single" w:color="0B3964"/>
          </w:rPr>
          <w:t>here</w:t>
        </w:r>
      </w:hyperlink>
      <w:hyperlink r:id="rId11">
        <w:r w:rsidR="00F83CDB" w:rsidRPr="005C7EEE">
          <w:rPr>
            <w:rFonts w:ascii="Arial" w:eastAsia="Arial" w:hAnsi="Arial" w:cs="Arial"/>
            <w:color w:val="0B3964"/>
          </w:rPr>
          <w:t>.</w:t>
        </w:r>
      </w:hyperlink>
    </w:p>
    <w:p w14:paraId="484B5FE0" w14:textId="77777777" w:rsidR="00F83CDB" w:rsidRDefault="00000000">
      <w:pPr>
        <w:spacing w:after="0"/>
      </w:pPr>
      <w:r>
        <w:rPr>
          <w:rFonts w:ascii="Arial" w:eastAsia="Arial" w:hAnsi="Arial" w:cs="Arial"/>
          <w:b/>
          <w:color w:val="CC9900"/>
        </w:rPr>
        <w:t>C</w:t>
      </w:r>
      <w:r>
        <w:rPr>
          <w:rFonts w:ascii="Arial" w:eastAsia="Arial" w:hAnsi="Arial" w:cs="Arial"/>
          <w:b/>
          <w:color w:val="CC9900"/>
          <w:sz w:val="18"/>
        </w:rPr>
        <w:t>ONTACT INFORMATION</w:t>
      </w:r>
      <w:r>
        <w:rPr>
          <w:rFonts w:ascii="Arial" w:eastAsia="Arial" w:hAnsi="Arial" w:cs="Arial"/>
          <w:b/>
          <w:color w:val="CC9900"/>
        </w:rPr>
        <w:t xml:space="preserve">: </w:t>
      </w:r>
    </w:p>
    <w:p w14:paraId="0EA9F5A3" w14:textId="77777777" w:rsidR="00F83CDB" w:rsidRDefault="00000000">
      <w:pPr>
        <w:spacing w:after="26"/>
        <w:ind w:left="-29" w:right="-124"/>
      </w:pPr>
      <w:r>
        <w:rPr>
          <w:noProof/>
        </w:rPr>
        <mc:AlternateContent>
          <mc:Choice Requires="wpg">
            <w:drawing>
              <wp:inline distT="0" distB="0" distL="0" distR="0" wp14:anchorId="706D9BE2" wp14:editId="38023060">
                <wp:extent cx="9181846" cy="6096"/>
                <wp:effectExtent l="0" t="0" r="0" b="0"/>
                <wp:docPr id="4341" name="Group 4341"/>
                <wp:cNvGraphicFramePr/>
                <a:graphic xmlns:a="http://schemas.openxmlformats.org/drawingml/2006/main">
                  <a:graphicData uri="http://schemas.microsoft.com/office/word/2010/wordprocessingGroup">
                    <wpg:wgp>
                      <wpg:cNvGrpSpPr/>
                      <wpg:grpSpPr>
                        <a:xfrm>
                          <a:off x="0" y="0"/>
                          <a:ext cx="9181846" cy="6096"/>
                          <a:chOff x="0" y="0"/>
                          <a:chExt cx="9181846" cy="6096"/>
                        </a:xfrm>
                      </wpg:grpSpPr>
                      <wps:wsp>
                        <wps:cNvPr id="5725" name="Shape 5725"/>
                        <wps:cNvSpPr/>
                        <wps:spPr>
                          <a:xfrm>
                            <a:off x="0" y="0"/>
                            <a:ext cx="9181846" cy="9144"/>
                          </a:xfrm>
                          <a:custGeom>
                            <a:avLst/>
                            <a:gdLst/>
                            <a:ahLst/>
                            <a:cxnLst/>
                            <a:rect l="0" t="0" r="0" b="0"/>
                            <a:pathLst>
                              <a:path w="9181846" h="9144">
                                <a:moveTo>
                                  <a:pt x="0" y="0"/>
                                </a:moveTo>
                                <a:lnTo>
                                  <a:pt x="9181846" y="0"/>
                                </a:lnTo>
                                <a:lnTo>
                                  <a:pt x="9181846" y="9144"/>
                                </a:lnTo>
                                <a:lnTo>
                                  <a:pt x="0" y="9144"/>
                                </a:lnTo>
                                <a:lnTo>
                                  <a:pt x="0" y="0"/>
                                </a:lnTo>
                              </a:path>
                            </a:pathLst>
                          </a:custGeom>
                          <a:ln w="0" cap="flat">
                            <a:miter lim="127000"/>
                          </a:ln>
                        </wps:spPr>
                        <wps:style>
                          <a:lnRef idx="0">
                            <a:srgbClr val="000000">
                              <a:alpha val="0"/>
                            </a:srgbClr>
                          </a:lnRef>
                          <a:fillRef idx="1">
                            <a:srgbClr val="BBC0C5"/>
                          </a:fillRef>
                          <a:effectRef idx="0">
                            <a:scrgbClr r="0" g="0" b="0"/>
                          </a:effectRef>
                          <a:fontRef idx="none"/>
                        </wps:style>
                        <wps:bodyPr/>
                      </wps:wsp>
                    </wpg:wgp>
                  </a:graphicData>
                </a:graphic>
              </wp:inline>
            </w:drawing>
          </mc:Choice>
          <mc:Fallback xmlns:a="http://schemas.openxmlformats.org/drawingml/2006/main">
            <w:pict>
              <v:group id="Group 4341" style="width:722.98pt;height:0.47998pt;mso-position-horizontal-relative:char;mso-position-vertical-relative:line" coordsize="91818,60">
                <v:shape id="Shape 5726" style="position:absolute;width:91818;height:91;left:0;top:0;" coordsize="9181846,9144" path="m0,0l9181846,0l9181846,9144l0,9144l0,0">
                  <v:stroke weight="0pt" endcap="flat" joinstyle="miter" miterlimit="10" on="false" color="#000000" opacity="0"/>
                  <v:fill on="true" color="#bbc0c5"/>
                </v:shape>
              </v:group>
            </w:pict>
          </mc:Fallback>
        </mc:AlternateContent>
      </w:r>
    </w:p>
    <w:p w14:paraId="294118DA" w14:textId="77777777" w:rsidR="00F83CDB" w:rsidRPr="007B7D47" w:rsidRDefault="00000000">
      <w:pPr>
        <w:numPr>
          <w:ilvl w:val="0"/>
          <w:numId w:val="1"/>
        </w:numPr>
        <w:spacing w:after="0"/>
        <w:ind w:hanging="360"/>
        <w:rPr>
          <w:sz w:val="20"/>
          <w:szCs w:val="20"/>
        </w:rPr>
      </w:pPr>
      <w:r w:rsidRPr="007B7D47">
        <w:rPr>
          <w:rFonts w:ascii="Arial" w:eastAsia="Arial" w:hAnsi="Arial" w:cs="Arial"/>
          <w:b/>
          <w:color w:val="0B3964"/>
          <w:sz w:val="20"/>
          <w:szCs w:val="20"/>
        </w:rPr>
        <w:t>Specialty Director:</w:t>
      </w:r>
    </w:p>
    <w:p w14:paraId="4163243C" w14:textId="34B8B32A" w:rsidR="00F83CDB" w:rsidRPr="007B7D47" w:rsidRDefault="00000000" w:rsidP="004E6FD9">
      <w:pPr>
        <w:spacing w:after="32"/>
        <w:ind w:right="5842"/>
        <w:jc w:val="center"/>
        <w:rPr>
          <w:sz w:val="20"/>
          <w:szCs w:val="20"/>
        </w:rPr>
      </w:pPr>
      <w:r w:rsidRPr="007B7D47">
        <w:rPr>
          <w:rFonts w:ascii="Arial" w:eastAsia="Arial" w:hAnsi="Arial" w:cs="Arial"/>
          <w:color w:val="0B3964"/>
          <w:sz w:val="20"/>
          <w:szCs w:val="20"/>
        </w:rPr>
        <w:t>Autherine Abiri, DNP, FNP-C, ENP-C</w:t>
      </w:r>
      <w:r w:rsidRPr="007B7D47">
        <w:rPr>
          <w:rFonts w:ascii="Arial" w:eastAsia="Arial" w:hAnsi="Arial" w:cs="Arial"/>
          <w:sz w:val="20"/>
          <w:szCs w:val="20"/>
        </w:rPr>
        <w:t xml:space="preserve"> | </w:t>
      </w:r>
      <w:r w:rsidRPr="007B7D47">
        <w:rPr>
          <w:rFonts w:ascii="Arial" w:eastAsia="Arial" w:hAnsi="Arial" w:cs="Arial"/>
          <w:b/>
          <w:sz w:val="20"/>
          <w:szCs w:val="20"/>
        </w:rPr>
        <w:t>autherine.abiri@emoryhealthcare.org</w:t>
      </w:r>
    </w:p>
    <w:p w14:paraId="1371DEC0" w14:textId="77777777" w:rsidR="00F83CDB" w:rsidRPr="007B7D47" w:rsidRDefault="00000000">
      <w:pPr>
        <w:numPr>
          <w:ilvl w:val="0"/>
          <w:numId w:val="1"/>
        </w:numPr>
        <w:spacing w:after="0"/>
        <w:ind w:hanging="360"/>
        <w:rPr>
          <w:sz w:val="20"/>
          <w:szCs w:val="20"/>
        </w:rPr>
      </w:pPr>
      <w:r w:rsidRPr="007B7D47">
        <w:rPr>
          <w:rFonts w:ascii="Arial" w:eastAsia="Arial" w:hAnsi="Arial" w:cs="Arial"/>
          <w:b/>
          <w:color w:val="0B3964"/>
          <w:sz w:val="20"/>
          <w:szCs w:val="20"/>
        </w:rPr>
        <w:t>Graduate Placement Coordinator:</w:t>
      </w:r>
    </w:p>
    <w:p w14:paraId="127B3422" w14:textId="13A3B9A1" w:rsidR="00F83CDB" w:rsidRDefault="00895330">
      <w:pPr>
        <w:spacing w:after="0"/>
        <w:ind w:left="720"/>
        <w:rPr>
          <w:rFonts w:ascii="Arial" w:eastAsia="Arial" w:hAnsi="Arial" w:cs="Arial"/>
          <w:b/>
          <w:bCs/>
          <w:color w:val="002060"/>
          <w:sz w:val="20"/>
          <w:szCs w:val="20"/>
          <w:u w:val="single"/>
        </w:rPr>
      </w:pPr>
      <w:r w:rsidRPr="007B7D47">
        <w:rPr>
          <w:rFonts w:ascii="Arial" w:eastAsia="Arial" w:hAnsi="Arial" w:cs="Arial"/>
          <w:color w:val="0B3964"/>
          <w:sz w:val="20"/>
          <w:szCs w:val="20"/>
        </w:rPr>
        <w:t>Ashley Landers</w:t>
      </w:r>
      <w:r w:rsidRPr="007B7D47">
        <w:rPr>
          <w:rFonts w:ascii="Arial" w:eastAsia="Arial" w:hAnsi="Arial" w:cs="Arial"/>
          <w:sz w:val="20"/>
          <w:szCs w:val="20"/>
        </w:rPr>
        <w:t xml:space="preserve"> | </w:t>
      </w:r>
      <w:hyperlink r:id="rId12" w:history="1">
        <w:r w:rsidR="003528B5" w:rsidRPr="00875A1B">
          <w:rPr>
            <w:rStyle w:val="Hyperlink"/>
            <w:rFonts w:ascii="Arial" w:eastAsia="Arial" w:hAnsi="Arial" w:cs="Arial"/>
            <w:b/>
            <w:bCs/>
            <w:sz w:val="20"/>
            <w:szCs w:val="20"/>
          </w:rPr>
          <w:t>ashley.landers@emory.edu</w:t>
        </w:r>
      </w:hyperlink>
    </w:p>
    <w:p w14:paraId="10B39A3D" w14:textId="77777777" w:rsidR="003528B5" w:rsidRPr="003528B5" w:rsidRDefault="003528B5" w:rsidP="003528B5">
      <w:pPr>
        <w:spacing w:before="80"/>
        <w:ind w:firstLine="720"/>
        <w:rPr>
          <w:rFonts w:ascii="Arial" w:hAnsi="Arial" w:cs="Arial"/>
          <w:b/>
          <w:color w:val="44546A" w:themeColor="text2"/>
          <w:sz w:val="20"/>
          <w:szCs w:val="20"/>
        </w:rPr>
      </w:pPr>
      <w:r w:rsidRPr="003528B5">
        <w:rPr>
          <w:rFonts w:ascii="Arial" w:hAnsi="Arial" w:cs="Arial"/>
          <w:color w:val="44546A" w:themeColor="text2"/>
          <w:sz w:val="20"/>
          <w:szCs w:val="20"/>
        </w:rPr>
        <w:t>Ayanna Webb</w:t>
      </w:r>
      <w:r w:rsidRPr="003528B5">
        <w:rPr>
          <w:rFonts w:ascii="Arial" w:hAnsi="Arial" w:cs="Arial"/>
          <w:color w:val="44546A" w:themeColor="text2"/>
          <w:spacing w:val="-3"/>
          <w:sz w:val="20"/>
          <w:szCs w:val="20"/>
        </w:rPr>
        <w:t xml:space="preserve"> </w:t>
      </w:r>
      <w:r w:rsidRPr="003528B5">
        <w:rPr>
          <w:rFonts w:ascii="Arial" w:hAnsi="Arial" w:cs="Arial"/>
          <w:color w:val="44546A" w:themeColor="text2"/>
          <w:sz w:val="20"/>
          <w:szCs w:val="20"/>
        </w:rPr>
        <w:t>|</w:t>
      </w:r>
      <w:r w:rsidRPr="003528B5">
        <w:rPr>
          <w:rFonts w:ascii="Arial" w:hAnsi="Arial" w:cs="Arial"/>
          <w:color w:val="44546A" w:themeColor="text2"/>
          <w:spacing w:val="-2"/>
          <w:sz w:val="20"/>
          <w:szCs w:val="20"/>
        </w:rPr>
        <w:t xml:space="preserve"> </w:t>
      </w:r>
      <w:r w:rsidRPr="003528B5">
        <w:rPr>
          <w:rFonts w:ascii="Arial" w:hAnsi="Arial" w:cs="Arial"/>
          <w:b/>
          <w:bCs/>
          <w:color w:val="44546A" w:themeColor="text2"/>
          <w:sz w:val="20"/>
          <w:szCs w:val="20"/>
          <w:u w:val="single"/>
        </w:rPr>
        <w:t>ayanna.webb@emory.edu</w:t>
      </w:r>
      <w:r w:rsidRPr="003528B5">
        <w:rPr>
          <w:rFonts w:ascii="Arial" w:hAnsi="Arial" w:cs="Arial"/>
          <w:bCs/>
          <w:color w:val="44546A" w:themeColor="text2"/>
          <w:spacing w:val="-2"/>
          <w:sz w:val="20"/>
          <w:szCs w:val="20"/>
        </w:rPr>
        <w:t xml:space="preserve"> </w:t>
      </w:r>
    </w:p>
    <w:p w14:paraId="5530CFA1" w14:textId="77777777" w:rsidR="003528B5" w:rsidRPr="00961A4D" w:rsidRDefault="003528B5" w:rsidP="003528B5">
      <w:pPr>
        <w:pStyle w:val="ListParagraph"/>
        <w:spacing w:before="80"/>
        <w:ind w:left="1080" w:firstLine="360"/>
        <w:rPr>
          <w:b/>
          <w:sz w:val="20"/>
          <w:szCs w:val="20"/>
        </w:rPr>
      </w:pPr>
    </w:p>
    <w:p w14:paraId="6C18BE30" w14:textId="77777777" w:rsidR="003528B5" w:rsidRPr="007B7D47" w:rsidRDefault="003528B5">
      <w:pPr>
        <w:spacing w:after="0"/>
        <w:ind w:left="720"/>
        <w:rPr>
          <w:rFonts w:ascii="Arial" w:eastAsia="Arial" w:hAnsi="Arial" w:cs="Arial"/>
          <w:b/>
          <w:color w:val="44494F"/>
          <w:sz w:val="20"/>
          <w:szCs w:val="20"/>
        </w:rPr>
      </w:pPr>
    </w:p>
    <w:p w14:paraId="0FB19F7E" w14:textId="77777777" w:rsidR="00895330" w:rsidRDefault="00895330">
      <w:pPr>
        <w:spacing w:after="0"/>
        <w:ind w:left="720"/>
      </w:pPr>
    </w:p>
    <w:sectPr w:rsidR="00895330">
      <w:footerReference w:type="default" r:id="rId13"/>
      <w:pgSz w:w="15840" w:h="12240" w:orient="landscape"/>
      <w:pgMar w:top="0" w:right="813" w:bottom="9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2DEE" w14:textId="77777777" w:rsidR="00721646" w:rsidRDefault="00721646">
      <w:pPr>
        <w:spacing w:after="0" w:line="240" w:lineRule="auto"/>
      </w:pPr>
      <w:r>
        <w:separator/>
      </w:r>
    </w:p>
  </w:endnote>
  <w:endnote w:type="continuationSeparator" w:id="0">
    <w:p w14:paraId="73E52F64" w14:textId="77777777" w:rsidR="00721646" w:rsidRDefault="0072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448082"/>
      <w:docPartObj>
        <w:docPartGallery w:val="Page Numbers (Bottom of Page)"/>
        <w:docPartUnique/>
      </w:docPartObj>
    </w:sdtPr>
    <w:sdtEndPr>
      <w:rPr>
        <w:noProof/>
      </w:rPr>
    </w:sdtEndPr>
    <w:sdtContent>
      <w:p w14:paraId="2AB6EA5B" w14:textId="3844F300" w:rsidR="00F14251" w:rsidRDefault="00F142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8D429D" w14:textId="404AF353" w:rsidR="00F14251" w:rsidRDefault="00F14251">
    <w:pPr>
      <w:pStyle w:val="Footer"/>
    </w:pPr>
    <w:r>
      <w:t>Updated April 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75979" w14:textId="77777777" w:rsidR="00721646" w:rsidRDefault="00721646">
      <w:pPr>
        <w:spacing w:after="0" w:line="294" w:lineRule="auto"/>
      </w:pPr>
      <w:r>
        <w:separator/>
      </w:r>
    </w:p>
  </w:footnote>
  <w:footnote w:type="continuationSeparator" w:id="0">
    <w:p w14:paraId="06DB4941" w14:textId="77777777" w:rsidR="00721646" w:rsidRDefault="00721646">
      <w:pPr>
        <w:spacing w:after="0" w:line="294"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1084"/>
    <w:multiLevelType w:val="hybridMultilevel"/>
    <w:tmpl w:val="8618E04C"/>
    <w:lvl w:ilvl="0" w:tplc="4D1E0552">
      <w:start w:val="1"/>
      <w:numFmt w:val="bullet"/>
      <w:lvlText w:val="•"/>
      <w:lvlJc w:val="left"/>
      <w:pPr>
        <w:ind w:left="360"/>
      </w:pPr>
      <w:rPr>
        <w:rFonts w:ascii="Arial" w:eastAsia="Arial" w:hAnsi="Arial" w:cs="Arial"/>
        <w:b w:val="0"/>
        <w:i w:val="0"/>
        <w:strike w:val="0"/>
        <w:dstrike w:val="0"/>
        <w:color w:val="44484F"/>
        <w:sz w:val="22"/>
        <w:szCs w:val="22"/>
        <w:u w:val="none" w:color="000000"/>
        <w:bdr w:val="none" w:sz="0" w:space="0" w:color="auto"/>
        <w:shd w:val="clear" w:color="auto" w:fill="auto"/>
        <w:vertAlign w:val="baseline"/>
      </w:rPr>
    </w:lvl>
    <w:lvl w:ilvl="1" w:tplc="54943ABC">
      <w:start w:val="1"/>
      <w:numFmt w:val="bullet"/>
      <w:lvlText w:val="o"/>
      <w:lvlJc w:val="left"/>
      <w:pPr>
        <w:ind w:left="1080"/>
      </w:pPr>
      <w:rPr>
        <w:rFonts w:ascii="Segoe UI Symbol" w:eastAsia="Segoe UI Symbol" w:hAnsi="Segoe UI Symbol" w:cs="Segoe UI Symbol"/>
        <w:b w:val="0"/>
        <w:i w:val="0"/>
        <w:strike w:val="0"/>
        <w:dstrike w:val="0"/>
        <w:color w:val="44484F"/>
        <w:sz w:val="22"/>
        <w:szCs w:val="22"/>
        <w:u w:val="none" w:color="000000"/>
        <w:bdr w:val="none" w:sz="0" w:space="0" w:color="auto"/>
        <w:shd w:val="clear" w:color="auto" w:fill="auto"/>
        <w:vertAlign w:val="baseline"/>
      </w:rPr>
    </w:lvl>
    <w:lvl w:ilvl="2" w:tplc="AA646F9E">
      <w:start w:val="1"/>
      <w:numFmt w:val="bullet"/>
      <w:lvlText w:val="▪"/>
      <w:lvlJc w:val="left"/>
      <w:pPr>
        <w:ind w:left="1800"/>
      </w:pPr>
      <w:rPr>
        <w:rFonts w:ascii="Segoe UI Symbol" w:eastAsia="Segoe UI Symbol" w:hAnsi="Segoe UI Symbol" w:cs="Segoe UI Symbol"/>
        <w:b w:val="0"/>
        <w:i w:val="0"/>
        <w:strike w:val="0"/>
        <w:dstrike w:val="0"/>
        <w:color w:val="44484F"/>
        <w:sz w:val="22"/>
        <w:szCs w:val="22"/>
        <w:u w:val="none" w:color="000000"/>
        <w:bdr w:val="none" w:sz="0" w:space="0" w:color="auto"/>
        <w:shd w:val="clear" w:color="auto" w:fill="auto"/>
        <w:vertAlign w:val="baseline"/>
      </w:rPr>
    </w:lvl>
    <w:lvl w:ilvl="3" w:tplc="5BF08172">
      <w:start w:val="1"/>
      <w:numFmt w:val="bullet"/>
      <w:lvlText w:val="•"/>
      <w:lvlJc w:val="left"/>
      <w:pPr>
        <w:ind w:left="2520"/>
      </w:pPr>
      <w:rPr>
        <w:rFonts w:ascii="Arial" w:eastAsia="Arial" w:hAnsi="Arial" w:cs="Arial"/>
        <w:b w:val="0"/>
        <w:i w:val="0"/>
        <w:strike w:val="0"/>
        <w:dstrike w:val="0"/>
        <w:color w:val="44484F"/>
        <w:sz w:val="22"/>
        <w:szCs w:val="22"/>
        <w:u w:val="none" w:color="000000"/>
        <w:bdr w:val="none" w:sz="0" w:space="0" w:color="auto"/>
        <w:shd w:val="clear" w:color="auto" w:fill="auto"/>
        <w:vertAlign w:val="baseline"/>
      </w:rPr>
    </w:lvl>
    <w:lvl w:ilvl="4" w:tplc="68C4AC78">
      <w:start w:val="1"/>
      <w:numFmt w:val="bullet"/>
      <w:lvlText w:val="o"/>
      <w:lvlJc w:val="left"/>
      <w:pPr>
        <w:ind w:left="3240"/>
      </w:pPr>
      <w:rPr>
        <w:rFonts w:ascii="Segoe UI Symbol" w:eastAsia="Segoe UI Symbol" w:hAnsi="Segoe UI Symbol" w:cs="Segoe UI Symbol"/>
        <w:b w:val="0"/>
        <w:i w:val="0"/>
        <w:strike w:val="0"/>
        <w:dstrike w:val="0"/>
        <w:color w:val="44484F"/>
        <w:sz w:val="22"/>
        <w:szCs w:val="22"/>
        <w:u w:val="none" w:color="000000"/>
        <w:bdr w:val="none" w:sz="0" w:space="0" w:color="auto"/>
        <w:shd w:val="clear" w:color="auto" w:fill="auto"/>
        <w:vertAlign w:val="baseline"/>
      </w:rPr>
    </w:lvl>
    <w:lvl w:ilvl="5" w:tplc="E6F6E980">
      <w:start w:val="1"/>
      <w:numFmt w:val="bullet"/>
      <w:lvlText w:val="▪"/>
      <w:lvlJc w:val="left"/>
      <w:pPr>
        <w:ind w:left="3960"/>
      </w:pPr>
      <w:rPr>
        <w:rFonts w:ascii="Segoe UI Symbol" w:eastAsia="Segoe UI Symbol" w:hAnsi="Segoe UI Symbol" w:cs="Segoe UI Symbol"/>
        <w:b w:val="0"/>
        <w:i w:val="0"/>
        <w:strike w:val="0"/>
        <w:dstrike w:val="0"/>
        <w:color w:val="44484F"/>
        <w:sz w:val="22"/>
        <w:szCs w:val="22"/>
        <w:u w:val="none" w:color="000000"/>
        <w:bdr w:val="none" w:sz="0" w:space="0" w:color="auto"/>
        <w:shd w:val="clear" w:color="auto" w:fill="auto"/>
        <w:vertAlign w:val="baseline"/>
      </w:rPr>
    </w:lvl>
    <w:lvl w:ilvl="6" w:tplc="8BC45808">
      <w:start w:val="1"/>
      <w:numFmt w:val="bullet"/>
      <w:lvlText w:val="•"/>
      <w:lvlJc w:val="left"/>
      <w:pPr>
        <w:ind w:left="4680"/>
      </w:pPr>
      <w:rPr>
        <w:rFonts w:ascii="Arial" w:eastAsia="Arial" w:hAnsi="Arial" w:cs="Arial"/>
        <w:b w:val="0"/>
        <w:i w:val="0"/>
        <w:strike w:val="0"/>
        <w:dstrike w:val="0"/>
        <w:color w:val="44484F"/>
        <w:sz w:val="22"/>
        <w:szCs w:val="22"/>
        <w:u w:val="none" w:color="000000"/>
        <w:bdr w:val="none" w:sz="0" w:space="0" w:color="auto"/>
        <w:shd w:val="clear" w:color="auto" w:fill="auto"/>
        <w:vertAlign w:val="baseline"/>
      </w:rPr>
    </w:lvl>
    <w:lvl w:ilvl="7" w:tplc="C352B69C">
      <w:start w:val="1"/>
      <w:numFmt w:val="bullet"/>
      <w:lvlText w:val="o"/>
      <w:lvlJc w:val="left"/>
      <w:pPr>
        <w:ind w:left="5400"/>
      </w:pPr>
      <w:rPr>
        <w:rFonts w:ascii="Segoe UI Symbol" w:eastAsia="Segoe UI Symbol" w:hAnsi="Segoe UI Symbol" w:cs="Segoe UI Symbol"/>
        <w:b w:val="0"/>
        <w:i w:val="0"/>
        <w:strike w:val="0"/>
        <w:dstrike w:val="0"/>
        <w:color w:val="44484F"/>
        <w:sz w:val="22"/>
        <w:szCs w:val="22"/>
        <w:u w:val="none" w:color="000000"/>
        <w:bdr w:val="none" w:sz="0" w:space="0" w:color="auto"/>
        <w:shd w:val="clear" w:color="auto" w:fill="auto"/>
        <w:vertAlign w:val="baseline"/>
      </w:rPr>
    </w:lvl>
    <w:lvl w:ilvl="8" w:tplc="34146E18">
      <w:start w:val="1"/>
      <w:numFmt w:val="bullet"/>
      <w:lvlText w:val="▪"/>
      <w:lvlJc w:val="left"/>
      <w:pPr>
        <w:ind w:left="6120"/>
      </w:pPr>
      <w:rPr>
        <w:rFonts w:ascii="Segoe UI Symbol" w:eastAsia="Segoe UI Symbol" w:hAnsi="Segoe UI Symbol" w:cs="Segoe UI Symbol"/>
        <w:b w:val="0"/>
        <w:i w:val="0"/>
        <w:strike w:val="0"/>
        <w:dstrike w:val="0"/>
        <w:color w:val="44484F"/>
        <w:sz w:val="22"/>
        <w:szCs w:val="22"/>
        <w:u w:val="none" w:color="000000"/>
        <w:bdr w:val="none" w:sz="0" w:space="0" w:color="auto"/>
        <w:shd w:val="clear" w:color="auto" w:fill="auto"/>
        <w:vertAlign w:val="baseline"/>
      </w:rPr>
    </w:lvl>
  </w:abstractNum>
  <w:abstractNum w:abstractNumId="1" w15:restartNumberingAfterBreak="0">
    <w:nsid w:val="68E91188"/>
    <w:multiLevelType w:val="hybridMultilevel"/>
    <w:tmpl w:val="6E426F0E"/>
    <w:lvl w:ilvl="0" w:tplc="C7FA6820">
      <w:start w:val="1"/>
      <w:numFmt w:val="bullet"/>
      <w:lvlText w:val="•"/>
      <w:lvlJc w:val="left"/>
      <w:pPr>
        <w:ind w:left="720"/>
      </w:pPr>
      <w:rPr>
        <w:rFonts w:ascii="Arial" w:eastAsia="Arial" w:hAnsi="Arial" w:cs="Arial"/>
        <w:b w:val="0"/>
        <w:i w:val="0"/>
        <w:strike w:val="0"/>
        <w:dstrike w:val="0"/>
        <w:color w:val="0B3863"/>
        <w:sz w:val="20"/>
        <w:szCs w:val="20"/>
        <w:u w:val="none" w:color="000000"/>
        <w:bdr w:val="none" w:sz="0" w:space="0" w:color="auto"/>
        <w:shd w:val="clear" w:color="auto" w:fill="auto"/>
        <w:vertAlign w:val="baseline"/>
      </w:rPr>
    </w:lvl>
    <w:lvl w:ilvl="1" w:tplc="25BE2D68">
      <w:start w:val="1"/>
      <w:numFmt w:val="bullet"/>
      <w:lvlText w:val="o"/>
      <w:lvlJc w:val="left"/>
      <w:pPr>
        <w:ind w:left="1548"/>
      </w:pPr>
      <w:rPr>
        <w:rFonts w:ascii="Segoe UI Symbol" w:eastAsia="Segoe UI Symbol" w:hAnsi="Segoe UI Symbol" w:cs="Segoe UI Symbol"/>
        <w:b w:val="0"/>
        <w:i w:val="0"/>
        <w:strike w:val="0"/>
        <w:dstrike w:val="0"/>
        <w:color w:val="0B3863"/>
        <w:sz w:val="20"/>
        <w:szCs w:val="20"/>
        <w:u w:val="none" w:color="000000"/>
        <w:bdr w:val="none" w:sz="0" w:space="0" w:color="auto"/>
        <w:shd w:val="clear" w:color="auto" w:fill="auto"/>
        <w:vertAlign w:val="baseline"/>
      </w:rPr>
    </w:lvl>
    <w:lvl w:ilvl="2" w:tplc="74C2A608">
      <w:start w:val="1"/>
      <w:numFmt w:val="bullet"/>
      <w:lvlText w:val="▪"/>
      <w:lvlJc w:val="left"/>
      <w:pPr>
        <w:ind w:left="2268"/>
      </w:pPr>
      <w:rPr>
        <w:rFonts w:ascii="Segoe UI Symbol" w:eastAsia="Segoe UI Symbol" w:hAnsi="Segoe UI Symbol" w:cs="Segoe UI Symbol"/>
        <w:b w:val="0"/>
        <w:i w:val="0"/>
        <w:strike w:val="0"/>
        <w:dstrike w:val="0"/>
        <w:color w:val="0B3863"/>
        <w:sz w:val="20"/>
        <w:szCs w:val="20"/>
        <w:u w:val="none" w:color="000000"/>
        <w:bdr w:val="none" w:sz="0" w:space="0" w:color="auto"/>
        <w:shd w:val="clear" w:color="auto" w:fill="auto"/>
        <w:vertAlign w:val="baseline"/>
      </w:rPr>
    </w:lvl>
    <w:lvl w:ilvl="3" w:tplc="034854D2">
      <w:start w:val="1"/>
      <w:numFmt w:val="bullet"/>
      <w:lvlText w:val="•"/>
      <w:lvlJc w:val="left"/>
      <w:pPr>
        <w:ind w:left="2988"/>
      </w:pPr>
      <w:rPr>
        <w:rFonts w:ascii="Arial" w:eastAsia="Arial" w:hAnsi="Arial" w:cs="Arial"/>
        <w:b w:val="0"/>
        <w:i w:val="0"/>
        <w:strike w:val="0"/>
        <w:dstrike w:val="0"/>
        <w:color w:val="0B3863"/>
        <w:sz w:val="20"/>
        <w:szCs w:val="20"/>
        <w:u w:val="none" w:color="000000"/>
        <w:bdr w:val="none" w:sz="0" w:space="0" w:color="auto"/>
        <w:shd w:val="clear" w:color="auto" w:fill="auto"/>
        <w:vertAlign w:val="baseline"/>
      </w:rPr>
    </w:lvl>
    <w:lvl w:ilvl="4" w:tplc="4C2475BC">
      <w:start w:val="1"/>
      <w:numFmt w:val="bullet"/>
      <w:lvlText w:val="o"/>
      <w:lvlJc w:val="left"/>
      <w:pPr>
        <w:ind w:left="3708"/>
      </w:pPr>
      <w:rPr>
        <w:rFonts w:ascii="Segoe UI Symbol" w:eastAsia="Segoe UI Symbol" w:hAnsi="Segoe UI Symbol" w:cs="Segoe UI Symbol"/>
        <w:b w:val="0"/>
        <w:i w:val="0"/>
        <w:strike w:val="0"/>
        <w:dstrike w:val="0"/>
        <w:color w:val="0B3863"/>
        <w:sz w:val="20"/>
        <w:szCs w:val="20"/>
        <w:u w:val="none" w:color="000000"/>
        <w:bdr w:val="none" w:sz="0" w:space="0" w:color="auto"/>
        <w:shd w:val="clear" w:color="auto" w:fill="auto"/>
        <w:vertAlign w:val="baseline"/>
      </w:rPr>
    </w:lvl>
    <w:lvl w:ilvl="5" w:tplc="39524DAA">
      <w:start w:val="1"/>
      <w:numFmt w:val="bullet"/>
      <w:lvlText w:val="▪"/>
      <w:lvlJc w:val="left"/>
      <w:pPr>
        <w:ind w:left="4428"/>
      </w:pPr>
      <w:rPr>
        <w:rFonts w:ascii="Segoe UI Symbol" w:eastAsia="Segoe UI Symbol" w:hAnsi="Segoe UI Symbol" w:cs="Segoe UI Symbol"/>
        <w:b w:val="0"/>
        <w:i w:val="0"/>
        <w:strike w:val="0"/>
        <w:dstrike w:val="0"/>
        <w:color w:val="0B3863"/>
        <w:sz w:val="20"/>
        <w:szCs w:val="20"/>
        <w:u w:val="none" w:color="000000"/>
        <w:bdr w:val="none" w:sz="0" w:space="0" w:color="auto"/>
        <w:shd w:val="clear" w:color="auto" w:fill="auto"/>
        <w:vertAlign w:val="baseline"/>
      </w:rPr>
    </w:lvl>
    <w:lvl w:ilvl="6" w:tplc="FEE68708">
      <w:start w:val="1"/>
      <w:numFmt w:val="bullet"/>
      <w:lvlText w:val="•"/>
      <w:lvlJc w:val="left"/>
      <w:pPr>
        <w:ind w:left="5148"/>
      </w:pPr>
      <w:rPr>
        <w:rFonts w:ascii="Arial" w:eastAsia="Arial" w:hAnsi="Arial" w:cs="Arial"/>
        <w:b w:val="0"/>
        <w:i w:val="0"/>
        <w:strike w:val="0"/>
        <w:dstrike w:val="0"/>
        <w:color w:val="0B3863"/>
        <w:sz w:val="20"/>
        <w:szCs w:val="20"/>
        <w:u w:val="none" w:color="000000"/>
        <w:bdr w:val="none" w:sz="0" w:space="0" w:color="auto"/>
        <w:shd w:val="clear" w:color="auto" w:fill="auto"/>
        <w:vertAlign w:val="baseline"/>
      </w:rPr>
    </w:lvl>
    <w:lvl w:ilvl="7" w:tplc="E042D094">
      <w:start w:val="1"/>
      <w:numFmt w:val="bullet"/>
      <w:lvlText w:val="o"/>
      <w:lvlJc w:val="left"/>
      <w:pPr>
        <w:ind w:left="5868"/>
      </w:pPr>
      <w:rPr>
        <w:rFonts w:ascii="Segoe UI Symbol" w:eastAsia="Segoe UI Symbol" w:hAnsi="Segoe UI Symbol" w:cs="Segoe UI Symbol"/>
        <w:b w:val="0"/>
        <w:i w:val="0"/>
        <w:strike w:val="0"/>
        <w:dstrike w:val="0"/>
        <w:color w:val="0B3863"/>
        <w:sz w:val="20"/>
        <w:szCs w:val="20"/>
        <w:u w:val="none" w:color="000000"/>
        <w:bdr w:val="none" w:sz="0" w:space="0" w:color="auto"/>
        <w:shd w:val="clear" w:color="auto" w:fill="auto"/>
        <w:vertAlign w:val="baseline"/>
      </w:rPr>
    </w:lvl>
    <w:lvl w:ilvl="8" w:tplc="55BECEC2">
      <w:start w:val="1"/>
      <w:numFmt w:val="bullet"/>
      <w:lvlText w:val="▪"/>
      <w:lvlJc w:val="left"/>
      <w:pPr>
        <w:ind w:left="6588"/>
      </w:pPr>
      <w:rPr>
        <w:rFonts w:ascii="Segoe UI Symbol" w:eastAsia="Segoe UI Symbol" w:hAnsi="Segoe UI Symbol" w:cs="Segoe UI Symbol"/>
        <w:b w:val="0"/>
        <w:i w:val="0"/>
        <w:strike w:val="0"/>
        <w:dstrike w:val="0"/>
        <w:color w:val="0B3863"/>
        <w:sz w:val="20"/>
        <w:szCs w:val="20"/>
        <w:u w:val="none" w:color="000000"/>
        <w:bdr w:val="none" w:sz="0" w:space="0" w:color="auto"/>
        <w:shd w:val="clear" w:color="auto" w:fill="auto"/>
        <w:vertAlign w:val="baseline"/>
      </w:rPr>
    </w:lvl>
  </w:abstractNum>
  <w:num w:numId="1" w16cid:durableId="678853193">
    <w:abstractNumId w:val="0"/>
  </w:num>
  <w:num w:numId="2" w16cid:durableId="845898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CDB"/>
    <w:rsid w:val="00046027"/>
    <w:rsid w:val="00084540"/>
    <w:rsid w:val="00092469"/>
    <w:rsid w:val="000B4C1C"/>
    <w:rsid w:val="000C524C"/>
    <w:rsid w:val="000F69A6"/>
    <w:rsid w:val="00145580"/>
    <w:rsid w:val="00157A91"/>
    <w:rsid w:val="001A4CD3"/>
    <w:rsid w:val="001A7CC2"/>
    <w:rsid w:val="002556B8"/>
    <w:rsid w:val="0027706D"/>
    <w:rsid w:val="00290B0C"/>
    <w:rsid w:val="00315210"/>
    <w:rsid w:val="00324813"/>
    <w:rsid w:val="003528B5"/>
    <w:rsid w:val="00373AE3"/>
    <w:rsid w:val="003A0E67"/>
    <w:rsid w:val="003E0B39"/>
    <w:rsid w:val="00420443"/>
    <w:rsid w:val="00420A3E"/>
    <w:rsid w:val="00423FFE"/>
    <w:rsid w:val="00434A42"/>
    <w:rsid w:val="004E6FD9"/>
    <w:rsid w:val="004F435D"/>
    <w:rsid w:val="0050340C"/>
    <w:rsid w:val="0051340E"/>
    <w:rsid w:val="00517F16"/>
    <w:rsid w:val="00592802"/>
    <w:rsid w:val="005C7EEE"/>
    <w:rsid w:val="005E3857"/>
    <w:rsid w:val="00634879"/>
    <w:rsid w:val="00655F86"/>
    <w:rsid w:val="00665ADF"/>
    <w:rsid w:val="00676789"/>
    <w:rsid w:val="006B6D42"/>
    <w:rsid w:val="006B7FF9"/>
    <w:rsid w:val="006D1CC2"/>
    <w:rsid w:val="00721646"/>
    <w:rsid w:val="0077685D"/>
    <w:rsid w:val="007B2CFE"/>
    <w:rsid w:val="007B7D47"/>
    <w:rsid w:val="007D395D"/>
    <w:rsid w:val="00813D8B"/>
    <w:rsid w:val="0081474D"/>
    <w:rsid w:val="00895330"/>
    <w:rsid w:val="008D16CE"/>
    <w:rsid w:val="008E64D5"/>
    <w:rsid w:val="00990BF2"/>
    <w:rsid w:val="009D3B7E"/>
    <w:rsid w:val="00A502C7"/>
    <w:rsid w:val="00A71F1E"/>
    <w:rsid w:val="00AB0481"/>
    <w:rsid w:val="00AB3D23"/>
    <w:rsid w:val="00AB5B3F"/>
    <w:rsid w:val="00B07FAC"/>
    <w:rsid w:val="00B42E94"/>
    <w:rsid w:val="00BE077F"/>
    <w:rsid w:val="00BE0AA6"/>
    <w:rsid w:val="00CA748B"/>
    <w:rsid w:val="00CE79CF"/>
    <w:rsid w:val="00D23E55"/>
    <w:rsid w:val="00D339E0"/>
    <w:rsid w:val="00E11EBB"/>
    <w:rsid w:val="00E26429"/>
    <w:rsid w:val="00E27BA8"/>
    <w:rsid w:val="00E672F2"/>
    <w:rsid w:val="00E93E7C"/>
    <w:rsid w:val="00E9425C"/>
    <w:rsid w:val="00F00DA9"/>
    <w:rsid w:val="00F14251"/>
    <w:rsid w:val="00F2049C"/>
    <w:rsid w:val="00F83CDB"/>
    <w:rsid w:val="00FF1B9C"/>
    <w:rsid w:val="00FF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8F9F"/>
  <w15:docId w15:val="{18D8BA6C-2957-4ADF-A9F5-70CBD77F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94" w:lineRule="auto"/>
    </w:pPr>
    <w:rPr>
      <w:rFonts w:ascii="Arial" w:eastAsia="Arial" w:hAnsi="Arial" w:cs="Arial"/>
      <w:color w:val="0B3863"/>
      <w:sz w:val="20"/>
    </w:rPr>
  </w:style>
  <w:style w:type="character" w:customStyle="1" w:styleId="footnotedescriptionChar">
    <w:name w:val="footnote description Char"/>
    <w:link w:val="footnotedescription"/>
    <w:rPr>
      <w:rFonts w:ascii="Arial" w:eastAsia="Arial" w:hAnsi="Arial" w:cs="Arial"/>
      <w:color w:val="0B3863"/>
      <w:sz w:val="20"/>
    </w:rPr>
  </w:style>
  <w:style w:type="character" w:customStyle="1" w:styleId="footnotemark">
    <w:name w:val="footnote mark"/>
    <w:hidden/>
    <w:rPr>
      <w:rFonts w:ascii="Arial" w:eastAsia="Arial" w:hAnsi="Arial" w:cs="Arial"/>
      <w:color w:val="0B3863"/>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2556B8"/>
    <w:pPr>
      <w:widowControl w:val="0"/>
      <w:autoSpaceDE w:val="0"/>
      <w:autoSpaceDN w:val="0"/>
      <w:spacing w:after="0" w:line="240" w:lineRule="auto"/>
    </w:pPr>
    <w:rPr>
      <w:rFonts w:ascii="Arial" w:eastAsia="Arial" w:hAnsi="Arial" w:cs="Arial"/>
      <w:color w:val="auto"/>
      <w:kern w:val="0"/>
      <w:sz w:val="20"/>
      <w:szCs w:val="20"/>
      <w14:ligatures w14:val="none"/>
    </w:rPr>
  </w:style>
  <w:style w:type="character" w:customStyle="1" w:styleId="BodyTextChar">
    <w:name w:val="Body Text Char"/>
    <w:basedOn w:val="DefaultParagraphFont"/>
    <w:link w:val="BodyText"/>
    <w:uiPriority w:val="1"/>
    <w:rsid w:val="002556B8"/>
    <w:rPr>
      <w:rFonts w:ascii="Arial" w:eastAsia="Arial" w:hAnsi="Arial" w:cs="Arial"/>
      <w:kern w:val="0"/>
      <w:sz w:val="20"/>
      <w:szCs w:val="20"/>
      <w14:ligatures w14:val="none"/>
    </w:rPr>
  </w:style>
  <w:style w:type="paragraph" w:customStyle="1" w:styleId="TableParagraph">
    <w:name w:val="Table Paragraph"/>
    <w:basedOn w:val="Normal"/>
    <w:uiPriority w:val="1"/>
    <w:qFormat/>
    <w:rsid w:val="000C524C"/>
    <w:pPr>
      <w:widowControl w:val="0"/>
      <w:autoSpaceDE w:val="0"/>
      <w:autoSpaceDN w:val="0"/>
      <w:spacing w:before="9" w:after="0" w:line="240" w:lineRule="auto"/>
      <w:ind w:left="107"/>
    </w:pPr>
    <w:rPr>
      <w:rFonts w:ascii="Arial" w:eastAsia="Arial" w:hAnsi="Arial" w:cs="Arial"/>
      <w:color w:val="auto"/>
      <w:kern w:val="0"/>
      <w14:ligatures w14:val="none"/>
    </w:rPr>
  </w:style>
  <w:style w:type="character" w:styleId="Hyperlink">
    <w:name w:val="Hyperlink"/>
    <w:basedOn w:val="DefaultParagraphFont"/>
    <w:uiPriority w:val="99"/>
    <w:unhideWhenUsed/>
    <w:rsid w:val="003528B5"/>
    <w:rPr>
      <w:color w:val="0563C1" w:themeColor="hyperlink"/>
      <w:u w:val="single"/>
    </w:rPr>
  </w:style>
  <w:style w:type="character" w:styleId="UnresolvedMention">
    <w:name w:val="Unresolved Mention"/>
    <w:basedOn w:val="DefaultParagraphFont"/>
    <w:uiPriority w:val="99"/>
    <w:semiHidden/>
    <w:unhideWhenUsed/>
    <w:rsid w:val="003528B5"/>
    <w:rPr>
      <w:color w:val="605E5C"/>
      <w:shd w:val="clear" w:color="auto" w:fill="E1DFDD"/>
    </w:rPr>
  </w:style>
  <w:style w:type="paragraph" w:styleId="ListParagraph">
    <w:name w:val="List Paragraph"/>
    <w:basedOn w:val="Normal"/>
    <w:uiPriority w:val="1"/>
    <w:qFormat/>
    <w:rsid w:val="003528B5"/>
    <w:pPr>
      <w:widowControl w:val="0"/>
      <w:autoSpaceDE w:val="0"/>
      <w:autoSpaceDN w:val="0"/>
      <w:spacing w:after="0" w:line="240" w:lineRule="auto"/>
      <w:ind w:left="1079" w:hanging="359"/>
    </w:pPr>
    <w:rPr>
      <w:rFonts w:ascii="Arial" w:eastAsia="Arial" w:hAnsi="Arial" w:cs="Arial"/>
      <w:color w:val="auto"/>
      <w:kern w:val="0"/>
      <w14:ligatures w14:val="none"/>
    </w:rPr>
  </w:style>
  <w:style w:type="paragraph" w:styleId="Header">
    <w:name w:val="header"/>
    <w:basedOn w:val="Normal"/>
    <w:link w:val="HeaderChar"/>
    <w:uiPriority w:val="99"/>
    <w:unhideWhenUsed/>
    <w:rsid w:val="00F14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251"/>
    <w:rPr>
      <w:rFonts w:ascii="Calibri" w:eastAsia="Calibri" w:hAnsi="Calibri" w:cs="Calibri"/>
      <w:color w:val="000000"/>
    </w:rPr>
  </w:style>
  <w:style w:type="paragraph" w:styleId="Footer">
    <w:name w:val="footer"/>
    <w:basedOn w:val="Normal"/>
    <w:link w:val="FooterChar"/>
    <w:uiPriority w:val="99"/>
    <w:unhideWhenUsed/>
    <w:rsid w:val="00F14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25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ursing.emory.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shley.landers@emor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ursing.emory.edu/program-details/family-nurse-practition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ursing.emory.edu/program-details/family-nurse-practitioner" TargetMode="External"/><Relationship Id="rId4" Type="http://schemas.openxmlformats.org/officeDocument/2006/relationships/webSettings" Target="webSettings.xml"/><Relationship Id="rId9" Type="http://schemas.openxmlformats.org/officeDocument/2006/relationships/hyperlink" Target="http://www.nursing.emory.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Abiri, Autherine</dc:creator>
  <cp:keywords/>
  <cp:lastModifiedBy>Abiri, Autherine</cp:lastModifiedBy>
  <cp:revision>14</cp:revision>
  <dcterms:created xsi:type="dcterms:W3CDTF">2026-04-02T03:39:00Z</dcterms:created>
  <dcterms:modified xsi:type="dcterms:W3CDTF">2026-04-02T12:05:00Z</dcterms:modified>
</cp:coreProperties>
</file>