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DC1F" w14:textId="77777777" w:rsidR="00844A1B" w:rsidRDefault="00844A1B" w:rsidP="00833698">
      <w:pPr>
        <w:pStyle w:val="NoSpacing"/>
        <w:rPr>
          <w:sz w:val="48"/>
          <w:szCs w:val="48"/>
        </w:rPr>
      </w:pPr>
    </w:p>
    <w:p w14:paraId="45F96DB9" w14:textId="77777777" w:rsidR="00844A1B" w:rsidRDefault="00844A1B" w:rsidP="00833698">
      <w:pPr>
        <w:pStyle w:val="NoSpacing"/>
        <w:rPr>
          <w:sz w:val="48"/>
          <w:szCs w:val="48"/>
        </w:rPr>
      </w:pPr>
    </w:p>
    <w:p w14:paraId="0CF33198" w14:textId="77777777" w:rsidR="00844A1B" w:rsidRDefault="00844A1B" w:rsidP="00833698">
      <w:pPr>
        <w:pStyle w:val="NoSpacing"/>
        <w:rPr>
          <w:sz w:val="48"/>
          <w:szCs w:val="48"/>
        </w:rPr>
      </w:pPr>
    </w:p>
    <w:p w14:paraId="68C25075" w14:textId="2CBD5274" w:rsidR="00833698" w:rsidRPr="00844A1B" w:rsidRDefault="00B61DF0" w:rsidP="00844A1B">
      <w:pPr>
        <w:pStyle w:val="NoSpacing"/>
        <w:jc w:val="center"/>
        <w:rPr>
          <w:sz w:val="48"/>
          <w:szCs w:val="48"/>
        </w:rPr>
      </w:pPr>
      <w:r>
        <w:rPr>
          <w:sz w:val="48"/>
          <w:szCs w:val="48"/>
        </w:rPr>
        <w:t>Complaints and Compliments Policy</w:t>
      </w:r>
    </w:p>
    <w:p w14:paraId="01959A35" w14:textId="77777777" w:rsidR="00844A1B" w:rsidRPr="00844A1B" w:rsidRDefault="00844A1B" w:rsidP="00844A1B">
      <w:pPr>
        <w:jc w:val="center"/>
        <w:rPr>
          <w:rFonts w:cstheme="minorHAnsi"/>
          <w:sz w:val="48"/>
          <w:szCs w:val="48"/>
        </w:rPr>
      </w:pPr>
    </w:p>
    <w:tbl>
      <w:tblPr>
        <w:tblpPr w:leftFromText="180" w:rightFromText="180" w:vertAnchor="text" w:horzAnchor="margin" w:tblpY="222"/>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817"/>
      </w:tblGrid>
      <w:tr w:rsidR="00844A1B" w:rsidRPr="00D623E1" w14:paraId="0B4F6D10" w14:textId="77777777" w:rsidTr="00262AC3">
        <w:trPr>
          <w:trHeight w:val="105"/>
        </w:trPr>
        <w:tc>
          <w:tcPr>
            <w:tcW w:w="3969" w:type="dxa"/>
          </w:tcPr>
          <w:p w14:paraId="6349A6D6" w14:textId="77777777" w:rsidR="00844A1B" w:rsidRPr="00D623E1" w:rsidRDefault="00844A1B" w:rsidP="00262AC3">
            <w:pPr>
              <w:pStyle w:val="Default"/>
              <w:rPr>
                <w:rFonts w:asciiTheme="minorHAnsi" w:hAnsiTheme="minorHAnsi" w:cstheme="minorHAnsi"/>
              </w:rPr>
            </w:pPr>
            <w:r w:rsidRPr="00D623E1">
              <w:rPr>
                <w:rFonts w:asciiTheme="minorHAnsi" w:hAnsiTheme="minorHAnsi" w:cstheme="minorHAnsi"/>
                <w:b/>
                <w:bCs/>
              </w:rPr>
              <w:t xml:space="preserve">Version: </w:t>
            </w:r>
          </w:p>
        </w:tc>
        <w:tc>
          <w:tcPr>
            <w:tcW w:w="5817" w:type="dxa"/>
          </w:tcPr>
          <w:p w14:paraId="1B9259CE" w14:textId="314CBCD4" w:rsidR="00844A1B" w:rsidRPr="00EF0697" w:rsidRDefault="00B61DF0" w:rsidP="00262AC3">
            <w:pPr>
              <w:pStyle w:val="Default"/>
              <w:rPr>
                <w:rFonts w:asciiTheme="minorHAnsi" w:hAnsiTheme="minorHAnsi" w:cstheme="minorHAnsi"/>
                <w:color w:val="auto"/>
              </w:rPr>
            </w:pPr>
            <w:r w:rsidRPr="00EF0697">
              <w:rPr>
                <w:rFonts w:asciiTheme="minorHAnsi" w:hAnsiTheme="minorHAnsi" w:cstheme="minorHAnsi"/>
                <w:color w:val="auto"/>
              </w:rPr>
              <w:t>2.1</w:t>
            </w:r>
          </w:p>
          <w:p w14:paraId="588BEEA7" w14:textId="77777777" w:rsidR="00844A1B" w:rsidRPr="00EF0697" w:rsidRDefault="00844A1B" w:rsidP="00262AC3">
            <w:pPr>
              <w:pStyle w:val="Default"/>
              <w:rPr>
                <w:rFonts w:asciiTheme="minorHAnsi" w:hAnsiTheme="minorHAnsi" w:cstheme="minorHAnsi"/>
                <w:color w:val="auto"/>
              </w:rPr>
            </w:pPr>
          </w:p>
        </w:tc>
      </w:tr>
      <w:tr w:rsidR="00844A1B" w:rsidRPr="00D623E1" w14:paraId="54458266" w14:textId="77777777" w:rsidTr="00262AC3">
        <w:trPr>
          <w:trHeight w:val="105"/>
        </w:trPr>
        <w:tc>
          <w:tcPr>
            <w:tcW w:w="3969" w:type="dxa"/>
          </w:tcPr>
          <w:p w14:paraId="0117C3FA" w14:textId="77777777" w:rsidR="00844A1B" w:rsidRPr="00D623E1" w:rsidRDefault="00844A1B" w:rsidP="00262AC3">
            <w:pPr>
              <w:pStyle w:val="Default"/>
              <w:rPr>
                <w:rFonts w:asciiTheme="minorHAnsi" w:hAnsiTheme="minorHAnsi" w:cstheme="minorHAnsi"/>
              </w:rPr>
            </w:pPr>
            <w:r w:rsidRPr="00D623E1">
              <w:rPr>
                <w:rFonts w:asciiTheme="minorHAnsi" w:hAnsiTheme="minorHAnsi" w:cstheme="minorHAnsi"/>
                <w:b/>
                <w:bCs/>
              </w:rPr>
              <w:t xml:space="preserve">Effective from: </w:t>
            </w:r>
          </w:p>
        </w:tc>
        <w:tc>
          <w:tcPr>
            <w:tcW w:w="5817" w:type="dxa"/>
          </w:tcPr>
          <w:p w14:paraId="395AAC45" w14:textId="20FD6225" w:rsidR="00844A1B" w:rsidRPr="00EF0697" w:rsidRDefault="004D56CD" w:rsidP="00262AC3">
            <w:pPr>
              <w:pStyle w:val="Default"/>
              <w:rPr>
                <w:rFonts w:asciiTheme="minorHAnsi" w:hAnsiTheme="minorHAnsi" w:cstheme="minorHAnsi"/>
                <w:color w:val="auto"/>
              </w:rPr>
            </w:pPr>
            <w:r w:rsidRPr="00EF0697">
              <w:rPr>
                <w:rFonts w:asciiTheme="minorHAnsi" w:hAnsiTheme="minorHAnsi" w:cstheme="minorHAnsi"/>
                <w:color w:val="auto"/>
              </w:rPr>
              <w:t xml:space="preserve">1 </w:t>
            </w:r>
            <w:r w:rsidR="004613CC" w:rsidRPr="00EF0697">
              <w:rPr>
                <w:rFonts w:asciiTheme="minorHAnsi" w:hAnsiTheme="minorHAnsi" w:cstheme="minorHAnsi"/>
                <w:color w:val="auto"/>
              </w:rPr>
              <w:t>May 202</w:t>
            </w:r>
            <w:r w:rsidR="0016027D" w:rsidRPr="00EF0697">
              <w:rPr>
                <w:rFonts w:asciiTheme="minorHAnsi" w:hAnsiTheme="minorHAnsi" w:cstheme="minorHAnsi"/>
                <w:color w:val="auto"/>
              </w:rPr>
              <w:t>4</w:t>
            </w:r>
          </w:p>
          <w:p w14:paraId="502FC92C" w14:textId="3C162A1F" w:rsidR="004D56CD" w:rsidRPr="00EF0697" w:rsidRDefault="004D56CD" w:rsidP="00262AC3">
            <w:pPr>
              <w:pStyle w:val="Default"/>
              <w:rPr>
                <w:rFonts w:asciiTheme="minorHAnsi" w:hAnsiTheme="minorHAnsi" w:cstheme="minorHAnsi"/>
                <w:color w:val="auto"/>
              </w:rPr>
            </w:pPr>
          </w:p>
        </w:tc>
      </w:tr>
      <w:tr w:rsidR="00844A1B" w:rsidRPr="00D623E1" w14:paraId="2A25085F" w14:textId="77777777" w:rsidTr="00262AC3">
        <w:trPr>
          <w:trHeight w:val="105"/>
        </w:trPr>
        <w:tc>
          <w:tcPr>
            <w:tcW w:w="3969" w:type="dxa"/>
          </w:tcPr>
          <w:p w14:paraId="09A86A4F" w14:textId="77777777" w:rsidR="00844A1B" w:rsidRPr="00D623E1" w:rsidRDefault="00844A1B" w:rsidP="00262AC3">
            <w:pPr>
              <w:pStyle w:val="Default"/>
              <w:rPr>
                <w:rFonts w:asciiTheme="minorHAnsi" w:hAnsiTheme="minorHAnsi" w:cstheme="minorHAnsi"/>
              </w:rPr>
            </w:pPr>
            <w:r w:rsidRPr="00D623E1">
              <w:rPr>
                <w:rFonts w:asciiTheme="minorHAnsi" w:hAnsiTheme="minorHAnsi" w:cstheme="minorHAnsi"/>
                <w:b/>
                <w:bCs/>
              </w:rPr>
              <w:t xml:space="preserve">Planned review date: </w:t>
            </w:r>
          </w:p>
        </w:tc>
        <w:tc>
          <w:tcPr>
            <w:tcW w:w="5817" w:type="dxa"/>
          </w:tcPr>
          <w:p w14:paraId="248E3693" w14:textId="3CB51C84" w:rsidR="00844A1B" w:rsidRPr="00EF0697" w:rsidRDefault="004D56CD" w:rsidP="00262AC3">
            <w:pPr>
              <w:pStyle w:val="Default"/>
              <w:rPr>
                <w:rFonts w:asciiTheme="minorHAnsi" w:hAnsiTheme="minorHAnsi" w:cstheme="minorHAnsi"/>
                <w:color w:val="auto"/>
              </w:rPr>
            </w:pPr>
            <w:r w:rsidRPr="00EF0697">
              <w:rPr>
                <w:rFonts w:asciiTheme="minorHAnsi" w:hAnsiTheme="minorHAnsi" w:cstheme="minorHAnsi"/>
                <w:color w:val="auto"/>
              </w:rPr>
              <w:t>By</w:t>
            </w:r>
            <w:r w:rsidR="004613CC" w:rsidRPr="00EF0697">
              <w:rPr>
                <w:rFonts w:asciiTheme="minorHAnsi" w:hAnsiTheme="minorHAnsi" w:cstheme="minorHAnsi"/>
                <w:color w:val="auto"/>
              </w:rPr>
              <w:t xml:space="preserve"> 30 April 202</w:t>
            </w:r>
            <w:r w:rsidR="0016027D" w:rsidRPr="00EF0697">
              <w:rPr>
                <w:rFonts w:asciiTheme="minorHAnsi" w:hAnsiTheme="minorHAnsi" w:cstheme="minorHAnsi"/>
                <w:color w:val="auto"/>
              </w:rPr>
              <w:t>7</w:t>
            </w:r>
          </w:p>
          <w:p w14:paraId="1AB1981B" w14:textId="10F866D8" w:rsidR="004D56CD" w:rsidRPr="00EF0697" w:rsidRDefault="004D56CD" w:rsidP="00262AC3">
            <w:pPr>
              <w:pStyle w:val="Default"/>
              <w:rPr>
                <w:rFonts w:asciiTheme="minorHAnsi" w:hAnsiTheme="minorHAnsi" w:cstheme="minorHAnsi"/>
                <w:color w:val="auto"/>
              </w:rPr>
            </w:pPr>
          </w:p>
        </w:tc>
      </w:tr>
      <w:tr w:rsidR="004D56CD" w:rsidRPr="00D623E1" w14:paraId="55B6330E" w14:textId="77777777" w:rsidTr="00262AC3">
        <w:trPr>
          <w:trHeight w:val="105"/>
        </w:trPr>
        <w:tc>
          <w:tcPr>
            <w:tcW w:w="3969" w:type="dxa"/>
          </w:tcPr>
          <w:p w14:paraId="0DE94A76" w14:textId="77777777" w:rsidR="004D56CD" w:rsidRPr="00D623E1" w:rsidRDefault="004D56CD" w:rsidP="00262AC3">
            <w:pPr>
              <w:pStyle w:val="Default"/>
              <w:rPr>
                <w:rFonts w:asciiTheme="minorHAnsi" w:hAnsiTheme="minorHAnsi" w:cstheme="minorHAnsi"/>
                <w:b/>
                <w:bCs/>
              </w:rPr>
            </w:pPr>
          </w:p>
        </w:tc>
        <w:tc>
          <w:tcPr>
            <w:tcW w:w="5817" w:type="dxa"/>
          </w:tcPr>
          <w:p w14:paraId="69E6359A" w14:textId="77777777" w:rsidR="004D56CD" w:rsidRPr="00EF0697" w:rsidRDefault="004D56CD" w:rsidP="00262AC3">
            <w:pPr>
              <w:pStyle w:val="Default"/>
              <w:rPr>
                <w:rFonts w:asciiTheme="minorHAnsi" w:hAnsiTheme="minorHAnsi" w:cstheme="minorHAnsi"/>
                <w:color w:val="auto"/>
              </w:rPr>
            </w:pPr>
            <w:r w:rsidRPr="00EF0697">
              <w:rPr>
                <w:rFonts w:asciiTheme="minorHAnsi" w:hAnsiTheme="minorHAnsi" w:cstheme="minorHAnsi"/>
                <w:color w:val="auto"/>
              </w:rPr>
              <w:t>Every 3 years</w:t>
            </w:r>
          </w:p>
          <w:p w14:paraId="49DA45D7" w14:textId="221DBCF1" w:rsidR="004D56CD" w:rsidRPr="00EF0697" w:rsidRDefault="004D56CD" w:rsidP="00262AC3">
            <w:pPr>
              <w:pStyle w:val="Default"/>
              <w:rPr>
                <w:rFonts w:asciiTheme="minorHAnsi" w:hAnsiTheme="minorHAnsi" w:cstheme="minorHAnsi"/>
                <w:color w:val="auto"/>
              </w:rPr>
            </w:pPr>
          </w:p>
        </w:tc>
      </w:tr>
      <w:tr w:rsidR="00844A1B" w:rsidRPr="00D623E1" w14:paraId="34E0606D" w14:textId="77777777" w:rsidTr="00262AC3">
        <w:trPr>
          <w:trHeight w:val="105"/>
        </w:trPr>
        <w:tc>
          <w:tcPr>
            <w:tcW w:w="3969" w:type="dxa"/>
          </w:tcPr>
          <w:p w14:paraId="69BEDFB4" w14:textId="77777777" w:rsidR="00844A1B" w:rsidRPr="00D623E1" w:rsidRDefault="00844A1B" w:rsidP="00262AC3">
            <w:pPr>
              <w:pStyle w:val="Default"/>
              <w:rPr>
                <w:rFonts w:asciiTheme="minorHAnsi" w:hAnsiTheme="minorHAnsi" w:cstheme="minorHAnsi"/>
              </w:rPr>
            </w:pPr>
            <w:r w:rsidRPr="00D623E1">
              <w:rPr>
                <w:rFonts w:asciiTheme="minorHAnsi" w:hAnsiTheme="minorHAnsi" w:cstheme="minorHAnsi"/>
                <w:b/>
                <w:bCs/>
              </w:rPr>
              <w:t>Author</w:t>
            </w:r>
          </w:p>
        </w:tc>
        <w:tc>
          <w:tcPr>
            <w:tcW w:w="5817" w:type="dxa"/>
          </w:tcPr>
          <w:p w14:paraId="2F65314A" w14:textId="77777777" w:rsidR="00844A1B" w:rsidRPr="00EF0697" w:rsidRDefault="004D56CD" w:rsidP="00262AC3">
            <w:pPr>
              <w:pStyle w:val="Default"/>
              <w:rPr>
                <w:rFonts w:asciiTheme="minorHAnsi" w:hAnsiTheme="minorHAnsi" w:cstheme="minorHAnsi"/>
                <w:color w:val="auto"/>
              </w:rPr>
            </w:pPr>
            <w:r w:rsidRPr="00EF0697">
              <w:rPr>
                <w:rFonts w:asciiTheme="minorHAnsi" w:hAnsiTheme="minorHAnsi" w:cstheme="minorHAnsi"/>
                <w:color w:val="auto"/>
              </w:rPr>
              <w:t>Jon Mallen-Beadle – Managing Director</w:t>
            </w:r>
          </w:p>
          <w:p w14:paraId="37398642" w14:textId="1C0CBAC1" w:rsidR="004D56CD" w:rsidRPr="00EF0697" w:rsidRDefault="004D56CD" w:rsidP="00262AC3">
            <w:pPr>
              <w:pStyle w:val="Default"/>
              <w:rPr>
                <w:rFonts w:asciiTheme="minorHAnsi" w:hAnsiTheme="minorHAnsi" w:cstheme="minorHAnsi"/>
                <w:color w:val="auto"/>
              </w:rPr>
            </w:pPr>
          </w:p>
        </w:tc>
      </w:tr>
      <w:tr w:rsidR="00844A1B" w:rsidRPr="00D623E1" w14:paraId="220D8B3E" w14:textId="77777777" w:rsidTr="00262AC3">
        <w:trPr>
          <w:trHeight w:val="105"/>
        </w:trPr>
        <w:tc>
          <w:tcPr>
            <w:tcW w:w="3969" w:type="dxa"/>
          </w:tcPr>
          <w:p w14:paraId="1EE01642" w14:textId="77777777" w:rsidR="00844A1B" w:rsidRPr="00D623E1" w:rsidRDefault="00844A1B" w:rsidP="00262AC3">
            <w:pPr>
              <w:pStyle w:val="Default"/>
              <w:rPr>
                <w:rFonts w:asciiTheme="minorHAnsi" w:hAnsiTheme="minorHAnsi" w:cstheme="minorHAnsi"/>
                <w:b/>
                <w:bCs/>
              </w:rPr>
            </w:pPr>
            <w:r w:rsidRPr="00D623E1">
              <w:rPr>
                <w:rFonts w:asciiTheme="minorHAnsi" w:hAnsiTheme="minorHAnsi" w:cstheme="minorHAnsi"/>
                <w:b/>
                <w:bCs/>
              </w:rPr>
              <w:t>Policy Owner</w:t>
            </w:r>
          </w:p>
        </w:tc>
        <w:tc>
          <w:tcPr>
            <w:tcW w:w="5817" w:type="dxa"/>
          </w:tcPr>
          <w:p w14:paraId="197B8A43" w14:textId="77777777" w:rsidR="00844A1B" w:rsidRPr="00EF0697" w:rsidRDefault="004D56CD" w:rsidP="00262AC3">
            <w:pPr>
              <w:pStyle w:val="Default"/>
              <w:rPr>
                <w:rFonts w:asciiTheme="minorHAnsi" w:hAnsiTheme="minorHAnsi" w:cstheme="minorHAnsi"/>
                <w:color w:val="auto"/>
              </w:rPr>
            </w:pPr>
            <w:r w:rsidRPr="00EF0697">
              <w:rPr>
                <w:rFonts w:asciiTheme="minorHAnsi" w:hAnsiTheme="minorHAnsi" w:cstheme="minorHAnsi"/>
                <w:color w:val="auto"/>
              </w:rPr>
              <w:t>Mears Living</w:t>
            </w:r>
          </w:p>
          <w:p w14:paraId="66BDFFDC" w14:textId="771FC954" w:rsidR="004D56CD" w:rsidRPr="00EF0697" w:rsidRDefault="004D56CD" w:rsidP="00262AC3">
            <w:pPr>
              <w:pStyle w:val="Default"/>
              <w:rPr>
                <w:rFonts w:asciiTheme="minorHAnsi" w:hAnsiTheme="minorHAnsi" w:cstheme="minorHAnsi"/>
                <w:color w:val="auto"/>
              </w:rPr>
            </w:pPr>
          </w:p>
        </w:tc>
      </w:tr>
      <w:tr w:rsidR="00844A1B" w:rsidRPr="00D623E1" w14:paraId="5DAA5977" w14:textId="77777777" w:rsidTr="00262AC3">
        <w:trPr>
          <w:trHeight w:val="105"/>
        </w:trPr>
        <w:tc>
          <w:tcPr>
            <w:tcW w:w="3969" w:type="dxa"/>
          </w:tcPr>
          <w:p w14:paraId="7CA387B6" w14:textId="77777777" w:rsidR="00844A1B" w:rsidRPr="00D623E1" w:rsidRDefault="00844A1B" w:rsidP="00262AC3">
            <w:pPr>
              <w:pStyle w:val="Default"/>
              <w:rPr>
                <w:rFonts w:asciiTheme="minorHAnsi" w:hAnsiTheme="minorHAnsi" w:cstheme="minorHAnsi"/>
                <w:b/>
                <w:bCs/>
              </w:rPr>
            </w:pPr>
            <w:r w:rsidRPr="00D623E1">
              <w:rPr>
                <w:rFonts w:asciiTheme="minorHAnsi" w:hAnsiTheme="minorHAnsi" w:cstheme="minorHAnsi"/>
                <w:b/>
                <w:bCs/>
              </w:rPr>
              <w:t>Accountable Officer</w:t>
            </w:r>
          </w:p>
        </w:tc>
        <w:tc>
          <w:tcPr>
            <w:tcW w:w="5817" w:type="dxa"/>
          </w:tcPr>
          <w:p w14:paraId="591A78CB" w14:textId="1BD57E3F" w:rsidR="00844A1B" w:rsidRPr="00EF0697" w:rsidRDefault="004D56CD" w:rsidP="00262AC3">
            <w:pPr>
              <w:pStyle w:val="Default"/>
              <w:rPr>
                <w:rFonts w:asciiTheme="minorHAnsi" w:hAnsiTheme="minorHAnsi" w:cstheme="minorHAnsi"/>
                <w:color w:val="auto"/>
              </w:rPr>
            </w:pPr>
            <w:r w:rsidRPr="00EF0697">
              <w:rPr>
                <w:rFonts w:asciiTheme="minorHAnsi" w:hAnsiTheme="minorHAnsi" w:cstheme="minorHAnsi"/>
                <w:color w:val="auto"/>
              </w:rPr>
              <w:t xml:space="preserve">John Taylor – Chief </w:t>
            </w:r>
            <w:r w:rsidR="004613CC" w:rsidRPr="00EF0697">
              <w:rPr>
                <w:rFonts w:asciiTheme="minorHAnsi" w:hAnsiTheme="minorHAnsi" w:cstheme="minorHAnsi"/>
                <w:color w:val="auto"/>
              </w:rPr>
              <w:t>Strategy</w:t>
            </w:r>
            <w:r w:rsidRPr="00EF0697">
              <w:rPr>
                <w:rFonts w:asciiTheme="minorHAnsi" w:hAnsiTheme="minorHAnsi" w:cstheme="minorHAnsi"/>
                <w:color w:val="auto"/>
              </w:rPr>
              <w:t xml:space="preserve"> Officer</w:t>
            </w:r>
          </w:p>
          <w:p w14:paraId="41CFD850" w14:textId="60773ADF" w:rsidR="004D56CD" w:rsidRPr="00EF0697" w:rsidRDefault="004D56CD" w:rsidP="00262AC3">
            <w:pPr>
              <w:pStyle w:val="Default"/>
              <w:rPr>
                <w:rFonts w:asciiTheme="minorHAnsi" w:hAnsiTheme="minorHAnsi" w:cstheme="minorHAnsi"/>
                <w:color w:val="auto"/>
              </w:rPr>
            </w:pPr>
          </w:p>
        </w:tc>
      </w:tr>
    </w:tbl>
    <w:p w14:paraId="6B37135A" w14:textId="77777777" w:rsidR="00844A1B" w:rsidRPr="00D623E1" w:rsidRDefault="00844A1B" w:rsidP="00844A1B">
      <w:pPr>
        <w:rPr>
          <w:rFonts w:cstheme="minorHAnsi"/>
          <w:sz w:val="24"/>
          <w:szCs w:val="24"/>
          <w:highlight w:val="yellow"/>
        </w:rPr>
      </w:pPr>
      <w:r w:rsidRPr="00D623E1">
        <w:rPr>
          <w:rFonts w:cstheme="minorHAnsi"/>
          <w:sz w:val="24"/>
          <w:szCs w:val="24"/>
          <w:highlight w:val="yellow"/>
        </w:rPr>
        <w:br w:type="page"/>
      </w:r>
    </w:p>
    <w:p w14:paraId="580AF475" w14:textId="77777777" w:rsidR="009131AE" w:rsidRPr="00B32AFD" w:rsidRDefault="009131AE" w:rsidP="00B32AFD">
      <w:pPr>
        <w:pStyle w:val="NoSpacing"/>
        <w:numPr>
          <w:ilvl w:val="0"/>
          <w:numId w:val="24"/>
        </w:numPr>
        <w:rPr>
          <w:rFonts w:cstheme="minorHAnsi"/>
          <w:b/>
          <w:bCs/>
        </w:rPr>
      </w:pPr>
      <w:r w:rsidRPr="00B32AFD">
        <w:rPr>
          <w:rFonts w:cstheme="minorHAnsi"/>
          <w:b/>
          <w:bCs/>
        </w:rPr>
        <w:lastRenderedPageBreak/>
        <w:t>Introduction</w:t>
      </w:r>
    </w:p>
    <w:p w14:paraId="37511152" w14:textId="77777777" w:rsidR="009131AE" w:rsidRPr="009131AE" w:rsidRDefault="009131AE" w:rsidP="009131AE">
      <w:pPr>
        <w:pStyle w:val="NoSpacing"/>
        <w:rPr>
          <w:rFonts w:cstheme="minorHAnsi"/>
        </w:rPr>
      </w:pPr>
    </w:p>
    <w:p w14:paraId="3C124CA8" w14:textId="1FF28E70" w:rsidR="009131AE" w:rsidRPr="009131AE" w:rsidRDefault="006B76EF" w:rsidP="00B32AFD">
      <w:pPr>
        <w:pStyle w:val="NoSpacing"/>
        <w:ind w:left="360"/>
        <w:rPr>
          <w:rFonts w:cstheme="minorHAnsi"/>
          <w:shd w:val="clear" w:color="auto" w:fill="FFFFFF"/>
        </w:rPr>
      </w:pPr>
      <w:r>
        <w:rPr>
          <w:rFonts w:cstheme="minorHAnsi"/>
          <w:shd w:val="clear" w:color="auto" w:fill="FFFFFF"/>
        </w:rPr>
        <w:t>We</w:t>
      </w:r>
      <w:r w:rsidR="009131AE" w:rsidRPr="009131AE">
        <w:rPr>
          <w:rFonts w:cstheme="minorHAnsi"/>
          <w:shd w:val="clear" w:color="auto" w:fill="FFFFFF"/>
        </w:rPr>
        <w:t xml:space="preserve"> provide affordable homes to renters and shared owners across the UK - from individuals in need of a temporary home, to families looking to put down roots in an area longer term. </w:t>
      </w:r>
    </w:p>
    <w:p w14:paraId="2513A904" w14:textId="77777777" w:rsidR="009131AE" w:rsidRPr="009131AE" w:rsidRDefault="009131AE" w:rsidP="00B32AFD">
      <w:pPr>
        <w:pStyle w:val="NoSpacing"/>
        <w:ind w:left="360"/>
        <w:rPr>
          <w:rFonts w:cstheme="minorHAnsi"/>
          <w:shd w:val="clear" w:color="auto" w:fill="FFFFFF"/>
        </w:rPr>
      </w:pPr>
    </w:p>
    <w:p w14:paraId="7E47CC13" w14:textId="77777777" w:rsidR="009131AE" w:rsidRPr="009131AE" w:rsidRDefault="009131AE" w:rsidP="00B32AFD">
      <w:pPr>
        <w:pStyle w:val="NoSpacing"/>
        <w:ind w:left="360"/>
        <w:rPr>
          <w:rFonts w:cstheme="minorHAnsi"/>
          <w:shd w:val="clear" w:color="auto" w:fill="FFFFFF"/>
        </w:rPr>
      </w:pPr>
      <w:r w:rsidRPr="009131AE">
        <w:rPr>
          <w:rFonts w:cstheme="minorHAnsi"/>
        </w:rPr>
        <w:t xml:space="preserve">We aim to provide excellent service.  We care about working with our customers in a fair, consistent, open and impartial way.  We aim to be reliable, respectful, and meet our customers’ expectations but we recognise that sometimes things go wrong, and customers may feel that our service falls short. </w:t>
      </w:r>
    </w:p>
    <w:p w14:paraId="236CFC00" w14:textId="77777777" w:rsidR="009131AE" w:rsidRPr="009131AE" w:rsidRDefault="009131AE" w:rsidP="00B32AFD">
      <w:pPr>
        <w:pStyle w:val="NoSpacing"/>
        <w:ind w:left="360"/>
        <w:rPr>
          <w:rFonts w:cstheme="minorHAnsi"/>
        </w:rPr>
      </w:pPr>
    </w:p>
    <w:p w14:paraId="270C52A9" w14:textId="77777777" w:rsidR="009131AE" w:rsidRPr="009131AE" w:rsidRDefault="009131AE" w:rsidP="00B32AFD">
      <w:pPr>
        <w:pStyle w:val="NoSpacing"/>
        <w:ind w:left="360"/>
        <w:rPr>
          <w:rFonts w:cstheme="minorHAnsi"/>
          <w:shd w:val="clear" w:color="auto" w:fill="FFFFFF"/>
        </w:rPr>
      </w:pPr>
      <w:r w:rsidRPr="009131AE">
        <w:rPr>
          <w:rFonts w:cstheme="minorHAnsi"/>
        </w:rPr>
        <w:t xml:space="preserve">It is important to us that customers can express their views easily and that their feedback is acted upon quickly to put things right and used positively to improve the services we offer. </w:t>
      </w:r>
    </w:p>
    <w:p w14:paraId="1ECBDBE3" w14:textId="77777777" w:rsidR="009131AE" w:rsidRPr="009131AE" w:rsidRDefault="009131AE" w:rsidP="00B32AFD">
      <w:pPr>
        <w:pStyle w:val="NoSpacing"/>
        <w:ind w:left="360"/>
        <w:rPr>
          <w:rFonts w:cstheme="minorHAnsi"/>
          <w:shd w:val="clear" w:color="auto" w:fill="FFFFFF"/>
        </w:rPr>
      </w:pPr>
    </w:p>
    <w:p w14:paraId="0DBF59AD" w14:textId="77777777" w:rsidR="009131AE" w:rsidRPr="009131AE" w:rsidRDefault="009131AE" w:rsidP="00B32AFD">
      <w:pPr>
        <w:pStyle w:val="NoSpacing"/>
        <w:ind w:left="360"/>
        <w:rPr>
          <w:rFonts w:cstheme="minorHAnsi"/>
          <w:shd w:val="clear" w:color="auto" w:fill="FFFFFF"/>
        </w:rPr>
      </w:pPr>
      <w:r w:rsidRPr="009131AE">
        <w:rPr>
          <w:rFonts w:cstheme="minorHAnsi"/>
        </w:rPr>
        <w:t>We</w:t>
      </w:r>
      <w:r w:rsidRPr="009131AE">
        <w:rPr>
          <w:rFonts w:cstheme="minorHAnsi"/>
          <w:spacing w:val="-2"/>
        </w:rPr>
        <w:t xml:space="preserve"> </w:t>
      </w:r>
      <w:r w:rsidRPr="009131AE">
        <w:rPr>
          <w:rFonts w:cstheme="minorHAnsi"/>
        </w:rPr>
        <w:t>believe</w:t>
      </w:r>
      <w:r w:rsidRPr="009131AE">
        <w:rPr>
          <w:rFonts w:cstheme="minorHAnsi"/>
          <w:spacing w:val="-5"/>
        </w:rPr>
        <w:t xml:space="preserve"> </w:t>
      </w:r>
      <w:r w:rsidRPr="009131AE">
        <w:rPr>
          <w:rFonts w:cstheme="minorHAnsi"/>
        </w:rPr>
        <w:t>that</w:t>
      </w:r>
      <w:r w:rsidRPr="009131AE">
        <w:rPr>
          <w:rFonts w:cstheme="minorHAnsi"/>
          <w:spacing w:val="-5"/>
        </w:rPr>
        <w:t xml:space="preserve"> </w:t>
      </w:r>
      <w:r w:rsidRPr="009131AE">
        <w:rPr>
          <w:rFonts w:cstheme="minorHAnsi"/>
        </w:rPr>
        <w:t>our</w:t>
      </w:r>
      <w:r w:rsidRPr="009131AE">
        <w:rPr>
          <w:rFonts w:cstheme="minorHAnsi"/>
          <w:spacing w:val="-4"/>
        </w:rPr>
        <w:t xml:space="preserve"> </w:t>
      </w:r>
      <w:r w:rsidRPr="009131AE">
        <w:rPr>
          <w:rFonts w:cstheme="minorHAnsi"/>
        </w:rPr>
        <w:t>customers</w:t>
      </w:r>
      <w:r w:rsidRPr="009131AE">
        <w:rPr>
          <w:rFonts w:cstheme="minorHAnsi"/>
          <w:spacing w:val="-5"/>
        </w:rPr>
        <w:t xml:space="preserve"> </w:t>
      </w:r>
      <w:r w:rsidRPr="009131AE">
        <w:rPr>
          <w:rFonts w:cstheme="minorHAnsi"/>
        </w:rPr>
        <w:t>have</w:t>
      </w:r>
      <w:r w:rsidRPr="009131AE">
        <w:rPr>
          <w:rFonts w:cstheme="minorHAnsi"/>
          <w:spacing w:val="-2"/>
        </w:rPr>
        <w:t xml:space="preserve"> </w:t>
      </w:r>
      <w:r w:rsidRPr="009131AE">
        <w:rPr>
          <w:rFonts w:cstheme="minorHAnsi"/>
        </w:rPr>
        <w:t>the</w:t>
      </w:r>
      <w:r w:rsidRPr="009131AE">
        <w:rPr>
          <w:rFonts w:cstheme="minorHAnsi"/>
          <w:spacing w:val="-2"/>
        </w:rPr>
        <w:t xml:space="preserve"> </w:t>
      </w:r>
      <w:r w:rsidRPr="009131AE">
        <w:rPr>
          <w:rFonts w:cstheme="minorHAnsi"/>
        </w:rPr>
        <w:t>right</w:t>
      </w:r>
      <w:r w:rsidRPr="009131AE">
        <w:rPr>
          <w:rFonts w:cstheme="minorHAnsi"/>
          <w:spacing w:val="-5"/>
        </w:rPr>
        <w:t xml:space="preserve"> to:</w:t>
      </w:r>
    </w:p>
    <w:p w14:paraId="00DFFCE5" w14:textId="77777777" w:rsidR="009131AE" w:rsidRPr="009131AE" w:rsidRDefault="009131AE" w:rsidP="009131AE">
      <w:pPr>
        <w:pStyle w:val="NoSpacing"/>
        <w:rPr>
          <w:rFonts w:cstheme="minorHAnsi"/>
          <w:spacing w:val="-5"/>
        </w:rPr>
      </w:pPr>
    </w:p>
    <w:p w14:paraId="2BF595C4" w14:textId="77777777" w:rsidR="009131AE" w:rsidRPr="009131AE" w:rsidRDefault="009131AE" w:rsidP="006B76EF">
      <w:pPr>
        <w:pStyle w:val="NoSpacing"/>
        <w:numPr>
          <w:ilvl w:val="0"/>
          <w:numId w:val="23"/>
        </w:numPr>
        <w:rPr>
          <w:rFonts w:cstheme="minorHAnsi"/>
          <w:spacing w:val="-5"/>
        </w:rPr>
      </w:pPr>
      <w:r w:rsidRPr="009131AE">
        <w:rPr>
          <w:rFonts w:cstheme="minorHAnsi"/>
          <w:spacing w:val="-5"/>
        </w:rPr>
        <w:t>Be heard.</w:t>
      </w:r>
    </w:p>
    <w:p w14:paraId="077F3901" w14:textId="77777777" w:rsidR="009131AE" w:rsidRPr="009131AE" w:rsidRDefault="009131AE" w:rsidP="006B76EF">
      <w:pPr>
        <w:pStyle w:val="NoSpacing"/>
        <w:numPr>
          <w:ilvl w:val="0"/>
          <w:numId w:val="23"/>
        </w:numPr>
        <w:rPr>
          <w:rFonts w:cstheme="minorHAnsi"/>
          <w:spacing w:val="-5"/>
        </w:rPr>
      </w:pPr>
      <w:r w:rsidRPr="009131AE">
        <w:rPr>
          <w:rFonts w:cstheme="minorHAnsi"/>
          <w:spacing w:val="-5"/>
        </w:rPr>
        <w:t>Receive a good quality service.</w:t>
      </w:r>
    </w:p>
    <w:p w14:paraId="36BA8E34" w14:textId="77777777" w:rsidR="009131AE" w:rsidRPr="009131AE" w:rsidRDefault="009131AE" w:rsidP="006B76EF">
      <w:pPr>
        <w:pStyle w:val="NoSpacing"/>
        <w:numPr>
          <w:ilvl w:val="0"/>
          <w:numId w:val="23"/>
        </w:numPr>
        <w:rPr>
          <w:rFonts w:cstheme="minorHAnsi"/>
          <w:spacing w:val="-5"/>
        </w:rPr>
      </w:pPr>
      <w:r w:rsidRPr="009131AE">
        <w:rPr>
          <w:rFonts w:cstheme="minorHAnsi"/>
          <w:spacing w:val="-5"/>
        </w:rPr>
        <w:t>Prompt action when our performance falls below standards balanced by the resources, we have available.</w:t>
      </w:r>
    </w:p>
    <w:p w14:paraId="2DEE30E1" w14:textId="77777777" w:rsidR="009131AE" w:rsidRPr="009131AE" w:rsidRDefault="009131AE" w:rsidP="009131AE">
      <w:pPr>
        <w:pStyle w:val="NoSpacing"/>
        <w:rPr>
          <w:rFonts w:cstheme="minorHAnsi"/>
        </w:rPr>
      </w:pPr>
    </w:p>
    <w:p w14:paraId="25D5EA94" w14:textId="77777777" w:rsidR="009131AE" w:rsidRPr="00B32AFD" w:rsidRDefault="009131AE" w:rsidP="00B32AFD">
      <w:pPr>
        <w:pStyle w:val="NoSpacing"/>
        <w:numPr>
          <w:ilvl w:val="0"/>
          <w:numId w:val="24"/>
        </w:numPr>
        <w:rPr>
          <w:rFonts w:cstheme="minorHAnsi"/>
          <w:b/>
          <w:bCs/>
          <w:spacing w:val="-5"/>
        </w:rPr>
      </w:pPr>
      <w:r w:rsidRPr="00B32AFD">
        <w:rPr>
          <w:rFonts w:cstheme="minorHAnsi"/>
          <w:b/>
          <w:bCs/>
          <w:spacing w:val="-5"/>
        </w:rPr>
        <w:t>Our approach to complaints and compliments</w:t>
      </w:r>
    </w:p>
    <w:p w14:paraId="1A94E425" w14:textId="77777777" w:rsidR="009131AE" w:rsidRPr="009131AE" w:rsidRDefault="009131AE" w:rsidP="009131AE">
      <w:pPr>
        <w:pStyle w:val="NoSpacing"/>
        <w:rPr>
          <w:rFonts w:cstheme="minorHAnsi"/>
          <w:spacing w:val="-5"/>
        </w:rPr>
      </w:pPr>
    </w:p>
    <w:p w14:paraId="5D0111A4" w14:textId="1D865C73" w:rsidR="009131AE" w:rsidRPr="009131AE" w:rsidRDefault="009131AE" w:rsidP="00B32AFD">
      <w:pPr>
        <w:pStyle w:val="NoSpacing"/>
        <w:ind w:left="360"/>
        <w:rPr>
          <w:rFonts w:cstheme="minorHAnsi"/>
          <w:spacing w:val="-5"/>
        </w:rPr>
      </w:pPr>
      <w:r w:rsidRPr="009131AE">
        <w:rPr>
          <w:rFonts w:cstheme="minorHAnsi"/>
          <w:spacing w:val="-5"/>
        </w:rPr>
        <w:t>All feedback is important to us, both positive and negative.  Positive feedback tells us what we are doing right, and the negative lets us know where we need to improve.  Our complaints culture is evolving and we welcome complaints as an opportunity to learn and grow.</w:t>
      </w:r>
    </w:p>
    <w:p w14:paraId="0D0EB53F" w14:textId="77777777" w:rsidR="009131AE" w:rsidRPr="009131AE" w:rsidRDefault="009131AE" w:rsidP="00B32AFD">
      <w:pPr>
        <w:pStyle w:val="NoSpacing"/>
        <w:ind w:left="360"/>
        <w:rPr>
          <w:rFonts w:cstheme="minorHAnsi"/>
          <w:spacing w:val="-5"/>
        </w:rPr>
      </w:pPr>
    </w:p>
    <w:p w14:paraId="084BDE3F" w14:textId="51C9783A" w:rsidR="009131AE" w:rsidRPr="009131AE" w:rsidRDefault="009131AE" w:rsidP="00B32AFD">
      <w:pPr>
        <w:pStyle w:val="NoSpacing"/>
        <w:ind w:left="360"/>
        <w:rPr>
          <w:rFonts w:cstheme="minorHAnsi"/>
          <w:spacing w:val="-5"/>
        </w:rPr>
      </w:pPr>
      <w:r w:rsidRPr="009131AE">
        <w:rPr>
          <w:rFonts w:cstheme="minorHAnsi"/>
          <w:spacing w:val="-5"/>
        </w:rPr>
        <w:t xml:space="preserve">This policy sets out a consistent and fair approach to responding to complaints and aims to resolve issues as early as possible.  It is </w:t>
      </w:r>
      <w:r w:rsidRPr="009131AE">
        <w:rPr>
          <w:rFonts w:cstheme="minorHAnsi"/>
        </w:rPr>
        <w:t>aligned to the Housing Ombudsman’s Complaint Handling Code, which became statutory legislation in April 2024</w:t>
      </w:r>
      <w:r w:rsidR="00B32AFD">
        <w:rPr>
          <w:rFonts w:cstheme="minorHAnsi"/>
        </w:rPr>
        <w:t xml:space="preserve">, </w:t>
      </w:r>
      <w:r w:rsidRPr="009131AE">
        <w:rPr>
          <w:rFonts w:cstheme="minorHAnsi"/>
        </w:rPr>
        <w:t>as well as our statutory and legal duties.</w:t>
      </w:r>
    </w:p>
    <w:p w14:paraId="6199DEBE" w14:textId="77777777" w:rsidR="009131AE" w:rsidRPr="009131AE" w:rsidRDefault="009131AE" w:rsidP="009131AE">
      <w:pPr>
        <w:pStyle w:val="NoSpacing"/>
        <w:rPr>
          <w:rFonts w:cstheme="minorHAnsi"/>
          <w:spacing w:val="-5"/>
        </w:rPr>
      </w:pPr>
    </w:p>
    <w:p w14:paraId="67030047" w14:textId="77777777" w:rsidR="009131AE" w:rsidRPr="00B32AFD" w:rsidRDefault="009131AE" w:rsidP="00B32AFD">
      <w:pPr>
        <w:pStyle w:val="NoSpacing"/>
        <w:numPr>
          <w:ilvl w:val="0"/>
          <w:numId w:val="24"/>
        </w:numPr>
        <w:rPr>
          <w:rFonts w:cstheme="minorHAnsi"/>
          <w:b/>
          <w:bCs/>
        </w:rPr>
      </w:pPr>
      <w:r w:rsidRPr="00B32AFD">
        <w:rPr>
          <w:rFonts w:cstheme="minorHAnsi"/>
          <w:b/>
          <w:bCs/>
        </w:rPr>
        <w:t>Policy statement</w:t>
      </w:r>
    </w:p>
    <w:p w14:paraId="792E9B27" w14:textId="77777777" w:rsidR="009131AE" w:rsidRPr="009131AE" w:rsidRDefault="009131AE" w:rsidP="009131AE">
      <w:pPr>
        <w:pStyle w:val="NoSpacing"/>
        <w:rPr>
          <w:rFonts w:cstheme="minorHAnsi"/>
        </w:rPr>
      </w:pPr>
    </w:p>
    <w:p w14:paraId="6358F4E1" w14:textId="77777777" w:rsidR="009131AE" w:rsidRPr="009131AE" w:rsidRDefault="009131AE" w:rsidP="00560B22">
      <w:pPr>
        <w:pStyle w:val="NoSpacing"/>
        <w:ind w:left="360"/>
        <w:rPr>
          <w:rFonts w:cstheme="minorHAnsi"/>
        </w:rPr>
      </w:pPr>
      <w:r w:rsidRPr="009131AE">
        <w:rPr>
          <w:rFonts w:cstheme="minorHAnsi"/>
        </w:rPr>
        <w:t>We will investigate complaints in a confidential and respectful manner, keeping customers informed throughout the process and adhering to the Housing Ombudsman’s Complaint Handling Code.</w:t>
      </w:r>
    </w:p>
    <w:p w14:paraId="66B74C81" w14:textId="77777777" w:rsidR="009131AE" w:rsidRPr="009131AE" w:rsidRDefault="009131AE" w:rsidP="00560B22">
      <w:pPr>
        <w:pStyle w:val="NoSpacing"/>
        <w:ind w:left="360"/>
        <w:rPr>
          <w:rFonts w:cstheme="minorHAnsi"/>
        </w:rPr>
      </w:pPr>
    </w:p>
    <w:p w14:paraId="20FED8DE" w14:textId="77777777" w:rsidR="009131AE" w:rsidRPr="009131AE" w:rsidRDefault="009131AE" w:rsidP="00560B22">
      <w:pPr>
        <w:pStyle w:val="NoSpacing"/>
        <w:ind w:left="360"/>
        <w:rPr>
          <w:rFonts w:cstheme="minorHAnsi"/>
        </w:rPr>
      </w:pPr>
      <w:r w:rsidRPr="009131AE">
        <w:rPr>
          <w:rFonts w:cstheme="minorHAnsi"/>
        </w:rPr>
        <w:t>We take learning from complaints seriously and the lessons learned will be used to inform our service improvements.</w:t>
      </w:r>
    </w:p>
    <w:p w14:paraId="6BD2749E" w14:textId="77777777" w:rsidR="009131AE" w:rsidRPr="009131AE" w:rsidRDefault="009131AE" w:rsidP="00560B22">
      <w:pPr>
        <w:pStyle w:val="NoSpacing"/>
        <w:ind w:left="360"/>
        <w:rPr>
          <w:rFonts w:cstheme="minorHAnsi"/>
        </w:rPr>
      </w:pPr>
    </w:p>
    <w:p w14:paraId="03D0C58B" w14:textId="77777777" w:rsidR="009131AE" w:rsidRPr="009131AE" w:rsidRDefault="009131AE" w:rsidP="00560B22">
      <w:pPr>
        <w:pStyle w:val="NoSpacing"/>
        <w:ind w:left="360"/>
        <w:rPr>
          <w:rFonts w:cstheme="minorHAnsi"/>
        </w:rPr>
      </w:pPr>
      <w:r w:rsidRPr="009131AE">
        <w:rPr>
          <w:rFonts w:cstheme="minorHAnsi"/>
        </w:rPr>
        <w:t>In certain circumstances, we may consider paying compensation as part of a complaint resolution, details of which are set out in our compensation policy and procedure and through using the guidance set out by the Housing Ombudsman.</w:t>
      </w:r>
    </w:p>
    <w:p w14:paraId="7B370796" w14:textId="77777777" w:rsidR="009131AE" w:rsidRPr="009131AE" w:rsidRDefault="009131AE" w:rsidP="00560B22">
      <w:pPr>
        <w:pStyle w:val="NoSpacing"/>
        <w:ind w:left="360"/>
        <w:rPr>
          <w:rFonts w:cstheme="minorHAnsi"/>
        </w:rPr>
      </w:pPr>
    </w:p>
    <w:p w14:paraId="092AF823" w14:textId="77777777" w:rsidR="009131AE" w:rsidRPr="009131AE" w:rsidRDefault="009131AE" w:rsidP="00560B22">
      <w:pPr>
        <w:pStyle w:val="NoSpacing"/>
        <w:ind w:left="360"/>
        <w:rPr>
          <w:rFonts w:cstheme="minorHAnsi"/>
        </w:rPr>
      </w:pPr>
      <w:r w:rsidRPr="009131AE">
        <w:rPr>
          <w:rFonts w:cstheme="minorHAnsi"/>
        </w:rPr>
        <w:t>Customers can contact the Housing Ombudsman Service for advice at any point throughout our process.</w:t>
      </w:r>
    </w:p>
    <w:p w14:paraId="507E06E5" w14:textId="77777777" w:rsidR="009131AE" w:rsidRPr="009131AE" w:rsidRDefault="009131AE" w:rsidP="00560B22">
      <w:pPr>
        <w:pStyle w:val="NoSpacing"/>
        <w:ind w:left="360"/>
        <w:rPr>
          <w:rFonts w:cstheme="minorHAnsi"/>
        </w:rPr>
      </w:pPr>
    </w:p>
    <w:p w14:paraId="0DDB512B" w14:textId="77777777" w:rsidR="009131AE" w:rsidRPr="009131AE" w:rsidRDefault="009131AE" w:rsidP="00560B22">
      <w:pPr>
        <w:pStyle w:val="NoSpacing"/>
        <w:ind w:left="360"/>
        <w:rPr>
          <w:rFonts w:cstheme="minorHAnsi"/>
        </w:rPr>
      </w:pPr>
      <w:r w:rsidRPr="009131AE">
        <w:rPr>
          <w:rFonts w:cstheme="minorHAnsi"/>
        </w:rPr>
        <w:t>We’ll collect and store information about our customers in line with our Data Protection Policy.</w:t>
      </w:r>
    </w:p>
    <w:p w14:paraId="31C58729" w14:textId="77777777" w:rsidR="009131AE" w:rsidRPr="009131AE" w:rsidRDefault="009131AE" w:rsidP="00560B22">
      <w:pPr>
        <w:pStyle w:val="NoSpacing"/>
        <w:ind w:left="360"/>
        <w:rPr>
          <w:rFonts w:cstheme="minorHAnsi"/>
        </w:rPr>
      </w:pPr>
    </w:p>
    <w:p w14:paraId="01DEEDA4" w14:textId="77777777" w:rsidR="009131AE" w:rsidRPr="009131AE" w:rsidRDefault="009131AE" w:rsidP="00560B22">
      <w:pPr>
        <w:pStyle w:val="NoSpacing"/>
        <w:ind w:left="360"/>
        <w:rPr>
          <w:rFonts w:cstheme="minorHAnsi"/>
        </w:rPr>
      </w:pPr>
      <w:r w:rsidRPr="009131AE">
        <w:rPr>
          <w:rFonts w:cstheme="minorHAnsi"/>
        </w:rPr>
        <w:lastRenderedPageBreak/>
        <w:t>We’ll publish this policy and information about the Housing Ombudsman and their Complaint Handling Code on our website [add link], and other customer facing documents.</w:t>
      </w:r>
    </w:p>
    <w:p w14:paraId="604F5377" w14:textId="77777777" w:rsidR="009131AE" w:rsidRPr="009131AE" w:rsidRDefault="009131AE" w:rsidP="009131AE">
      <w:pPr>
        <w:pStyle w:val="NoSpacing"/>
        <w:rPr>
          <w:rFonts w:cstheme="minorHAnsi"/>
        </w:rPr>
      </w:pPr>
    </w:p>
    <w:p w14:paraId="5E41E07C" w14:textId="77777777" w:rsidR="009131AE" w:rsidRPr="003A7CA0" w:rsidRDefault="009131AE" w:rsidP="003A7CA0">
      <w:pPr>
        <w:pStyle w:val="NoSpacing"/>
        <w:numPr>
          <w:ilvl w:val="0"/>
          <w:numId w:val="24"/>
        </w:numPr>
        <w:rPr>
          <w:rFonts w:cstheme="minorHAnsi"/>
          <w:b/>
          <w:bCs/>
        </w:rPr>
      </w:pPr>
      <w:r w:rsidRPr="003A7CA0">
        <w:rPr>
          <w:rFonts w:cstheme="minorHAnsi"/>
          <w:b/>
          <w:bCs/>
        </w:rPr>
        <w:t>Our key objectives of managing complaints are:</w:t>
      </w:r>
    </w:p>
    <w:p w14:paraId="204DE73D" w14:textId="77777777" w:rsidR="009131AE" w:rsidRPr="009131AE" w:rsidRDefault="009131AE" w:rsidP="009131AE">
      <w:pPr>
        <w:pStyle w:val="NoSpacing"/>
        <w:rPr>
          <w:rFonts w:cstheme="minorHAnsi"/>
        </w:rPr>
      </w:pPr>
    </w:p>
    <w:p w14:paraId="67ACE21B" w14:textId="77777777" w:rsidR="009131AE" w:rsidRPr="009131AE" w:rsidRDefault="009131AE" w:rsidP="003A7CA0">
      <w:pPr>
        <w:pStyle w:val="NoSpacing"/>
        <w:numPr>
          <w:ilvl w:val="0"/>
          <w:numId w:val="25"/>
        </w:numPr>
        <w:rPr>
          <w:rFonts w:cstheme="minorHAnsi"/>
        </w:rPr>
      </w:pPr>
      <w:r w:rsidRPr="009131AE">
        <w:rPr>
          <w:rFonts w:cstheme="minorHAnsi"/>
        </w:rPr>
        <w:t>Dealing with complaints swiftly and fairly</w:t>
      </w:r>
    </w:p>
    <w:p w14:paraId="6E6B0291" w14:textId="77777777" w:rsidR="009131AE" w:rsidRPr="009131AE" w:rsidRDefault="009131AE" w:rsidP="003A7CA0">
      <w:pPr>
        <w:pStyle w:val="NoSpacing"/>
        <w:numPr>
          <w:ilvl w:val="0"/>
          <w:numId w:val="25"/>
        </w:numPr>
        <w:rPr>
          <w:rFonts w:cstheme="minorHAnsi"/>
        </w:rPr>
      </w:pPr>
      <w:r w:rsidRPr="009131AE">
        <w:rPr>
          <w:rFonts w:cstheme="minorHAnsi"/>
        </w:rPr>
        <w:t>Providing a resolution focused service</w:t>
      </w:r>
    </w:p>
    <w:p w14:paraId="1A4E6FEF" w14:textId="77777777" w:rsidR="009131AE" w:rsidRPr="009131AE" w:rsidRDefault="009131AE" w:rsidP="003A7CA0">
      <w:pPr>
        <w:pStyle w:val="NoSpacing"/>
        <w:numPr>
          <w:ilvl w:val="0"/>
          <w:numId w:val="25"/>
        </w:numPr>
        <w:rPr>
          <w:rFonts w:cstheme="minorHAnsi"/>
        </w:rPr>
      </w:pPr>
      <w:r w:rsidRPr="009131AE">
        <w:rPr>
          <w:rFonts w:cstheme="minorHAnsi"/>
        </w:rPr>
        <w:t>Raising overall levels of customer satisfaction</w:t>
      </w:r>
    </w:p>
    <w:p w14:paraId="4E28F605" w14:textId="77777777" w:rsidR="009131AE" w:rsidRPr="009131AE" w:rsidRDefault="009131AE" w:rsidP="003A7CA0">
      <w:pPr>
        <w:pStyle w:val="NoSpacing"/>
        <w:numPr>
          <w:ilvl w:val="0"/>
          <w:numId w:val="25"/>
        </w:numPr>
        <w:rPr>
          <w:rFonts w:cstheme="minorHAnsi"/>
        </w:rPr>
      </w:pPr>
      <w:r w:rsidRPr="009131AE">
        <w:rPr>
          <w:rFonts w:cstheme="minorHAnsi"/>
        </w:rPr>
        <w:t>Ensuring we comply with our statutory and regulatory obligations.</w:t>
      </w:r>
    </w:p>
    <w:p w14:paraId="147301A0" w14:textId="77777777" w:rsidR="009131AE" w:rsidRPr="009131AE" w:rsidRDefault="009131AE" w:rsidP="009131AE">
      <w:pPr>
        <w:pStyle w:val="NoSpacing"/>
        <w:rPr>
          <w:rFonts w:cstheme="minorHAnsi"/>
        </w:rPr>
      </w:pPr>
    </w:p>
    <w:p w14:paraId="1B120881" w14:textId="77777777" w:rsidR="009131AE" w:rsidRPr="009131AE" w:rsidRDefault="009131AE" w:rsidP="003A7CA0">
      <w:pPr>
        <w:pStyle w:val="NoSpacing"/>
        <w:ind w:left="360"/>
        <w:rPr>
          <w:rFonts w:cstheme="minorHAnsi"/>
        </w:rPr>
      </w:pPr>
      <w:r w:rsidRPr="009131AE">
        <w:rPr>
          <w:rFonts w:cstheme="minorHAnsi"/>
        </w:rPr>
        <w:t>What is a complaint?</w:t>
      </w:r>
    </w:p>
    <w:p w14:paraId="1DDD0B3E" w14:textId="77777777" w:rsidR="009131AE" w:rsidRPr="009131AE" w:rsidRDefault="009131AE" w:rsidP="009131AE">
      <w:pPr>
        <w:pStyle w:val="NoSpacing"/>
        <w:rPr>
          <w:rFonts w:cstheme="minorHAnsi"/>
        </w:rPr>
      </w:pPr>
    </w:p>
    <w:p w14:paraId="4404FCD9" w14:textId="77777777" w:rsidR="009131AE" w:rsidRPr="009131AE" w:rsidRDefault="009131AE" w:rsidP="003A7CA0">
      <w:pPr>
        <w:pStyle w:val="NoSpacing"/>
        <w:ind w:left="360"/>
        <w:rPr>
          <w:rFonts w:cstheme="minorHAnsi"/>
        </w:rPr>
      </w:pPr>
      <w:r w:rsidRPr="009131AE">
        <w:rPr>
          <w:rFonts w:cstheme="minorHAnsi"/>
        </w:rPr>
        <w:t>We have adopted the Housing Ombudsman’s definition of a complaint, which is:</w:t>
      </w:r>
    </w:p>
    <w:p w14:paraId="0E64FAEF" w14:textId="77777777" w:rsidR="009131AE" w:rsidRPr="009131AE" w:rsidRDefault="009131AE" w:rsidP="009131AE">
      <w:pPr>
        <w:pStyle w:val="NoSpacing"/>
        <w:rPr>
          <w:rFonts w:cstheme="minorHAnsi"/>
        </w:rPr>
      </w:pPr>
    </w:p>
    <w:p w14:paraId="52FB5E17" w14:textId="77777777" w:rsidR="009131AE" w:rsidRPr="003A7CA0" w:rsidRDefault="009131AE" w:rsidP="003A7CA0">
      <w:pPr>
        <w:pStyle w:val="NoSpacing"/>
        <w:ind w:left="360"/>
        <w:rPr>
          <w:rFonts w:cstheme="minorHAnsi"/>
          <w:i/>
          <w:iCs/>
          <w:color w:val="0070C0"/>
        </w:rPr>
      </w:pPr>
      <w:r w:rsidRPr="003A7CA0">
        <w:rPr>
          <w:rFonts w:cstheme="minorHAnsi"/>
          <w:i/>
          <w:iCs/>
          <w:color w:val="0070C0"/>
        </w:rPr>
        <w:t>“An expression of dissatisfaction, however made, about the standard of services, actions or lack of action by the organisation, its own staff, or those acting on its behalf, affecting an individual resident or group of residents”.</w:t>
      </w:r>
    </w:p>
    <w:p w14:paraId="10558C33" w14:textId="77777777" w:rsidR="009131AE" w:rsidRPr="009131AE" w:rsidRDefault="009131AE" w:rsidP="009131AE">
      <w:pPr>
        <w:pStyle w:val="NoSpacing"/>
        <w:rPr>
          <w:rFonts w:cstheme="minorHAnsi"/>
        </w:rPr>
      </w:pPr>
    </w:p>
    <w:p w14:paraId="20F1FCA2" w14:textId="77777777" w:rsidR="003A7CA0" w:rsidRDefault="009131AE" w:rsidP="003A7CA0">
      <w:pPr>
        <w:pStyle w:val="NoSpacing"/>
        <w:ind w:left="360"/>
        <w:rPr>
          <w:rFonts w:cstheme="minorHAnsi"/>
        </w:rPr>
      </w:pPr>
      <w:r w:rsidRPr="009131AE">
        <w:rPr>
          <w:rFonts w:cstheme="minorHAnsi"/>
        </w:rPr>
        <w:t>When customers raise an issue with us, we will take the time to listen to their concerns and provide advice and support.  They do not need to use the word ‘complaint’ for us to treat concerns as a complaint.</w:t>
      </w:r>
    </w:p>
    <w:p w14:paraId="7FEB1C73" w14:textId="77777777" w:rsidR="003A7CA0" w:rsidRDefault="003A7CA0" w:rsidP="003A7CA0">
      <w:pPr>
        <w:pStyle w:val="NoSpacing"/>
        <w:ind w:left="360"/>
        <w:rPr>
          <w:rFonts w:cstheme="minorHAnsi"/>
        </w:rPr>
      </w:pPr>
    </w:p>
    <w:p w14:paraId="2EEC15D4" w14:textId="7E75953C" w:rsidR="009131AE" w:rsidRPr="009131AE" w:rsidRDefault="009131AE" w:rsidP="003A7CA0">
      <w:pPr>
        <w:pStyle w:val="NoSpacing"/>
        <w:ind w:left="360"/>
        <w:rPr>
          <w:rFonts w:cstheme="minorHAnsi"/>
        </w:rPr>
      </w:pPr>
      <w:r w:rsidRPr="009131AE">
        <w:rPr>
          <w:rFonts w:cstheme="minorHAnsi"/>
        </w:rPr>
        <w:t>A complaint may relate to a customer being unhappy because we have:</w:t>
      </w:r>
    </w:p>
    <w:p w14:paraId="320E44BA" w14:textId="77777777" w:rsidR="009131AE" w:rsidRPr="009131AE" w:rsidRDefault="009131AE" w:rsidP="009131AE">
      <w:pPr>
        <w:pStyle w:val="NoSpacing"/>
        <w:rPr>
          <w:rFonts w:cstheme="minorHAnsi"/>
        </w:rPr>
      </w:pPr>
    </w:p>
    <w:p w14:paraId="686F5DD2" w14:textId="77777777" w:rsidR="009131AE" w:rsidRPr="009131AE" w:rsidRDefault="009131AE" w:rsidP="003A7CA0">
      <w:pPr>
        <w:pStyle w:val="NoSpacing"/>
        <w:numPr>
          <w:ilvl w:val="0"/>
          <w:numId w:val="26"/>
        </w:numPr>
        <w:rPr>
          <w:rFonts w:cstheme="minorHAnsi"/>
        </w:rPr>
      </w:pPr>
      <w:r w:rsidRPr="009131AE">
        <w:rPr>
          <w:rFonts w:cstheme="minorHAnsi"/>
        </w:rPr>
        <w:t xml:space="preserve">Done something wrong or to a poor standard. </w:t>
      </w:r>
    </w:p>
    <w:p w14:paraId="136F41B8" w14:textId="77777777" w:rsidR="009131AE" w:rsidRPr="009131AE" w:rsidRDefault="009131AE" w:rsidP="003A7CA0">
      <w:pPr>
        <w:pStyle w:val="NoSpacing"/>
        <w:numPr>
          <w:ilvl w:val="0"/>
          <w:numId w:val="26"/>
        </w:numPr>
        <w:rPr>
          <w:rFonts w:cstheme="minorHAnsi"/>
        </w:rPr>
      </w:pPr>
      <w:r w:rsidRPr="009131AE">
        <w:rPr>
          <w:rFonts w:cstheme="minorHAnsi"/>
        </w:rPr>
        <w:t>Failed to do something we should have done.</w:t>
      </w:r>
    </w:p>
    <w:p w14:paraId="2E38F00F" w14:textId="77777777" w:rsidR="009131AE" w:rsidRPr="009131AE" w:rsidRDefault="009131AE" w:rsidP="003A7CA0">
      <w:pPr>
        <w:pStyle w:val="NoSpacing"/>
        <w:numPr>
          <w:ilvl w:val="0"/>
          <w:numId w:val="26"/>
        </w:numPr>
        <w:rPr>
          <w:rFonts w:cstheme="minorHAnsi"/>
        </w:rPr>
      </w:pPr>
      <w:r w:rsidRPr="009131AE">
        <w:rPr>
          <w:rFonts w:cstheme="minorHAnsi"/>
        </w:rPr>
        <w:t xml:space="preserve">Treated a customer unfairly or without respect; or </w:t>
      </w:r>
    </w:p>
    <w:p w14:paraId="595E3C79" w14:textId="77777777" w:rsidR="009131AE" w:rsidRPr="009131AE" w:rsidRDefault="009131AE" w:rsidP="003A7CA0">
      <w:pPr>
        <w:pStyle w:val="NoSpacing"/>
        <w:numPr>
          <w:ilvl w:val="0"/>
          <w:numId w:val="26"/>
        </w:numPr>
        <w:rPr>
          <w:rFonts w:cstheme="minorHAnsi"/>
        </w:rPr>
      </w:pPr>
      <w:r w:rsidRPr="009131AE">
        <w:rPr>
          <w:rFonts w:cstheme="minorHAnsi"/>
        </w:rPr>
        <w:t>Failed to meet our service standards, for example, replying to a letter within a given timescale.</w:t>
      </w:r>
    </w:p>
    <w:p w14:paraId="0F42E3AC" w14:textId="77777777" w:rsidR="009131AE" w:rsidRPr="009131AE" w:rsidRDefault="009131AE" w:rsidP="009131AE">
      <w:pPr>
        <w:pStyle w:val="NoSpacing"/>
        <w:rPr>
          <w:rFonts w:cstheme="minorHAnsi"/>
        </w:rPr>
      </w:pPr>
    </w:p>
    <w:p w14:paraId="1424FEAD" w14:textId="77777777" w:rsidR="009131AE" w:rsidRPr="009131AE" w:rsidRDefault="009131AE" w:rsidP="003A7CA0">
      <w:pPr>
        <w:pStyle w:val="NoSpacing"/>
        <w:ind w:left="360"/>
        <w:rPr>
          <w:rFonts w:cstheme="minorHAnsi"/>
        </w:rPr>
      </w:pPr>
      <w:r w:rsidRPr="009131AE">
        <w:rPr>
          <w:rFonts w:cstheme="minorHAnsi"/>
        </w:rPr>
        <w:t>A service request is defined by the Housing Ombudsman as:</w:t>
      </w:r>
    </w:p>
    <w:p w14:paraId="6A4AE75F" w14:textId="77777777" w:rsidR="009131AE" w:rsidRPr="009131AE" w:rsidRDefault="009131AE" w:rsidP="009131AE">
      <w:pPr>
        <w:pStyle w:val="NoSpacing"/>
        <w:rPr>
          <w:rFonts w:cstheme="minorHAnsi"/>
        </w:rPr>
      </w:pPr>
    </w:p>
    <w:p w14:paraId="569B0E03" w14:textId="77777777" w:rsidR="009131AE" w:rsidRPr="00D64589" w:rsidRDefault="009131AE" w:rsidP="00D64589">
      <w:pPr>
        <w:pStyle w:val="NoSpacing"/>
        <w:ind w:left="360"/>
        <w:rPr>
          <w:rFonts w:cstheme="minorHAnsi"/>
          <w:i/>
          <w:iCs/>
          <w:color w:val="0070C0"/>
        </w:rPr>
      </w:pPr>
      <w:r w:rsidRPr="00D64589">
        <w:rPr>
          <w:rFonts w:cstheme="minorHAnsi"/>
          <w:i/>
          <w:iCs/>
          <w:color w:val="0070C0"/>
        </w:rPr>
        <w:t>“A request from a resident to their landlord requiring action to be taken to put something right”.</w:t>
      </w:r>
    </w:p>
    <w:p w14:paraId="15757584" w14:textId="77777777" w:rsidR="009131AE" w:rsidRPr="009131AE" w:rsidRDefault="009131AE" w:rsidP="009131AE">
      <w:pPr>
        <w:pStyle w:val="NoSpacing"/>
        <w:rPr>
          <w:rFonts w:cstheme="minorHAnsi"/>
        </w:rPr>
      </w:pPr>
    </w:p>
    <w:p w14:paraId="5629F60F" w14:textId="77777777" w:rsidR="009131AE" w:rsidRPr="009131AE" w:rsidRDefault="009131AE" w:rsidP="00D64589">
      <w:pPr>
        <w:pStyle w:val="NoSpacing"/>
        <w:ind w:left="360"/>
        <w:rPr>
          <w:rFonts w:cstheme="minorHAnsi"/>
        </w:rPr>
      </w:pPr>
      <w:r w:rsidRPr="009131AE">
        <w:rPr>
          <w:rFonts w:cstheme="minorHAnsi"/>
        </w:rPr>
        <w:t>We have a clear distinction between a request for a service and a complaint about a service.  Service requests will be treated as a complaint if we fail to deal appropriately with the initial request.</w:t>
      </w:r>
    </w:p>
    <w:p w14:paraId="22D184A1" w14:textId="77777777" w:rsidR="009131AE" w:rsidRPr="009131AE" w:rsidRDefault="009131AE" w:rsidP="00D64589">
      <w:pPr>
        <w:pStyle w:val="NoSpacing"/>
        <w:ind w:left="360"/>
        <w:rPr>
          <w:rFonts w:cstheme="minorHAnsi"/>
        </w:rPr>
      </w:pPr>
    </w:p>
    <w:p w14:paraId="5AD9CC89" w14:textId="77777777" w:rsidR="009131AE" w:rsidRPr="009131AE" w:rsidRDefault="009131AE" w:rsidP="00D64589">
      <w:pPr>
        <w:pStyle w:val="NoSpacing"/>
        <w:ind w:left="360"/>
        <w:rPr>
          <w:rFonts w:cstheme="minorHAnsi"/>
        </w:rPr>
      </w:pPr>
      <w:r w:rsidRPr="009131AE">
        <w:rPr>
          <w:rFonts w:cstheme="minorHAnsi"/>
        </w:rPr>
        <w:t>Service requests will also be logged as a complaint if further enquiries are needed to resolve the matter, of if the customer requests it or if they express dissatisfaction with the response.</w:t>
      </w:r>
    </w:p>
    <w:p w14:paraId="70887883" w14:textId="77777777" w:rsidR="009131AE" w:rsidRPr="009131AE" w:rsidRDefault="009131AE" w:rsidP="00D64589">
      <w:pPr>
        <w:pStyle w:val="NoSpacing"/>
        <w:ind w:left="360"/>
        <w:rPr>
          <w:rFonts w:cstheme="minorHAnsi"/>
        </w:rPr>
      </w:pPr>
    </w:p>
    <w:p w14:paraId="3E842423" w14:textId="77777777" w:rsidR="009131AE" w:rsidRPr="009131AE" w:rsidRDefault="009131AE" w:rsidP="00D64589">
      <w:pPr>
        <w:pStyle w:val="NoSpacing"/>
        <w:ind w:left="360"/>
        <w:rPr>
          <w:rFonts w:cstheme="minorHAnsi"/>
        </w:rPr>
      </w:pPr>
      <w:r w:rsidRPr="009131AE">
        <w:rPr>
          <w:rFonts w:cstheme="minorHAnsi"/>
        </w:rPr>
        <w:t>If a customer expresses dissatisfaction with our service through a survey, this is not defined as a complaint.  However, we will contact the customer and provide support and should they be dissatisfied with this, we will log a complaint.</w:t>
      </w:r>
    </w:p>
    <w:p w14:paraId="6E6B37F1" w14:textId="77777777" w:rsidR="009131AE" w:rsidRPr="009131AE" w:rsidRDefault="009131AE" w:rsidP="00D64589">
      <w:pPr>
        <w:pStyle w:val="NoSpacing"/>
        <w:ind w:left="360"/>
        <w:rPr>
          <w:rFonts w:cstheme="minorHAnsi"/>
        </w:rPr>
      </w:pPr>
    </w:p>
    <w:p w14:paraId="224E019A" w14:textId="77777777" w:rsidR="009131AE" w:rsidRPr="009131AE" w:rsidRDefault="009131AE" w:rsidP="00D64589">
      <w:pPr>
        <w:pStyle w:val="NoSpacing"/>
        <w:ind w:left="360"/>
        <w:rPr>
          <w:rFonts w:cstheme="minorHAnsi"/>
        </w:rPr>
      </w:pPr>
      <w:r w:rsidRPr="009131AE">
        <w:rPr>
          <w:rFonts w:cstheme="minorHAnsi"/>
        </w:rPr>
        <w:t>Where there is a Health and Safety risk identified, this will be immediately escalated to a senior manager.  Any claims of personal injury will be referred to our Health and Safety department and will be dealt with outside of our complaints policy.</w:t>
      </w:r>
    </w:p>
    <w:p w14:paraId="25A03DE6" w14:textId="77777777" w:rsidR="009131AE" w:rsidRPr="009131AE" w:rsidRDefault="009131AE" w:rsidP="009131AE">
      <w:pPr>
        <w:pStyle w:val="NoSpacing"/>
        <w:rPr>
          <w:rFonts w:cstheme="minorHAnsi"/>
        </w:rPr>
      </w:pPr>
    </w:p>
    <w:p w14:paraId="0F7368F0" w14:textId="77777777" w:rsidR="009131AE" w:rsidRPr="00D64589" w:rsidRDefault="009131AE" w:rsidP="00D64589">
      <w:pPr>
        <w:pStyle w:val="NoSpacing"/>
        <w:numPr>
          <w:ilvl w:val="0"/>
          <w:numId w:val="24"/>
        </w:numPr>
        <w:rPr>
          <w:rFonts w:cstheme="minorHAnsi"/>
          <w:b/>
          <w:bCs/>
        </w:rPr>
      </w:pPr>
      <w:r w:rsidRPr="00D64589">
        <w:rPr>
          <w:rFonts w:cstheme="minorHAnsi"/>
          <w:b/>
          <w:bCs/>
        </w:rPr>
        <w:lastRenderedPageBreak/>
        <w:t>Who can make a complaint?</w:t>
      </w:r>
    </w:p>
    <w:p w14:paraId="598D847F" w14:textId="77777777" w:rsidR="009131AE" w:rsidRPr="009131AE" w:rsidRDefault="009131AE" w:rsidP="009131AE">
      <w:pPr>
        <w:pStyle w:val="NoSpacing"/>
        <w:rPr>
          <w:rFonts w:cstheme="minorHAnsi"/>
        </w:rPr>
      </w:pPr>
    </w:p>
    <w:p w14:paraId="2520D6A7" w14:textId="77777777" w:rsidR="009131AE" w:rsidRPr="009131AE" w:rsidRDefault="009131AE" w:rsidP="00D64589">
      <w:pPr>
        <w:pStyle w:val="NoSpacing"/>
        <w:ind w:left="360"/>
        <w:rPr>
          <w:rFonts w:cstheme="minorHAnsi"/>
        </w:rPr>
      </w:pPr>
      <w:r w:rsidRPr="009131AE">
        <w:rPr>
          <w:rFonts w:cstheme="minorHAnsi"/>
        </w:rPr>
        <w:t>Anyone can make a complaint about the services we, or anyone working for us (e.g. contractors) provide.</w:t>
      </w:r>
    </w:p>
    <w:p w14:paraId="77D78853" w14:textId="77777777" w:rsidR="009131AE" w:rsidRPr="009131AE" w:rsidRDefault="009131AE" w:rsidP="00D64589">
      <w:pPr>
        <w:pStyle w:val="NoSpacing"/>
        <w:ind w:left="360"/>
        <w:rPr>
          <w:rFonts w:cstheme="minorHAnsi"/>
        </w:rPr>
      </w:pPr>
    </w:p>
    <w:p w14:paraId="2295D92E" w14:textId="77777777" w:rsidR="009131AE" w:rsidRPr="009131AE" w:rsidRDefault="009131AE" w:rsidP="00D64589">
      <w:pPr>
        <w:pStyle w:val="NoSpacing"/>
        <w:ind w:left="360"/>
        <w:rPr>
          <w:rFonts w:cstheme="minorHAnsi"/>
        </w:rPr>
      </w:pPr>
      <w:r w:rsidRPr="009131AE">
        <w:rPr>
          <w:rFonts w:cstheme="minorHAnsi"/>
        </w:rPr>
        <w:t xml:space="preserve">However, customers may only be able to escalate their complaint to the Housing Ombudsman if they have a landlord/tenant relationship with us.  </w:t>
      </w:r>
    </w:p>
    <w:p w14:paraId="69B98B75" w14:textId="77777777" w:rsidR="009131AE" w:rsidRPr="009131AE" w:rsidRDefault="009131AE" w:rsidP="00D64589">
      <w:pPr>
        <w:pStyle w:val="NoSpacing"/>
        <w:ind w:left="360"/>
        <w:rPr>
          <w:rFonts w:cstheme="minorHAnsi"/>
        </w:rPr>
      </w:pPr>
    </w:p>
    <w:p w14:paraId="54751982" w14:textId="77777777" w:rsidR="00D64589" w:rsidRDefault="009131AE" w:rsidP="00D64589">
      <w:pPr>
        <w:pStyle w:val="NoSpacing"/>
        <w:ind w:left="360"/>
        <w:rPr>
          <w:rFonts w:cstheme="minorHAnsi"/>
        </w:rPr>
      </w:pPr>
      <w:r w:rsidRPr="009131AE">
        <w:rPr>
          <w:rFonts w:cstheme="minorHAnsi"/>
        </w:rPr>
        <w:t>If customers prefer, they can authorise someone else to make a complaint on their behalf i.e. ‘an advocate’.  This could be a friend or relative, or a representative from an external organisation such as the Citizen’s Advice Bureau.  A customer should confirm that they are happy for an advocate to act on their behalf by email.</w:t>
      </w:r>
    </w:p>
    <w:p w14:paraId="2DDD33D2" w14:textId="77777777" w:rsidR="00D64589" w:rsidRDefault="00D64589" w:rsidP="00D64589">
      <w:pPr>
        <w:pStyle w:val="NoSpacing"/>
        <w:ind w:left="360"/>
        <w:rPr>
          <w:rFonts w:cstheme="minorHAnsi"/>
        </w:rPr>
      </w:pPr>
    </w:p>
    <w:p w14:paraId="5E54F055" w14:textId="2B607109" w:rsidR="009131AE" w:rsidRPr="009131AE" w:rsidRDefault="009131AE" w:rsidP="00D64589">
      <w:pPr>
        <w:pStyle w:val="NoSpacing"/>
        <w:ind w:left="360"/>
        <w:rPr>
          <w:rFonts w:cstheme="minorHAnsi"/>
        </w:rPr>
      </w:pPr>
      <w:r w:rsidRPr="009131AE">
        <w:rPr>
          <w:rFonts w:cstheme="minorHAnsi"/>
        </w:rPr>
        <w:t xml:space="preserve">We treat complaints received through petitions or a group of customers in the same way as all other complaints. If helpful, we’re happy to meet the petitioners or the group.  In terms of handling the complaint effectively, we’ll ask for a single point of contact to be nominated. </w:t>
      </w:r>
    </w:p>
    <w:p w14:paraId="7B94D746" w14:textId="77777777" w:rsidR="009131AE" w:rsidRPr="009131AE" w:rsidRDefault="009131AE" w:rsidP="009131AE">
      <w:pPr>
        <w:pStyle w:val="NoSpacing"/>
        <w:rPr>
          <w:rFonts w:cstheme="minorHAnsi"/>
        </w:rPr>
      </w:pPr>
    </w:p>
    <w:p w14:paraId="181395F0" w14:textId="77777777" w:rsidR="009131AE" w:rsidRPr="009131AE" w:rsidRDefault="009131AE" w:rsidP="00D64589">
      <w:pPr>
        <w:pStyle w:val="NoSpacing"/>
        <w:ind w:left="360"/>
        <w:rPr>
          <w:rFonts w:cstheme="minorHAnsi"/>
        </w:rPr>
      </w:pPr>
      <w:r w:rsidRPr="009131AE">
        <w:rPr>
          <w:rFonts w:cstheme="minorHAnsi"/>
        </w:rPr>
        <w:t>If the complaint escalates to a Stage Two review, we’ll allow one other petitioner/customer to be involved.</w:t>
      </w:r>
    </w:p>
    <w:p w14:paraId="426BD541" w14:textId="77777777" w:rsidR="009131AE" w:rsidRPr="009131AE" w:rsidRDefault="009131AE" w:rsidP="00D64589">
      <w:pPr>
        <w:pStyle w:val="NoSpacing"/>
        <w:ind w:left="360"/>
        <w:rPr>
          <w:rFonts w:cstheme="minorHAnsi"/>
        </w:rPr>
      </w:pPr>
    </w:p>
    <w:p w14:paraId="3DE0F9E0" w14:textId="4B0AEA01" w:rsidR="009131AE" w:rsidRPr="009131AE" w:rsidRDefault="009131AE" w:rsidP="00D64589">
      <w:pPr>
        <w:pStyle w:val="NoSpacing"/>
        <w:ind w:left="360"/>
        <w:rPr>
          <w:rFonts w:cstheme="minorHAnsi"/>
        </w:rPr>
      </w:pPr>
      <w:r w:rsidRPr="009131AE">
        <w:rPr>
          <w:rFonts w:cstheme="minorHAnsi"/>
        </w:rPr>
        <w:t xml:space="preserve">If </w:t>
      </w:r>
      <w:r w:rsidR="00D64589">
        <w:rPr>
          <w:rFonts w:cstheme="minorHAnsi"/>
        </w:rPr>
        <w:t>we</w:t>
      </w:r>
      <w:r w:rsidRPr="009131AE">
        <w:rPr>
          <w:rFonts w:cstheme="minorHAnsi"/>
        </w:rPr>
        <w:t xml:space="preserve"> are not the leaseholder/freeholder of the building which our customer’s property is in, we’ll liaise with all the relevant parties to get the information that we need to resolve the matter, investigate and respond to the complaint in line with our own policy.</w:t>
      </w:r>
    </w:p>
    <w:p w14:paraId="7ADEE95A" w14:textId="77777777" w:rsidR="009131AE" w:rsidRPr="009131AE" w:rsidRDefault="009131AE" w:rsidP="00D64589">
      <w:pPr>
        <w:pStyle w:val="NoSpacing"/>
        <w:ind w:left="360"/>
        <w:rPr>
          <w:rFonts w:cstheme="minorHAnsi"/>
        </w:rPr>
      </w:pPr>
    </w:p>
    <w:p w14:paraId="54AB1FE0" w14:textId="77777777" w:rsidR="009131AE" w:rsidRPr="009131AE" w:rsidRDefault="009131AE" w:rsidP="00D64589">
      <w:pPr>
        <w:pStyle w:val="NoSpacing"/>
        <w:ind w:left="360"/>
        <w:rPr>
          <w:rFonts w:cstheme="minorHAnsi"/>
        </w:rPr>
      </w:pPr>
      <w:r w:rsidRPr="009131AE">
        <w:rPr>
          <w:rFonts w:cstheme="minorHAnsi"/>
        </w:rPr>
        <w:t>We expect all customers to behave reasonably and cooperate with us throughout the complaints process.</w:t>
      </w:r>
    </w:p>
    <w:p w14:paraId="43F2A9B8" w14:textId="77777777" w:rsidR="009131AE" w:rsidRPr="009131AE" w:rsidRDefault="009131AE" w:rsidP="00D64589">
      <w:pPr>
        <w:pStyle w:val="NoSpacing"/>
        <w:ind w:left="360"/>
        <w:rPr>
          <w:rFonts w:cstheme="minorHAnsi"/>
        </w:rPr>
      </w:pPr>
    </w:p>
    <w:p w14:paraId="4F65CD69" w14:textId="77777777" w:rsidR="009131AE" w:rsidRPr="009131AE" w:rsidRDefault="009131AE" w:rsidP="00D64589">
      <w:pPr>
        <w:pStyle w:val="NoSpacing"/>
        <w:ind w:left="360"/>
        <w:rPr>
          <w:rFonts w:cstheme="minorHAnsi"/>
        </w:rPr>
      </w:pPr>
      <w:r w:rsidRPr="009131AE">
        <w:rPr>
          <w:rFonts w:cstheme="minorHAnsi"/>
        </w:rPr>
        <w:t>We treat all customers fairly; a customer will not be treated unfavourably because they have made a complaint.</w:t>
      </w:r>
    </w:p>
    <w:p w14:paraId="0F861F9F" w14:textId="77777777" w:rsidR="009131AE" w:rsidRPr="009131AE" w:rsidRDefault="009131AE" w:rsidP="009131AE">
      <w:pPr>
        <w:pStyle w:val="NoSpacing"/>
        <w:rPr>
          <w:rFonts w:cstheme="minorHAnsi"/>
        </w:rPr>
      </w:pPr>
    </w:p>
    <w:p w14:paraId="2777CE83" w14:textId="77777777" w:rsidR="009131AE" w:rsidRPr="00F76595" w:rsidRDefault="009131AE" w:rsidP="00F76595">
      <w:pPr>
        <w:pStyle w:val="NoSpacing"/>
        <w:numPr>
          <w:ilvl w:val="0"/>
          <w:numId w:val="24"/>
        </w:numPr>
        <w:rPr>
          <w:rFonts w:cstheme="minorHAnsi"/>
          <w:b/>
          <w:bCs/>
        </w:rPr>
      </w:pPr>
      <w:r w:rsidRPr="00F76595">
        <w:rPr>
          <w:rFonts w:cstheme="minorHAnsi"/>
          <w:b/>
          <w:bCs/>
        </w:rPr>
        <w:t>Exclusions from this policy</w:t>
      </w:r>
    </w:p>
    <w:p w14:paraId="3A3A3076" w14:textId="77777777" w:rsidR="009131AE" w:rsidRPr="009131AE" w:rsidRDefault="009131AE" w:rsidP="009131AE">
      <w:pPr>
        <w:pStyle w:val="NoSpacing"/>
        <w:rPr>
          <w:rFonts w:cstheme="minorHAnsi"/>
        </w:rPr>
      </w:pPr>
    </w:p>
    <w:p w14:paraId="6561F389" w14:textId="77777777" w:rsidR="009131AE" w:rsidRPr="009131AE" w:rsidRDefault="009131AE" w:rsidP="00F76595">
      <w:pPr>
        <w:pStyle w:val="NoSpacing"/>
        <w:ind w:left="360"/>
        <w:rPr>
          <w:rFonts w:cstheme="minorHAnsi"/>
        </w:rPr>
      </w:pPr>
      <w:r w:rsidRPr="009131AE">
        <w:rPr>
          <w:rFonts w:cstheme="minorHAnsi"/>
        </w:rPr>
        <w:t>There are times and issues where we may not consider a complaint, if this is the case we will let our customer know why the matter isn’t suitable for the complaints process and advise our customers of an alternative course of action.</w:t>
      </w:r>
    </w:p>
    <w:p w14:paraId="79C8B259" w14:textId="77777777" w:rsidR="009131AE" w:rsidRPr="009131AE" w:rsidRDefault="009131AE" w:rsidP="009131AE">
      <w:pPr>
        <w:pStyle w:val="NoSpacing"/>
        <w:rPr>
          <w:rFonts w:cstheme="minorHAnsi"/>
        </w:rPr>
      </w:pPr>
    </w:p>
    <w:p w14:paraId="236EE989" w14:textId="77777777" w:rsidR="009131AE" w:rsidRPr="009131AE" w:rsidRDefault="009131AE" w:rsidP="00F76595">
      <w:pPr>
        <w:pStyle w:val="NoSpacing"/>
        <w:ind w:left="360"/>
        <w:rPr>
          <w:rFonts w:cstheme="minorHAnsi"/>
        </w:rPr>
      </w:pPr>
      <w:r w:rsidRPr="009131AE">
        <w:rPr>
          <w:rFonts w:cstheme="minorHAnsi"/>
        </w:rPr>
        <w:t>A decision not to consider a customer complaint will be made by the Head of Customer Services or the Managing Director.</w:t>
      </w:r>
    </w:p>
    <w:p w14:paraId="7101E124" w14:textId="77777777" w:rsidR="009131AE" w:rsidRPr="009131AE" w:rsidRDefault="009131AE" w:rsidP="009131AE">
      <w:pPr>
        <w:pStyle w:val="NoSpacing"/>
        <w:rPr>
          <w:rFonts w:cstheme="minorHAnsi"/>
        </w:rPr>
      </w:pPr>
    </w:p>
    <w:p w14:paraId="70272101" w14:textId="77777777" w:rsidR="009131AE" w:rsidRPr="009131AE" w:rsidRDefault="009131AE" w:rsidP="00F76595">
      <w:pPr>
        <w:pStyle w:val="NoSpacing"/>
        <w:ind w:left="360"/>
        <w:rPr>
          <w:rFonts w:cstheme="minorHAnsi"/>
        </w:rPr>
      </w:pPr>
      <w:r w:rsidRPr="009131AE">
        <w:rPr>
          <w:rFonts w:cstheme="minorHAnsi"/>
        </w:rPr>
        <w:t>We will advise our customers of their right to take our decision not to accept their complaint to the Housing Ombudsman.</w:t>
      </w:r>
    </w:p>
    <w:p w14:paraId="282A182E" w14:textId="77777777" w:rsidR="009131AE" w:rsidRPr="009131AE" w:rsidRDefault="009131AE" w:rsidP="009131AE">
      <w:pPr>
        <w:pStyle w:val="NoSpacing"/>
        <w:rPr>
          <w:rFonts w:cstheme="minorHAnsi"/>
        </w:rPr>
      </w:pPr>
    </w:p>
    <w:p w14:paraId="71EE5714" w14:textId="77777777" w:rsidR="009131AE" w:rsidRPr="009131AE" w:rsidRDefault="009131AE" w:rsidP="00F76595">
      <w:pPr>
        <w:pStyle w:val="NoSpacing"/>
        <w:ind w:left="360"/>
        <w:rPr>
          <w:rFonts w:cstheme="minorHAnsi"/>
        </w:rPr>
      </w:pPr>
      <w:r w:rsidRPr="009131AE">
        <w:rPr>
          <w:rFonts w:cstheme="minorHAnsi"/>
        </w:rPr>
        <w:t>Each complaint will be considered on its own merit.</w:t>
      </w:r>
    </w:p>
    <w:p w14:paraId="5F8F8736" w14:textId="77777777" w:rsidR="009131AE" w:rsidRPr="009131AE" w:rsidRDefault="009131AE" w:rsidP="009131AE">
      <w:pPr>
        <w:pStyle w:val="NoSpacing"/>
        <w:rPr>
          <w:rFonts w:cstheme="minorHAnsi"/>
        </w:rPr>
      </w:pPr>
    </w:p>
    <w:p w14:paraId="204300A8" w14:textId="77777777" w:rsidR="009131AE" w:rsidRPr="009131AE" w:rsidRDefault="009131AE" w:rsidP="00F76595">
      <w:pPr>
        <w:pStyle w:val="NoSpacing"/>
        <w:ind w:left="360"/>
        <w:rPr>
          <w:rFonts w:cstheme="minorHAnsi"/>
        </w:rPr>
      </w:pPr>
      <w:r w:rsidRPr="009131AE">
        <w:rPr>
          <w:rFonts w:cstheme="minorHAnsi"/>
        </w:rPr>
        <w:t>The following are examples of where complaints will not be considered:</w:t>
      </w:r>
    </w:p>
    <w:p w14:paraId="457CDEEF" w14:textId="77777777" w:rsidR="009131AE" w:rsidRPr="009131AE" w:rsidRDefault="009131AE" w:rsidP="009131AE">
      <w:pPr>
        <w:pStyle w:val="NoSpacing"/>
        <w:rPr>
          <w:rFonts w:cstheme="minorHAnsi"/>
        </w:rPr>
      </w:pPr>
      <w:r w:rsidRPr="009131AE">
        <w:rPr>
          <w:rFonts w:cstheme="minorHAnsi"/>
        </w:rPr>
        <w:t xml:space="preserve"> </w:t>
      </w:r>
    </w:p>
    <w:p w14:paraId="62814F9D" w14:textId="77777777" w:rsidR="009131AE" w:rsidRPr="009131AE" w:rsidRDefault="009131AE" w:rsidP="00F76595">
      <w:pPr>
        <w:pStyle w:val="NoSpacing"/>
        <w:numPr>
          <w:ilvl w:val="0"/>
          <w:numId w:val="27"/>
        </w:numPr>
        <w:rPr>
          <w:rFonts w:cstheme="minorHAnsi"/>
        </w:rPr>
      </w:pPr>
      <w:r w:rsidRPr="009131AE">
        <w:rPr>
          <w:rFonts w:cstheme="minorHAnsi"/>
        </w:rPr>
        <w:t xml:space="preserve">An initial request for information or an explanation of a decision made. </w:t>
      </w:r>
    </w:p>
    <w:p w14:paraId="15D81D3E" w14:textId="77777777" w:rsidR="009131AE" w:rsidRPr="009131AE" w:rsidRDefault="009131AE" w:rsidP="00F76595">
      <w:pPr>
        <w:pStyle w:val="NoSpacing"/>
        <w:numPr>
          <w:ilvl w:val="0"/>
          <w:numId w:val="27"/>
        </w:numPr>
        <w:rPr>
          <w:rFonts w:cstheme="minorHAnsi"/>
        </w:rPr>
      </w:pPr>
      <w:r w:rsidRPr="009131AE">
        <w:rPr>
          <w:rFonts w:cstheme="minorHAnsi"/>
        </w:rPr>
        <w:t>Requests for a service e.g. a repair.</w:t>
      </w:r>
    </w:p>
    <w:p w14:paraId="1EE699E2" w14:textId="77777777" w:rsidR="009131AE" w:rsidRPr="009131AE" w:rsidRDefault="009131AE" w:rsidP="00F76595">
      <w:pPr>
        <w:pStyle w:val="NoSpacing"/>
        <w:numPr>
          <w:ilvl w:val="0"/>
          <w:numId w:val="27"/>
        </w:numPr>
        <w:rPr>
          <w:rFonts w:cstheme="minorHAnsi"/>
        </w:rPr>
      </w:pPr>
      <w:r w:rsidRPr="009131AE">
        <w:rPr>
          <w:rFonts w:cstheme="minorHAnsi"/>
        </w:rPr>
        <w:t xml:space="preserve">Anonymous letters, although these may be investigated if they are a cause for concern. </w:t>
      </w:r>
    </w:p>
    <w:p w14:paraId="2954D393" w14:textId="77777777" w:rsidR="00F76595" w:rsidRDefault="009131AE" w:rsidP="009131AE">
      <w:pPr>
        <w:pStyle w:val="NoSpacing"/>
        <w:numPr>
          <w:ilvl w:val="0"/>
          <w:numId w:val="27"/>
        </w:numPr>
        <w:rPr>
          <w:rFonts w:cstheme="minorHAnsi"/>
        </w:rPr>
      </w:pPr>
      <w:r w:rsidRPr="009131AE">
        <w:rPr>
          <w:rFonts w:cstheme="minorHAnsi"/>
        </w:rPr>
        <w:lastRenderedPageBreak/>
        <w:t xml:space="preserve">Reports of anti-social behaviour as these are dealt with separately through our anti-social behaviour (ASB) policy, unless the complaint relates to how we have dealt with the matter. </w:t>
      </w:r>
    </w:p>
    <w:p w14:paraId="20FA9460" w14:textId="77777777" w:rsidR="00F76595" w:rsidRDefault="009131AE" w:rsidP="009131AE">
      <w:pPr>
        <w:pStyle w:val="NoSpacing"/>
        <w:numPr>
          <w:ilvl w:val="0"/>
          <w:numId w:val="27"/>
        </w:numPr>
        <w:rPr>
          <w:rFonts w:cstheme="minorHAnsi"/>
        </w:rPr>
      </w:pPr>
      <w:r w:rsidRPr="00F76595">
        <w:rPr>
          <w:rFonts w:cstheme="minorHAnsi"/>
        </w:rPr>
        <w:t xml:space="preserve">A complaint about a service where we have no responsibility, such as local authority nomination procedures. </w:t>
      </w:r>
    </w:p>
    <w:p w14:paraId="4A94CC6D" w14:textId="552253ED" w:rsidR="009131AE" w:rsidRPr="00F76595" w:rsidRDefault="009131AE" w:rsidP="009131AE">
      <w:pPr>
        <w:pStyle w:val="NoSpacing"/>
        <w:numPr>
          <w:ilvl w:val="0"/>
          <w:numId w:val="27"/>
        </w:numPr>
        <w:rPr>
          <w:rFonts w:cstheme="minorHAnsi"/>
        </w:rPr>
      </w:pPr>
      <w:r w:rsidRPr="00F76595">
        <w:rPr>
          <w:rFonts w:cstheme="minorHAnsi"/>
        </w:rPr>
        <w:t xml:space="preserve">Any claim for personal injury/damages that should be handled as an insurance claim. </w:t>
      </w:r>
    </w:p>
    <w:p w14:paraId="49735E2B" w14:textId="77777777" w:rsidR="009131AE" w:rsidRPr="009131AE" w:rsidRDefault="009131AE" w:rsidP="00F76595">
      <w:pPr>
        <w:pStyle w:val="NoSpacing"/>
        <w:numPr>
          <w:ilvl w:val="0"/>
          <w:numId w:val="27"/>
        </w:numPr>
        <w:rPr>
          <w:rFonts w:cstheme="minorHAnsi"/>
        </w:rPr>
      </w:pPr>
      <w:r w:rsidRPr="009131AE">
        <w:rPr>
          <w:rFonts w:cstheme="minorHAnsi"/>
        </w:rPr>
        <w:t xml:space="preserve">Complaints already being dealt with through other more appropriate channels such a, where an appeal body or tribunal has been set up to deal with the issue. </w:t>
      </w:r>
    </w:p>
    <w:p w14:paraId="69F0847D" w14:textId="77777777" w:rsidR="009131AE" w:rsidRPr="009131AE" w:rsidRDefault="009131AE" w:rsidP="00F76595">
      <w:pPr>
        <w:pStyle w:val="NoSpacing"/>
        <w:numPr>
          <w:ilvl w:val="0"/>
          <w:numId w:val="27"/>
        </w:numPr>
        <w:rPr>
          <w:rFonts w:cstheme="minorHAnsi"/>
        </w:rPr>
      </w:pPr>
      <w:r w:rsidRPr="009131AE">
        <w:rPr>
          <w:rFonts w:cstheme="minorHAnsi"/>
        </w:rPr>
        <w:t>Matters which are subject to civil or criminal court proceedings unless there is good reason to do so.</w:t>
      </w:r>
    </w:p>
    <w:p w14:paraId="4B17ACB1" w14:textId="77777777" w:rsidR="009131AE" w:rsidRPr="009131AE" w:rsidRDefault="009131AE" w:rsidP="00F76595">
      <w:pPr>
        <w:pStyle w:val="NoSpacing"/>
        <w:numPr>
          <w:ilvl w:val="0"/>
          <w:numId w:val="27"/>
        </w:numPr>
        <w:rPr>
          <w:rFonts w:cstheme="minorHAnsi"/>
        </w:rPr>
      </w:pPr>
      <w:r w:rsidRPr="009131AE">
        <w:rPr>
          <w:rFonts w:cstheme="minorHAnsi"/>
        </w:rPr>
        <w:t>Complaints that have already been before a court or tribunal</w:t>
      </w:r>
    </w:p>
    <w:p w14:paraId="6648D0C0" w14:textId="77777777" w:rsidR="009131AE" w:rsidRPr="009131AE" w:rsidRDefault="009131AE" w:rsidP="00F76595">
      <w:pPr>
        <w:pStyle w:val="NoSpacing"/>
        <w:numPr>
          <w:ilvl w:val="0"/>
          <w:numId w:val="27"/>
        </w:numPr>
        <w:rPr>
          <w:rFonts w:cstheme="minorHAnsi"/>
        </w:rPr>
      </w:pPr>
      <w:r w:rsidRPr="009131AE">
        <w:rPr>
          <w:rFonts w:cstheme="minorHAnsi"/>
        </w:rPr>
        <w:t>Complaints about legal action, e.g.: Notice served to gain Vacant Possession, Eviction.</w:t>
      </w:r>
    </w:p>
    <w:p w14:paraId="127D3669" w14:textId="77777777" w:rsidR="009131AE" w:rsidRPr="009131AE" w:rsidRDefault="009131AE" w:rsidP="00F76595">
      <w:pPr>
        <w:pStyle w:val="NoSpacing"/>
        <w:numPr>
          <w:ilvl w:val="0"/>
          <w:numId w:val="27"/>
        </w:numPr>
        <w:rPr>
          <w:rFonts w:cstheme="minorHAnsi"/>
        </w:rPr>
      </w:pPr>
      <w:r w:rsidRPr="009131AE">
        <w:rPr>
          <w:rFonts w:cstheme="minorHAnsi"/>
        </w:rPr>
        <w:t>Complaints that are over 12 months old unless there is an exceptional/valid reason to do so.</w:t>
      </w:r>
    </w:p>
    <w:p w14:paraId="689D19C2" w14:textId="28C24FFC" w:rsidR="009131AE" w:rsidRPr="009131AE" w:rsidRDefault="009131AE" w:rsidP="00F76595">
      <w:pPr>
        <w:pStyle w:val="NoSpacing"/>
        <w:numPr>
          <w:ilvl w:val="0"/>
          <w:numId w:val="27"/>
        </w:numPr>
        <w:rPr>
          <w:rFonts w:cstheme="minorHAnsi"/>
        </w:rPr>
      </w:pPr>
      <w:r w:rsidRPr="009131AE">
        <w:rPr>
          <w:rFonts w:cstheme="minorHAnsi"/>
        </w:rPr>
        <w:t xml:space="preserve">Complaints that we have already responded </w:t>
      </w:r>
      <w:r w:rsidR="00F76595" w:rsidRPr="009131AE">
        <w:rPr>
          <w:rFonts w:cstheme="minorHAnsi"/>
        </w:rPr>
        <w:t>to,</w:t>
      </w:r>
      <w:r w:rsidRPr="009131AE">
        <w:rPr>
          <w:rFonts w:cstheme="minorHAnsi"/>
        </w:rPr>
        <w:t xml:space="preserve"> and which have exhausted our complaints process.</w:t>
      </w:r>
    </w:p>
    <w:p w14:paraId="6DF2097B" w14:textId="77777777" w:rsidR="009131AE" w:rsidRPr="009131AE" w:rsidRDefault="009131AE" w:rsidP="00F76595">
      <w:pPr>
        <w:pStyle w:val="NoSpacing"/>
        <w:numPr>
          <w:ilvl w:val="0"/>
          <w:numId w:val="27"/>
        </w:numPr>
        <w:rPr>
          <w:rFonts w:cstheme="minorHAnsi"/>
        </w:rPr>
      </w:pPr>
      <w:r w:rsidRPr="009131AE">
        <w:rPr>
          <w:rFonts w:cstheme="minorHAnsi"/>
        </w:rPr>
        <w:t>A customer has made repeated, unfounded and minor complaints or the tone and conduct of the contact is abusive, misleading and we will refer to our Unacceptable Customer Actions Policy.</w:t>
      </w:r>
    </w:p>
    <w:p w14:paraId="7962A3FF" w14:textId="77777777" w:rsidR="009131AE" w:rsidRPr="009131AE" w:rsidRDefault="009131AE" w:rsidP="009131AE">
      <w:pPr>
        <w:pStyle w:val="NoSpacing"/>
        <w:rPr>
          <w:rFonts w:cstheme="minorHAnsi"/>
        </w:rPr>
      </w:pPr>
    </w:p>
    <w:p w14:paraId="583A78A1" w14:textId="77777777" w:rsidR="009131AE" w:rsidRPr="00F76595" w:rsidRDefault="009131AE" w:rsidP="00F76595">
      <w:pPr>
        <w:pStyle w:val="NoSpacing"/>
        <w:numPr>
          <w:ilvl w:val="0"/>
          <w:numId w:val="24"/>
        </w:numPr>
        <w:rPr>
          <w:rFonts w:cstheme="minorHAnsi"/>
          <w:b/>
          <w:bCs/>
        </w:rPr>
      </w:pPr>
      <w:r w:rsidRPr="00F76595">
        <w:rPr>
          <w:rFonts w:cstheme="minorHAnsi"/>
          <w:b/>
          <w:bCs/>
        </w:rPr>
        <w:t>How we deal with customer complaints</w:t>
      </w:r>
    </w:p>
    <w:p w14:paraId="5632903A" w14:textId="77777777" w:rsidR="009131AE" w:rsidRPr="009131AE" w:rsidRDefault="009131AE" w:rsidP="009131AE">
      <w:pPr>
        <w:pStyle w:val="NoSpacing"/>
        <w:rPr>
          <w:rFonts w:cstheme="minorHAnsi"/>
        </w:rPr>
      </w:pPr>
    </w:p>
    <w:p w14:paraId="6CD3F5CE" w14:textId="334F4AF4" w:rsidR="009131AE" w:rsidRPr="009131AE" w:rsidRDefault="00356DBA" w:rsidP="00356DBA">
      <w:pPr>
        <w:pStyle w:val="NoSpacing"/>
        <w:ind w:left="360"/>
        <w:rPr>
          <w:rFonts w:cstheme="minorHAnsi"/>
        </w:rPr>
      </w:pPr>
      <w:r>
        <w:rPr>
          <w:rFonts w:cstheme="minorHAnsi"/>
        </w:rPr>
        <w:t>S</w:t>
      </w:r>
      <w:r w:rsidRPr="009131AE">
        <w:rPr>
          <w:rFonts w:cstheme="minorHAnsi"/>
        </w:rPr>
        <w:t>taff</w:t>
      </w:r>
      <w:r w:rsidR="009131AE" w:rsidRPr="009131AE">
        <w:rPr>
          <w:rFonts w:cstheme="minorHAnsi"/>
        </w:rPr>
        <w:t xml:space="preserve"> at all levels are responsible for the delivery of excellent service and for identifying and resolving issues at the earliest opportunity to fully satisfy customer expectations.</w:t>
      </w:r>
    </w:p>
    <w:p w14:paraId="1A89DFE4" w14:textId="77777777" w:rsidR="009131AE" w:rsidRPr="009131AE" w:rsidRDefault="009131AE" w:rsidP="009131AE">
      <w:pPr>
        <w:pStyle w:val="NoSpacing"/>
        <w:rPr>
          <w:rFonts w:cstheme="minorHAnsi"/>
        </w:rPr>
      </w:pPr>
    </w:p>
    <w:p w14:paraId="365EF1A4" w14:textId="77777777" w:rsidR="009131AE" w:rsidRPr="009131AE" w:rsidRDefault="009131AE" w:rsidP="00356DBA">
      <w:pPr>
        <w:pStyle w:val="NoSpacing"/>
        <w:ind w:left="360"/>
        <w:rPr>
          <w:rFonts w:cstheme="minorHAnsi"/>
        </w:rPr>
      </w:pPr>
      <w:r w:rsidRPr="009131AE">
        <w:rPr>
          <w:rFonts w:cstheme="minorHAnsi"/>
        </w:rPr>
        <w:t>Complaints will be managed by the Customer Success team.</w:t>
      </w:r>
    </w:p>
    <w:p w14:paraId="7368E2D0" w14:textId="77777777" w:rsidR="009131AE" w:rsidRPr="009131AE" w:rsidRDefault="009131AE" w:rsidP="009131AE">
      <w:pPr>
        <w:pStyle w:val="NoSpacing"/>
        <w:rPr>
          <w:rFonts w:cstheme="minorHAnsi"/>
        </w:rPr>
      </w:pPr>
    </w:p>
    <w:p w14:paraId="19D23549" w14:textId="77777777" w:rsidR="009131AE" w:rsidRPr="009131AE" w:rsidRDefault="009131AE" w:rsidP="00356DBA">
      <w:pPr>
        <w:pStyle w:val="NoSpacing"/>
        <w:ind w:left="360"/>
        <w:rPr>
          <w:rFonts w:cstheme="minorHAnsi"/>
        </w:rPr>
      </w:pPr>
      <w:r w:rsidRPr="009131AE">
        <w:rPr>
          <w:rFonts w:cstheme="minorHAnsi"/>
        </w:rPr>
        <w:t xml:space="preserve">We proactively encourage customers to provide feedback when they are dissatisfied with our service. </w:t>
      </w:r>
    </w:p>
    <w:p w14:paraId="3052DE67" w14:textId="77777777" w:rsidR="009131AE" w:rsidRPr="009131AE" w:rsidRDefault="009131AE" w:rsidP="009131AE">
      <w:pPr>
        <w:pStyle w:val="NoSpacing"/>
        <w:rPr>
          <w:rFonts w:cstheme="minorHAnsi"/>
        </w:rPr>
      </w:pPr>
    </w:p>
    <w:p w14:paraId="762AE7B0" w14:textId="77777777" w:rsidR="009131AE" w:rsidRPr="009131AE" w:rsidRDefault="009131AE" w:rsidP="00356DBA">
      <w:pPr>
        <w:pStyle w:val="NoSpacing"/>
        <w:ind w:left="360"/>
        <w:rPr>
          <w:rFonts w:cstheme="minorHAnsi"/>
        </w:rPr>
      </w:pPr>
      <w:r w:rsidRPr="009131AE">
        <w:rPr>
          <w:rFonts w:cstheme="minorHAnsi"/>
        </w:rPr>
        <w:t>We apply the following principles when dealing with customer feedback:</w:t>
      </w:r>
    </w:p>
    <w:p w14:paraId="670735B5" w14:textId="77777777" w:rsidR="009131AE" w:rsidRPr="009131AE" w:rsidRDefault="009131AE" w:rsidP="009131AE">
      <w:pPr>
        <w:pStyle w:val="NoSpacing"/>
        <w:rPr>
          <w:rFonts w:cstheme="minorHAnsi"/>
        </w:rPr>
      </w:pPr>
    </w:p>
    <w:p w14:paraId="1AA45AD1" w14:textId="77777777" w:rsidR="009131AE" w:rsidRPr="009131AE" w:rsidRDefault="009131AE" w:rsidP="002A7445">
      <w:pPr>
        <w:pStyle w:val="NoSpacing"/>
        <w:numPr>
          <w:ilvl w:val="0"/>
          <w:numId w:val="28"/>
        </w:numPr>
        <w:rPr>
          <w:rFonts w:eastAsia="Arial Narrow" w:cstheme="minorHAnsi"/>
          <w:lang w:bidi="en-GB"/>
        </w:rPr>
      </w:pPr>
      <w:r w:rsidRPr="009131AE">
        <w:rPr>
          <w:rFonts w:eastAsia="Arial Narrow" w:cstheme="minorHAnsi"/>
          <w:lang w:bidi="en-GB"/>
        </w:rPr>
        <w:t>All customer enquiries or complaints are taken seriously and are investigated within policy guidelines.</w:t>
      </w:r>
    </w:p>
    <w:p w14:paraId="2E3CB348" w14:textId="77777777" w:rsidR="009131AE" w:rsidRPr="009131AE" w:rsidRDefault="009131AE" w:rsidP="001D1672">
      <w:pPr>
        <w:pStyle w:val="NoSpacing"/>
        <w:numPr>
          <w:ilvl w:val="0"/>
          <w:numId w:val="28"/>
        </w:numPr>
        <w:rPr>
          <w:rFonts w:eastAsia="Arial Narrow" w:cstheme="minorHAnsi"/>
          <w:lang w:bidi="en-GB"/>
        </w:rPr>
      </w:pPr>
      <w:r w:rsidRPr="009131AE">
        <w:rPr>
          <w:rFonts w:eastAsia="Arial Narrow" w:cstheme="minorHAnsi"/>
          <w:spacing w:val="-5"/>
          <w:lang w:bidi="en-GB"/>
        </w:rPr>
        <w:t xml:space="preserve">Customers </w:t>
      </w:r>
      <w:r w:rsidRPr="009131AE">
        <w:rPr>
          <w:rFonts w:eastAsia="Arial Narrow" w:cstheme="minorHAnsi"/>
          <w:spacing w:val="-4"/>
          <w:lang w:bidi="en-GB"/>
        </w:rPr>
        <w:t xml:space="preserve">are made fully aware </w:t>
      </w:r>
      <w:r w:rsidRPr="009131AE">
        <w:rPr>
          <w:rFonts w:eastAsia="Arial Narrow" w:cstheme="minorHAnsi"/>
          <w:spacing w:val="-3"/>
          <w:lang w:bidi="en-GB"/>
        </w:rPr>
        <w:t>of our c</w:t>
      </w:r>
      <w:r w:rsidRPr="009131AE">
        <w:rPr>
          <w:rFonts w:eastAsia="Arial Narrow" w:cstheme="minorHAnsi"/>
          <w:spacing w:val="-5"/>
          <w:lang w:bidi="en-GB"/>
        </w:rPr>
        <w:t xml:space="preserve">omplaints process </w:t>
      </w:r>
      <w:r w:rsidRPr="009131AE">
        <w:rPr>
          <w:rFonts w:eastAsia="Arial Narrow" w:cstheme="minorHAnsi"/>
          <w:spacing w:val="-4"/>
          <w:lang w:bidi="en-GB"/>
        </w:rPr>
        <w:t xml:space="preserve">and timescales when they </w:t>
      </w:r>
      <w:r w:rsidRPr="009131AE">
        <w:rPr>
          <w:rFonts w:eastAsia="Arial Narrow" w:cstheme="minorHAnsi"/>
          <w:spacing w:val="-5"/>
          <w:lang w:bidi="en-GB"/>
        </w:rPr>
        <w:t xml:space="preserve">raise </w:t>
      </w:r>
      <w:r w:rsidRPr="009131AE">
        <w:rPr>
          <w:rFonts w:eastAsia="Arial Narrow" w:cstheme="minorHAnsi"/>
          <w:lang w:bidi="en-GB"/>
        </w:rPr>
        <w:t xml:space="preserve">a </w:t>
      </w:r>
      <w:r w:rsidRPr="009131AE">
        <w:rPr>
          <w:rFonts w:eastAsia="Arial Narrow" w:cstheme="minorHAnsi"/>
          <w:spacing w:val="-5"/>
          <w:lang w:bidi="en-GB"/>
        </w:rPr>
        <w:t xml:space="preserve">complaint and </w:t>
      </w:r>
      <w:r w:rsidRPr="009131AE">
        <w:rPr>
          <w:rFonts w:eastAsia="Arial Narrow" w:cstheme="minorHAnsi"/>
          <w:lang w:bidi="en-GB"/>
        </w:rPr>
        <w:t xml:space="preserve">are kept informed of progress through the duration of the complaint process. </w:t>
      </w:r>
    </w:p>
    <w:p w14:paraId="69B6A333" w14:textId="41D7C4D7" w:rsidR="009131AE" w:rsidRPr="009131AE" w:rsidRDefault="000D1F3A" w:rsidP="001D1672">
      <w:pPr>
        <w:pStyle w:val="NoSpacing"/>
        <w:numPr>
          <w:ilvl w:val="0"/>
          <w:numId w:val="28"/>
        </w:numPr>
        <w:rPr>
          <w:rFonts w:eastAsia="Arial Narrow" w:cstheme="minorHAnsi"/>
          <w:lang w:bidi="en-GB"/>
        </w:rPr>
      </w:pPr>
      <w:r>
        <w:rPr>
          <w:rFonts w:eastAsia="Arial Narrow" w:cstheme="minorHAnsi"/>
          <w:lang w:bidi="en-GB"/>
        </w:rPr>
        <w:t xml:space="preserve">We </w:t>
      </w:r>
      <w:r w:rsidR="009131AE" w:rsidRPr="009131AE">
        <w:rPr>
          <w:rFonts w:eastAsia="Arial Narrow" w:cstheme="minorHAnsi"/>
          <w:lang w:bidi="en-GB"/>
        </w:rPr>
        <w:t>aim to investigate and achieve resolution of a complaint at the earliest opportunity and where possible within the agreed service level agreements (SLAs), subject to no additional time being required.</w:t>
      </w:r>
    </w:p>
    <w:p w14:paraId="75250D75" w14:textId="2972674D" w:rsidR="009131AE" w:rsidRPr="001D1672" w:rsidRDefault="009131AE" w:rsidP="001D1672">
      <w:pPr>
        <w:pStyle w:val="NoSpacing"/>
        <w:numPr>
          <w:ilvl w:val="0"/>
          <w:numId w:val="28"/>
        </w:numPr>
        <w:rPr>
          <w:rFonts w:eastAsia="Arial Narrow" w:cstheme="minorHAnsi"/>
          <w:lang w:bidi="en-GB"/>
        </w:rPr>
      </w:pPr>
      <w:r w:rsidRPr="001D1672">
        <w:rPr>
          <w:rFonts w:eastAsia="Arial Narrow" w:cstheme="minorHAnsi"/>
          <w:lang w:bidi="en-GB"/>
        </w:rPr>
        <w:t xml:space="preserve">When communicating, </w:t>
      </w:r>
      <w:r w:rsidR="000D1F3A">
        <w:rPr>
          <w:rFonts w:eastAsia="Arial Narrow" w:cstheme="minorHAnsi"/>
          <w:lang w:bidi="en-GB"/>
        </w:rPr>
        <w:t>we</w:t>
      </w:r>
      <w:r w:rsidRPr="001D1672">
        <w:rPr>
          <w:rFonts w:eastAsia="Arial Narrow" w:cstheme="minorHAnsi"/>
          <w:lang w:bidi="en-GB"/>
        </w:rPr>
        <w:t xml:space="preserve"> will use plain language and where possible jargon free.</w:t>
      </w:r>
    </w:p>
    <w:p w14:paraId="663490C1" w14:textId="77777777" w:rsidR="0007027F" w:rsidRDefault="009131AE" w:rsidP="0007027F">
      <w:pPr>
        <w:pStyle w:val="NoSpacing"/>
        <w:numPr>
          <w:ilvl w:val="0"/>
          <w:numId w:val="28"/>
        </w:numPr>
        <w:rPr>
          <w:rFonts w:eastAsia="Arial Narrow" w:cstheme="minorHAnsi"/>
          <w:lang w:bidi="en-GB"/>
        </w:rPr>
      </w:pPr>
      <w:r w:rsidRPr="009131AE">
        <w:rPr>
          <w:rFonts w:eastAsia="Arial Narrow" w:cstheme="minorHAnsi"/>
          <w:lang w:bidi="en-GB"/>
        </w:rPr>
        <w:t xml:space="preserve">All complaints are recorded and managed through </w:t>
      </w:r>
      <w:r w:rsidR="0007027F">
        <w:rPr>
          <w:rFonts w:eastAsia="Arial Narrow" w:cstheme="minorHAnsi"/>
          <w:lang w:bidi="en-GB"/>
        </w:rPr>
        <w:t xml:space="preserve">our </w:t>
      </w:r>
      <w:r w:rsidRPr="009131AE">
        <w:rPr>
          <w:rFonts w:eastAsia="Arial Narrow" w:cstheme="minorHAnsi"/>
          <w:lang w:bidi="en-GB"/>
        </w:rPr>
        <w:t>customer contact management platforms.</w:t>
      </w:r>
    </w:p>
    <w:p w14:paraId="034B0383" w14:textId="2B7921D0" w:rsidR="009131AE" w:rsidRPr="0007027F" w:rsidRDefault="0007027F" w:rsidP="0007027F">
      <w:pPr>
        <w:pStyle w:val="NoSpacing"/>
        <w:numPr>
          <w:ilvl w:val="0"/>
          <w:numId w:val="28"/>
        </w:numPr>
        <w:rPr>
          <w:rFonts w:eastAsia="Arial Narrow" w:cstheme="minorHAnsi"/>
          <w:lang w:bidi="en-GB"/>
        </w:rPr>
      </w:pPr>
      <w:r>
        <w:rPr>
          <w:rFonts w:eastAsia="Arial Narrow" w:cstheme="minorHAnsi"/>
          <w:lang w:bidi="en-GB"/>
        </w:rPr>
        <w:t xml:space="preserve">We </w:t>
      </w:r>
      <w:r w:rsidR="009131AE" w:rsidRPr="0007027F">
        <w:rPr>
          <w:rFonts w:eastAsia="Arial Narrow" w:cstheme="minorHAnsi"/>
          <w:lang w:bidi="en-GB"/>
        </w:rPr>
        <w:t>will provide clear reasons for any decisions, referencing any relevant policy, law or good practice where appropriate in their outcome response.</w:t>
      </w:r>
    </w:p>
    <w:p w14:paraId="6FD258CE" w14:textId="04C7ECF8" w:rsidR="009131AE" w:rsidRPr="009131AE" w:rsidRDefault="0007027F" w:rsidP="001D1672">
      <w:pPr>
        <w:pStyle w:val="NoSpacing"/>
        <w:numPr>
          <w:ilvl w:val="0"/>
          <w:numId w:val="28"/>
        </w:numPr>
        <w:rPr>
          <w:rFonts w:eastAsia="Arial Narrow" w:cstheme="minorHAnsi"/>
          <w:lang w:bidi="en-GB"/>
        </w:rPr>
      </w:pPr>
      <w:r>
        <w:rPr>
          <w:rFonts w:eastAsia="Arial Narrow" w:cstheme="minorHAnsi"/>
          <w:lang w:bidi="en-GB"/>
        </w:rPr>
        <w:t>We</w:t>
      </w:r>
      <w:r w:rsidR="009131AE" w:rsidRPr="009131AE">
        <w:rPr>
          <w:rFonts w:eastAsia="Arial Narrow" w:cstheme="minorHAnsi"/>
          <w:lang w:bidi="en-GB"/>
        </w:rPr>
        <w:t xml:space="preserve"> will provide details of how to escalate at each stage if the customer feels the complaint outcome was not investigated effectively or fairly.</w:t>
      </w:r>
    </w:p>
    <w:p w14:paraId="73A5DB15" w14:textId="77777777" w:rsidR="009131AE" w:rsidRPr="009131AE" w:rsidRDefault="009131AE" w:rsidP="001D1672">
      <w:pPr>
        <w:pStyle w:val="NoSpacing"/>
        <w:numPr>
          <w:ilvl w:val="0"/>
          <w:numId w:val="28"/>
        </w:numPr>
        <w:rPr>
          <w:rFonts w:eastAsia="Arial Narrow" w:cstheme="minorHAnsi"/>
          <w:lang w:bidi="en-GB"/>
        </w:rPr>
      </w:pPr>
      <w:r w:rsidRPr="009131AE">
        <w:rPr>
          <w:rFonts w:eastAsia="Arial Narrow" w:cstheme="minorHAnsi"/>
          <w:spacing w:val="-5"/>
          <w:lang w:bidi="en-GB"/>
        </w:rPr>
        <w:t>If a customer is not happy with the outcome of their complaint at Stage Two, they will be signposted to the Ombudsman.</w:t>
      </w:r>
    </w:p>
    <w:p w14:paraId="3CD2BC53" w14:textId="77777777" w:rsidR="009131AE" w:rsidRPr="001D1672" w:rsidRDefault="009131AE" w:rsidP="001D1672">
      <w:pPr>
        <w:pStyle w:val="NoSpacing"/>
        <w:numPr>
          <w:ilvl w:val="0"/>
          <w:numId w:val="28"/>
        </w:numPr>
        <w:rPr>
          <w:rStyle w:val="normaltextrun"/>
          <w:rFonts w:eastAsia="Arial Narrow" w:cstheme="minorHAnsi"/>
          <w:lang w:bidi="en-GB"/>
        </w:rPr>
      </w:pPr>
      <w:r w:rsidRPr="009131AE">
        <w:rPr>
          <w:rStyle w:val="normaltextrun"/>
          <w:rFonts w:cstheme="minorHAnsi"/>
          <w:color w:val="000000"/>
          <w:shd w:val="clear" w:color="auto" w:fill="FFFFFF"/>
        </w:rPr>
        <w:lastRenderedPageBreak/>
        <w:t xml:space="preserve">We will make reasonable adjustments for customers where appropriate under the Equality Act 2010 </w:t>
      </w:r>
    </w:p>
    <w:p w14:paraId="1B2D00F7" w14:textId="77777777" w:rsidR="001D1672" w:rsidRPr="009131AE" w:rsidRDefault="001D1672" w:rsidP="001D1672">
      <w:pPr>
        <w:pStyle w:val="NoSpacing"/>
        <w:ind w:left="1080"/>
        <w:rPr>
          <w:rFonts w:eastAsia="Arial Narrow" w:cstheme="minorHAnsi"/>
          <w:lang w:bidi="en-GB"/>
        </w:rPr>
      </w:pPr>
    </w:p>
    <w:p w14:paraId="7B8F9431" w14:textId="77777777" w:rsidR="009131AE" w:rsidRPr="009131AE" w:rsidRDefault="009131AE" w:rsidP="001D1672">
      <w:pPr>
        <w:pStyle w:val="NoSpacing"/>
        <w:ind w:left="720"/>
        <w:rPr>
          <w:rFonts w:eastAsia="Arial Narrow" w:cstheme="minorHAnsi"/>
          <w:color w:val="080000"/>
          <w:lang w:bidi="en-GB"/>
        </w:rPr>
      </w:pPr>
      <w:r w:rsidRPr="009131AE">
        <w:rPr>
          <w:rFonts w:eastAsia="Arial Narrow" w:cstheme="minorHAnsi"/>
          <w:color w:val="080000"/>
          <w:lang w:bidi="en-GB"/>
        </w:rPr>
        <w:t>Policy information for specific types of complaint (not exhaustive):</w:t>
      </w:r>
    </w:p>
    <w:p w14:paraId="4E35060C" w14:textId="77777777" w:rsidR="009131AE" w:rsidRPr="009131AE" w:rsidRDefault="009131AE" w:rsidP="009131AE">
      <w:pPr>
        <w:pStyle w:val="NoSpacing"/>
        <w:rPr>
          <w:rFonts w:eastAsia="Arial Narrow" w:cstheme="minorHAnsi"/>
          <w:lang w:bidi="en-GB"/>
        </w:rPr>
      </w:pPr>
    </w:p>
    <w:p w14:paraId="6335EA13" w14:textId="77777777" w:rsidR="009131AE" w:rsidRPr="001D1672" w:rsidRDefault="009131AE" w:rsidP="001D1672">
      <w:pPr>
        <w:pStyle w:val="NoSpacing"/>
        <w:ind w:left="360"/>
        <w:rPr>
          <w:rFonts w:eastAsia="Arial Narrow" w:cstheme="minorHAnsi"/>
          <w:b/>
          <w:bCs/>
          <w:lang w:bidi="en-GB"/>
        </w:rPr>
      </w:pPr>
      <w:r w:rsidRPr="001D1672">
        <w:rPr>
          <w:rFonts w:eastAsia="Arial Narrow" w:cstheme="minorHAnsi"/>
          <w:b/>
          <w:bCs/>
          <w:lang w:bidi="en-GB"/>
        </w:rPr>
        <w:t>Quality of service</w:t>
      </w:r>
    </w:p>
    <w:p w14:paraId="2661D470" w14:textId="77777777" w:rsidR="009131AE" w:rsidRPr="009131AE" w:rsidRDefault="009131AE" w:rsidP="001D1672">
      <w:pPr>
        <w:pStyle w:val="NoSpacing"/>
        <w:numPr>
          <w:ilvl w:val="0"/>
          <w:numId w:val="29"/>
        </w:numPr>
        <w:rPr>
          <w:rFonts w:eastAsia="Arial Narrow" w:cstheme="minorHAnsi"/>
          <w:lang w:bidi="en-GB"/>
        </w:rPr>
      </w:pPr>
      <w:r w:rsidRPr="009131AE">
        <w:rPr>
          <w:rFonts w:eastAsia="Arial Narrow" w:cstheme="minorHAnsi"/>
          <w:lang w:bidi="en-GB"/>
        </w:rPr>
        <w:t>We are committed to delivering a leading service. If a complaint is related to the quality of our service falling short for any reason, we will investigate fully.</w:t>
      </w:r>
    </w:p>
    <w:p w14:paraId="121F97FE" w14:textId="77777777" w:rsidR="009131AE" w:rsidRPr="009131AE" w:rsidRDefault="009131AE" w:rsidP="009131AE">
      <w:pPr>
        <w:pStyle w:val="NoSpacing"/>
        <w:rPr>
          <w:rFonts w:eastAsia="Arial Narrow" w:cstheme="minorHAnsi"/>
          <w:lang w:bidi="en-GB"/>
        </w:rPr>
      </w:pPr>
    </w:p>
    <w:p w14:paraId="6116B3CD" w14:textId="77777777" w:rsidR="009131AE" w:rsidRPr="001D1672" w:rsidRDefault="009131AE" w:rsidP="001D1672">
      <w:pPr>
        <w:pStyle w:val="NoSpacing"/>
        <w:ind w:left="360"/>
        <w:rPr>
          <w:rFonts w:eastAsia="Arial Narrow" w:cstheme="minorHAnsi"/>
          <w:b/>
          <w:bCs/>
          <w:lang w:bidi="en-GB"/>
        </w:rPr>
      </w:pPr>
      <w:r w:rsidRPr="001D1672">
        <w:rPr>
          <w:rFonts w:eastAsia="Arial Narrow" w:cstheme="minorHAnsi"/>
          <w:b/>
          <w:bCs/>
          <w:lang w:bidi="en-GB"/>
        </w:rPr>
        <w:t>Damage</w:t>
      </w:r>
    </w:p>
    <w:p w14:paraId="3EFCB915" w14:textId="358D2AB2" w:rsidR="009131AE" w:rsidRPr="009131AE" w:rsidRDefault="009131AE" w:rsidP="001D1672">
      <w:pPr>
        <w:pStyle w:val="NoSpacing"/>
        <w:numPr>
          <w:ilvl w:val="0"/>
          <w:numId w:val="29"/>
        </w:numPr>
        <w:rPr>
          <w:rFonts w:eastAsia="Arial Narrow" w:cstheme="minorHAnsi"/>
          <w:color w:val="080000"/>
          <w:lang w:bidi="en-GB"/>
        </w:rPr>
      </w:pPr>
      <w:r w:rsidRPr="009131AE">
        <w:rPr>
          <w:rFonts w:eastAsia="Arial Narrow" w:cstheme="minorHAnsi"/>
          <w:color w:val="080000"/>
          <w:lang w:bidi="en-GB"/>
        </w:rPr>
        <w:t xml:space="preserve">When it is established that </w:t>
      </w:r>
      <w:r w:rsidR="00196CB6">
        <w:rPr>
          <w:rFonts w:eastAsia="Arial Narrow" w:cstheme="minorHAnsi"/>
          <w:color w:val="080000"/>
          <w:lang w:bidi="en-GB"/>
        </w:rPr>
        <w:t>we are</w:t>
      </w:r>
      <w:r w:rsidRPr="009131AE">
        <w:rPr>
          <w:rFonts w:eastAsia="Arial Narrow" w:cstheme="minorHAnsi"/>
          <w:color w:val="080000"/>
          <w:lang w:bidi="en-GB"/>
        </w:rPr>
        <w:t xml:space="preserve"> responsible for damage to personal property, we will expect to have the opportunity to inspect the damage and repair it where possible. Where repair is not possible, we will replace like for like. If there is no receipt available, the customer must produce two quotes for the replacement of the damaged item or items. In order that we can complete the resolution of the complaint in a timely manner, receipts will need to be produced within five working days.</w:t>
      </w:r>
    </w:p>
    <w:p w14:paraId="00552CE8" w14:textId="77777777" w:rsidR="009131AE" w:rsidRPr="009131AE" w:rsidRDefault="009131AE" w:rsidP="009131AE">
      <w:pPr>
        <w:pStyle w:val="NoSpacing"/>
        <w:rPr>
          <w:rFonts w:eastAsia="Arial Narrow" w:cstheme="minorHAnsi"/>
          <w:color w:val="080000"/>
          <w:lang w:bidi="en-GB"/>
        </w:rPr>
      </w:pPr>
    </w:p>
    <w:p w14:paraId="5EA85E53" w14:textId="77777777" w:rsidR="009131AE" w:rsidRPr="002C6BFD" w:rsidRDefault="009131AE" w:rsidP="002C6BFD">
      <w:pPr>
        <w:pStyle w:val="NoSpacing"/>
        <w:ind w:left="360"/>
        <w:rPr>
          <w:rFonts w:eastAsia="Arial Narrow" w:cstheme="minorHAnsi"/>
          <w:b/>
          <w:bCs/>
          <w:color w:val="080000"/>
          <w:lang w:bidi="en-GB"/>
        </w:rPr>
      </w:pPr>
      <w:r w:rsidRPr="002C6BFD">
        <w:rPr>
          <w:rFonts w:eastAsia="Arial Narrow" w:cstheme="minorHAnsi"/>
          <w:b/>
          <w:bCs/>
          <w:color w:val="080000"/>
          <w:lang w:bidi="en-GB"/>
        </w:rPr>
        <w:t>Conduct of staff</w:t>
      </w:r>
    </w:p>
    <w:p w14:paraId="7C379022" w14:textId="4DFFB0E6" w:rsidR="009131AE" w:rsidRPr="009131AE" w:rsidRDefault="009131AE" w:rsidP="002C6BFD">
      <w:pPr>
        <w:pStyle w:val="NoSpacing"/>
        <w:numPr>
          <w:ilvl w:val="0"/>
          <w:numId w:val="29"/>
        </w:numPr>
        <w:rPr>
          <w:rFonts w:eastAsia="Arial Narrow" w:cstheme="minorHAnsi"/>
          <w:lang w:bidi="en-GB"/>
        </w:rPr>
      </w:pPr>
      <w:r w:rsidRPr="009131AE">
        <w:rPr>
          <w:rFonts w:eastAsia="Arial Narrow" w:cstheme="minorHAnsi"/>
          <w:lang w:bidi="en-GB"/>
        </w:rPr>
        <w:t xml:space="preserve">If a complaint is made about the conduct or behaviour of an employee or subcontractor, the allegation will be investigated in line with </w:t>
      </w:r>
      <w:r w:rsidR="00BA10EF">
        <w:rPr>
          <w:rFonts w:eastAsia="Arial Narrow" w:cstheme="minorHAnsi"/>
          <w:lang w:bidi="en-GB"/>
        </w:rPr>
        <w:t>our</w:t>
      </w:r>
      <w:r w:rsidRPr="009131AE">
        <w:rPr>
          <w:rFonts w:eastAsia="Arial Narrow" w:cstheme="minorHAnsi"/>
          <w:lang w:bidi="en-GB"/>
        </w:rPr>
        <w:t xml:space="preserve"> policies and procedures and the outcome, in terms of action taken with an individual, will remain confidential. </w:t>
      </w:r>
    </w:p>
    <w:p w14:paraId="7AA16BD9" w14:textId="77777777" w:rsidR="009131AE" w:rsidRPr="009131AE" w:rsidRDefault="009131AE" w:rsidP="002C6BFD">
      <w:pPr>
        <w:pStyle w:val="NoSpacing"/>
        <w:ind w:left="360"/>
        <w:rPr>
          <w:rFonts w:eastAsia="Arial Narrow" w:cstheme="minorHAnsi"/>
          <w:lang w:bidi="en-GB"/>
        </w:rPr>
      </w:pPr>
    </w:p>
    <w:p w14:paraId="1DB35BA5" w14:textId="77777777" w:rsidR="009131AE" w:rsidRPr="002C6BFD" w:rsidRDefault="009131AE" w:rsidP="002C6BFD">
      <w:pPr>
        <w:pStyle w:val="NoSpacing"/>
        <w:ind w:left="360"/>
        <w:rPr>
          <w:rFonts w:eastAsia="Arial Narrow" w:cstheme="minorHAnsi"/>
          <w:b/>
          <w:bCs/>
          <w:color w:val="080000"/>
          <w:lang w:bidi="en-GB"/>
        </w:rPr>
      </w:pPr>
      <w:r w:rsidRPr="002C6BFD">
        <w:rPr>
          <w:rFonts w:eastAsia="Arial Narrow" w:cstheme="minorHAnsi"/>
          <w:b/>
          <w:bCs/>
          <w:color w:val="080000"/>
          <w:lang w:bidi="en-GB"/>
        </w:rPr>
        <w:t>Theft</w:t>
      </w:r>
    </w:p>
    <w:p w14:paraId="04CF8D81" w14:textId="77777777" w:rsidR="009131AE" w:rsidRPr="009131AE" w:rsidRDefault="009131AE" w:rsidP="002C6BFD">
      <w:pPr>
        <w:pStyle w:val="NoSpacing"/>
        <w:numPr>
          <w:ilvl w:val="0"/>
          <w:numId w:val="29"/>
        </w:numPr>
        <w:rPr>
          <w:rFonts w:eastAsia="Arial Narrow" w:cstheme="minorHAnsi"/>
          <w:color w:val="080000"/>
          <w:lang w:bidi="en-GB"/>
        </w:rPr>
      </w:pPr>
      <w:r w:rsidRPr="009131AE">
        <w:rPr>
          <w:rFonts w:eastAsia="Arial Narrow" w:cstheme="minorHAnsi"/>
          <w:color w:val="080000"/>
          <w:lang w:bidi="en-GB"/>
        </w:rPr>
        <w:t>If the complaint is related to theft, the customer must report it to the Police and obtain a Crime Reference Number. We will liaise with the Police, and we are obliged to use the Police response as our outcome.</w:t>
      </w:r>
    </w:p>
    <w:p w14:paraId="2974490F" w14:textId="77777777" w:rsidR="009131AE" w:rsidRPr="009131AE" w:rsidRDefault="009131AE" w:rsidP="002C6BFD">
      <w:pPr>
        <w:pStyle w:val="NoSpacing"/>
        <w:ind w:left="360"/>
        <w:rPr>
          <w:rFonts w:eastAsia="Arial Narrow" w:cstheme="minorHAnsi"/>
          <w:color w:val="080000"/>
          <w:lang w:bidi="en-GB"/>
        </w:rPr>
      </w:pPr>
    </w:p>
    <w:p w14:paraId="6D238AF4" w14:textId="77777777" w:rsidR="009131AE" w:rsidRPr="002C6BFD" w:rsidRDefault="009131AE" w:rsidP="002C6BFD">
      <w:pPr>
        <w:pStyle w:val="NoSpacing"/>
        <w:ind w:left="360"/>
        <w:rPr>
          <w:rFonts w:eastAsia="Arial Narrow" w:cstheme="minorHAnsi"/>
          <w:b/>
          <w:bCs/>
          <w:lang w:bidi="en-GB"/>
        </w:rPr>
      </w:pPr>
      <w:r w:rsidRPr="002C6BFD">
        <w:rPr>
          <w:rFonts w:eastAsia="Arial Narrow" w:cstheme="minorHAnsi"/>
          <w:b/>
          <w:bCs/>
          <w:lang w:bidi="en-GB"/>
        </w:rPr>
        <w:t>Personal injury</w:t>
      </w:r>
    </w:p>
    <w:p w14:paraId="0796AFED" w14:textId="15686A2A" w:rsidR="009131AE" w:rsidRPr="009131AE" w:rsidRDefault="009131AE" w:rsidP="002C6BFD">
      <w:pPr>
        <w:pStyle w:val="NoSpacing"/>
        <w:numPr>
          <w:ilvl w:val="0"/>
          <w:numId w:val="29"/>
        </w:numPr>
        <w:rPr>
          <w:rFonts w:eastAsia="Arial Narrow" w:cstheme="minorHAnsi"/>
          <w:color w:val="080000"/>
          <w:lang w:bidi="en-GB"/>
        </w:rPr>
      </w:pPr>
      <w:r w:rsidRPr="009131AE">
        <w:rPr>
          <w:rFonts w:eastAsia="Arial Narrow" w:cstheme="minorHAnsi"/>
          <w:color w:val="080000"/>
          <w:lang w:bidi="en-GB"/>
        </w:rPr>
        <w:t xml:space="preserve">If a complaint refers to any form of personal injury the accident will be recorded on </w:t>
      </w:r>
      <w:r w:rsidR="00BA10EF">
        <w:rPr>
          <w:rFonts w:eastAsia="Arial Narrow" w:cstheme="minorHAnsi"/>
          <w:color w:val="080000"/>
          <w:lang w:bidi="en-GB"/>
        </w:rPr>
        <w:t>our</w:t>
      </w:r>
      <w:r w:rsidRPr="009131AE">
        <w:rPr>
          <w:rFonts w:eastAsia="Arial Narrow" w:cstheme="minorHAnsi"/>
          <w:color w:val="080000"/>
          <w:lang w:bidi="en-GB"/>
        </w:rPr>
        <w:t xml:space="preserve"> Accident Database. Any claim for compensation for injury will be referred to our insurer and/or legal department.</w:t>
      </w:r>
    </w:p>
    <w:p w14:paraId="3AE7BF2F" w14:textId="77777777" w:rsidR="009131AE" w:rsidRPr="009131AE" w:rsidRDefault="009131AE" w:rsidP="009131AE">
      <w:pPr>
        <w:pStyle w:val="NoSpacing"/>
        <w:rPr>
          <w:rFonts w:eastAsia="Arial Narrow" w:cstheme="minorHAnsi"/>
          <w:color w:val="080000"/>
          <w:lang w:bidi="en-GB"/>
        </w:rPr>
      </w:pPr>
    </w:p>
    <w:p w14:paraId="6E71F59F" w14:textId="77777777" w:rsidR="009131AE" w:rsidRPr="009131AE" w:rsidRDefault="009131AE" w:rsidP="00902E7F">
      <w:pPr>
        <w:pStyle w:val="NoSpacing"/>
        <w:ind w:left="360"/>
        <w:rPr>
          <w:rFonts w:cstheme="minorHAnsi"/>
          <w:shd w:val="clear" w:color="auto" w:fill="FFFFFF"/>
        </w:rPr>
      </w:pPr>
      <w:r w:rsidRPr="009131AE">
        <w:rPr>
          <w:rFonts w:cstheme="minorHAnsi"/>
          <w:shd w:val="clear" w:color="auto" w:fill="FFFFFF"/>
        </w:rPr>
        <w:t xml:space="preserve">In a minority of cases the way in which customers pursue their complaint can be unreasonable. They may behave unacceptably or be unreasonably persistent in their contacts and submission of information. A vexatious complaint may be where: </w:t>
      </w:r>
    </w:p>
    <w:p w14:paraId="24E8B964" w14:textId="77777777" w:rsidR="009131AE" w:rsidRPr="009131AE" w:rsidRDefault="009131AE" w:rsidP="009131AE">
      <w:pPr>
        <w:pStyle w:val="NoSpacing"/>
        <w:rPr>
          <w:rFonts w:cstheme="minorHAnsi"/>
          <w:shd w:val="clear" w:color="auto" w:fill="FFFFFF"/>
        </w:rPr>
      </w:pPr>
    </w:p>
    <w:p w14:paraId="0F1D0913" w14:textId="77777777" w:rsidR="009131AE" w:rsidRPr="009131AE" w:rsidRDefault="009131AE" w:rsidP="00902E7F">
      <w:pPr>
        <w:pStyle w:val="NoSpacing"/>
        <w:numPr>
          <w:ilvl w:val="0"/>
          <w:numId w:val="29"/>
        </w:numPr>
        <w:rPr>
          <w:rFonts w:eastAsia="Arial Narrow" w:cstheme="minorHAnsi"/>
          <w:lang w:bidi="en-GB"/>
        </w:rPr>
      </w:pPr>
      <w:r w:rsidRPr="009131AE">
        <w:rPr>
          <w:rFonts w:eastAsia="Arial Narrow" w:cstheme="minorHAnsi"/>
          <w:lang w:bidi="en-GB"/>
        </w:rPr>
        <w:t>There is insufficient or no grounds to the complaint.</w:t>
      </w:r>
    </w:p>
    <w:p w14:paraId="67F1C5E9" w14:textId="77777777" w:rsidR="009131AE" w:rsidRPr="009131AE" w:rsidRDefault="009131AE" w:rsidP="00902E7F">
      <w:pPr>
        <w:pStyle w:val="NoSpacing"/>
        <w:numPr>
          <w:ilvl w:val="0"/>
          <w:numId w:val="29"/>
        </w:numPr>
        <w:rPr>
          <w:rFonts w:eastAsia="Arial Narrow" w:cstheme="minorHAnsi"/>
          <w:lang w:bidi="en-GB"/>
        </w:rPr>
      </w:pPr>
      <w:r w:rsidRPr="009131AE">
        <w:rPr>
          <w:rFonts w:eastAsia="Arial Narrow" w:cstheme="minorHAnsi"/>
          <w:lang w:bidi="en-GB"/>
        </w:rPr>
        <w:t>The person making the complaint refuses to cooperate with the complaint investigation and resolution process.</w:t>
      </w:r>
    </w:p>
    <w:p w14:paraId="41427BB2" w14:textId="17CE3EA0" w:rsidR="009131AE" w:rsidRPr="009131AE" w:rsidRDefault="009131AE" w:rsidP="00902E7F">
      <w:pPr>
        <w:pStyle w:val="NoSpacing"/>
        <w:numPr>
          <w:ilvl w:val="0"/>
          <w:numId w:val="29"/>
        </w:numPr>
        <w:rPr>
          <w:rFonts w:eastAsia="Arial Narrow" w:cstheme="minorHAnsi"/>
          <w:lang w:bidi="en-GB"/>
        </w:rPr>
      </w:pPr>
      <w:r w:rsidRPr="009131AE">
        <w:rPr>
          <w:rFonts w:eastAsia="Arial Narrow" w:cstheme="minorHAnsi"/>
          <w:lang w:bidi="en-GB"/>
        </w:rPr>
        <w:t xml:space="preserve">The person making the complaint refuses to accept that the issues are outside </w:t>
      </w:r>
      <w:r w:rsidR="00BA10EF">
        <w:rPr>
          <w:rFonts w:eastAsia="Arial Narrow" w:cstheme="minorHAnsi"/>
          <w:lang w:bidi="en-GB"/>
        </w:rPr>
        <w:t>our</w:t>
      </w:r>
      <w:r w:rsidR="00D51942">
        <w:rPr>
          <w:rFonts w:eastAsia="Arial Narrow" w:cstheme="minorHAnsi"/>
          <w:lang w:bidi="en-GB"/>
        </w:rPr>
        <w:t xml:space="preserve"> </w:t>
      </w:r>
      <w:r w:rsidRPr="009131AE">
        <w:rPr>
          <w:rFonts w:eastAsia="Arial Narrow" w:cstheme="minorHAnsi"/>
          <w:lang w:bidi="en-GB"/>
        </w:rPr>
        <w:t>contractual remit and lie with another organisation.</w:t>
      </w:r>
    </w:p>
    <w:p w14:paraId="2E9045C4" w14:textId="77777777" w:rsidR="009131AE" w:rsidRPr="009131AE" w:rsidRDefault="009131AE" w:rsidP="00902E7F">
      <w:pPr>
        <w:pStyle w:val="NoSpacing"/>
        <w:numPr>
          <w:ilvl w:val="0"/>
          <w:numId w:val="29"/>
        </w:numPr>
        <w:rPr>
          <w:rFonts w:eastAsia="Arial Narrow" w:cstheme="minorHAnsi"/>
          <w:lang w:bidi="en-GB"/>
        </w:rPr>
      </w:pPr>
      <w:r w:rsidRPr="009131AE">
        <w:rPr>
          <w:rFonts w:eastAsia="Arial Narrow" w:cstheme="minorHAnsi"/>
          <w:lang w:bidi="en-GB"/>
        </w:rPr>
        <w:t xml:space="preserve">The person making the complaint repeatedly changes the facts or denies conversations that have taken place to secure financial gain or other personal interest. </w:t>
      </w:r>
    </w:p>
    <w:p w14:paraId="6FD12B78" w14:textId="77777777" w:rsidR="009131AE" w:rsidRPr="009131AE" w:rsidRDefault="009131AE" w:rsidP="00902E7F">
      <w:pPr>
        <w:pStyle w:val="NoSpacing"/>
        <w:numPr>
          <w:ilvl w:val="0"/>
          <w:numId w:val="29"/>
        </w:numPr>
        <w:rPr>
          <w:rFonts w:eastAsia="Arial Narrow" w:cstheme="minorHAnsi"/>
          <w:lang w:bidi="en-GB"/>
        </w:rPr>
      </w:pPr>
      <w:r w:rsidRPr="009131AE">
        <w:rPr>
          <w:rFonts w:eastAsia="Arial Narrow" w:cstheme="minorHAnsi"/>
          <w:lang w:bidi="en-GB"/>
        </w:rPr>
        <w:t>In these instances, it might become necessary to restrict the contact we have with the customer to protect our staff and organisation.</w:t>
      </w:r>
    </w:p>
    <w:p w14:paraId="467D8E6F" w14:textId="77777777" w:rsidR="009131AE" w:rsidRPr="009131AE" w:rsidRDefault="009131AE" w:rsidP="00902E7F">
      <w:pPr>
        <w:pStyle w:val="NoSpacing"/>
        <w:numPr>
          <w:ilvl w:val="0"/>
          <w:numId w:val="29"/>
        </w:numPr>
        <w:rPr>
          <w:rFonts w:eastAsia="Arial Narrow" w:cstheme="minorHAnsi"/>
          <w:lang w:bidi="en-GB"/>
        </w:rPr>
      </w:pPr>
      <w:r w:rsidRPr="009131AE">
        <w:rPr>
          <w:rFonts w:eastAsia="Arial Narrow" w:cstheme="minorHAnsi"/>
          <w:lang w:bidi="en-GB"/>
        </w:rPr>
        <w:t xml:space="preserve">A restriction can only be put in place by the client, Managing Director, or Group Insight Manager.  </w:t>
      </w:r>
    </w:p>
    <w:p w14:paraId="59CE0B45" w14:textId="77777777" w:rsidR="009131AE" w:rsidRPr="009131AE" w:rsidRDefault="009131AE" w:rsidP="00902E7F">
      <w:pPr>
        <w:pStyle w:val="NoSpacing"/>
        <w:numPr>
          <w:ilvl w:val="0"/>
          <w:numId w:val="29"/>
        </w:numPr>
        <w:rPr>
          <w:rFonts w:eastAsia="Arial Narrow" w:cstheme="minorHAnsi"/>
          <w:lang w:bidi="en-GB"/>
        </w:rPr>
      </w:pPr>
      <w:r w:rsidRPr="009131AE">
        <w:rPr>
          <w:rFonts w:eastAsia="Arial Narrow" w:cstheme="minorHAnsi"/>
          <w:lang w:bidi="en-GB"/>
        </w:rPr>
        <w:lastRenderedPageBreak/>
        <w:t>Any restrictions imposed will be open, fair, and proportionate and the customer will be advised in writing and with timescales.</w:t>
      </w:r>
    </w:p>
    <w:p w14:paraId="509332D4" w14:textId="77777777" w:rsidR="009131AE" w:rsidRPr="009131AE" w:rsidRDefault="009131AE" w:rsidP="009131AE">
      <w:pPr>
        <w:pStyle w:val="NoSpacing"/>
        <w:rPr>
          <w:rFonts w:eastAsia="Arial Narrow" w:cstheme="minorHAnsi"/>
          <w:lang w:bidi="en-GB"/>
        </w:rPr>
      </w:pPr>
    </w:p>
    <w:p w14:paraId="3A11C3E9" w14:textId="77777777" w:rsidR="009131AE" w:rsidRPr="00902E7F" w:rsidRDefault="009131AE" w:rsidP="00902E7F">
      <w:pPr>
        <w:pStyle w:val="NoSpacing"/>
        <w:numPr>
          <w:ilvl w:val="0"/>
          <w:numId w:val="24"/>
        </w:numPr>
        <w:rPr>
          <w:rFonts w:eastAsia="Arial Narrow" w:cstheme="minorHAnsi"/>
          <w:b/>
          <w:bCs/>
          <w:lang w:bidi="en-GB"/>
        </w:rPr>
      </w:pPr>
      <w:r w:rsidRPr="00902E7F">
        <w:rPr>
          <w:rFonts w:eastAsia="Arial Narrow" w:cstheme="minorHAnsi"/>
          <w:b/>
          <w:bCs/>
          <w:lang w:bidi="en-GB"/>
        </w:rPr>
        <w:t>How customers can contact us</w:t>
      </w:r>
    </w:p>
    <w:p w14:paraId="569593C4" w14:textId="77777777" w:rsidR="009131AE" w:rsidRPr="009131AE" w:rsidRDefault="009131AE" w:rsidP="009131AE">
      <w:pPr>
        <w:pStyle w:val="NoSpacing"/>
        <w:rPr>
          <w:rFonts w:cstheme="minorHAnsi"/>
        </w:rPr>
      </w:pPr>
    </w:p>
    <w:p w14:paraId="4352A30A" w14:textId="7D9092AE" w:rsidR="009131AE" w:rsidRPr="009131AE" w:rsidRDefault="00E46D34" w:rsidP="00E46D34">
      <w:pPr>
        <w:pStyle w:val="NoSpacing"/>
        <w:ind w:left="360"/>
        <w:rPr>
          <w:rFonts w:cstheme="minorHAnsi"/>
        </w:rPr>
      </w:pPr>
      <w:r>
        <w:rPr>
          <w:rFonts w:cstheme="minorHAnsi"/>
        </w:rPr>
        <w:t>T</w:t>
      </w:r>
      <w:r w:rsidR="009131AE" w:rsidRPr="009131AE">
        <w:rPr>
          <w:rFonts w:cstheme="minorHAnsi"/>
        </w:rPr>
        <w:t>here are a range of ways customers can contact us to make a complaint:</w:t>
      </w:r>
    </w:p>
    <w:p w14:paraId="5445927E" w14:textId="77777777" w:rsidR="009131AE" w:rsidRPr="009131AE" w:rsidRDefault="009131AE" w:rsidP="009131AE">
      <w:pPr>
        <w:pStyle w:val="NoSpacing"/>
        <w:rPr>
          <w:rFonts w:cstheme="minorHAnsi"/>
        </w:rPr>
      </w:pPr>
    </w:p>
    <w:p w14:paraId="0C11E024" w14:textId="77777777" w:rsidR="009131AE" w:rsidRPr="009131AE" w:rsidRDefault="009131AE" w:rsidP="00E46D34">
      <w:pPr>
        <w:pStyle w:val="NoSpacing"/>
        <w:numPr>
          <w:ilvl w:val="0"/>
          <w:numId w:val="30"/>
        </w:numPr>
        <w:rPr>
          <w:rFonts w:cstheme="minorHAnsi"/>
        </w:rPr>
      </w:pPr>
      <w:r w:rsidRPr="009131AE">
        <w:rPr>
          <w:rFonts w:cstheme="minorHAnsi"/>
        </w:rPr>
        <w:t>Our website</w:t>
      </w:r>
    </w:p>
    <w:p w14:paraId="24D07BED" w14:textId="77777777" w:rsidR="009131AE" w:rsidRPr="009131AE" w:rsidRDefault="009131AE" w:rsidP="00E46D34">
      <w:pPr>
        <w:pStyle w:val="NoSpacing"/>
        <w:numPr>
          <w:ilvl w:val="0"/>
          <w:numId w:val="30"/>
        </w:numPr>
        <w:rPr>
          <w:rFonts w:cstheme="minorHAnsi"/>
        </w:rPr>
      </w:pPr>
      <w:r w:rsidRPr="009131AE">
        <w:rPr>
          <w:rFonts w:cstheme="minorHAnsi"/>
        </w:rPr>
        <w:t xml:space="preserve">Phone </w:t>
      </w:r>
    </w:p>
    <w:p w14:paraId="6D2F0B70" w14:textId="77777777" w:rsidR="009131AE" w:rsidRPr="009131AE" w:rsidRDefault="009131AE" w:rsidP="00E46D34">
      <w:pPr>
        <w:pStyle w:val="NoSpacing"/>
        <w:numPr>
          <w:ilvl w:val="0"/>
          <w:numId w:val="30"/>
        </w:numPr>
        <w:rPr>
          <w:rFonts w:cstheme="minorHAnsi"/>
        </w:rPr>
      </w:pPr>
      <w:r w:rsidRPr="009131AE">
        <w:rPr>
          <w:rFonts w:cstheme="minorHAnsi"/>
        </w:rPr>
        <w:t xml:space="preserve">Letter/email </w:t>
      </w:r>
    </w:p>
    <w:p w14:paraId="40D6A772" w14:textId="77777777" w:rsidR="009131AE" w:rsidRPr="009131AE" w:rsidRDefault="009131AE" w:rsidP="00E46D34">
      <w:pPr>
        <w:pStyle w:val="NoSpacing"/>
        <w:numPr>
          <w:ilvl w:val="0"/>
          <w:numId w:val="30"/>
        </w:numPr>
        <w:rPr>
          <w:rFonts w:cstheme="minorHAnsi"/>
        </w:rPr>
      </w:pPr>
      <w:r w:rsidRPr="009131AE">
        <w:rPr>
          <w:rFonts w:cstheme="minorHAnsi"/>
        </w:rPr>
        <w:t xml:space="preserve">In person </w:t>
      </w:r>
    </w:p>
    <w:p w14:paraId="05E29FA7" w14:textId="70BC8DEB" w:rsidR="009131AE" w:rsidRPr="009131AE" w:rsidRDefault="009131AE" w:rsidP="00E46D34">
      <w:pPr>
        <w:pStyle w:val="NoSpacing"/>
        <w:numPr>
          <w:ilvl w:val="0"/>
          <w:numId w:val="30"/>
        </w:numPr>
        <w:rPr>
          <w:rFonts w:cstheme="minorHAnsi"/>
        </w:rPr>
      </w:pPr>
      <w:r w:rsidRPr="009131AE">
        <w:rPr>
          <w:rFonts w:cstheme="minorHAnsi"/>
        </w:rPr>
        <w:t xml:space="preserve">Via social media, where </w:t>
      </w:r>
      <w:r w:rsidR="00D51942">
        <w:rPr>
          <w:rFonts w:cstheme="minorHAnsi"/>
        </w:rPr>
        <w:t>we</w:t>
      </w:r>
      <w:r w:rsidRPr="009131AE">
        <w:rPr>
          <w:rFonts w:cstheme="minorHAnsi"/>
        </w:rPr>
        <w:t xml:space="preserve"> ha</w:t>
      </w:r>
      <w:r w:rsidR="00D51942">
        <w:rPr>
          <w:rFonts w:cstheme="minorHAnsi"/>
        </w:rPr>
        <w:t>ve</w:t>
      </w:r>
      <w:r w:rsidRPr="009131AE">
        <w:rPr>
          <w:rFonts w:cstheme="minorHAnsi"/>
        </w:rPr>
        <w:t xml:space="preserve"> a profile. </w:t>
      </w:r>
    </w:p>
    <w:p w14:paraId="621377F9" w14:textId="77777777" w:rsidR="009131AE" w:rsidRPr="009131AE" w:rsidRDefault="009131AE" w:rsidP="00E46D34">
      <w:pPr>
        <w:pStyle w:val="NoSpacing"/>
        <w:numPr>
          <w:ilvl w:val="0"/>
          <w:numId w:val="30"/>
        </w:numPr>
        <w:rPr>
          <w:rFonts w:cstheme="minorHAnsi"/>
        </w:rPr>
      </w:pPr>
      <w:r w:rsidRPr="009131AE">
        <w:rPr>
          <w:rFonts w:cstheme="minorHAnsi"/>
        </w:rPr>
        <w:t>Via staff</w:t>
      </w:r>
    </w:p>
    <w:p w14:paraId="1FEE6F0A" w14:textId="77777777" w:rsidR="009131AE" w:rsidRPr="009131AE" w:rsidRDefault="009131AE" w:rsidP="009131AE">
      <w:pPr>
        <w:pStyle w:val="NoSpacing"/>
        <w:rPr>
          <w:rFonts w:cstheme="minorHAnsi"/>
        </w:rPr>
      </w:pPr>
    </w:p>
    <w:p w14:paraId="19269579" w14:textId="77777777" w:rsidR="009131AE" w:rsidRPr="009131AE" w:rsidRDefault="009131AE" w:rsidP="00E46D34">
      <w:pPr>
        <w:pStyle w:val="NoSpacing"/>
        <w:ind w:left="360"/>
        <w:rPr>
          <w:rFonts w:cstheme="minorHAnsi"/>
        </w:rPr>
      </w:pPr>
      <w:r w:rsidRPr="009131AE">
        <w:rPr>
          <w:rFonts w:cstheme="minorHAnsi"/>
        </w:rPr>
        <w:t>If a customer needs help in raising a complaint in another way, they are encouraged to let us know and we will make reasonable adjustments.</w:t>
      </w:r>
    </w:p>
    <w:p w14:paraId="7840F754" w14:textId="77777777" w:rsidR="009131AE" w:rsidRPr="009131AE" w:rsidRDefault="009131AE" w:rsidP="00E46D34">
      <w:pPr>
        <w:pStyle w:val="NoSpacing"/>
        <w:ind w:left="360"/>
        <w:rPr>
          <w:rFonts w:cstheme="minorHAnsi"/>
        </w:rPr>
      </w:pPr>
    </w:p>
    <w:p w14:paraId="6B0E2675" w14:textId="77777777" w:rsidR="00E46D34" w:rsidRDefault="009131AE" w:rsidP="00E46D34">
      <w:pPr>
        <w:pStyle w:val="NoSpacing"/>
        <w:ind w:left="360"/>
        <w:rPr>
          <w:rFonts w:cstheme="minorHAnsi"/>
        </w:rPr>
      </w:pPr>
      <w:r w:rsidRPr="009131AE">
        <w:rPr>
          <w:rFonts w:cstheme="minorHAnsi"/>
        </w:rPr>
        <w:t>If a customer contacts us with an enquiry or complaint on social media we’ll ask them to send us a private message with further details. We’ll also ask for information to allow us to find them on our systems (e.g. name, address, contact details).</w:t>
      </w:r>
    </w:p>
    <w:p w14:paraId="54B9509B" w14:textId="77777777" w:rsidR="00E46D34" w:rsidRDefault="00E46D34" w:rsidP="00E46D34">
      <w:pPr>
        <w:pStyle w:val="NoSpacing"/>
        <w:ind w:left="360"/>
        <w:rPr>
          <w:rFonts w:cstheme="minorHAnsi"/>
        </w:rPr>
      </w:pPr>
    </w:p>
    <w:p w14:paraId="0347B2DF" w14:textId="77777777" w:rsidR="00E46D34" w:rsidRDefault="009131AE" w:rsidP="00E46D34">
      <w:pPr>
        <w:pStyle w:val="NoSpacing"/>
        <w:ind w:left="360"/>
        <w:rPr>
          <w:rFonts w:cstheme="minorHAnsi"/>
        </w:rPr>
      </w:pPr>
      <w:r w:rsidRPr="009131AE">
        <w:rPr>
          <w:rFonts w:cstheme="minorHAnsi"/>
        </w:rPr>
        <w:t xml:space="preserve">We’ll never discuss anything sensitive or reveal personal information in a public message on our social media channels. </w:t>
      </w:r>
    </w:p>
    <w:p w14:paraId="215168E0" w14:textId="77777777" w:rsidR="00E46D34" w:rsidRDefault="00E46D34" w:rsidP="00E46D34">
      <w:pPr>
        <w:pStyle w:val="NoSpacing"/>
        <w:ind w:left="360"/>
        <w:rPr>
          <w:rFonts w:cstheme="minorHAnsi"/>
        </w:rPr>
      </w:pPr>
    </w:p>
    <w:p w14:paraId="5DFA1DC5" w14:textId="70A5BD05" w:rsidR="009131AE" w:rsidRPr="009131AE" w:rsidRDefault="009131AE" w:rsidP="00E46D34">
      <w:pPr>
        <w:pStyle w:val="NoSpacing"/>
        <w:ind w:left="360"/>
        <w:rPr>
          <w:rFonts w:cstheme="minorHAnsi"/>
        </w:rPr>
      </w:pPr>
      <w:r w:rsidRPr="009131AE">
        <w:rPr>
          <w:rFonts w:cstheme="minorHAnsi"/>
        </w:rPr>
        <w:t xml:space="preserve">If the matter escalates to a complaint, we’ll contact our customer away from social media in line with our usual complaints process. </w:t>
      </w:r>
    </w:p>
    <w:p w14:paraId="5F54F105" w14:textId="77777777" w:rsidR="009131AE" w:rsidRPr="009131AE" w:rsidRDefault="009131AE" w:rsidP="009131AE">
      <w:pPr>
        <w:pStyle w:val="NoSpacing"/>
        <w:rPr>
          <w:rFonts w:cstheme="minorHAnsi"/>
        </w:rPr>
      </w:pPr>
    </w:p>
    <w:p w14:paraId="58AF4094" w14:textId="77777777" w:rsidR="009131AE" w:rsidRPr="007403E5" w:rsidRDefault="009131AE" w:rsidP="007403E5">
      <w:pPr>
        <w:pStyle w:val="NoSpacing"/>
        <w:numPr>
          <w:ilvl w:val="0"/>
          <w:numId w:val="24"/>
        </w:numPr>
        <w:rPr>
          <w:rFonts w:cstheme="minorHAnsi"/>
          <w:b/>
          <w:bCs/>
        </w:rPr>
      </w:pPr>
      <w:r w:rsidRPr="007403E5">
        <w:rPr>
          <w:rFonts w:cstheme="minorHAnsi"/>
          <w:b/>
          <w:bCs/>
        </w:rPr>
        <w:t>Complaint Stages</w:t>
      </w:r>
    </w:p>
    <w:p w14:paraId="564D5FF5" w14:textId="77777777" w:rsidR="009131AE" w:rsidRPr="009131AE" w:rsidRDefault="009131AE" w:rsidP="009131AE">
      <w:pPr>
        <w:pStyle w:val="NoSpacing"/>
        <w:rPr>
          <w:rFonts w:cstheme="minorHAnsi"/>
        </w:rPr>
      </w:pPr>
    </w:p>
    <w:p w14:paraId="71670CF2" w14:textId="77777777" w:rsidR="009131AE" w:rsidRPr="007403E5" w:rsidRDefault="009131AE" w:rsidP="007403E5">
      <w:pPr>
        <w:pStyle w:val="NoSpacing"/>
        <w:ind w:left="360"/>
        <w:rPr>
          <w:rFonts w:cstheme="minorHAnsi"/>
          <w:b/>
          <w:bCs/>
        </w:rPr>
      </w:pPr>
      <w:r w:rsidRPr="007403E5">
        <w:rPr>
          <w:rFonts w:cstheme="minorHAnsi"/>
          <w:b/>
          <w:bCs/>
        </w:rPr>
        <w:t>Stage One</w:t>
      </w:r>
    </w:p>
    <w:p w14:paraId="1968A30B" w14:textId="77777777" w:rsidR="009131AE" w:rsidRPr="009131AE" w:rsidRDefault="009131AE" w:rsidP="007403E5">
      <w:pPr>
        <w:pStyle w:val="NoSpacing"/>
        <w:ind w:left="360"/>
        <w:rPr>
          <w:rFonts w:cstheme="minorHAnsi"/>
        </w:rPr>
      </w:pPr>
    </w:p>
    <w:p w14:paraId="5E438BAD" w14:textId="77777777" w:rsidR="009131AE" w:rsidRPr="009131AE" w:rsidRDefault="009131AE" w:rsidP="007403E5">
      <w:pPr>
        <w:pStyle w:val="NoSpacing"/>
        <w:ind w:left="360"/>
        <w:rPr>
          <w:rFonts w:cstheme="minorHAnsi"/>
        </w:rPr>
      </w:pPr>
      <w:r w:rsidRPr="009131AE">
        <w:rPr>
          <w:rFonts w:cstheme="minorHAnsi"/>
        </w:rPr>
        <w:t xml:space="preserve">We will always try to resolve a dispute as quickly as possible with our customers and recognise that not all customers will wish to follow a formal process and may simply want an issue resolved. We will look to early and local resolution of issues. We also encourage any customer using the complaints process to make us aware of any reasonable adjustments that they may require, in order to make the complaints process more accessible to them. </w:t>
      </w:r>
    </w:p>
    <w:p w14:paraId="340F5B05" w14:textId="77777777" w:rsidR="007403E5" w:rsidRDefault="007403E5" w:rsidP="007403E5">
      <w:pPr>
        <w:pStyle w:val="NoSpacing"/>
        <w:ind w:left="360"/>
        <w:rPr>
          <w:rFonts w:cstheme="minorHAnsi"/>
        </w:rPr>
      </w:pPr>
    </w:p>
    <w:p w14:paraId="60524BE7" w14:textId="66610BD2" w:rsidR="009131AE" w:rsidRPr="009131AE" w:rsidRDefault="009131AE" w:rsidP="007403E5">
      <w:pPr>
        <w:pStyle w:val="NoSpacing"/>
        <w:ind w:left="360"/>
        <w:rPr>
          <w:rFonts w:cstheme="minorHAnsi"/>
        </w:rPr>
      </w:pPr>
      <w:r w:rsidRPr="009131AE">
        <w:rPr>
          <w:rFonts w:cstheme="minorHAnsi"/>
        </w:rPr>
        <w:t xml:space="preserve">Our aim, and in line with this policy, is to it acknowledge and log a formal complaint at stage one of our complaints procedure, and within five working days of receipt. </w:t>
      </w:r>
    </w:p>
    <w:p w14:paraId="0DAE365B" w14:textId="77777777" w:rsidR="007403E5" w:rsidRDefault="007403E5" w:rsidP="007403E5">
      <w:pPr>
        <w:pStyle w:val="NoSpacing"/>
        <w:ind w:left="360"/>
        <w:rPr>
          <w:rFonts w:cstheme="minorHAnsi"/>
        </w:rPr>
      </w:pPr>
    </w:p>
    <w:p w14:paraId="5036D7E0" w14:textId="4C239F97" w:rsidR="009131AE" w:rsidRPr="009131AE" w:rsidRDefault="009131AE" w:rsidP="007403E5">
      <w:pPr>
        <w:pStyle w:val="NoSpacing"/>
        <w:ind w:left="360"/>
        <w:rPr>
          <w:rFonts w:cstheme="minorHAnsi"/>
        </w:rPr>
      </w:pPr>
      <w:r w:rsidRPr="009131AE">
        <w:rPr>
          <w:rFonts w:cstheme="minorHAnsi"/>
        </w:rPr>
        <w:t xml:space="preserve">We have a two stage formal complaints procedure coordinated by our Customer Success Team. </w:t>
      </w:r>
    </w:p>
    <w:p w14:paraId="630488FC" w14:textId="77777777" w:rsidR="009131AE" w:rsidRPr="009131AE" w:rsidRDefault="009131AE" w:rsidP="007403E5">
      <w:pPr>
        <w:pStyle w:val="NoSpacing"/>
        <w:ind w:left="360"/>
        <w:rPr>
          <w:rFonts w:cstheme="minorHAnsi"/>
        </w:rPr>
      </w:pPr>
      <w:r w:rsidRPr="009131AE">
        <w:rPr>
          <w:rFonts w:cstheme="minorHAnsi"/>
        </w:rPr>
        <w:t xml:space="preserve">At the start of a stage 1 complaint investigation, we will contact the customer via their channel of choice, to gain an understanding of the issues and the outcomes the customer is seeking. </w:t>
      </w:r>
    </w:p>
    <w:p w14:paraId="0208DE5A" w14:textId="77777777" w:rsidR="007403E5" w:rsidRDefault="007403E5" w:rsidP="007403E5">
      <w:pPr>
        <w:pStyle w:val="NoSpacing"/>
        <w:ind w:left="360"/>
        <w:rPr>
          <w:rFonts w:cstheme="minorHAnsi"/>
        </w:rPr>
      </w:pPr>
    </w:p>
    <w:p w14:paraId="400818DE" w14:textId="6F67F402" w:rsidR="009131AE" w:rsidRPr="009131AE" w:rsidRDefault="009131AE" w:rsidP="007403E5">
      <w:pPr>
        <w:pStyle w:val="NoSpacing"/>
        <w:ind w:left="360"/>
        <w:rPr>
          <w:rFonts w:cstheme="minorHAnsi"/>
        </w:rPr>
      </w:pPr>
      <w:r w:rsidRPr="009131AE">
        <w:rPr>
          <w:rFonts w:cstheme="minorHAnsi"/>
        </w:rPr>
        <w:t xml:space="preserve">We call this the “complaint definition”. If any aspect of the complaint is unclear, the customer is asked for clarification and the full definition agreed between both us and the customer. A full written response to the complaint will then be sent out as soon as possible and in any event within 10 working days. </w:t>
      </w:r>
    </w:p>
    <w:p w14:paraId="1C17B8BB" w14:textId="77777777" w:rsidR="007403E5" w:rsidRDefault="007403E5" w:rsidP="007403E5">
      <w:pPr>
        <w:pStyle w:val="NoSpacing"/>
        <w:ind w:left="360"/>
        <w:rPr>
          <w:rFonts w:cstheme="minorHAnsi"/>
        </w:rPr>
      </w:pPr>
    </w:p>
    <w:p w14:paraId="623EE7FD" w14:textId="77777777" w:rsidR="007403E5" w:rsidRDefault="007403E5" w:rsidP="007403E5">
      <w:pPr>
        <w:pStyle w:val="NoSpacing"/>
        <w:ind w:left="360"/>
        <w:rPr>
          <w:rFonts w:cstheme="minorHAnsi"/>
        </w:rPr>
      </w:pPr>
    </w:p>
    <w:p w14:paraId="7B948833" w14:textId="77777777" w:rsidR="007403E5" w:rsidRDefault="009131AE" w:rsidP="007403E5">
      <w:pPr>
        <w:pStyle w:val="NoSpacing"/>
        <w:ind w:left="360"/>
        <w:rPr>
          <w:rFonts w:cstheme="minorHAnsi"/>
        </w:rPr>
      </w:pPr>
      <w:r w:rsidRPr="009131AE">
        <w:rPr>
          <w:rFonts w:cstheme="minorHAnsi"/>
        </w:rPr>
        <w:t>Where it is not possible to provide a full response within 10 working days, we will contact the customer to explain this, setting out the reasons why and when they can expect to receive the response.</w:t>
      </w:r>
    </w:p>
    <w:p w14:paraId="270A9615" w14:textId="77777777" w:rsidR="007403E5" w:rsidRDefault="007403E5" w:rsidP="007403E5">
      <w:pPr>
        <w:pStyle w:val="NoSpacing"/>
        <w:ind w:left="360"/>
        <w:rPr>
          <w:rFonts w:cstheme="minorHAnsi"/>
        </w:rPr>
      </w:pPr>
    </w:p>
    <w:p w14:paraId="0DD3D055" w14:textId="77777777" w:rsidR="007403E5" w:rsidRDefault="009131AE" w:rsidP="007403E5">
      <w:pPr>
        <w:pStyle w:val="NoSpacing"/>
        <w:ind w:left="360"/>
        <w:rPr>
          <w:rFonts w:cstheme="minorHAnsi"/>
        </w:rPr>
      </w:pPr>
      <w:r w:rsidRPr="009131AE">
        <w:rPr>
          <w:rFonts w:cstheme="minorHAnsi"/>
        </w:rPr>
        <w:t xml:space="preserve">On occasions, it may be necessary to extend the date for a full response by up to a further 10 working days to enable us to respond fully. We will not exceed this additional time estimate without good reason. Our approach is to explain this to the customer. </w:t>
      </w:r>
    </w:p>
    <w:p w14:paraId="25D674BB" w14:textId="77777777" w:rsidR="007403E5" w:rsidRDefault="007403E5" w:rsidP="007403E5">
      <w:pPr>
        <w:pStyle w:val="NoSpacing"/>
        <w:ind w:left="360"/>
        <w:rPr>
          <w:rFonts w:cstheme="minorHAnsi"/>
        </w:rPr>
      </w:pPr>
    </w:p>
    <w:p w14:paraId="5F700148" w14:textId="77777777" w:rsidR="007403E5" w:rsidRDefault="009131AE" w:rsidP="007403E5">
      <w:pPr>
        <w:pStyle w:val="NoSpacing"/>
        <w:ind w:left="360"/>
        <w:rPr>
          <w:rFonts w:cstheme="minorHAnsi"/>
        </w:rPr>
      </w:pPr>
      <w:r w:rsidRPr="009131AE">
        <w:rPr>
          <w:rFonts w:cstheme="minorHAnsi"/>
        </w:rPr>
        <w:t xml:space="preserve">Where we inform a customer about any extensions to timescales, we will provide them with contact details of the Housing Ombudsman. </w:t>
      </w:r>
    </w:p>
    <w:p w14:paraId="54F3996F" w14:textId="77777777" w:rsidR="007403E5" w:rsidRDefault="007403E5" w:rsidP="007403E5">
      <w:pPr>
        <w:pStyle w:val="NoSpacing"/>
        <w:ind w:left="360"/>
        <w:rPr>
          <w:rFonts w:cstheme="minorHAnsi"/>
        </w:rPr>
      </w:pPr>
    </w:p>
    <w:p w14:paraId="1CADA2FD" w14:textId="77777777" w:rsidR="007403E5" w:rsidRDefault="009131AE" w:rsidP="007403E5">
      <w:pPr>
        <w:pStyle w:val="NoSpacing"/>
        <w:ind w:left="360"/>
        <w:rPr>
          <w:rFonts w:cstheme="minorHAnsi"/>
        </w:rPr>
      </w:pPr>
      <w:r w:rsidRPr="009131AE">
        <w:rPr>
          <w:rFonts w:cstheme="minorHAnsi"/>
        </w:rPr>
        <w:t xml:space="preserve">A complaint response will be provided to the customer when the answer to the complaint is known, not when the outstanding actions required to address the issue are completed. </w:t>
      </w:r>
    </w:p>
    <w:p w14:paraId="14393170" w14:textId="77777777" w:rsidR="007403E5" w:rsidRDefault="007403E5" w:rsidP="007403E5">
      <w:pPr>
        <w:pStyle w:val="NoSpacing"/>
        <w:ind w:left="360"/>
        <w:rPr>
          <w:rFonts w:cstheme="minorHAnsi"/>
        </w:rPr>
      </w:pPr>
    </w:p>
    <w:p w14:paraId="7641DED0" w14:textId="77777777" w:rsidR="00004644" w:rsidRDefault="009131AE" w:rsidP="00004644">
      <w:pPr>
        <w:pStyle w:val="NoSpacing"/>
        <w:ind w:left="360"/>
        <w:rPr>
          <w:rFonts w:cstheme="minorHAnsi"/>
        </w:rPr>
      </w:pPr>
      <w:r w:rsidRPr="009131AE">
        <w:rPr>
          <w:rFonts w:cstheme="minorHAnsi"/>
        </w:rPr>
        <w:t xml:space="preserve">We will track outstanding actions and ensure these are actioned promptly with appropriate updates provided to the customer. This applies to both stage 1 and stage 2 complaints. </w:t>
      </w:r>
    </w:p>
    <w:p w14:paraId="2189282B" w14:textId="77777777" w:rsidR="00004644" w:rsidRDefault="00004644" w:rsidP="00004644">
      <w:pPr>
        <w:pStyle w:val="NoSpacing"/>
        <w:ind w:left="360"/>
        <w:rPr>
          <w:rFonts w:cstheme="minorHAnsi"/>
        </w:rPr>
      </w:pPr>
    </w:p>
    <w:p w14:paraId="72EE51E0" w14:textId="77777777" w:rsidR="00004644" w:rsidRDefault="009131AE" w:rsidP="00004644">
      <w:pPr>
        <w:pStyle w:val="NoSpacing"/>
        <w:ind w:left="360"/>
        <w:rPr>
          <w:rFonts w:cstheme="minorHAnsi"/>
        </w:rPr>
      </w:pPr>
      <w:r w:rsidRPr="009131AE">
        <w:rPr>
          <w:rFonts w:cstheme="minorHAnsi"/>
        </w:rPr>
        <w:t xml:space="preserve">There are times where we may provide our formal stage 1 (or stage 2) response but there are still practical matters, such as a repair that is awaiting a part, that are still outstanding. In this instance, we may send the formal stage 1 response, including an offer of compensation if appropriate, but we are committed to working with the customer until all of their concerns are resolved. </w:t>
      </w:r>
    </w:p>
    <w:p w14:paraId="023388E1" w14:textId="77777777" w:rsidR="00004644" w:rsidRDefault="00004644" w:rsidP="00004644">
      <w:pPr>
        <w:pStyle w:val="NoSpacing"/>
        <w:ind w:left="360"/>
        <w:rPr>
          <w:rFonts w:cstheme="minorHAnsi"/>
        </w:rPr>
      </w:pPr>
    </w:p>
    <w:p w14:paraId="3AD2E006" w14:textId="77777777" w:rsidR="00004644" w:rsidRDefault="009131AE" w:rsidP="00004644">
      <w:pPr>
        <w:pStyle w:val="NoSpacing"/>
        <w:ind w:left="360"/>
        <w:rPr>
          <w:rFonts w:cstheme="minorHAnsi"/>
        </w:rPr>
      </w:pPr>
      <w:r w:rsidRPr="009131AE">
        <w:rPr>
          <w:rFonts w:cstheme="minorHAnsi"/>
        </w:rPr>
        <w:t xml:space="preserve">The quality and standard of stage 1 responses will be overseen by the Customer Success Lead who will regularly carry out quality control and assurance on complaints. </w:t>
      </w:r>
    </w:p>
    <w:p w14:paraId="77955BF6" w14:textId="77777777" w:rsidR="00004644" w:rsidRDefault="00004644" w:rsidP="00004644">
      <w:pPr>
        <w:pStyle w:val="NoSpacing"/>
        <w:ind w:left="360"/>
        <w:rPr>
          <w:rFonts w:cstheme="minorHAnsi"/>
        </w:rPr>
      </w:pPr>
    </w:p>
    <w:p w14:paraId="67DE7FFD" w14:textId="46E919F3" w:rsidR="009131AE" w:rsidRPr="009131AE" w:rsidRDefault="009131AE" w:rsidP="00004644">
      <w:pPr>
        <w:pStyle w:val="NoSpacing"/>
        <w:ind w:left="360"/>
        <w:rPr>
          <w:rFonts w:cstheme="minorHAnsi"/>
        </w:rPr>
      </w:pPr>
      <w:r w:rsidRPr="009131AE">
        <w:rPr>
          <w:rFonts w:cstheme="minorHAnsi"/>
        </w:rPr>
        <w:t xml:space="preserve">Where customers raise additional complaints during the investigation, this will be incorporated into the stage one response if they are relevant, and the stage one response has not been issued. Where the stage one response has been issued, or it would unreasonably delay the response, the complaint should be logged as a new complaint </w:t>
      </w:r>
    </w:p>
    <w:p w14:paraId="5DE0F98E" w14:textId="77777777" w:rsidR="009131AE" w:rsidRPr="009131AE" w:rsidRDefault="009131AE" w:rsidP="009131AE">
      <w:pPr>
        <w:pStyle w:val="NoSpacing"/>
        <w:rPr>
          <w:rFonts w:cstheme="minorHAnsi"/>
        </w:rPr>
      </w:pPr>
    </w:p>
    <w:p w14:paraId="1AD2A4F7" w14:textId="77777777" w:rsidR="009131AE" w:rsidRPr="00004644" w:rsidRDefault="009131AE" w:rsidP="004E0F79">
      <w:pPr>
        <w:pStyle w:val="NoSpacing"/>
        <w:ind w:left="360"/>
        <w:rPr>
          <w:rFonts w:cstheme="minorHAnsi"/>
          <w:b/>
          <w:bCs/>
        </w:rPr>
      </w:pPr>
      <w:r w:rsidRPr="00004644">
        <w:rPr>
          <w:rFonts w:cstheme="minorHAnsi"/>
          <w:b/>
          <w:bCs/>
        </w:rPr>
        <w:t xml:space="preserve">Stage 2 </w:t>
      </w:r>
    </w:p>
    <w:p w14:paraId="1E0F4C2F" w14:textId="77777777" w:rsidR="009131AE" w:rsidRPr="009131AE" w:rsidRDefault="009131AE" w:rsidP="004E0F79">
      <w:pPr>
        <w:pStyle w:val="NoSpacing"/>
        <w:ind w:left="360"/>
        <w:rPr>
          <w:rFonts w:cstheme="minorHAnsi"/>
        </w:rPr>
      </w:pPr>
    </w:p>
    <w:p w14:paraId="4BEA603E" w14:textId="77777777" w:rsidR="009131AE" w:rsidRDefault="009131AE" w:rsidP="004E0F79">
      <w:pPr>
        <w:pStyle w:val="NoSpacing"/>
        <w:ind w:left="360"/>
        <w:rPr>
          <w:rFonts w:cstheme="minorHAnsi"/>
        </w:rPr>
      </w:pPr>
      <w:r w:rsidRPr="009131AE">
        <w:rPr>
          <w:rFonts w:cstheme="minorHAnsi"/>
        </w:rPr>
        <w:t xml:space="preserve">If all or part of the complaint is not resolved to the customer’s satisfaction at stage 1, it will be progressed to stage 2 of our complaints process. </w:t>
      </w:r>
    </w:p>
    <w:p w14:paraId="568B7986" w14:textId="77777777" w:rsidR="004E0F79" w:rsidRPr="009131AE" w:rsidRDefault="004E0F79" w:rsidP="004E0F79">
      <w:pPr>
        <w:pStyle w:val="NoSpacing"/>
        <w:ind w:left="360"/>
        <w:rPr>
          <w:rFonts w:cstheme="minorHAnsi"/>
        </w:rPr>
      </w:pPr>
    </w:p>
    <w:p w14:paraId="797B1B10" w14:textId="77777777" w:rsidR="009131AE" w:rsidRDefault="009131AE" w:rsidP="004E0F79">
      <w:pPr>
        <w:pStyle w:val="NoSpacing"/>
        <w:ind w:left="360"/>
        <w:rPr>
          <w:rFonts w:cstheme="minorHAnsi"/>
        </w:rPr>
      </w:pPr>
      <w:r w:rsidRPr="009131AE">
        <w:rPr>
          <w:rFonts w:cstheme="minorHAnsi"/>
        </w:rPr>
        <w:t xml:space="preserve">A Stage 2 complaint response is our final complaint response. This request should be made within 10 working days of the stage 1 response. Requests made outside of this time will be considered by the Head of Customer Services and/or Managing Director. </w:t>
      </w:r>
    </w:p>
    <w:p w14:paraId="102D69DB" w14:textId="77777777" w:rsidR="004E0F79" w:rsidRPr="009131AE" w:rsidRDefault="004E0F79" w:rsidP="004E0F79">
      <w:pPr>
        <w:pStyle w:val="NoSpacing"/>
        <w:ind w:left="360"/>
        <w:rPr>
          <w:rFonts w:cstheme="minorHAnsi"/>
        </w:rPr>
      </w:pPr>
    </w:p>
    <w:p w14:paraId="02CA2E46" w14:textId="77777777" w:rsidR="009131AE" w:rsidRDefault="009131AE" w:rsidP="004E0F79">
      <w:pPr>
        <w:pStyle w:val="NoSpacing"/>
        <w:ind w:left="360"/>
        <w:rPr>
          <w:rFonts w:cstheme="minorHAnsi"/>
        </w:rPr>
      </w:pPr>
      <w:r w:rsidRPr="009131AE">
        <w:rPr>
          <w:rFonts w:cstheme="minorHAnsi"/>
        </w:rPr>
        <w:t xml:space="preserve">We will not unreasonably refuse to escalate a complaint to stage 2. </w:t>
      </w:r>
    </w:p>
    <w:p w14:paraId="505EEBF6" w14:textId="77777777" w:rsidR="004E0F79" w:rsidRPr="009131AE" w:rsidRDefault="004E0F79" w:rsidP="004E0F79">
      <w:pPr>
        <w:pStyle w:val="NoSpacing"/>
        <w:ind w:left="360"/>
        <w:rPr>
          <w:rFonts w:cstheme="minorHAnsi"/>
        </w:rPr>
      </w:pPr>
    </w:p>
    <w:p w14:paraId="215DF7D7" w14:textId="59EA9D27" w:rsidR="009131AE" w:rsidRDefault="009131AE" w:rsidP="004E0F79">
      <w:pPr>
        <w:pStyle w:val="NoSpacing"/>
        <w:ind w:left="360"/>
        <w:rPr>
          <w:rFonts w:cstheme="minorHAnsi"/>
        </w:rPr>
      </w:pPr>
      <w:r w:rsidRPr="009131AE">
        <w:rPr>
          <w:rFonts w:cstheme="minorHAnsi"/>
        </w:rPr>
        <w:t>A customer does</w:t>
      </w:r>
      <w:r w:rsidR="00FB055E">
        <w:rPr>
          <w:rFonts w:cstheme="minorHAnsi"/>
        </w:rPr>
        <w:t xml:space="preserve"> not</w:t>
      </w:r>
      <w:r w:rsidRPr="009131AE">
        <w:rPr>
          <w:rFonts w:cstheme="minorHAnsi"/>
        </w:rPr>
        <w:t xml:space="preserve"> have to explain their reasons for requesting a stage 2. </w:t>
      </w:r>
    </w:p>
    <w:p w14:paraId="63C0797B" w14:textId="77777777" w:rsidR="004E0F79" w:rsidRPr="009131AE" w:rsidRDefault="004E0F79" w:rsidP="004E0F79">
      <w:pPr>
        <w:pStyle w:val="NoSpacing"/>
        <w:ind w:left="360"/>
        <w:rPr>
          <w:rFonts w:cstheme="minorHAnsi"/>
        </w:rPr>
      </w:pPr>
    </w:p>
    <w:p w14:paraId="2CF9C6BB" w14:textId="77777777" w:rsidR="009131AE" w:rsidRDefault="009131AE" w:rsidP="004E0F79">
      <w:pPr>
        <w:pStyle w:val="NoSpacing"/>
        <w:ind w:left="360"/>
        <w:rPr>
          <w:rFonts w:cstheme="minorHAnsi"/>
        </w:rPr>
      </w:pPr>
      <w:r w:rsidRPr="009131AE">
        <w:rPr>
          <w:rFonts w:cstheme="minorHAnsi"/>
        </w:rPr>
        <w:t xml:space="preserve">We will make reasonable efforts to understand why a customer remains unhappy as part of our stage 2 investigation and response. </w:t>
      </w:r>
    </w:p>
    <w:p w14:paraId="4DECA07B" w14:textId="77777777" w:rsidR="004E0F79" w:rsidRPr="009131AE" w:rsidRDefault="004E0F79" w:rsidP="004E0F79">
      <w:pPr>
        <w:pStyle w:val="NoSpacing"/>
        <w:ind w:left="360"/>
        <w:rPr>
          <w:rFonts w:cstheme="minorHAnsi"/>
        </w:rPr>
      </w:pPr>
    </w:p>
    <w:p w14:paraId="0549B354" w14:textId="77777777" w:rsidR="009131AE" w:rsidRDefault="009131AE" w:rsidP="004E0F79">
      <w:pPr>
        <w:pStyle w:val="NoSpacing"/>
        <w:ind w:left="360"/>
        <w:rPr>
          <w:rFonts w:cstheme="minorHAnsi"/>
        </w:rPr>
      </w:pPr>
      <w:r w:rsidRPr="009131AE">
        <w:rPr>
          <w:rFonts w:cstheme="minorHAnsi"/>
        </w:rPr>
        <w:lastRenderedPageBreak/>
        <w:t xml:space="preserve">Where a request for escalation to stage 2 is made, careful consideration will be given to determine if it warrants a review at stage 2 of our process. </w:t>
      </w:r>
    </w:p>
    <w:p w14:paraId="58FE2689" w14:textId="77777777" w:rsidR="004E0F79" w:rsidRPr="009131AE" w:rsidRDefault="004E0F79" w:rsidP="004E0F79">
      <w:pPr>
        <w:pStyle w:val="NoSpacing"/>
        <w:ind w:left="360"/>
        <w:rPr>
          <w:rFonts w:cstheme="minorHAnsi"/>
        </w:rPr>
      </w:pPr>
    </w:p>
    <w:p w14:paraId="77714440" w14:textId="77777777" w:rsidR="009131AE" w:rsidRDefault="009131AE" w:rsidP="004E0F79">
      <w:pPr>
        <w:pStyle w:val="NoSpacing"/>
        <w:ind w:left="360"/>
        <w:rPr>
          <w:rFonts w:cstheme="minorHAnsi"/>
        </w:rPr>
      </w:pPr>
      <w:r w:rsidRPr="009131AE">
        <w:rPr>
          <w:rFonts w:cstheme="minorHAnsi"/>
        </w:rPr>
        <w:t xml:space="preserve">If the only element that the customer remains dissatisfied with is compensation, we will carry out a review of the compensation amount offered rather than a full stage 2 investigation. A compensation review will be undertaken by a senior manager, such as a Head of Customer Service or Managing Director, who would otherwise be involved in reviewing the complaint at stage 2. </w:t>
      </w:r>
    </w:p>
    <w:p w14:paraId="46B4604D" w14:textId="77777777" w:rsidR="004E0F79" w:rsidRPr="009131AE" w:rsidRDefault="004E0F79" w:rsidP="004E0F79">
      <w:pPr>
        <w:pStyle w:val="NoSpacing"/>
        <w:ind w:left="360"/>
        <w:rPr>
          <w:rFonts w:cstheme="minorHAnsi"/>
        </w:rPr>
      </w:pPr>
    </w:p>
    <w:p w14:paraId="4F5447EE" w14:textId="77777777" w:rsidR="009131AE" w:rsidRDefault="009131AE" w:rsidP="004E0F79">
      <w:pPr>
        <w:pStyle w:val="NoSpacing"/>
        <w:ind w:left="360"/>
        <w:rPr>
          <w:rFonts w:cstheme="minorHAnsi"/>
        </w:rPr>
      </w:pPr>
      <w:r w:rsidRPr="009131AE">
        <w:rPr>
          <w:rFonts w:cstheme="minorHAnsi"/>
        </w:rPr>
        <w:t xml:space="preserve">A stage 2 complaint investigation will usually focus on: </w:t>
      </w:r>
    </w:p>
    <w:p w14:paraId="5F11418E" w14:textId="77777777" w:rsidR="004E0F79" w:rsidRPr="009131AE" w:rsidRDefault="004E0F79" w:rsidP="004E0F79">
      <w:pPr>
        <w:pStyle w:val="NoSpacing"/>
        <w:ind w:left="360"/>
        <w:rPr>
          <w:rFonts w:cstheme="minorHAnsi"/>
        </w:rPr>
      </w:pPr>
    </w:p>
    <w:p w14:paraId="6F5858E3" w14:textId="77777777" w:rsidR="009131AE" w:rsidRPr="009131AE" w:rsidRDefault="009131AE" w:rsidP="004E0F79">
      <w:pPr>
        <w:pStyle w:val="NoSpacing"/>
        <w:numPr>
          <w:ilvl w:val="0"/>
          <w:numId w:val="31"/>
        </w:numPr>
        <w:rPr>
          <w:rFonts w:cstheme="minorHAnsi"/>
        </w:rPr>
      </w:pPr>
      <w:r w:rsidRPr="009131AE">
        <w:rPr>
          <w:rFonts w:cstheme="minorHAnsi"/>
        </w:rPr>
        <w:t xml:space="preserve">Whether all elements of the stage 1 complaint were investigated and considered appropriately. </w:t>
      </w:r>
    </w:p>
    <w:p w14:paraId="2B56FE18" w14:textId="77777777" w:rsidR="009131AE" w:rsidRPr="009131AE" w:rsidRDefault="009131AE" w:rsidP="004E0F79">
      <w:pPr>
        <w:pStyle w:val="NoSpacing"/>
        <w:numPr>
          <w:ilvl w:val="0"/>
          <w:numId w:val="31"/>
        </w:numPr>
        <w:rPr>
          <w:rFonts w:cstheme="minorHAnsi"/>
        </w:rPr>
      </w:pPr>
      <w:r w:rsidRPr="009131AE">
        <w:rPr>
          <w:rFonts w:cstheme="minorHAnsi"/>
        </w:rPr>
        <w:t xml:space="preserve">Whether relevant policies or procedures relating to the service area were followed </w:t>
      </w:r>
    </w:p>
    <w:p w14:paraId="435E9B7C" w14:textId="77777777" w:rsidR="009131AE" w:rsidRPr="009131AE" w:rsidRDefault="009131AE" w:rsidP="004E0F79">
      <w:pPr>
        <w:pStyle w:val="NoSpacing"/>
        <w:numPr>
          <w:ilvl w:val="0"/>
          <w:numId w:val="31"/>
        </w:numPr>
        <w:rPr>
          <w:rFonts w:cstheme="minorHAnsi"/>
        </w:rPr>
      </w:pPr>
      <w:r w:rsidRPr="009131AE">
        <w:rPr>
          <w:rFonts w:cstheme="minorHAnsi"/>
        </w:rPr>
        <w:t xml:space="preserve">Whether the way in which the complaint was handled was fair and appropriate. </w:t>
      </w:r>
    </w:p>
    <w:p w14:paraId="1F7FC9CD" w14:textId="77777777" w:rsidR="009131AE" w:rsidRPr="009131AE" w:rsidRDefault="009131AE" w:rsidP="004E0F79">
      <w:pPr>
        <w:pStyle w:val="NoSpacing"/>
        <w:numPr>
          <w:ilvl w:val="0"/>
          <w:numId w:val="31"/>
        </w:numPr>
        <w:rPr>
          <w:rFonts w:cstheme="minorHAnsi"/>
        </w:rPr>
      </w:pPr>
      <w:r w:rsidRPr="009131AE">
        <w:rPr>
          <w:rFonts w:cstheme="minorHAnsi"/>
        </w:rPr>
        <w:t xml:space="preserve">Whether there is any further information or evidence that is now available, that was not supplied or available at the time of the initial investigation. </w:t>
      </w:r>
    </w:p>
    <w:p w14:paraId="046D8A94" w14:textId="77777777" w:rsidR="009131AE" w:rsidRPr="009131AE" w:rsidRDefault="009131AE" w:rsidP="004E0F79">
      <w:pPr>
        <w:pStyle w:val="NoSpacing"/>
        <w:numPr>
          <w:ilvl w:val="0"/>
          <w:numId w:val="31"/>
        </w:numPr>
        <w:rPr>
          <w:rFonts w:cstheme="minorHAnsi"/>
        </w:rPr>
      </w:pPr>
      <w:r w:rsidRPr="009131AE">
        <w:rPr>
          <w:rFonts w:cstheme="minorHAnsi"/>
        </w:rPr>
        <w:t>Whether appropriate redress and apology was given, if required</w:t>
      </w:r>
    </w:p>
    <w:p w14:paraId="72841945" w14:textId="77777777" w:rsidR="009131AE" w:rsidRPr="009131AE" w:rsidRDefault="009131AE" w:rsidP="00FC3070">
      <w:pPr>
        <w:pStyle w:val="NoSpacing"/>
        <w:ind w:left="360"/>
        <w:rPr>
          <w:rFonts w:cstheme="minorHAnsi"/>
        </w:rPr>
      </w:pPr>
    </w:p>
    <w:p w14:paraId="50CA6DC4" w14:textId="77777777" w:rsidR="009131AE" w:rsidRDefault="009131AE" w:rsidP="00FC3070">
      <w:pPr>
        <w:pStyle w:val="NoSpacing"/>
        <w:ind w:left="360"/>
        <w:rPr>
          <w:rFonts w:cstheme="minorHAnsi"/>
        </w:rPr>
      </w:pPr>
      <w:r w:rsidRPr="009131AE">
        <w:rPr>
          <w:rFonts w:cstheme="minorHAnsi"/>
        </w:rPr>
        <w:t>At the start of a stage 2 complaint investigation, we will contact the customer via their channel of choice, to gain an understanding of the issues and the outcomes the customer is seeking. We call this the “complaint definition”.</w:t>
      </w:r>
      <w:r w:rsidRPr="009131AE">
        <w:rPr>
          <w:rFonts w:cstheme="minorHAnsi"/>
        </w:rPr>
        <w:tab/>
      </w:r>
    </w:p>
    <w:p w14:paraId="5199AE9A" w14:textId="77777777" w:rsidR="00FC3070" w:rsidRPr="009131AE" w:rsidRDefault="00FC3070" w:rsidP="00FC3070">
      <w:pPr>
        <w:pStyle w:val="NoSpacing"/>
        <w:ind w:left="360"/>
        <w:rPr>
          <w:rFonts w:cstheme="minorHAnsi"/>
        </w:rPr>
      </w:pPr>
    </w:p>
    <w:p w14:paraId="00E1E23B" w14:textId="77777777" w:rsidR="009131AE" w:rsidRDefault="009131AE" w:rsidP="00FC3070">
      <w:pPr>
        <w:pStyle w:val="NoSpacing"/>
        <w:ind w:left="360"/>
        <w:rPr>
          <w:rFonts w:cstheme="minorHAnsi"/>
        </w:rPr>
      </w:pPr>
      <w:r w:rsidRPr="009131AE">
        <w:rPr>
          <w:rFonts w:cstheme="minorHAnsi"/>
        </w:rPr>
        <w:t xml:space="preserve">If any aspect of the complaint is unclear, the customer is asked for clarification and the full definition agreed the customer. </w:t>
      </w:r>
    </w:p>
    <w:p w14:paraId="274EB321" w14:textId="77777777" w:rsidR="00FC3070" w:rsidRPr="009131AE" w:rsidRDefault="00FC3070" w:rsidP="00FC3070">
      <w:pPr>
        <w:pStyle w:val="NoSpacing"/>
        <w:ind w:left="360"/>
        <w:rPr>
          <w:rFonts w:cstheme="minorHAnsi"/>
        </w:rPr>
      </w:pPr>
    </w:p>
    <w:p w14:paraId="74B0A5BB" w14:textId="77777777" w:rsidR="009131AE" w:rsidRPr="009131AE" w:rsidRDefault="009131AE" w:rsidP="00FC3070">
      <w:pPr>
        <w:pStyle w:val="NoSpacing"/>
        <w:ind w:left="360"/>
        <w:rPr>
          <w:rFonts w:cstheme="minorHAnsi"/>
        </w:rPr>
      </w:pPr>
      <w:r w:rsidRPr="009131AE">
        <w:rPr>
          <w:rFonts w:cstheme="minorHAnsi"/>
        </w:rPr>
        <w:t>There may be some instances where we deny a request to escalate the complaint to stage 2</w:t>
      </w:r>
    </w:p>
    <w:p w14:paraId="37D2EEE5" w14:textId="77777777" w:rsidR="009131AE" w:rsidRDefault="009131AE" w:rsidP="00FC3070">
      <w:pPr>
        <w:pStyle w:val="NoSpacing"/>
        <w:ind w:left="360"/>
        <w:rPr>
          <w:rFonts w:cstheme="minorHAnsi"/>
        </w:rPr>
      </w:pPr>
      <w:r w:rsidRPr="009131AE">
        <w:rPr>
          <w:rFonts w:cstheme="minorHAnsi"/>
        </w:rPr>
        <w:t>We will not usually escalate a complaint to stage 2 if the original complaint was fully investigated, where we followed our own policies and procedures correctly and all of the points of the complaint were addressed, even if the customer remains dissatisfied with the overall outcome.</w:t>
      </w:r>
    </w:p>
    <w:p w14:paraId="182FC6C5" w14:textId="77777777" w:rsidR="00FC3070" w:rsidRPr="009131AE" w:rsidRDefault="00FC3070" w:rsidP="00FC3070">
      <w:pPr>
        <w:pStyle w:val="NoSpacing"/>
        <w:ind w:left="360"/>
        <w:rPr>
          <w:rFonts w:cstheme="minorHAnsi"/>
        </w:rPr>
      </w:pPr>
    </w:p>
    <w:p w14:paraId="3223A53A" w14:textId="77777777" w:rsidR="009131AE" w:rsidRPr="009131AE" w:rsidRDefault="009131AE" w:rsidP="00FC3070">
      <w:pPr>
        <w:pStyle w:val="NoSpacing"/>
        <w:ind w:left="360"/>
        <w:rPr>
          <w:rFonts w:cstheme="minorHAnsi"/>
        </w:rPr>
      </w:pPr>
      <w:r w:rsidRPr="009131AE">
        <w:rPr>
          <w:rFonts w:cstheme="minorHAnsi"/>
        </w:rPr>
        <w:t xml:space="preserve"> We cannot consider a complaint being escalated to stage 2 without the complainant providing clear reasons as to why this is being requested and what outcomes are being sought. </w:t>
      </w:r>
    </w:p>
    <w:p w14:paraId="1C867A57" w14:textId="77777777" w:rsidR="009131AE" w:rsidRDefault="009131AE" w:rsidP="00FC3070">
      <w:pPr>
        <w:pStyle w:val="NoSpacing"/>
        <w:ind w:left="360"/>
        <w:rPr>
          <w:rFonts w:cstheme="minorHAnsi"/>
        </w:rPr>
      </w:pPr>
      <w:r w:rsidRPr="009131AE">
        <w:rPr>
          <w:rFonts w:cstheme="minorHAnsi"/>
        </w:rPr>
        <w:t xml:space="preserve">A complaint must have gone through stage 1 of our complaints procedure and cannot enter the complaints process at stage 2. </w:t>
      </w:r>
    </w:p>
    <w:p w14:paraId="3AC24036" w14:textId="77777777" w:rsidR="00FC3070" w:rsidRPr="009131AE" w:rsidRDefault="00FC3070" w:rsidP="00FC3070">
      <w:pPr>
        <w:pStyle w:val="NoSpacing"/>
        <w:ind w:left="360"/>
        <w:rPr>
          <w:rFonts w:cstheme="minorHAnsi"/>
        </w:rPr>
      </w:pPr>
    </w:p>
    <w:p w14:paraId="6E100E08" w14:textId="77777777" w:rsidR="009131AE" w:rsidRDefault="009131AE" w:rsidP="00FC3070">
      <w:pPr>
        <w:pStyle w:val="NoSpacing"/>
        <w:ind w:left="360"/>
        <w:rPr>
          <w:rFonts w:cstheme="minorHAnsi"/>
        </w:rPr>
      </w:pPr>
      <w:r w:rsidRPr="009131AE">
        <w:rPr>
          <w:rFonts w:cstheme="minorHAnsi"/>
        </w:rPr>
        <w:t>Where escalation to stage 2 is denied, we will make clear that the previous response was a final response to the complaint and will provide information on the Housing Ombudsman Service. We will also provide full reasons for our decision.</w:t>
      </w:r>
    </w:p>
    <w:p w14:paraId="58F96A89" w14:textId="77777777" w:rsidR="00FC3070" w:rsidRPr="009131AE" w:rsidRDefault="00FC3070" w:rsidP="00FC3070">
      <w:pPr>
        <w:pStyle w:val="NoSpacing"/>
        <w:ind w:left="360"/>
        <w:rPr>
          <w:rFonts w:cstheme="minorHAnsi"/>
        </w:rPr>
      </w:pPr>
    </w:p>
    <w:p w14:paraId="78F72C1C" w14:textId="77777777" w:rsidR="009131AE" w:rsidRDefault="009131AE" w:rsidP="00FC3070">
      <w:pPr>
        <w:pStyle w:val="NoSpacing"/>
        <w:ind w:left="360"/>
        <w:rPr>
          <w:rFonts w:cstheme="minorHAnsi"/>
        </w:rPr>
      </w:pPr>
      <w:r w:rsidRPr="009131AE">
        <w:rPr>
          <w:rFonts w:cstheme="minorHAnsi"/>
        </w:rPr>
        <w:t xml:space="preserve"> At stage 2, the review will be carried out by the appropriate next level manager who has not previously been involved in the complaint, usually a Head of Service or Managing Director. This manager will not have previously been directly involved in the complaint investigation. </w:t>
      </w:r>
    </w:p>
    <w:p w14:paraId="75D6C2C7" w14:textId="77777777" w:rsidR="00FC3070" w:rsidRPr="009131AE" w:rsidRDefault="00FC3070" w:rsidP="00FC3070">
      <w:pPr>
        <w:pStyle w:val="NoSpacing"/>
        <w:ind w:left="360"/>
        <w:rPr>
          <w:rFonts w:cstheme="minorHAnsi"/>
        </w:rPr>
      </w:pPr>
    </w:p>
    <w:p w14:paraId="3D641AE5" w14:textId="22F73C97" w:rsidR="009131AE" w:rsidRPr="009131AE" w:rsidRDefault="009131AE" w:rsidP="00FC3070">
      <w:pPr>
        <w:pStyle w:val="NoSpacing"/>
        <w:ind w:left="360"/>
        <w:rPr>
          <w:rFonts w:cstheme="minorHAnsi"/>
        </w:rPr>
      </w:pPr>
      <w:r w:rsidRPr="009131AE">
        <w:rPr>
          <w:rFonts w:cstheme="minorHAnsi"/>
        </w:rPr>
        <w:t xml:space="preserve">All stage 2 complaint responses are quality checked and reviewed by senior member of staff before they are issued to customers. </w:t>
      </w:r>
    </w:p>
    <w:p w14:paraId="26EBDECB" w14:textId="77777777" w:rsidR="00FC3070" w:rsidRDefault="00FC3070" w:rsidP="00FC3070">
      <w:pPr>
        <w:pStyle w:val="NoSpacing"/>
        <w:ind w:left="360"/>
        <w:rPr>
          <w:rFonts w:cstheme="minorHAnsi"/>
        </w:rPr>
      </w:pPr>
    </w:p>
    <w:p w14:paraId="35BB7E82" w14:textId="77777777" w:rsidR="00FC3070" w:rsidRDefault="00FC3070" w:rsidP="00FC3070">
      <w:pPr>
        <w:pStyle w:val="NoSpacing"/>
        <w:ind w:left="360"/>
        <w:rPr>
          <w:rFonts w:cstheme="minorHAnsi"/>
        </w:rPr>
      </w:pPr>
    </w:p>
    <w:p w14:paraId="5E8EA508" w14:textId="77777777" w:rsidR="00FC3070" w:rsidRDefault="00FC3070" w:rsidP="00FC3070">
      <w:pPr>
        <w:pStyle w:val="NoSpacing"/>
        <w:ind w:left="360"/>
        <w:rPr>
          <w:rFonts w:cstheme="minorHAnsi"/>
        </w:rPr>
      </w:pPr>
    </w:p>
    <w:p w14:paraId="44688C3F" w14:textId="74F10D0D" w:rsidR="009131AE" w:rsidRDefault="009131AE" w:rsidP="00FC3070">
      <w:pPr>
        <w:pStyle w:val="NoSpacing"/>
        <w:ind w:left="360"/>
        <w:rPr>
          <w:rFonts w:cstheme="minorHAnsi"/>
        </w:rPr>
      </w:pPr>
      <w:r w:rsidRPr="009131AE">
        <w:rPr>
          <w:rFonts w:cstheme="minorHAnsi"/>
        </w:rPr>
        <w:t xml:space="preserve">We will ensure that the customer is given a fair opportunity to set out their position and comment on any adverse findings before a final decision is made. The allocated staff member will aim to respond to the stage 2 response as soon as possible. </w:t>
      </w:r>
    </w:p>
    <w:p w14:paraId="2E4F54E3" w14:textId="77777777" w:rsidR="00FC3070" w:rsidRPr="009131AE" w:rsidRDefault="00FC3070" w:rsidP="00FC3070">
      <w:pPr>
        <w:pStyle w:val="NoSpacing"/>
        <w:ind w:left="360"/>
        <w:rPr>
          <w:rFonts w:cstheme="minorHAnsi"/>
        </w:rPr>
      </w:pPr>
    </w:p>
    <w:p w14:paraId="79D92A8B" w14:textId="77777777" w:rsidR="009131AE" w:rsidRDefault="009131AE" w:rsidP="00FC3070">
      <w:pPr>
        <w:pStyle w:val="NoSpacing"/>
        <w:ind w:left="360"/>
        <w:rPr>
          <w:rFonts w:cstheme="minorHAnsi"/>
        </w:rPr>
      </w:pPr>
      <w:r w:rsidRPr="009131AE">
        <w:rPr>
          <w:rFonts w:cstheme="minorHAnsi"/>
        </w:rPr>
        <w:t xml:space="preserve">We will decide whether we can accept a stage 2 within 5 working days of the escalation being received, and will carry out our investigation, and provide the customer with a response within 20 working days. </w:t>
      </w:r>
    </w:p>
    <w:p w14:paraId="0799F072" w14:textId="77777777" w:rsidR="00FC3070" w:rsidRPr="009131AE" w:rsidRDefault="00FC3070" w:rsidP="00FC3070">
      <w:pPr>
        <w:pStyle w:val="NoSpacing"/>
        <w:ind w:left="360"/>
        <w:rPr>
          <w:rFonts w:cstheme="minorHAnsi"/>
        </w:rPr>
      </w:pPr>
    </w:p>
    <w:p w14:paraId="3BFAB81A" w14:textId="77777777" w:rsidR="00FC3070" w:rsidRDefault="009131AE" w:rsidP="00FC3070">
      <w:pPr>
        <w:pStyle w:val="NoSpacing"/>
        <w:ind w:left="360"/>
        <w:rPr>
          <w:rFonts w:cstheme="minorHAnsi"/>
        </w:rPr>
      </w:pPr>
      <w:r w:rsidRPr="009131AE">
        <w:rPr>
          <w:rFonts w:cstheme="minorHAnsi"/>
        </w:rPr>
        <w:t xml:space="preserve">In the very limited circumstances where it is not possible to provide a full response within 20 working days, we will contact the customer to explain this, setting out the reasons why and when they can expect to receive the response. In this circumstance, we may extend the time we have to investigate and respond to the complaint by a further 20 working days, but not without good reason, and we will clearly explain the reasons to the customer. </w:t>
      </w:r>
    </w:p>
    <w:p w14:paraId="63E977D5" w14:textId="77777777" w:rsidR="00FC3070" w:rsidRDefault="00FC3070" w:rsidP="00FC3070">
      <w:pPr>
        <w:pStyle w:val="NoSpacing"/>
        <w:ind w:left="360"/>
        <w:rPr>
          <w:rFonts w:cstheme="minorHAnsi"/>
        </w:rPr>
      </w:pPr>
    </w:p>
    <w:p w14:paraId="38747E8F" w14:textId="77777777" w:rsidR="00FC3070" w:rsidRDefault="009131AE" w:rsidP="00FC3070">
      <w:pPr>
        <w:pStyle w:val="NoSpacing"/>
        <w:ind w:left="360"/>
        <w:rPr>
          <w:rFonts w:cstheme="minorHAnsi"/>
        </w:rPr>
      </w:pPr>
      <w:r w:rsidRPr="009131AE">
        <w:rPr>
          <w:rFonts w:cstheme="minorHAnsi"/>
        </w:rPr>
        <w:t xml:space="preserve">We will deal with all points raised in the complaint and provide clear reasons for any decisions. </w:t>
      </w:r>
    </w:p>
    <w:p w14:paraId="604496FB" w14:textId="77777777" w:rsidR="00FC3070" w:rsidRDefault="00FC3070" w:rsidP="00FC3070">
      <w:pPr>
        <w:pStyle w:val="NoSpacing"/>
        <w:ind w:left="360"/>
        <w:rPr>
          <w:rFonts w:cstheme="minorHAnsi"/>
        </w:rPr>
      </w:pPr>
    </w:p>
    <w:p w14:paraId="1FED0BA2" w14:textId="56DDAF51" w:rsidR="009131AE" w:rsidRPr="009131AE" w:rsidRDefault="009131AE" w:rsidP="00FC3070">
      <w:pPr>
        <w:pStyle w:val="NoSpacing"/>
        <w:ind w:left="360"/>
        <w:rPr>
          <w:rFonts w:cstheme="minorHAnsi"/>
        </w:rPr>
      </w:pPr>
      <w:r w:rsidRPr="009131AE">
        <w:rPr>
          <w:rFonts w:cstheme="minorHAnsi"/>
        </w:rPr>
        <w:t>Where we inform a customer about an extension or where agreement over an extension period cannot be reached, we will provide customers with the Housing Ombudsman’s contact details so the customer can challenge our decision.</w:t>
      </w:r>
    </w:p>
    <w:p w14:paraId="63E40FA7" w14:textId="77777777" w:rsidR="009131AE" w:rsidRPr="009131AE" w:rsidRDefault="009131AE" w:rsidP="009131AE">
      <w:pPr>
        <w:pStyle w:val="NoSpacing"/>
        <w:rPr>
          <w:rFonts w:cstheme="minorHAnsi"/>
        </w:rPr>
      </w:pPr>
    </w:p>
    <w:p w14:paraId="3F3976A6" w14:textId="77777777" w:rsidR="009131AE" w:rsidRPr="001852CE" w:rsidRDefault="009131AE" w:rsidP="001852CE">
      <w:pPr>
        <w:pStyle w:val="NoSpacing"/>
        <w:numPr>
          <w:ilvl w:val="0"/>
          <w:numId w:val="24"/>
        </w:numPr>
        <w:rPr>
          <w:rFonts w:cstheme="minorHAnsi"/>
          <w:b/>
          <w:bCs/>
        </w:rPr>
      </w:pPr>
      <w:r w:rsidRPr="001852CE">
        <w:rPr>
          <w:rFonts w:cstheme="minorHAnsi"/>
          <w:b/>
          <w:bCs/>
        </w:rPr>
        <w:t xml:space="preserve">What if you disagree with the review decision? </w:t>
      </w:r>
    </w:p>
    <w:p w14:paraId="1A89973F" w14:textId="77777777" w:rsidR="009131AE" w:rsidRPr="009131AE" w:rsidRDefault="009131AE" w:rsidP="009131AE">
      <w:pPr>
        <w:pStyle w:val="NoSpacing"/>
        <w:rPr>
          <w:rFonts w:cstheme="minorHAnsi"/>
          <w:color w:val="E97132"/>
        </w:rPr>
      </w:pPr>
    </w:p>
    <w:p w14:paraId="2B7C16AB" w14:textId="77777777" w:rsidR="009131AE" w:rsidRPr="009131AE" w:rsidRDefault="009131AE" w:rsidP="001852CE">
      <w:pPr>
        <w:pStyle w:val="NoSpacing"/>
        <w:ind w:left="360"/>
        <w:rPr>
          <w:rFonts w:cstheme="minorHAnsi"/>
          <w:color w:val="E97132"/>
        </w:rPr>
      </w:pPr>
      <w:r w:rsidRPr="009131AE">
        <w:rPr>
          <w:rFonts w:cstheme="minorHAnsi"/>
        </w:rPr>
        <w:t xml:space="preserve">You’re able to contact the Housing Ombudsman Service at any point throughout your complaint for advice. Once you’ve exhausted our complaints process at stage two, you may ask the Housing Ombudsman Service to mediate or investigate the case on your behalf. </w:t>
      </w:r>
    </w:p>
    <w:p w14:paraId="527E5C3C" w14:textId="77777777" w:rsidR="009131AE" w:rsidRPr="009131AE" w:rsidRDefault="009131AE" w:rsidP="001852CE">
      <w:pPr>
        <w:pStyle w:val="NoSpacing"/>
        <w:ind w:left="360"/>
        <w:rPr>
          <w:rFonts w:cstheme="minorHAnsi"/>
        </w:rPr>
      </w:pPr>
    </w:p>
    <w:p w14:paraId="54A559E3" w14:textId="77777777" w:rsidR="009131AE" w:rsidRPr="009131AE" w:rsidRDefault="009131AE" w:rsidP="001852CE">
      <w:pPr>
        <w:pStyle w:val="NoSpacing"/>
        <w:ind w:left="360"/>
        <w:rPr>
          <w:rFonts w:cstheme="minorHAnsi"/>
          <w:color w:val="E97132"/>
        </w:rPr>
      </w:pPr>
      <w:r w:rsidRPr="009131AE">
        <w:rPr>
          <w:rFonts w:cstheme="minorHAnsi"/>
        </w:rPr>
        <w:t xml:space="preserve">You can find Housing Ombudsman Service on our website, or at housing-ombudsman.org.uk. </w:t>
      </w:r>
    </w:p>
    <w:p w14:paraId="66764F7A" w14:textId="77777777" w:rsidR="009131AE" w:rsidRPr="009131AE" w:rsidRDefault="009131AE" w:rsidP="009131AE">
      <w:pPr>
        <w:pStyle w:val="NoSpacing"/>
        <w:rPr>
          <w:rFonts w:cstheme="minorHAnsi"/>
        </w:rPr>
      </w:pPr>
    </w:p>
    <w:p w14:paraId="63D3D861" w14:textId="77777777" w:rsidR="009131AE" w:rsidRPr="001852CE" w:rsidRDefault="009131AE" w:rsidP="001852CE">
      <w:pPr>
        <w:pStyle w:val="NoSpacing"/>
        <w:numPr>
          <w:ilvl w:val="0"/>
          <w:numId w:val="24"/>
        </w:numPr>
        <w:rPr>
          <w:rFonts w:cstheme="minorHAnsi"/>
          <w:b/>
          <w:bCs/>
        </w:rPr>
      </w:pPr>
      <w:r w:rsidRPr="001852CE">
        <w:rPr>
          <w:rFonts w:cstheme="minorHAnsi"/>
          <w:b/>
          <w:bCs/>
        </w:rPr>
        <w:t>Learning from complaints</w:t>
      </w:r>
    </w:p>
    <w:p w14:paraId="5120F201" w14:textId="77777777" w:rsidR="009131AE" w:rsidRPr="009131AE" w:rsidRDefault="009131AE" w:rsidP="009131AE">
      <w:pPr>
        <w:pStyle w:val="NoSpacing"/>
        <w:rPr>
          <w:rFonts w:cstheme="minorHAnsi"/>
        </w:rPr>
      </w:pPr>
    </w:p>
    <w:p w14:paraId="77F0F85C" w14:textId="2847E959" w:rsidR="009131AE" w:rsidRPr="009131AE" w:rsidRDefault="009131AE" w:rsidP="001852CE">
      <w:pPr>
        <w:pStyle w:val="NoSpacing"/>
        <w:ind w:left="360"/>
        <w:rPr>
          <w:rFonts w:cstheme="minorHAnsi"/>
        </w:rPr>
      </w:pPr>
      <w:r w:rsidRPr="009131AE">
        <w:rPr>
          <w:rFonts w:cstheme="minorHAnsi"/>
        </w:rPr>
        <w:t>We want to learn from complaints as this helps us improve our services. We formal mechanisms in place to make sure we gather learning from complaints and use this insight to improve services.</w:t>
      </w:r>
    </w:p>
    <w:p w14:paraId="7274E61E" w14:textId="77777777" w:rsidR="009131AE" w:rsidRPr="009131AE" w:rsidRDefault="009131AE" w:rsidP="001852CE">
      <w:pPr>
        <w:pStyle w:val="NoSpacing"/>
        <w:ind w:left="360"/>
        <w:rPr>
          <w:rFonts w:cstheme="minorHAnsi"/>
        </w:rPr>
      </w:pPr>
    </w:p>
    <w:p w14:paraId="09AD011E" w14:textId="231222DF" w:rsidR="009131AE" w:rsidRPr="009131AE" w:rsidRDefault="009131AE" w:rsidP="001852CE">
      <w:pPr>
        <w:pStyle w:val="NoSpacing"/>
        <w:ind w:left="360"/>
        <w:rPr>
          <w:rFonts w:cstheme="minorHAnsi"/>
        </w:rPr>
      </w:pPr>
      <w:r w:rsidRPr="009131AE">
        <w:rPr>
          <w:rFonts w:cstheme="minorHAnsi"/>
        </w:rPr>
        <w:t>We’ll share our annual Complaint Handling and Service Improvement report, along with our Board’s response, on our website by 30 June each year. Our complaints handing process, performance and the outcomes of complaints will be reviewed regularly by our Registered Provider Board and by our Tenant Scrutiny Panel to provide assurance that we are handling complaints in line with best practice and our own standards and to identify lessons learned.</w:t>
      </w:r>
    </w:p>
    <w:p w14:paraId="4D1084E2" w14:textId="77777777" w:rsidR="009131AE" w:rsidRPr="009131AE" w:rsidRDefault="009131AE" w:rsidP="009131AE">
      <w:pPr>
        <w:pStyle w:val="NoSpacing"/>
        <w:rPr>
          <w:rFonts w:cstheme="minorHAnsi"/>
        </w:rPr>
      </w:pPr>
    </w:p>
    <w:p w14:paraId="0DC6B9A8" w14:textId="77777777" w:rsidR="009131AE" w:rsidRPr="001852CE" w:rsidRDefault="009131AE" w:rsidP="001852CE">
      <w:pPr>
        <w:pStyle w:val="NoSpacing"/>
        <w:numPr>
          <w:ilvl w:val="0"/>
          <w:numId w:val="24"/>
        </w:numPr>
        <w:rPr>
          <w:rFonts w:cstheme="minorHAnsi"/>
          <w:b/>
          <w:bCs/>
        </w:rPr>
      </w:pPr>
      <w:r w:rsidRPr="001852CE">
        <w:rPr>
          <w:rFonts w:cstheme="minorHAnsi"/>
          <w:b/>
          <w:bCs/>
        </w:rPr>
        <w:t>How we handle compliments</w:t>
      </w:r>
    </w:p>
    <w:p w14:paraId="1BCD168F" w14:textId="77777777" w:rsidR="009131AE" w:rsidRPr="009131AE" w:rsidRDefault="009131AE" w:rsidP="004817BA">
      <w:pPr>
        <w:pStyle w:val="NoSpacing"/>
        <w:ind w:left="360"/>
        <w:rPr>
          <w:rFonts w:cstheme="minorHAnsi"/>
          <w:color w:val="E97132"/>
        </w:rPr>
      </w:pPr>
    </w:p>
    <w:p w14:paraId="25E72C17" w14:textId="7B48EF92" w:rsidR="009131AE" w:rsidRPr="009131AE" w:rsidRDefault="009131AE" w:rsidP="004817BA">
      <w:pPr>
        <w:pStyle w:val="NoSpacing"/>
        <w:ind w:left="360"/>
        <w:rPr>
          <w:rFonts w:cstheme="minorHAnsi"/>
        </w:rPr>
      </w:pPr>
      <w:r w:rsidRPr="009131AE">
        <w:rPr>
          <w:rFonts w:cstheme="minorHAnsi"/>
        </w:rPr>
        <w:t>When we do a good job, we like to hear from our customers as this means we can share that positive good news and best practice and encourage our staff to do more of it.</w:t>
      </w:r>
    </w:p>
    <w:p w14:paraId="3093346A" w14:textId="77777777" w:rsidR="009131AE" w:rsidRPr="009131AE" w:rsidRDefault="009131AE" w:rsidP="004817BA">
      <w:pPr>
        <w:pStyle w:val="NoSpacing"/>
        <w:ind w:left="360"/>
        <w:rPr>
          <w:rFonts w:cstheme="minorHAnsi"/>
        </w:rPr>
      </w:pPr>
    </w:p>
    <w:p w14:paraId="1A4E99FB" w14:textId="6EE0145B" w:rsidR="009131AE" w:rsidRPr="009131AE" w:rsidRDefault="009131AE" w:rsidP="004817BA">
      <w:pPr>
        <w:pStyle w:val="NoSpacing"/>
        <w:ind w:left="360"/>
        <w:rPr>
          <w:rFonts w:cstheme="minorHAnsi"/>
        </w:rPr>
      </w:pPr>
      <w:r w:rsidRPr="009131AE">
        <w:rPr>
          <w:rFonts w:cstheme="minorHAnsi"/>
        </w:rPr>
        <w:t>When we receive compliments these will be shared with staff members, recorded on our customer relationship platform and shared on our website.</w:t>
      </w:r>
    </w:p>
    <w:p w14:paraId="5475F2FF" w14:textId="77777777" w:rsidR="009131AE" w:rsidRPr="009131AE" w:rsidRDefault="009131AE" w:rsidP="009131AE">
      <w:pPr>
        <w:pStyle w:val="NoSpacing"/>
        <w:rPr>
          <w:rFonts w:cstheme="minorHAnsi"/>
        </w:rPr>
      </w:pPr>
    </w:p>
    <w:p w14:paraId="4BF7FF0C" w14:textId="5E7F3406" w:rsidR="009131AE" w:rsidRPr="009131AE" w:rsidRDefault="009131AE" w:rsidP="004817BA">
      <w:pPr>
        <w:pStyle w:val="NoSpacing"/>
        <w:ind w:left="360"/>
        <w:rPr>
          <w:rFonts w:cstheme="minorHAnsi"/>
        </w:rPr>
      </w:pPr>
      <w:r w:rsidRPr="009131AE">
        <w:rPr>
          <w:rFonts w:cstheme="minorHAnsi"/>
        </w:rPr>
        <w:lastRenderedPageBreak/>
        <w:t>To make a compliment, customers should use the contact methods above.</w:t>
      </w:r>
    </w:p>
    <w:p w14:paraId="0400441B" w14:textId="77777777" w:rsidR="009131AE" w:rsidRPr="009131AE" w:rsidRDefault="009131AE" w:rsidP="009131AE">
      <w:pPr>
        <w:pStyle w:val="NoSpacing"/>
        <w:rPr>
          <w:rFonts w:cstheme="minorHAnsi"/>
        </w:rPr>
      </w:pPr>
    </w:p>
    <w:p w14:paraId="194183FF" w14:textId="77777777" w:rsidR="009131AE" w:rsidRPr="00A41892" w:rsidRDefault="009131AE" w:rsidP="00A41892">
      <w:pPr>
        <w:pStyle w:val="NoSpacing"/>
        <w:numPr>
          <w:ilvl w:val="0"/>
          <w:numId w:val="24"/>
        </w:numPr>
        <w:rPr>
          <w:rFonts w:cstheme="minorHAnsi"/>
          <w:b/>
          <w:bCs/>
        </w:rPr>
      </w:pPr>
      <w:r w:rsidRPr="00A41892">
        <w:rPr>
          <w:rFonts w:cstheme="minorHAnsi"/>
          <w:b/>
          <w:bCs/>
        </w:rPr>
        <w:t>Equality and diversity</w:t>
      </w:r>
    </w:p>
    <w:p w14:paraId="01718C5B" w14:textId="77777777" w:rsidR="009131AE" w:rsidRPr="009131AE" w:rsidRDefault="009131AE" w:rsidP="009131AE">
      <w:pPr>
        <w:pStyle w:val="NoSpacing"/>
        <w:rPr>
          <w:rFonts w:cstheme="minorHAnsi"/>
        </w:rPr>
      </w:pPr>
    </w:p>
    <w:p w14:paraId="4FBC07C1" w14:textId="77777777" w:rsidR="00A41892" w:rsidRDefault="009131AE" w:rsidP="00A41892">
      <w:pPr>
        <w:pStyle w:val="NoSpacing"/>
        <w:ind w:left="360"/>
        <w:rPr>
          <w:rFonts w:cstheme="minorHAnsi"/>
        </w:rPr>
      </w:pPr>
      <w:r w:rsidRPr="009131AE">
        <w:rPr>
          <w:rFonts w:cstheme="minorHAnsi"/>
        </w:rPr>
        <w:t>We will ensure that this policy is applied fairly and consistently to all our customers. We will not directly or indirectly discriminate against any person or group of people because of their race, religion / faith, gender, disability, age, sexual orientation, or any other grounds set out in our equality and diversity policy.</w:t>
      </w:r>
    </w:p>
    <w:p w14:paraId="5100F6F8" w14:textId="77777777" w:rsidR="00A41892" w:rsidRDefault="00A41892" w:rsidP="00A41892">
      <w:pPr>
        <w:pStyle w:val="NoSpacing"/>
        <w:ind w:left="360"/>
        <w:rPr>
          <w:rFonts w:cstheme="minorHAnsi"/>
        </w:rPr>
      </w:pPr>
    </w:p>
    <w:p w14:paraId="31297072" w14:textId="2EA8597D" w:rsidR="009131AE" w:rsidRDefault="009131AE" w:rsidP="00A41892">
      <w:pPr>
        <w:pStyle w:val="NoSpacing"/>
        <w:ind w:left="360"/>
        <w:rPr>
          <w:rFonts w:cstheme="minorHAnsi"/>
        </w:rPr>
      </w:pPr>
      <w:r w:rsidRPr="009131AE">
        <w:rPr>
          <w:rFonts w:cstheme="minorHAnsi"/>
        </w:rPr>
        <w:t>We will provide additional support to tenants who may have difficulties accessing the complaints process to make complaints should they wish to do so.</w:t>
      </w:r>
    </w:p>
    <w:p w14:paraId="793A034A" w14:textId="77777777" w:rsidR="00A41892" w:rsidRPr="009131AE" w:rsidRDefault="00A41892" w:rsidP="00A41892">
      <w:pPr>
        <w:pStyle w:val="NoSpacing"/>
        <w:ind w:left="360"/>
        <w:rPr>
          <w:rFonts w:cstheme="minorHAnsi"/>
        </w:rPr>
      </w:pPr>
    </w:p>
    <w:sectPr w:rsidR="00A41892" w:rsidRPr="009131AE">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AC32" w14:textId="77777777" w:rsidR="002D081D" w:rsidRDefault="002D081D" w:rsidP="00844A1B">
      <w:pPr>
        <w:spacing w:after="0" w:line="240" w:lineRule="auto"/>
      </w:pPr>
      <w:r>
        <w:separator/>
      </w:r>
    </w:p>
  </w:endnote>
  <w:endnote w:type="continuationSeparator" w:id="0">
    <w:p w14:paraId="25A0AE54" w14:textId="77777777" w:rsidR="002D081D" w:rsidRDefault="002D081D" w:rsidP="0084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210326"/>
      <w:docPartObj>
        <w:docPartGallery w:val="Page Numbers (Bottom of Page)"/>
        <w:docPartUnique/>
      </w:docPartObj>
    </w:sdtPr>
    <w:sdtEndPr/>
    <w:sdtContent>
      <w:sdt>
        <w:sdtPr>
          <w:id w:val="-1705238520"/>
          <w:docPartObj>
            <w:docPartGallery w:val="Page Numbers (Top of Page)"/>
            <w:docPartUnique/>
          </w:docPartObj>
        </w:sdtPr>
        <w:sdtEndPr/>
        <w:sdtContent>
          <w:p w14:paraId="004FC264" w14:textId="77777777" w:rsidR="00844A1B" w:rsidRDefault="00844A1B" w:rsidP="00844A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157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1575">
              <w:rPr>
                <w:b/>
                <w:bCs/>
                <w:noProof/>
              </w:rPr>
              <w:t>4</w:t>
            </w:r>
            <w:r>
              <w:rPr>
                <w:b/>
                <w:bCs/>
                <w:sz w:val="24"/>
                <w:szCs w:val="24"/>
              </w:rPr>
              <w:fldChar w:fldCharType="end"/>
            </w:r>
          </w:p>
        </w:sdtContent>
      </w:sdt>
    </w:sdtContent>
  </w:sdt>
  <w:p w14:paraId="0EE12EE7" w14:textId="77777777" w:rsidR="00844A1B" w:rsidRDefault="0084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079F" w14:textId="77777777" w:rsidR="002D081D" w:rsidRDefault="002D081D" w:rsidP="00844A1B">
      <w:pPr>
        <w:spacing w:after="0" w:line="240" w:lineRule="auto"/>
      </w:pPr>
      <w:r>
        <w:separator/>
      </w:r>
    </w:p>
  </w:footnote>
  <w:footnote w:type="continuationSeparator" w:id="0">
    <w:p w14:paraId="60399F4D" w14:textId="77777777" w:rsidR="002D081D" w:rsidRDefault="002D081D" w:rsidP="00844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F72A" w14:textId="7D41A73E" w:rsidR="002D6E61" w:rsidRDefault="002D6E61">
    <w:pPr>
      <w:pStyle w:val="Header"/>
    </w:pPr>
    <w:r>
      <w:rPr>
        <w:noProof/>
      </w:rPr>
      <mc:AlternateContent>
        <mc:Choice Requires="wps">
          <w:drawing>
            <wp:anchor distT="0" distB="0" distL="0" distR="0" simplePos="0" relativeHeight="251659264" behindDoc="0" locked="0" layoutInCell="1" allowOverlap="1" wp14:anchorId="5ABA0157" wp14:editId="0D913B71">
              <wp:simplePos x="635" y="635"/>
              <wp:positionH relativeFrom="page">
                <wp:align>center</wp:align>
              </wp:positionH>
              <wp:positionV relativeFrom="page">
                <wp:align>top</wp:align>
              </wp:positionV>
              <wp:extent cx="457200" cy="342900"/>
              <wp:effectExtent l="0" t="0" r="0" b="0"/>
              <wp:wrapNone/>
              <wp:docPr id="42864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7FD7BB71" w14:textId="123EC827" w:rsidR="002D6E61" w:rsidRPr="002D6E61" w:rsidRDefault="002D6E61" w:rsidP="002D6E61">
                          <w:pPr>
                            <w:spacing w:after="0"/>
                            <w:rPr>
                              <w:rFonts w:ascii="Calibri" w:eastAsia="Calibri" w:hAnsi="Calibri" w:cs="Calibri"/>
                              <w:noProof/>
                              <w:color w:val="FF0000"/>
                              <w:sz w:val="20"/>
                              <w:szCs w:val="20"/>
                            </w:rPr>
                          </w:pPr>
                          <w:r w:rsidRPr="002D6E6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A0157" id="_x0000_t202" coordsize="21600,21600" o:spt="202" path="m,l,21600r21600,l21600,xe">
              <v:stroke joinstyle="miter"/>
              <v:path gradientshapeok="t" o:connecttype="rect"/>
            </v:shapetype>
            <v:shape id="Text Box 2" o:spid="_x0000_s1026" type="#_x0000_t202" alt="OFFICIAL" style="position:absolute;margin-left:0;margin-top:0;width:36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" filled="f" stroked="f">
              <v:textbox style="mso-fit-shape-to-text:t" inset="0,15pt,0,0">
                <w:txbxContent>
                  <w:p w14:paraId="7FD7BB71" w14:textId="123EC827" w:rsidR="002D6E61" w:rsidRPr="002D6E61" w:rsidRDefault="002D6E61" w:rsidP="002D6E61">
                    <w:pPr>
                      <w:spacing w:after="0"/>
                      <w:rPr>
                        <w:rFonts w:ascii="Calibri" w:eastAsia="Calibri" w:hAnsi="Calibri" w:cs="Calibri"/>
                        <w:noProof/>
                        <w:color w:val="FF0000"/>
                        <w:sz w:val="20"/>
                        <w:szCs w:val="20"/>
                      </w:rPr>
                    </w:pPr>
                    <w:r w:rsidRPr="002D6E61">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F84F" w14:textId="3DACEF0E" w:rsidR="00844A1B" w:rsidRPr="00636B6E" w:rsidRDefault="002D6E61" w:rsidP="004D56CD">
    <w:pPr>
      <w:pStyle w:val="Header"/>
      <w:tabs>
        <w:tab w:val="center" w:pos="4320"/>
        <w:tab w:val="right" w:pos="8789"/>
      </w:tabs>
      <w:jc w:val="right"/>
      <w:rPr>
        <w:rFonts w:ascii="Arial" w:hAnsi="Arial" w:cs="Arial"/>
        <w:color w:val="000000"/>
        <w:sz w:val="20"/>
        <w:szCs w:val="20"/>
        <w:lang w:val="en-US" w:eastAsia="en-GB"/>
      </w:rPr>
    </w:pPr>
    <w:r>
      <w:rPr>
        <w:rFonts w:ascii="Arial" w:hAnsi="Arial" w:cs="Arial"/>
        <w:noProof/>
        <w:color w:val="000000"/>
        <w:sz w:val="20"/>
        <w:szCs w:val="20"/>
        <w:lang w:val="en-US"/>
      </w:rPr>
      <mc:AlternateContent>
        <mc:Choice Requires="wps">
          <w:drawing>
            <wp:anchor distT="0" distB="0" distL="0" distR="0" simplePos="0" relativeHeight="251660288" behindDoc="0" locked="0" layoutInCell="1" allowOverlap="1" wp14:anchorId="2E5BBAE9" wp14:editId="4F0CB20A">
              <wp:simplePos x="635" y="635"/>
              <wp:positionH relativeFrom="page">
                <wp:align>center</wp:align>
              </wp:positionH>
              <wp:positionV relativeFrom="page">
                <wp:align>top</wp:align>
              </wp:positionV>
              <wp:extent cx="457200" cy="342900"/>
              <wp:effectExtent l="0" t="0" r="0" b="0"/>
              <wp:wrapNone/>
              <wp:docPr id="10838764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4A1E336C" w14:textId="03A79506" w:rsidR="002D6E61" w:rsidRPr="002D6E61" w:rsidRDefault="002D6E61" w:rsidP="002D6E61">
                          <w:pPr>
                            <w:spacing w:after="0"/>
                            <w:rPr>
                              <w:rFonts w:ascii="Calibri" w:eastAsia="Calibri" w:hAnsi="Calibri" w:cs="Calibri"/>
                              <w:noProof/>
                              <w:color w:val="FF0000"/>
                              <w:sz w:val="20"/>
                              <w:szCs w:val="20"/>
                            </w:rPr>
                          </w:pPr>
                          <w:r w:rsidRPr="002D6E6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BBAE9" id="_x0000_t202" coordsize="21600,21600" o:spt="202" path="m,l,21600r21600,l21600,xe">
              <v:stroke joinstyle="miter"/>
              <v:path gradientshapeok="t" o:connecttype="rect"/>
            </v:shapetype>
            <v:shape id="Text Box 3" o:spid="_x0000_s1027" type="#_x0000_t202" alt="OFFICIAL" style="position:absolute;left:0;text-align:left;margin-left:0;margin-top:0;width:36pt;height:27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" filled="f" stroked="f">
              <v:textbox style="mso-fit-shape-to-text:t" inset="0,15pt,0,0">
                <w:txbxContent>
                  <w:p w14:paraId="4A1E336C" w14:textId="03A79506" w:rsidR="002D6E61" w:rsidRPr="002D6E61" w:rsidRDefault="002D6E61" w:rsidP="002D6E61">
                    <w:pPr>
                      <w:spacing w:after="0"/>
                      <w:rPr>
                        <w:rFonts w:ascii="Calibri" w:eastAsia="Calibri" w:hAnsi="Calibri" w:cs="Calibri"/>
                        <w:noProof/>
                        <w:color w:val="FF0000"/>
                        <w:sz w:val="20"/>
                        <w:szCs w:val="20"/>
                      </w:rPr>
                    </w:pPr>
                    <w:r w:rsidRPr="002D6E61">
                      <w:rPr>
                        <w:rFonts w:ascii="Calibri" w:eastAsia="Calibri" w:hAnsi="Calibri" w:cs="Calibri"/>
                        <w:noProof/>
                        <w:color w:val="FF0000"/>
                        <w:sz w:val="20"/>
                        <w:szCs w:val="20"/>
                      </w:rPr>
                      <w:t>OFFICIAL</w:t>
                    </w:r>
                  </w:p>
                </w:txbxContent>
              </v:textbox>
              <w10:wrap anchorx="page" anchory="page"/>
            </v:shape>
          </w:pict>
        </mc:Fallback>
      </mc:AlternateContent>
    </w:r>
    <w:r w:rsidR="004D56CD">
      <w:rPr>
        <w:rFonts w:ascii="Arial" w:hAnsi="Arial" w:cs="Arial"/>
        <w:noProof/>
        <w:color w:val="000000"/>
        <w:sz w:val="20"/>
        <w:szCs w:val="20"/>
        <w:lang w:val="en-US"/>
      </w:rPr>
      <w:drawing>
        <wp:inline distT="0" distB="0" distL="0" distR="0" wp14:anchorId="79E943B0" wp14:editId="1DF87906">
          <wp:extent cx="1566545" cy="542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542290"/>
                  </a:xfrm>
                  <a:prstGeom prst="rect">
                    <a:avLst/>
                  </a:prstGeom>
                  <a:noFill/>
                </pic:spPr>
              </pic:pic>
            </a:graphicData>
          </a:graphic>
        </wp:inline>
      </w:drawing>
    </w:r>
    <w:r w:rsidR="004D56CD">
      <w:rPr>
        <w:rFonts w:ascii="Arial" w:hAnsi="Arial" w:cs="Arial"/>
        <w:noProof/>
        <w:color w:val="000000"/>
        <w:sz w:val="20"/>
        <w:szCs w:val="20"/>
        <w:lang w:val="en-US"/>
      </w:rPr>
      <w:drawing>
        <wp:inline distT="0" distB="0" distL="0" distR="0" wp14:anchorId="0C019F9F" wp14:editId="68A8802C">
          <wp:extent cx="1298575" cy="499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8575" cy="499745"/>
                  </a:xfrm>
                  <a:prstGeom prst="rect">
                    <a:avLst/>
                  </a:prstGeom>
                  <a:noFill/>
                </pic:spPr>
              </pic:pic>
            </a:graphicData>
          </a:graphic>
        </wp:inline>
      </w:drawing>
    </w:r>
    <w:r w:rsidR="00844A1B" w:rsidRPr="00636B6E">
      <w:rPr>
        <w:rFonts w:ascii="Arial" w:hAnsi="Arial" w:cs="Arial"/>
        <w:color w:val="000000"/>
        <w:sz w:val="20"/>
        <w:szCs w:val="20"/>
        <w:lang w:val="en-US"/>
      </w:rPr>
      <w:tab/>
    </w:r>
  </w:p>
  <w:p w14:paraId="1001B55C" w14:textId="77777777" w:rsidR="00844A1B" w:rsidRDefault="00844A1B">
    <w:pPr>
      <w:pStyle w:val="Header"/>
    </w:pPr>
  </w:p>
  <w:p w14:paraId="2C9748EA" w14:textId="77777777" w:rsidR="00844A1B" w:rsidRDefault="00844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B82A" w14:textId="1297B25D" w:rsidR="002D6E61" w:rsidRDefault="002D6E61">
    <w:pPr>
      <w:pStyle w:val="Header"/>
    </w:pPr>
    <w:r>
      <w:rPr>
        <w:noProof/>
      </w:rPr>
      <mc:AlternateContent>
        <mc:Choice Requires="wps">
          <w:drawing>
            <wp:anchor distT="0" distB="0" distL="0" distR="0" simplePos="0" relativeHeight="251658240" behindDoc="0" locked="0" layoutInCell="1" allowOverlap="1" wp14:anchorId="60A2452B" wp14:editId="7FC07635">
              <wp:simplePos x="635" y="635"/>
              <wp:positionH relativeFrom="page">
                <wp:align>center</wp:align>
              </wp:positionH>
              <wp:positionV relativeFrom="page">
                <wp:align>top</wp:align>
              </wp:positionV>
              <wp:extent cx="457200" cy="342900"/>
              <wp:effectExtent l="0" t="0" r="0" b="0"/>
              <wp:wrapNone/>
              <wp:docPr id="10870872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wps:spPr>
                    <wps:txbx>
                      <w:txbxContent>
                        <w:p w14:paraId="73BC4002" w14:textId="17F07B8C" w:rsidR="002D6E61" w:rsidRPr="002D6E61" w:rsidRDefault="002D6E61" w:rsidP="002D6E61">
                          <w:pPr>
                            <w:spacing w:after="0"/>
                            <w:rPr>
                              <w:rFonts w:ascii="Calibri" w:eastAsia="Calibri" w:hAnsi="Calibri" w:cs="Calibri"/>
                              <w:noProof/>
                              <w:color w:val="FF0000"/>
                              <w:sz w:val="20"/>
                              <w:szCs w:val="20"/>
                            </w:rPr>
                          </w:pPr>
                          <w:r w:rsidRPr="002D6E6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2452B" id="_x0000_t202" coordsize="21600,21600" o:spt="202" path="m,l,21600r21600,l21600,xe">
              <v:stroke joinstyle="miter"/>
              <v:path gradientshapeok="t" o:connecttype="rect"/>
            </v:shapetype>
            <v:shape id="Text Box 1" o:spid="_x0000_s1028" type="#_x0000_t202" alt="OFFICIAL" style="position:absolute;margin-left:0;margin-top:0;width:36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" filled="f" stroked="f">
              <v:textbox style="mso-fit-shape-to-text:t" inset="0,15pt,0,0">
                <w:txbxContent>
                  <w:p w14:paraId="73BC4002" w14:textId="17F07B8C" w:rsidR="002D6E61" w:rsidRPr="002D6E61" w:rsidRDefault="002D6E61" w:rsidP="002D6E61">
                    <w:pPr>
                      <w:spacing w:after="0"/>
                      <w:rPr>
                        <w:rFonts w:ascii="Calibri" w:eastAsia="Calibri" w:hAnsi="Calibri" w:cs="Calibri"/>
                        <w:noProof/>
                        <w:color w:val="FF0000"/>
                        <w:sz w:val="20"/>
                        <w:szCs w:val="20"/>
                      </w:rPr>
                    </w:pPr>
                    <w:r w:rsidRPr="002D6E61">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253"/>
    <w:multiLevelType w:val="hybridMultilevel"/>
    <w:tmpl w:val="0882A81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13D2B36"/>
    <w:multiLevelType w:val="hybridMultilevel"/>
    <w:tmpl w:val="89E6C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F431A"/>
    <w:multiLevelType w:val="hybridMultilevel"/>
    <w:tmpl w:val="F9442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6076D6"/>
    <w:multiLevelType w:val="multilevel"/>
    <w:tmpl w:val="B4DAA1F6"/>
    <w:lvl w:ilvl="0">
      <w:start w:val="9"/>
      <w:numFmt w:val="decimal"/>
      <w:lvlText w:val="%1."/>
      <w:lvlJc w:val="left"/>
      <w:pPr>
        <w:ind w:left="600" w:hanging="600"/>
      </w:pPr>
      <w:rPr>
        <w:rFonts w:hint="default"/>
      </w:rPr>
    </w:lvl>
    <w:lvl w:ilvl="1">
      <w:start w:val="2"/>
      <w:numFmt w:val="decimal"/>
      <w:lvlText w:val="%1.%2."/>
      <w:lvlJc w:val="left"/>
      <w:pPr>
        <w:ind w:left="900" w:hanging="720"/>
      </w:pPr>
      <w:rPr>
        <w:rFonts w:hint="default"/>
        <w:b w:val="0"/>
        <w:bCs w:val="0"/>
        <w:color w:val="auto"/>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B9868DA"/>
    <w:multiLevelType w:val="hybridMultilevel"/>
    <w:tmpl w:val="90FCB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60786"/>
    <w:multiLevelType w:val="hybridMultilevel"/>
    <w:tmpl w:val="C49A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66667"/>
    <w:multiLevelType w:val="multilevel"/>
    <w:tmpl w:val="9F74D75A"/>
    <w:lvl w:ilvl="0">
      <w:start w:val="10"/>
      <w:numFmt w:val="decimal"/>
      <w:lvlText w:val="%1"/>
      <w:lvlJc w:val="left"/>
      <w:pPr>
        <w:ind w:left="460" w:hanging="4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440" w:hanging="144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7" w15:restartNumberingAfterBreak="0">
    <w:nsid w:val="2BEA6589"/>
    <w:multiLevelType w:val="hybridMultilevel"/>
    <w:tmpl w:val="651EC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683042"/>
    <w:multiLevelType w:val="hybridMultilevel"/>
    <w:tmpl w:val="0B34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E7AB0"/>
    <w:multiLevelType w:val="hybridMultilevel"/>
    <w:tmpl w:val="EB223B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615769B"/>
    <w:multiLevelType w:val="hybridMultilevel"/>
    <w:tmpl w:val="7106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C1B82"/>
    <w:multiLevelType w:val="hybridMultilevel"/>
    <w:tmpl w:val="8452D290"/>
    <w:lvl w:ilvl="0" w:tplc="08090001">
      <w:start w:val="1"/>
      <w:numFmt w:val="bullet"/>
      <w:lvlText w:val=""/>
      <w:lvlJc w:val="left"/>
      <w:pPr>
        <w:ind w:left="720" w:hanging="360"/>
      </w:pPr>
      <w:rPr>
        <w:rFonts w:ascii="Symbol" w:hAnsi="Symbol" w:hint="default"/>
      </w:rPr>
    </w:lvl>
    <w:lvl w:ilvl="1" w:tplc="60FE52D2">
      <w:start w:val="5"/>
      <w:numFmt w:val="bullet"/>
      <w:lvlText w:val="•"/>
      <w:lvlJc w:val="left"/>
      <w:pPr>
        <w:ind w:left="1440" w:hanging="360"/>
      </w:pPr>
      <w:rPr>
        <w:rFonts w:ascii="Aptos" w:eastAsia="Calibri" w:hAnsi="Apto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B44B1"/>
    <w:multiLevelType w:val="hybridMultilevel"/>
    <w:tmpl w:val="D5CC9E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DE77FB3"/>
    <w:multiLevelType w:val="hybridMultilevel"/>
    <w:tmpl w:val="4B36B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C539F9"/>
    <w:multiLevelType w:val="hybridMultilevel"/>
    <w:tmpl w:val="C226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10CBC"/>
    <w:multiLevelType w:val="hybridMultilevel"/>
    <w:tmpl w:val="8106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4F08CE"/>
    <w:multiLevelType w:val="hybridMultilevel"/>
    <w:tmpl w:val="C968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709C7"/>
    <w:multiLevelType w:val="hybridMultilevel"/>
    <w:tmpl w:val="8786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47CFD"/>
    <w:multiLevelType w:val="multilevel"/>
    <w:tmpl w:val="C8085B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bullet"/>
      <w:lvlText w:val=""/>
      <w:lvlJc w:val="left"/>
      <w:pPr>
        <w:ind w:left="1440" w:hanging="1080"/>
      </w:pPr>
      <w:rPr>
        <w:rFonts w:ascii="Wingdings" w:hAnsi="Wingding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864F19"/>
    <w:multiLevelType w:val="hybridMultilevel"/>
    <w:tmpl w:val="80E0BA14"/>
    <w:lvl w:ilvl="0" w:tplc="3F38B090">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1" w:tplc="2B166F06">
      <w:numFmt w:val="bullet"/>
      <w:lvlText w:val="•"/>
      <w:lvlJc w:val="left"/>
      <w:pPr>
        <w:ind w:left="2066" w:hanging="360"/>
      </w:pPr>
      <w:rPr>
        <w:rFonts w:hint="default"/>
        <w:lang w:val="en-US" w:eastAsia="en-US" w:bidi="ar-SA"/>
      </w:rPr>
    </w:lvl>
    <w:lvl w:ilvl="2" w:tplc="AD0E8B86">
      <w:numFmt w:val="bullet"/>
      <w:lvlText w:val="•"/>
      <w:lvlJc w:val="left"/>
      <w:pPr>
        <w:ind w:left="2933" w:hanging="360"/>
      </w:pPr>
      <w:rPr>
        <w:rFonts w:hint="default"/>
        <w:lang w:val="en-US" w:eastAsia="en-US" w:bidi="ar-SA"/>
      </w:rPr>
    </w:lvl>
    <w:lvl w:ilvl="3" w:tplc="1160F3C2">
      <w:numFmt w:val="bullet"/>
      <w:lvlText w:val="•"/>
      <w:lvlJc w:val="left"/>
      <w:pPr>
        <w:ind w:left="3799" w:hanging="360"/>
      </w:pPr>
      <w:rPr>
        <w:rFonts w:hint="default"/>
        <w:lang w:val="en-US" w:eastAsia="en-US" w:bidi="ar-SA"/>
      </w:rPr>
    </w:lvl>
    <w:lvl w:ilvl="4" w:tplc="F4365C76">
      <w:numFmt w:val="bullet"/>
      <w:lvlText w:val="•"/>
      <w:lvlJc w:val="left"/>
      <w:pPr>
        <w:ind w:left="4666" w:hanging="360"/>
      </w:pPr>
      <w:rPr>
        <w:rFonts w:hint="default"/>
        <w:lang w:val="en-US" w:eastAsia="en-US" w:bidi="ar-SA"/>
      </w:rPr>
    </w:lvl>
    <w:lvl w:ilvl="5" w:tplc="AA6ED9D4">
      <w:numFmt w:val="bullet"/>
      <w:lvlText w:val="•"/>
      <w:lvlJc w:val="left"/>
      <w:pPr>
        <w:ind w:left="5533" w:hanging="360"/>
      </w:pPr>
      <w:rPr>
        <w:rFonts w:hint="default"/>
        <w:lang w:val="en-US" w:eastAsia="en-US" w:bidi="ar-SA"/>
      </w:rPr>
    </w:lvl>
    <w:lvl w:ilvl="6" w:tplc="3F724E9E">
      <w:numFmt w:val="bullet"/>
      <w:lvlText w:val="•"/>
      <w:lvlJc w:val="left"/>
      <w:pPr>
        <w:ind w:left="6399" w:hanging="360"/>
      </w:pPr>
      <w:rPr>
        <w:rFonts w:hint="default"/>
        <w:lang w:val="en-US" w:eastAsia="en-US" w:bidi="ar-SA"/>
      </w:rPr>
    </w:lvl>
    <w:lvl w:ilvl="7" w:tplc="6FCA1D42">
      <w:numFmt w:val="bullet"/>
      <w:lvlText w:val="•"/>
      <w:lvlJc w:val="left"/>
      <w:pPr>
        <w:ind w:left="7266" w:hanging="360"/>
      </w:pPr>
      <w:rPr>
        <w:rFonts w:hint="default"/>
        <w:lang w:val="en-US" w:eastAsia="en-US" w:bidi="ar-SA"/>
      </w:rPr>
    </w:lvl>
    <w:lvl w:ilvl="8" w:tplc="B81EFA9A">
      <w:numFmt w:val="bullet"/>
      <w:lvlText w:val="•"/>
      <w:lvlJc w:val="left"/>
      <w:pPr>
        <w:ind w:left="8133" w:hanging="360"/>
      </w:pPr>
      <w:rPr>
        <w:rFonts w:hint="default"/>
        <w:lang w:val="en-US" w:eastAsia="en-US" w:bidi="ar-SA"/>
      </w:rPr>
    </w:lvl>
  </w:abstractNum>
  <w:abstractNum w:abstractNumId="20" w15:restartNumberingAfterBreak="0">
    <w:nsid w:val="639B7CCC"/>
    <w:multiLevelType w:val="hybridMultilevel"/>
    <w:tmpl w:val="DE284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803343"/>
    <w:multiLevelType w:val="hybridMultilevel"/>
    <w:tmpl w:val="A43E70BC"/>
    <w:lvl w:ilvl="0" w:tplc="5798E0EC">
      <w:start w:val="1"/>
      <w:numFmt w:val="bullet"/>
      <w:lvlText w:val="•"/>
      <w:lvlJc w:val="left"/>
      <w:pPr>
        <w:tabs>
          <w:tab w:val="num" w:pos="720"/>
        </w:tabs>
        <w:ind w:left="720" w:hanging="360"/>
      </w:pPr>
      <w:rPr>
        <w:rFonts w:ascii="Arial" w:hAnsi="Arial" w:hint="default"/>
      </w:rPr>
    </w:lvl>
    <w:lvl w:ilvl="1" w:tplc="5A90B622">
      <w:start w:val="1"/>
      <w:numFmt w:val="bullet"/>
      <w:lvlText w:val="•"/>
      <w:lvlJc w:val="left"/>
      <w:pPr>
        <w:tabs>
          <w:tab w:val="num" w:pos="1440"/>
        </w:tabs>
        <w:ind w:left="1440" w:hanging="360"/>
      </w:pPr>
      <w:rPr>
        <w:rFonts w:ascii="Arial" w:hAnsi="Arial" w:hint="default"/>
      </w:rPr>
    </w:lvl>
    <w:lvl w:ilvl="2" w:tplc="DBDC1956" w:tentative="1">
      <w:start w:val="1"/>
      <w:numFmt w:val="bullet"/>
      <w:lvlText w:val="•"/>
      <w:lvlJc w:val="left"/>
      <w:pPr>
        <w:tabs>
          <w:tab w:val="num" w:pos="2160"/>
        </w:tabs>
        <w:ind w:left="2160" w:hanging="360"/>
      </w:pPr>
      <w:rPr>
        <w:rFonts w:ascii="Arial" w:hAnsi="Arial" w:hint="default"/>
      </w:rPr>
    </w:lvl>
    <w:lvl w:ilvl="3" w:tplc="3F12E87E" w:tentative="1">
      <w:start w:val="1"/>
      <w:numFmt w:val="bullet"/>
      <w:lvlText w:val="•"/>
      <w:lvlJc w:val="left"/>
      <w:pPr>
        <w:tabs>
          <w:tab w:val="num" w:pos="2880"/>
        </w:tabs>
        <w:ind w:left="2880" w:hanging="360"/>
      </w:pPr>
      <w:rPr>
        <w:rFonts w:ascii="Arial" w:hAnsi="Arial" w:hint="default"/>
      </w:rPr>
    </w:lvl>
    <w:lvl w:ilvl="4" w:tplc="DB364540" w:tentative="1">
      <w:start w:val="1"/>
      <w:numFmt w:val="bullet"/>
      <w:lvlText w:val="•"/>
      <w:lvlJc w:val="left"/>
      <w:pPr>
        <w:tabs>
          <w:tab w:val="num" w:pos="3600"/>
        </w:tabs>
        <w:ind w:left="3600" w:hanging="360"/>
      </w:pPr>
      <w:rPr>
        <w:rFonts w:ascii="Arial" w:hAnsi="Arial" w:hint="default"/>
      </w:rPr>
    </w:lvl>
    <w:lvl w:ilvl="5" w:tplc="15DC0C2C" w:tentative="1">
      <w:start w:val="1"/>
      <w:numFmt w:val="bullet"/>
      <w:lvlText w:val="•"/>
      <w:lvlJc w:val="left"/>
      <w:pPr>
        <w:tabs>
          <w:tab w:val="num" w:pos="4320"/>
        </w:tabs>
        <w:ind w:left="4320" w:hanging="360"/>
      </w:pPr>
      <w:rPr>
        <w:rFonts w:ascii="Arial" w:hAnsi="Arial" w:hint="default"/>
      </w:rPr>
    </w:lvl>
    <w:lvl w:ilvl="6" w:tplc="66BA8434" w:tentative="1">
      <w:start w:val="1"/>
      <w:numFmt w:val="bullet"/>
      <w:lvlText w:val="•"/>
      <w:lvlJc w:val="left"/>
      <w:pPr>
        <w:tabs>
          <w:tab w:val="num" w:pos="5040"/>
        </w:tabs>
        <w:ind w:left="5040" w:hanging="360"/>
      </w:pPr>
      <w:rPr>
        <w:rFonts w:ascii="Arial" w:hAnsi="Arial" w:hint="default"/>
      </w:rPr>
    </w:lvl>
    <w:lvl w:ilvl="7" w:tplc="2FBA76CC" w:tentative="1">
      <w:start w:val="1"/>
      <w:numFmt w:val="bullet"/>
      <w:lvlText w:val="•"/>
      <w:lvlJc w:val="left"/>
      <w:pPr>
        <w:tabs>
          <w:tab w:val="num" w:pos="5760"/>
        </w:tabs>
        <w:ind w:left="5760" w:hanging="360"/>
      </w:pPr>
      <w:rPr>
        <w:rFonts w:ascii="Arial" w:hAnsi="Arial" w:hint="default"/>
      </w:rPr>
    </w:lvl>
    <w:lvl w:ilvl="8" w:tplc="F87C645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161DC6"/>
    <w:multiLevelType w:val="hybridMultilevel"/>
    <w:tmpl w:val="FD40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6161DE"/>
    <w:multiLevelType w:val="hybridMultilevel"/>
    <w:tmpl w:val="AA4EF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3825D5"/>
    <w:multiLevelType w:val="hybridMultilevel"/>
    <w:tmpl w:val="4C7CA80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79021CE9"/>
    <w:multiLevelType w:val="hybridMultilevel"/>
    <w:tmpl w:val="ABC4F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0E6E1E"/>
    <w:multiLevelType w:val="hybridMultilevel"/>
    <w:tmpl w:val="6E40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C13A76"/>
    <w:multiLevelType w:val="hybridMultilevel"/>
    <w:tmpl w:val="DBB2E5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DA2110F"/>
    <w:multiLevelType w:val="multilevel"/>
    <w:tmpl w:val="BA000642"/>
    <w:lvl w:ilvl="0">
      <w:start w:val="1"/>
      <w:numFmt w:val="decimal"/>
      <w:lvlText w:val="%1."/>
      <w:lvlJc w:val="left"/>
      <w:pPr>
        <w:ind w:left="833" w:hanging="721"/>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33" w:hanging="721"/>
        <w:jc w:val="left"/>
      </w:pPr>
      <w:rPr>
        <w:rFonts w:hint="default"/>
        <w:spacing w:val="0"/>
        <w:w w:val="99"/>
        <w:lang w:val="en-US" w:eastAsia="en-US" w:bidi="ar-SA"/>
      </w:rPr>
    </w:lvl>
    <w:lvl w:ilvl="2">
      <w:start w:val="1"/>
      <w:numFmt w:val="decimal"/>
      <w:lvlText w:val="%1.%2.%3"/>
      <w:lvlJc w:val="left"/>
      <w:pPr>
        <w:ind w:left="1193" w:hanging="720"/>
        <w:jc w:val="left"/>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1193" w:hanging="36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4088" w:hanging="360"/>
      </w:pPr>
      <w:rPr>
        <w:rFonts w:hint="default"/>
        <w:lang w:val="en-US" w:eastAsia="en-US" w:bidi="ar-SA"/>
      </w:rPr>
    </w:lvl>
    <w:lvl w:ilvl="5">
      <w:numFmt w:val="bullet"/>
      <w:lvlText w:val="•"/>
      <w:lvlJc w:val="left"/>
      <w:pPr>
        <w:ind w:left="5051" w:hanging="360"/>
      </w:pPr>
      <w:rPr>
        <w:rFonts w:hint="default"/>
        <w:lang w:val="en-US" w:eastAsia="en-US" w:bidi="ar-SA"/>
      </w:rPr>
    </w:lvl>
    <w:lvl w:ilvl="6">
      <w:numFmt w:val="bullet"/>
      <w:lvlText w:val="•"/>
      <w:lvlJc w:val="left"/>
      <w:pPr>
        <w:ind w:left="6014" w:hanging="360"/>
      </w:pPr>
      <w:rPr>
        <w:rFonts w:hint="default"/>
        <w:lang w:val="en-US" w:eastAsia="en-US" w:bidi="ar-SA"/>
      </w:rPr>
    </w:lvl>
    <w:lvl w:ilvl="7">
      <w:numFmt w:val="bullet"/>
      <w:lvlText w:val="•"/>
      <w:lvlJc w:val="left"/>
      <w:pPr>
        <w:ind w:left="6977"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9" w15:restartNumberingAfterBreak="0">
    <w:nsid w:val="7DFE4459"/>
    <w:multiLevelType w:val="hybridMultilevel"/>
    <w:tmpl w:val="E7F2C39E"/>
    <w:lvl w:ilvl="0" w:tplc="08090001">
      <w:start w:val="1"/>
      <w:numFmt w:val="bullet"/>
      <w:lvlText w:val=""/>
      <w:lvlJc w:val="left"/>
      <w:pPr>
        <w:ind w:left="740" w:hanging="360"/>
      </w:pPr>
      <w:rPr>
        <w:rFonts w:ascii="Symbol" w:hAnsi="Symbol" w:hint="default"/>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0" w15:restartNumberingAfterBreak="0">
    <w:nsid w:val="7E2A721C"/>
    <w:multiLevelType w:val="hybridMultilevel"/>
    <w:tmpl w:val="A1AC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485335">
    <w:abstractNumId w:val="26"/>
  </w:num>
  <w:num w:numId="2" w16cid:durableId="1204899541">
    <w:abstractNumId w:val="21"/>
  </w:num>
  <w:num w:numId="3" w16cid:durableId="318579041">
    <w:abstractNumId w:val="10"/>
  </w:num>
  <w:num w:numId="4" w16cid:durableId="756708112">
    <w:abstractNumId w:val="13"/>
  </w:num>
  <w:num w:numId="5" w16cid:durableId="1888176692">
    <w:abstractNumId w:val="25"/>
  </w:num>
  <w:num w:numId="6" w16cid:durableId="863514782">
    <w:abstractNumId w:val="2"/>
  </w:num>
  <w:num w:numId="7" w16cid:durableId="867371038">
    <w:abstractNumId w:val="20"/>
  </w:num>
  <w:num w:numId="8" w16cid:durableId="1500659577">
    <w:abstractNumId w:val="19"/>
  </w:num>
  <w:num w:numId="9" w16cid:durableId="1242175290">
    <w:abstractNumId w:val="28"/>
  </w:num>
  <w:num w:numId="10" w16cid:durableId="1995063661">
    <w:abstractNumId w:val="17"/>
  </w:num>
  <w:num w:numId="11" w16cid:durableId="1164664163">
    <w:abstractNumId w:val="18"/>
  </w:num>
  <w:num w:numId="12" w16cid:durableId="51580147">
    <w:abstractNumId w:val="12"/>
  </w:num>
  <w:num w:numId="13" w16cid:durableId="1925841205">
    <w:abstractNumId w:val="9"/>
  </w:num>
  <w:num w:numId="14" w16cid:durableId="205727765">
    <w:abstractNumId w:val="27"/>
  </w:num>
  <w:num w:numId="15" w16cid:durableId="1566069580">
    <w:abstractNumId w:val="23"/>
  </w:num>
  <w:num w:numId="16" w16cid:durableId="865868869">
    <w:abstractNumId w:val="24"/>
  </w:num>
  <w:num w:numId="17" w16cid:durableId="1055006945">
    <w:abstractNumId w:val="29"/>
  </w:num>
  <w:num w:numId="18" w16cid:durableId="307170574">
    <w:abstractNumId w:val="0"/>
  </w:num>
  <w:num w:numId="19" w16cid:durableId="264725992">
    <w:abstractNumId w:val="1"/>
  </w:num>
  <w:num w:numId="20" w16cid:durableId="989018370">
    <w:abstractNumId w:val="11"/>
  </w:num>
  <w:num w:numId="21" w16cid:durableId="1444611312">
    <w:abstractNumId w:val="3"/>
  </w:num>
  <w:num w:numId="22" w16cid:durableId="737677245">
    <w:abstractNumId w:val="6"/>
  </w:num>
  <w:num w:numId="23" w16cid:durableId="1280455705">
    <w:abstractNumId w:val="22"/>
  </w:num>
  <w:num w:numId="24" w16cid:durableId="251360700">
    <w:abstractNumId w:val="4"/>
  </w:num>
  <w:num w:numId="25" w16cid:durableId="265575818">
    <w:abstractNumId w:val="8"/>
  </w:num>
  <w:num w:numId="26" w16cid:durableId="1981307480">
    <w:abstractNumId w:val="5"/>
  </w:num>
  <w:num w:numId="27" w16cid:durableId="39287222">
    <w:abstractNumId w:val="30"/>
  </w:num>
  <w:num w:numId="28" w16cid:durableId="1655914851">
    <w:abstractNumId w:val="7"/>
  </w:num>
  <w:num w:numId="29" w16cid:durableId="858615883">
    <w:abstractNumId w:val="14"/>
  </w:num>
  <w:num w:numId="30" w16cid:durableId="764112728">
    <w:abstractNumId w:val="15"/>
  </w:num>
  <w:num w:numId="31" w16cid:durableId="10869980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98"/>
    <w:rsid w:val="00004644"/>
    <w:rsid w:val="0001111E"/>
    <w:rsid w:val="00042406"/>
    <w:rsid w:val="0007027F"/>
    <w:rsid w:val="00081FB6"/>
    <w:rsid w:val="00094CAF"/>
    <w:rsid w:val="000D1946"/>
    <w:rsid w:val="000D1F3A"/>
    <w:rsid w:val="00103E71"/>
    <w:rsid w:val="0016027D"/>
    <w:rsid w:val="001852CE"/>
    <w:rsid w:val="00196CB6"/>
    <w:rsid w:val="001D1672"/>
    <w:rsid w:val="00226D09"/>
    <w:rsid w:val="00231783"/>
    <w:rsid w:val="0026254A"/>
    <w:rsid w:val="0026717B"/>
    <w:rsid w:val="002A7445"/>
    <w:rsid w:val="002B3AF7"/>
    <w:rsid w:val="002C0DBB"/>
    <w:rsid w:val="002C6BFD"/>
    <w:rsid w:val="002D081D"/>
    <w:rsid w:val="002D6E61"/>
    <w:rsid w:val="00302735"/>
    <w:rsid w:val="00341575"/>
    <w:rsid w:val="0035527B"/>
    <w:rsid w:val="00356DBA"/>
    <w:rsid w:val="00375846"/>
    <w:rsid w:val="003A7CA0"/>
    <w:rsid w:val="004454C8"/>
    <w:rsid w:val="004613CC"/>
    <w:rsid w:val="004817BA"/>
    <w:rsid w:val="004C1D9F"/>
    <w:rsid w:val="004D56CD"/>
    <w:rsid w:val="004E0F79"/>
    <w:rsid w:val="004F5806"/>
    <w:rsid w:val="00560B22"/>
    <w:rsid w:val="00580D81"/>
    <w:rsid w:val="005E482B"/>
    <w:rsid w:val="00696D14"/>
    <w:rsid w:val="006B3351"/>
    <w:rsid w:val="006B76EF"/>
    <w:rsid w:val="007403E5"/>
    <w:rsid w:val="00750574"/>
    <w:rsid w:val="007A35A0"/>
    <w:rsid w:val="007D7164"/>
    <w:rsid w:val="007F3E77"/>
    <w:rsid w:val="00805E4D"/>
    <w:rsid w:val="00833698"/>
    <w:rsid w:val="00844A1B"/>
    <w:rsid w:val="00902E7F"/>
    <w:rsid w:val="009131AE"/>
    <w:rsid w:val="00923AF3"/>
    <w:rsid w:val="0094187C"/>
    <w:rsid w:val="00953260"/>
    <w:rsid w:val="009574AF"/>
    <w:rsid w:val="009B2665"/>
    <w:rsid w:val="009D355F"/>
    <w:rsid w:val="009F26E3"/>
    <w:rsid w:val="00A3450A"/>
    <w:rsid w:val="00A41892"/>
    <w:rsid w:val="00A443D7"/>
    <w:rsid w:val="00A50F0D"/>
    <w:rsid w:val="00A567D6"/>
    <w:rsid w:val="00AA0E9C"/>
    <w:rsid w:val="00B13C71"/>
    <w:rsid w:val="00B32AFD"/>
    <w:rsid w:val="00B42079"/>
    <w:rsid w:val="00B61DF0"/>
    <w:rsid w:val="00BA10EF"/>
    <w:rsid w:val="00BD2E52"/>
    <w:rsid w:val="00BD4CC2"/>
    <w:rsid w:val="00BF536E"/>
    <w:rsid w:val="00C619A1"/>
    <w:rsid w:val="00CE08A5"/>
    <w:rsid w:val="00D128C3"/>
    <w:rsid w:val="00D51942"/>
    <w:rsid w:val="00D623E1"/>
    <w:rsid w:val="00D64589"/>
    <w:rsid w:val="00DF6FC3"/>
    <w:rsid w:val="00E01640"/>
    <w:rsid w:val="00E46D34"/>
    <w:rsid w:val="00E9323D"/>
    <w:rsid w:val="00EA2956"/>
    <w:rsid w:val="00EA6A1E"/>
    <w:rsid w:val="00EF0697"/>
    <w:rsid w:val="00F430E0"/>
    <w:rsid w:val="00F56609"/>
    <w:rsid w:val="00F76595"/>
    <w:rsid w:val="00FB055E"/>
    <w:rsid w:val="00FC30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7A7"/>
  <w15:chartTrackingRefBased/>
  <w15:docId w15:val="{28EB989B-4ED7-4617-AB78-4B849D06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698"/>
    <w:pPr>
      <w:spacing w:after="0" w:line="240" w:lineRule="auto"/>
    </w:pPr>
  </w:style>
  <w:style w:type="character" w:customStyle="1" w:styleId="A4">
    <w:name w:val="A4"/>
    <w:uiPriority w:val="99"/>
    <w:rsid w:val="00094CAF"/>
    <w:rPr>
      <w:rFonts w:cs="Frutiger 47LightCn"/>
      <w:color w:val="000000"/>
      <w:sz w:val="23"/>
      <w:szCs w:val="23"/>
    </w:rPr>
  </w:style>
  <w:style w:type="character" w:customStyle="1" w:styleId="A6">
    <w:name w:val="A6"/>
    <w:uiPriority w:val="99"/>
    <w:rsid w:val="00094CAF"/>
    <w:rPr>
      <w:rFonts w:cs="Frutiger 47LightCn"/>
      <w:color w:val="000000"/>
      <w:sz w:val="23"/>
      <w:szCs w:val="23"/>
    </w:rPr>
  </w:style>
  <w:style w:type="paragraph" w:styleId="Header">
    <w:name w:val="header"/>
    <w:basedOn w:val="Normal"/>
    <w:link w:val="HeaderChar"/>
    <w:uiPriority w:val="99"/>
    <w:unhideWhenUsed/>
    <w:rsid w:val="00844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A1B"/>
  </w:style>
  <w:style w:type="paragraph" w:styleId="Footer">
    <w:name w:val="footer"/>
    <w:basedOn w:val="Normal"/>
    <w:link w:val="FooterChar"/>
    <w:uiPriority w:val="99"/>
    <w:unhideWhenUsed/>
    <w:rsid w:val="00844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A1B"/>
  </w:style>
  <w:style w:type="paragraph" w:customStyle="1" w:styleId="Default">
    <w:name w:val="Default"/>
    <w:rsid w:val="00844A1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4A1B"/>
    <w:pPr>
      <w:ind w:left="720"/>
      <w:contextualSpacing/>
    </w:pPr>
  </w:style>
  <w:style w:type="paragraph" w:styleId="BalloonText">
    <w:name w:val="Balloon Text"/>
    <w:basedOn w:val="Normal"/>
    <w:link w:val="BalloonTextChar"/>
    <w:uiPriority w:val="99"/>
    <w:semiHidden/>
    <w:unhideWhenUsed/>
    <w:rsid w:val="00B42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79"/>
    <w:rPr>
      <w:rFonts w:ascii="Segoe UI" w:hAnsi="Segoe UI" w:cs="Segoe UI"/>
      <w:sz w:val="18"/>
      <w:szCs w:val="18"/>
    </w:rPr>
  </w:style>
  <w:style w:type="paragraph" w:customStyle="1" w:styleId="TableParagraph">
    <w:name w:val="Table Paragraph"/>
    <w:basedOn w:val="Normal"/>
    <w:uiPriority w:val="1"/>
    <w:qFormat/>
    <w:rsid w:val="004D56CD"/>
    <w:pPr>
      <w:widowControl w:val="0"/>
      <w:autoSpaceDE w:val="0"/>
      <w:autoSpaceDN w:val="0"/>
      <w:spacing w:after="0" w:line="292" w:lineRule="exact"/>
      <w:ind w:left="107"/>
    </w:pPr>
    <w:rPr>
      <w:rFonts w:ascii="Calibri" w:eastAsia="Calibri" w:hAnsi="Calibri" w:cs="Calibri"/>
    </w:rPr>
  </w:style>
  <w:style w:type="paragraph" w:styleId="BodyText">
    <w:name w:val="Body Text"/>
    <w:basedOn w:val="Normal"/>
    <w:link w:val="BodyTextChar"/>
    <w:uiPriority w:val="1"/>
    <w:qFormat/>
    <w:rsid w:val="00CE08A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CE08A5"/>
    <w:rPr>
      <w:rFonts w:ascii="Arial" w:eastAsia="Arial" w:hAnsi="Arial" w:cs="Arial"/>
      <w:sz w:val="24"/>
      <w:szCs w:val="24"/>
      <w:lang w:val="en-US"/>
    </w:rPr>
  </w:style>
  <w:style w:type="paragraph" w:styleId="NormalIndent">
    <w:name w:val="Normal Indent"/>
    <w:basedOn w:val="Normal"/>
    <w:rsid w:val="009131AE"/>
    <w:pPr>
      <w:spacing w:after="120" w:line="240" w:lineRule="auto"/>
      <w:ind w:left="720"/>
      <w:jc w:val="both"/>
    </w:pPr>
    <w:rPr>
      <w:rFonts w:ascii="Arial" w:eastAsia="Times New Roman" w:hAnsi="Arial" w:cs="Times New Roman"/>
      <w:szCs w:val="20"/>
    </w:rPr>
  </w:style>
  <w:style w:type="character" w:styleId="CommentReference">
    <w:name w:val="annotation reference"/>
    <w:uiPriority w:val="99"/>
    <w:semiHidden/>
    <w:unhideWhenUsed/>
    <w:rsid w:val="009131AE"/>
    <w:rPr>
      <w:sz w:val="16"/>
      <w:szCs w:val="16"/>
    </w:rPr>
  </w:style>
  <w:style w:type="paragraph" w:styleId="CommentText">
    <w:name w:val="annotation text"/>
    <w:basedOn w:val="Normal"/>
    <w:link w:val="CommentTextChar"/>
    <w:uiPriority w:val="99"/>
    <w:unhideWhenUsed/>
    <w:rsid w:val="009131A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131AE"/>
    <w:rPr>
      <w:rFonts w:ascii="Times New Roman" w:eastAsia="Times New Roman" w:hAnsi="Times New Roman" w:cs="Times New Roman"/>
      <w:sz w:val="20"/>
      <w:szCs w:val="20"/>
      <w:lang w:eastAsia="en-GB"/>
    </w:rPr>
  </w:style>
  <w:style w:type="paragraph" w:customStyle="1" w:styleId="ColorfulList-Accent11">
    <w:name w:val="Colorful List - Accent 11"/>
    <w:basedOn w:val="Normal"/>
    <w:uiPriority w:val="34"/>
    <w:qFormat/>
    <w:rsid w:val="009131AE"/>
    <w:pPr>
      <w:spacing w:after="200" w:line="276" w:lineRule="auto"/>
      <w:ind w:left="720"/>
      <w:contextualSpacing/>
    </w:pPr>
    <w:rPr>
      <w:rFonts w:ascii="Calibri" w:eastAsia="Calibri" w:hAnsi="Calibri" w:cs="Times New Roman"/>
    </w:rPr>
  </w:style>
  <w:style w:type="character" w:customStyle="1" w:styleId="normaltextrun">
    <w:name w:val="normaltextrun"/>
    <w:basedOn w:val="DefaultParagraphFont"/>
    <w:rsid w:val="0091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1F2895A9A80B43A9AC89CA7158D341" ma:contentTypeVersion="6" ma:contentTypeDescription="Create a new document." ma:contentTypeScope="" ma:versionID="3c1ef134e5487a7c95ccd2858ba288c1">
  <xsd:schema xmlns:xsd="http://www.w3.org/2001/XMLSchema" xmlns:xs="http://www.w3.org/2001/XMLSchema" xmlns:p="http://schemas.microsoft.com/office/2006/metadata/properties" xmlns:ns2="618a5bf0-a9aa-485b-89ac-6e889afc48a1" targetNamespace="http://schemas.microsoft.com/office/2006/metadata/properties" ma:root="true" ma:fieldsID="0dadd4f4fd9c04c04293e035ff8d85c9" ns2:_="">
    <xsd:import namespace="618a5bf0-a9aa-485b-89ac-6e889afc48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a5bf0-a9aa-485b-89ac-6e889afc4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DB418-8BD7-41B5-AEA6-05C7C3B2EE7B}">
  <ds:schemaRefs>
    <ds:schemaRef ds:uri="http://schemas.openxmlformats.org/officeDocument/2006/bibliography"/>
  </ds:schemaRefs>
</ds:datastoreItem>
</file>

<file path=customXml/itemProps2.xml><?xml version="1.0" encoding="utf-8"?>
<ds:datastoreItem xmlns:ds="http://schemas.openxmlformats.org/officeDocument/2006/customXml" ds:itemID="{5B42B34C-E04E-476B-8ADF-FFD83F718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a5bf0-a9aa-485b-89ac-6e889afc4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A1777-97C6-40F5-81C1-90C163C16626}">
  <ds:schemaRefs>
    <ds:schemaRef ds:uri="http://schemas.microsoft.com/sharepoint/v3/contenttype/forms"/>
  </ds:schemaRefs>
</ds:datastoreItem>
</file>

<file path=customXml/itemProps4.xml><?xml version="1.0" encoding="utf-8"?>
<ds:datastoreItem xmlns:ds="http://schemas.openxmlformats.org/officeDocument/2006/customXml" ds:itemID="{E2EA6E02-77CD-44AF-B024-D736914E0153}">
  <ds:schemaRefs>
    <ds:schemaRef ds:uri="http://schemas.microsoft.com/office/infopath/2007/PartnerControls"/>
    <ds:schemaRef ds:uri="618a5bf0-a9aa-485b-89ac-6e889afc48a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Metadata/LabelInfo.xml><?xml version="1.0" encoding="utf-8"?>
<clbl:labelList xmlns:clbl="http://schemas.microsoft.com/office/2020/mipLabelMetadata">
  <clbl:label id="{a70ed6c8-f928-4ab6-af34-5ed5938a1a35}" enabled="1" method="Privileged" siteId="{c4cf9420-47c7-4a30-8e2f-d1a6501ab333}"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3442</Words>
  <Characters>19621</Characters>
  <Application>Microsoft Office Word</Application>
  <DocSecurity>0</DocSecurity>
  <Lines>163</Lines>
  <Paragraphs>46</Paragraphs>
  <ScaleCrop>false</ScaleCrop>
  <Company>Mears Group Plc</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Mallen-Beadle</dc:creator>
  <cp:keywords/>
  <dc:description/>
  <cp:lastModifiedBy>Lisa Newton</cp:lastModifiedBy>
  <cp:revision>2</cp:revision>
  <dcterms:created xsi:type="dcterms:W3CDTF">2025-11-05T09:42:00Z</dcterms:created>
  <dcterms:modified xsi:type="dcterms:W3CDTF">2025-11-05T09:42:00Z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0x010100B71F2895A9A80B43A9AC89CA7158D341</vt:lpwstr>
  </property>
  <property fmtid="{D5CDD505-2E9C-101B-9397-08002B2CF9AE}" pid="3" name="ClassificationContentMarkingHeaderShapeIds">
    <vt:lpwstr>40cba26e,28e10b8,409aa465</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ies>
</file>