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Risk Assessment: All areas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risk assessment seeks to cover the general risks in use of the church facilities.  The risks specific to individual groups are covered by their risk assessments.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This document does not, and does not seek to, eliminate all risks, but rather it seeks to identify risks, assess their impact and reduce their likelihood.</w:t>
      </w:r>
      <w:r w:rsidDel="00000000" w:rsidR="00000000" w:rsidRPr="00000000">
        <w:rPr>
          <w:rtl w:val="0"/>
        </w:rPr>
      </w:r>
    </w:p>
    <w:tbl>
      <w:tblPr>
        <w:tblStyle w:val="Table1"/>
        <w:tblW w:w="1513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72"/>
        <w:gridCol w:w="3781"/>
        <w:gridCol w:w="3792"/>
        <w:gridCol w:w="3792"/>
        <w:tblGridChange w:id="0">
          <w:tblGrid>
            <w:gridCol w:w="3772"/>
            <w:gridCol w:w="3781"/>
            <w:gridCol w:w="3792"/>
            <w:gridCol w:w="379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Likelihood (Chances of occurrence)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Severity (outcome)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  <w:tab/>
              <w:t xml:space="preserve">Remote possibility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  <w:tab/>
              <w:t xml:space="preserve">Unlikely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  <w:tab/>
              <w:t xml:space="preserve">Possible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  <w:tab/>
              <w:t xml:space="preserve">Very Likely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        Certainty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  <w:tab/>
              <w:t xml:space="preserve">Negligible Injury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  <w:tab/>
              <w:t xml:space="preserve">Minor injury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  <w:tab/>
              <w:t xml:space="preserve">Major injury or disability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  <w:tab/>
              <w:t xml:space="preserve">Death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         Multiple deaths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Low (1-30)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Medium (30-40)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High (40-50)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Very High (80-100)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Hazards,  mitigations and risk ratings are all examples and should be considered in light of your facilities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136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4"/>
        <w:gridCol w:w="3014"/>
        <w:gridCol w:w="680"/>
        <w:gridCol w:w="730"/>
        <w:gridCol w:w="680"/>
        <w:gridCol w:w="4229"/>
        <w:gridCol w:w="1488"/>
        <w:gridCol w:w="1752"/>
        <w:tblGridChange w:id="0">
          <w:tblGrid>
            <w:gridCol w:w="2564"/>
            <w:gridCol w:w="3014"/>
            <w:gridCol w:w="680"/>
            <w:gridCol w:w="730"/>
            <w:gridCol w:w="680"/>
            <w:gridCol w:w="4229"/>
            <w:gridCol w:w="1488"/>
            <w:gridCol w:w="1752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the hazards?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Who might be harmed and how?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Risk rating before controls (likelihood x severity)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What are you already doing (Control measures)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Residual risk</w:t>
            </w:r>
          </w:p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(likelihood x severity after mitigation)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Further actions required</w:t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Poorly maintained building.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users.</w:t>
            </w:r>
          </w:p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Various from trips to legionella in water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Good housekeeping standards are maintained.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Routine weekly, monthly and annual maintenance schedule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Building users asked to notify church office of any housekeeping or maintenance issues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Monthly audit of first aid kits and AED, accident reporting, pest control checks, fire escape routes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Annual health and safety walk through by trustees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Slips, trips and falls within the building and outside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May suffer bumps, sprains or fractures from falling, particularly on wet or slippery paths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All floor covering maintained in good repair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All areas well lit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Outside surfaces maintained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Supply of grit kept on site.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Working at height principals agreed with the Operations manager by a maintenance volunteer.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The church stepladder is checked every 6 months.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Objects or equipment falling if poorly or unsafely stored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May suffer bumps, fractures or serious injuries from falling objects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Good housekeeping standard are maintained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 Adequate and safe storage provided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Regular tidying of the church building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Electrical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May suffer shocks or burns from faulty equipment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Staff and volunteers briefed to report any known defects to church office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Annual PAT testing carried out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5 yearly EICR carried out and remedial work complete (last done [date])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Traffic movement within boundaries or adjacent to the site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 - particularly the vulnerable</w:t>
            </w:r>
          </w:p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May suffer injuries or fatalities if vehicles hit pedestrians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Use of footpaths rather than shortcuts through car park encouraged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Parents reminded to supervise their own children outside the building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premises at night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6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Additional trips of trips and falls in unlit areas; risk of lone working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Car park lighting installed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Lone working policy for staff in place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CCTV deterrent in foyer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Unrestricted access in and around the building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6C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Injury or fatality by intruders</w:t>
            </w:r>
          </w:p>
          <w:p w:rsidR="00000000" w:rsidDel="00000000" w:rsidP="00000000" w:rsidRDefault="00000000" w:rsidRPr="00000000" w14:paraId="0000006D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Loss or damage to property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Doors to the building are kept locked unless a steward is at the door.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 remote door access system is installed for staff to control access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Unsafe use or moving of furniture and equipment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77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Injury caused by damaged or unsafe furniture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Aids are provided for moving heavy loads such as chairs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Basic guidance given to staff on safe manual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Chemicals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8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Low risk as only basic kitchen products and soaps stored, but risk of illness if ingested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Amount of products kept to a minimum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All products stored in labelled containers in designated storage cupboards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Kitchen Use</w:t>
            </w:r>
          </w:p>
          <w:p w:rsidR="00000000" w:rsidDel="00000000" w:rsidP="00000000" w:rsidRDefault="00000000" w:rsidRPr="00000000" w14:paraId="0000008A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Hot water, Hot Surfaces, sharp knives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</w:t>
            </w:r>
          </w:p>
          <w:p w:rsidR="00000000" w:rsidDel="00000000" w:rsidP="00000000" w:rsidRDefault="00000000" w:rsidRPr="00000000" w14:paraId="0000008C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Burns, scalds and cuts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ind w:left="992.125984251968" w:hanging="283.4645669291342"/>
              <w:rPr/>
            </w:pPr>
            <w:r w:rsidDel="00000000" w:rsidR="00000000" w:rsidRPr="00000000">
              <w:rPr>
                <w:rtl w:val="0"/>
              </w:rPr>
              <w:t xml:space="preserve">●Food Hygiene Policy and kitchen use guidance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1133.858267716535" w:hanging="425.1968503937013"/>
              <w:rPr/>
            </w:pPr>
            <w:r w:rsidDel="00000000" w:rsidR="00000000" w:rsidRPr="00000000">
              <w:rPr>
                <w:rtl w:val="0"/>
              </w:rPr>
              <w:t xml:space="preserve">●Children under 14 are not allowed in the kitchen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1133.858267716535" w:hanging="425.1968503937013"/>
              <w:rPr/>
            </w:pPr>
            <w:r w:rsidDel="00000000" w:rsidR="00000000" w:rsidRPr="00000000">
              <w:rPr>
                <w:rtl w:val="0"/>
              </w:rPr>
              <w:t xml:space="preserve">●Vacuum flasks provided for safe pouring of hot drinks in other parts of the building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needed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Kitchen Use</w:t>
            </w:r>
          </w:p>
          <w:p w:rsidR="00000000" w:rsidDel="00000000" w:rsidP="00000000" w:rsidRDefault="00000000" w:rsidRPr="00000000" w14:paraId="00000098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Poor food hygiene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Consumers of food,</w:t>
            </w:r>
          </w:p>
          <w:p w:rsidR="00000000" w:rsidDel="00000000" w:rsidP="00000000" w:rsidRDefault="00000000" w:rsidRPr="00000000" w14:paraId="0000009A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Food poisoning/Allergic reaction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ind w:left="1133.858267716535" w:hanging="425.1968503937013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Food Hygiene Policy and kitchen use guidance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1133.858267716535" w:hanging="425.1968503937013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Ensure volunteers who use the kitchen have a food hygiene certification.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Spillage of blood or other bodily fluids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All building users, particularly those providing first aid</w:t>
            </w:r>
          </w:p>
          <w:p w:rsidR="00000000" w:rsidDel="00000000" w:rsidP="00000000" w:rsidRDefault="00000000" w:rsidRPr="00000000" w14:paraId="000000A4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Risk of contracting serious diseases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Gloves provided with first aid supplies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All building users, particularly, those providing first aid briefed to use gloves when dealing with bodily fluids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Guidelines for groups on caring for those with blood-borne diseases such as HIV available.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Garden equipment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Grounds maintenance volunteers</w:t>
            </w:r>
          </w:p>
          <w:p w:rsidR="00000000" w:rsidDel="00000000" w:rsidP="00000000" w:rsidRDefault="00000000" w:rsidRPr="00000000" w14:paraId="000000AF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Risk of injury from accident, poorly maintained equipment or misused equipment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●Equipment well maintained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ind w:left="1080" w:hanging="371.3385826771662"/>
              <w:rPr/>
            </w:pPr>
            <w:r w:rsidDel="00000000" w:rsidR="00000000" w:rsidRPr="00000000">
              <w:rPr>
                <w:rtl w:val="0"/>
              </w:rPr>
              <w:t xml:space="preserve">●Briefing to users at the beginning of each season including use of equipment and recommendation to wear appropriate footwear and safety glasses.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further action required</w:t>
            </w:r>
          </w:p>
        </w:tc>
      </w:tr>
    </w:tbl>
    <w:p w:rsidR="00000000" w:rsidDel="00000000" w:rsidP="00000000" w:rsidRDefault="00000000" w:rsidRPr="00000000" w14:paraId="000000B7">
      <w:pPr>
        <w:spacing w:after="240" w:before="240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850" w:top="850" w:left="850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Reviewed [date]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-247649</wp:posOffset>
          </wp:positionH>
          <wp:positionV relativeFrom="paragraph">
            <wp:posOffset>208279</wp:posOffset>
          </wp:positionV>
          <wp:extent cx="559435" cy="381000"/>
          <wp:effectExtent b="0" l="0" r="0" t="0"/>
          <wp:wrapSquare wrapText="bothSides" distB="0" distT="0" distL="114300" distR="114300"/>
          <wp:docPr descr="A picture containing text, font, logo, graphics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text, font, logo, graphics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435" cy="381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xsqi50igoapl" w:id="0"/>
    <w:bookmarkEnd w:id="0"/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Copyright © 202</w:t>
    </w:r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 xml:space="preserve">6</w:t>
    </w: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The Church Office. For full terms and conditions of use, please refer to our Document Usage Policy at: </w:t>
    </w:r>
    <w:hyperlink r:id="rId2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https://www.thechurchoffice.co.uk/document-usage-policy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[Your Church Name Here]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 Risk Assessment: All areas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s://www.thechurchoffice.co.uk/document-usag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tERhpPIMuqZgvfQRsg3T0rZpg==">CgMxLjAyDmgueHNxaTUwaWdvYXBsOAByITFKQlJyWC14Y3ByZVJ5bUUzckZxaDlTeGFHQ0RMaUpfMA==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