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000000">
      <w:pPr>
        <w:rPr>
          <w:rFonts w:ascii="Open Sans" w:eastAsia="Open Sans" w:hAnsi="Open Sans" w:cs="Open San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59055</wp:posOffset>
                </wp:positionV>
                <wp:extent cx="6048375" cy="1993900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B05F1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0000"/>
                                <w:sz w:val="96"/>
                              </w:rPr>
                              <w:t xml:space="preserve">Risk Assessment- Christmas Market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8" o:spid="_x0000_s1026" style="position:absolute;margin-left:113pt;margin-top:4.65pt;width:476.25pt;height:15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" stroked="f">
                <v:textbox inset="2.53958mm,1.2694mm,2.53958mm,1.2694mm">
                  <w:txbxContent>
                    <w:p w:rsidR="00FB05F1" w:rsidRDefault="00000000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00000"/>
                          <w:sz w:val="96"/>
                        </w:rPr>
                        <w:t xml:space="preserve">Risk Assessment- Christmas Market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p w:rsidR="00FB05F1" w:rsidRDefault="00FB05F1">
      <w:pPr>
        <w:rPr>
          <w:rFonts w:ascii="Open Sans" w:eastAsia="Open Sans" w:hAnsi="Open Sans" w:cs="Open Sans"/>
        </w:rPr>
      </w:pPr>
    </w:p>
    <w:tbl>
      <w:tblPr>
        <w:tblStyle w:val="a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2"/>
        <w:gridCol w:w="1498"/>
        <w:gridCol w:w="1253"/>
        <w:gridCol w:w="2630"/>
        <w:gridCol w:w="1450"/>
        <w:gridCol w:w="2122"/>
        <w:gridCol w:w="1808"/>
        <w:gridCol w:w="1465"/>
      </w:tblGrid>
      <w:tr w:rsidR="00FB05F1">
        <w:trPr>
          <w:tblHeader/>
        </w:trPr>
        <w:tc>
          <w:tcPr>
            <w:tcW w:w="1722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lastRenderedPageBreak/>
              <w:t>Hazard</w:t>
            </w:r>
          </w:p>
        </w:tc>
        <w:tc>
          <w:tcPr>
            <w:tcW w:w="1498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Who might be harmed &amp; how?</w:t>
            </w:r>
          </w:p>
        </w:tc>
        <w:tc>
          <w:tcPr>
            <w:tcW w:w="1253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Risk Level Before Control</w:t>
            </w:r>
          </w:p>
        </w:tc>
        <w:tc>
          <w:tcPr>
            <w:tcW w:w="2630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Control Measures</w:t>
            </w:r>
          </w:p>
        </w:tc>
        <w:tc>
          <w:tcPr>
            <w:tcW w:w="1450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Risk Level After Control</w:t>
            </w:r>
          </w:p>
        </w:tc>
        <w:tc>
          <w:tcPr>
            <w:tcW w:w="2122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Further Action Considered</w:t>
            </w: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Who will carry out the action?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When action is to be completed by:</w:t>
            </w:r>
          </w:p>
        </w:tc>
      </w:tr>
      <w:tr w:rsidR="00FB05F1">
        <w:tc>
          <w:tcPr>
            <w:tcW w:w="1722" w:type="dxa"/>
            <w:shd w:val="clear" w:color="auto" w:fill="BFBFBF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Physical or Management Area or Activity: </w:t>
            </w:r>
            <w:r>
              <w:rPr>
                <w:rFonts w:ascii="Open Sans" w:eastAsia="Open Sans" w:hAnsi="Open Sans" w:cs="Open Sans"/>
                <w:b/>
                <w:bCs/>
              </w:rPr>
              <w:t>Car Park</w:t>
            </w:r>
          </w:p>
        </w:tc>
        <w:tc>
          <w:tcPr>
            <w:tcW w:w="149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253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63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45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122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465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</w:tr>
      <w:tr w:rsidR="00FB05F1">
        <w:tc>
          <w:tcPr>
            <w:tcW w:w="1722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Disorganised Car Parking</w:t>
            </w:r>
          </w:p>
        </w:tc>
        <w:tc>
          <w:tcPr>
            <w:tcW w:w="149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 and Stallholders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</w:tcPr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Head of car parking &amp; car parking stewards ensure that cars are parked in designated parking spaces. 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Parking stewards to manage vehicle movement where necessary.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Parking of stallholders </w:t>
            </w:r>
            <w:r>
              <w:rPr>
                <w:rFonts w:ascii="Open Sans" w:eastAsia="Open Sans" w:hAnsi="Open Sans" w:cs="Open Sans"/>
              </w:rPr>
              <w:t>and the general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public is at staggered times to ensure safety of all.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Stallholders to be given appropriate </w:t>
            </w:r>
            <w:r>
              <w:rPr>
                <w:rFonts w:ascii="Open Sans" w:eastAsia="Open Sans" w:hAnsi="Open Sans" w:cs="Open Sans"/>
              </w:rPr>
              <w:lastRenderedPageBreak/>
              <w:t xml:space="preserve">arrival/ unloading instructions. 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Pedestrian routes should be kept separate from vehicle routes wherever reasonably practicable. 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 suitable low vehicle speed limit should be communicated and monitored. 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Vehicles must not obstruct emergency </w:t>
            </w:r>
            <w:proofErr w:type="gramStart"/>
            <w:r>
              <w:rPr>
                <w:rFonts w:ascii="Open Sans" w:eastAsia="Open Sans" w:hAnsi="Open Sans" w:cs="Open Sans"/>
              </w:rPr>
              <w:t>access,</w:t>
            </w:r>
            <w:proofErr w:type="gramEnd"/>
            <w:r>
              <w:rPr>
                <w:rFonts w:ascii="Open Sans" w:eastAsia="Open Sans" w:hAnsi="Open Sans" w:cs="Open Sans"/>
              </w:rPr>
              <w:t xml:space="preserve"> fire exits or pedestrian routes. </w:t>
            </w:r>
          </w:p>
          <w:p w:rsidR="00FB05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Any incidents or near misses should </w:t>
            </w:r>
            <w:r>
              <w:rPr>
                <w:rFonts w:ascii="Open Sans" w:eastAsia="Open Sans" w:hAnsi="Open Sans" w:cs="Open Sans"/>
              </w:rPr>
              <w:lastRenderedPageBreak/>
              <w:t xml:space="preserve">be reported to the Event Organiser.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Provision of: </w:t>
            </w:r>
          </w:p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- Torches </w:t>
            </w:r>
          </w:p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- Hi-Viz vests </w:t>
            </w:r>
          </w:p>
          <w:p w:rsidR="00FB05F1" w:rsidRDefault="00FB05F1">
            <w:pPr>
              <w:rPr>
                <w:rFonts w:ascii="Open Sans" w:eastAsia="Open Sans" w:hAnsi="Open Sans" w:cs="Open Sans"/>
                <w:color w:val="000000"/>
              </w:rPr>
            </w:pPr>
          </w:p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Event briefing to key staff members</w:t>
            </w: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Event Organiser/ Team Leader for Parking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[Date of the Event Here]</w:t>
            </w:r>
          </w:p>
        </w:tc>
      </w:tr>
      <w:tr w:rsidR="00FB05F1">
        <w:tc>
          <w:tcPr>
            <w:tcW w:w="1722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Vehicles exceeding the 5mph speed limit</w:t>
            </w:r>
          </w:p>
        </w:tc>
        <w:tc>
          <w:tcPr>
            <w:tcW w:w="149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 and Stallholders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Car parking stewards will control the speed of the vehicles by patrolling both front &amp; rear car parks.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Low</w:t>
            </w:r>
          </w:p>
        </w:tc>
        <w:tc>
          <w:tcPr>
            <w:tcW w:w="2122" w:type="dxa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Car Parking Team Leader and Car Parking Team Members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[Date of the Event Here]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Food Vendor Equipment (specific to food vendors)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Food vendor pitch is marked by hazard cones provided by the centre and are responsible for the safety around their pitches.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Food vendors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have to provide: </w:t>
            </w:r>
          </w:p>
          <w:p w:rsidR="00FB05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- Risk Assessment </w:t>
            </w:r>
          </w:p>
          <w:p w:rsidR="00FB05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- Evidence of </w:t>
            </w:r>
            <w:r>
              <w:rPr>
                <w:rFonts w:ascii="Open Sans" w:eastAsia="Open Sans" w:hAnsi="Open Sans" w:cs="Open Sans"/>
              </w:rPr>
              <w:t xml:space="preserve">appropriate food hygiene training/ </w:t>
            </w:r>
            <w:r>
              <w:rPr>
                <w:rFonts w:ascii="Open Sans" w:eastAsia="Open Sans" w:hAnsi="Open Sans" w:cs="Open Sans"/>
              </w:rPr>
              <w:lastRenderedPageBreak/>
              <w:t>competence and food business registration/approval where applicable</w:t>
            </w:r>
          </w:p>
          <w:p w:rsidR="00FB05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- Public Liability Insurance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 xml:space="preserve">Food preparation/ cooking equipment must be suitable for the intended use.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Hot equipment must be positioned so that members of the public cannot accidentally come into contact with it.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Hot food/ drinks must be handled safely.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Any cooking equipment must be </w:t>
            </w:r>
            <w:r>
              <w:rPr>
                <w:rFonts w:ascii="Open Sans" w:eastAsia="Open Sans" w:hAnsi="Open Sans" w:cs="Open Sans"/>
              </w:rPr>
              <w:lastRenderedPageBreak/>
              <w:t xml:space="preserve">positioned away from combustible materials.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LPG/ gas equipment, if permitted, must be appropriately managed and secured.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Food Vendors must notify the Event Organiser in advance of any cooking equipment, gas cylinders or other potentially hazardous equipment.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Food </w:t>
            </w:r>
            <w:r>
              <w:rPr>
                <w:rFonts w:ascii="Open Sans" w:eastAsia="Open Sans" w:hAnsi="Open Sans" w:cs="Open Sans"/>
              </w:rPr>
              <w:t>V</w:t>
            </w:r>
            <w:r>
              <w:rPr>
                <w:rFonts w:ascii="Open Sans" w:eastAsia="Open Sans" w:hAnsi="Open Sans" w:cs="Open Sans"/>
                <w:color w:val="000000"/>
              </w:rPr>
              <w:t xml:space="preserve">endors are placed in secure spots, barriered by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>a wall, reducing risk at the rear of their pitches.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Appropriate fire extinguishing equipment should be available where cooking creates a fire risk. </w:t>
            </w:r>
          </w:p>
        </w:tc>
        <w:tc>
          <w:tcPr>
            <w:tcW w:w="1450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Medium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Event Organiser/ Stallholders</w:t>
            </w:r>
          </w:p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to Event starting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Adverse weather affecting outdoor areas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 and Stallholders attending this event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</w:pPr>
            <w:r>
              <w:rPr>
                <w:rFonts w:ascii="Open Sans" w:eastAsia="Open Sans" w:hAnsi="Open Sans" w:cs="Open Sans"/>
              </w:rPr>
              <w:t>Outdoor areas to be checked before and during the event.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</w:pPr>
            <w:r>
              <w:rPr>
                <w:rFonts w:ascii="Open Sans" w:eastAsia="Open Sans" w:hAnsi="Open Sans" w:cs="Open Sans"/>
              </w:rPr>
              <w:t xml:space="preserve">Wet/slippery surfaces to be addressed and signposted. 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Ice and snow to be monitored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</w:pPr>
            <w:r>
              <w:rPr>
                <w:rFonts w:ascii="Open Sans" w:eastAsia="Open Sans" w:hAnsi="Open Sans" w:cs="Open Sans"/>
              </w:rPr>
              <w:t xml:space="preserve">Outdoor electrical equipment to be </w:t>
            </w:r>
            <w:r>
              <w:rPr>
                <w:rFonts w:ascii="Open Sans" w:eastAsia="Open Sans" w:hAnsi="Open Sans" w:cs="Open Sans"/>
              </w:rPr>
              <w:lastRenderedPageBreak/>
              <w:t>appropriately protected.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Temporary structures (i.e.</w:t>
            </w:r>
            <w:r w:rsidR="00BC7102"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 xml:space="preserve">gazebos/marquees) must be properly secured. 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High winds must be considered when using temporary structures, signages or decorations.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Stallholders should be advised of weather-related requirements before the event.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313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The Event Organiser has the authority to modify, postpone or cancel outdoor activities where the weather creates an unacceptable risk. </w:t>
            </w: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Event Organiser/ Stallholders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and 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i/>
                <w:iCs/>
                <w:u w:val="single"/>
              </w:rPr>
            </w:pPr>
            <w:r>
              <w:rPr>
                <w:rFonts w:ascii="Open Sans" w:eastAsia="Open Sans" w:hAnsi="Open Sans" w:cs="Open Sans"/>
                <w:b/>
                <w:bCs/>
                <w:i/>
                <w:iCs/>
                <w:u w:val="single"/>
              </w:rPr>
              <w:t>*If Relevant*</w:t>
            </w:r>
          </w:p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Risk of tripping on front steps of the building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General Public, especially children, older </w:t>
            </w:r>
            <w:r>
              <w:rPr>
                <w:rFonts w:ascii="Open Sans" w:eastAsia="Open Sans" w:hAnsi="Open Sans" w:cs="Open Sans"/>
              </w:rPr>
              <w:lastRenderedPageBreak/>
              <w:t>people or people with physical disabilities</w:t>
            </w:r>
          </w:p>
        </w:tc>
        <w:tc>
          <w:tcPr>
            <w:tcW w:w="1253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The area is floodlit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Steps are marked with yellow paint to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>highlight the edge of each step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There are handrails at the sides of the steps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There is a ramp for ease of access for wheelchair users providing access to the main hall via the foyer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Accessible routes to be kept clear.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Wet or slippery surfaces to be dealt with promptly.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Any temporary obstructions to be removed.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N/A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N/A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Overhead Lighting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Low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All overhead lighting is secured in place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 xml:space="preserve">and has been tested for safety prior to the event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Where lighting crosses a traffic thoroughfare risk has been reduced by coning off the area and making accessible only to pedestrians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 xml:space="preserve">[Person/People Responsible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lastRenderedPageBreak/>
              <w:t>for This Action]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Prior to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Christmas Lighting and Decorations – Fire, Falling Objects or Electrical Hazards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All lighting to be checked to ensure it is secure</w:t>
            </w:r>
            <w:r>
              <w:rPr>
                <w:rFonts w:ascii="Open Sans" w:eastAsia="Open Sans" w:hAnsi="Open Sans" w:cs="Open Sans"/>
              </w:rPr>
              <w:t xml:space="preserve"> and suitable for their intended use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prior to the event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Christmas decorations must be securely installed.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Decorations must not obstruct fire exits, escape routes or access routes.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Combustible decorations should be kept away from ignition sources.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Damaged lights or cables must not be used.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Lights must be switched off when appropriate at the end of the event.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Decorations must not interfere with fire detection or emergency equipment.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3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Any temporary structures or displays must be stable.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[Person/People Responsible for This Action]</w:t>
            </w:r>
          </w:p>
        </w:tc>
        <w:tc>
          <w:tcPr>
            <w:tcW w:w="1465" w:type="dxa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to the Event</w:t>
            </w:r>
          </w:p>
        </w:tc>
      </w:tr>
      <w:tr w:rsidR="00FB05F1">
        <w:tc>
          <w:tcPr>
            <w:tcW w:w="1722" w:type="dxa"/>
            <w:shd w:val="clear" w:color="auto" w:fill="BFBFBF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lastRenderedPageBreak/>
              <w:t>Physical or Management Area or Activity:</w:t>
            </w:r>
            <w:r>
              <w:rPr>
                <w:rFonts w:ascii="Open Sans" w:eastAsia="Open Sans" w:hAnsi="Open Sans" w:cs="Open Sans"/>
              </w:rPr>
              <w:t xml:space="preserve"> Main Building</w:t>
            </w:r>
          </w:p>
        </w:tc>
        <w:tc>
          <w:tcPr>
            <w:tcW w:w="149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253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63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45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122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Fire or other emergency requiring evacuation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 and Stallholders attending the Event.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All team leaders to be briefed on what to do in case of fire and/or evacuation of the building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Designated staff to be clearly identified to take the lead in managing the evacuation of the building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All stallholders to have copies of the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>layout of the ground floor of the building which highlights emergency exits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Existing church fire risk assessment to remain applicable.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All emergency exits to remain clear.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Escape routes to be checked before the event.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Fire alarm arrangements to be confirmed.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Fire extinguishers and other firefighting equipment must remain accessible.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Emergency assembly point to be identified and communicated.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Appropriate arrangements to assist people who may require help to evacuate.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Emergency services access must remain unobstructed.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Nobody should re-enter the building following evacuation until authorised.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The Event Organiser or designated person should liaise with emergency services on arrival.</w:t>
            </w:r>
          </w:p>
        </w:tc>
        <w:tc>
          <w:tcPr>
            <w:tcW w:w="1450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Medium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Fire Safety Lead/ Event Organiser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As required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>Overcrowding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FF0000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High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All staff have been informed to manage visitors to the event respectfully, politely and with the use of clear instruction and in line with the Health &amp; Safety policy of the building 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Assess and manage the numbers of people in the various parts of the building by periodic head count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Escape routes must remain clear at all times.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 xml:space="preserve">Stall layouts should allow adequate </w:t>
            </w:r>
            <w:r>
              <w:rPr>
                <w:rFonts w:ascii="Open Sans" w:eastAsia="Open Sans" w:hAnsi="Open Sans" w:cs="Open Sans"/>
              </w:rPr>
              <w:lastRenderedPageBreak/>
              <w:t>pedestrian movement.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Particular consideration should be given to children, older people and people with disabilities.</w:t>
            </w:r>
          </w:p>
          <w:p w:rsidR="00FB05F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31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Staff should be prepared to respond to an incident involving crowd movement.</w:t>
            </w:r>
          </w:p>
        </w:tc>
        <w:tc>
          <w:tcPr>
            <w:tcW w:w="1450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Medium</w:t>
            </w:r>
          </w:p>
        </w:tc>
        <w:tc>
          <w:tcPr>
            <w:tcW w:w="21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Limit entry if overcrowding becomes an issue</w:t>
            </w: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[Person/People Responsible for This Action]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Accumulation of waste creating trip, hygiene or fire risks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 and Stallholders attending the Event.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</w:pPr>
            <w:r>
              <w:rPr>
                <w:rFonts w:ascii="Open Sans" w:eastAsia="Open Sans" w:hAnsi="Open Sans" w:cs="Open Sans"/>
              </w:rPr>
              <w:t>Waste bins to be provided where appropriate.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Stallholders to keep their own areas clean and tidy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Cardboard and packaging must not </w:t>
            </w:r>
            <w:r>
              <w:rPr>
                <w:rFonts w:ascii="Open Sans" w:eastAsia="Open Sans" w:hAnsi="Open Sans" w:cs="Open Sans"/>
              </w:rPr>
              <w:lastRenderedPageBreak/>
              <w:t xml:space="preserve">accumulate around electrical equipment, heaters or exits. 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Waste should be removed regularly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Food waste must be managed appropriately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Fire exits and escape routes must remain clear</w:t>
            </w:r>
          </w:p>
          <w:p w:rsidR="00FB05F1" w:rsidRDefault="00000000">
            <w:pPr>
              <w:numPr>
                <w:ilvl w:val="0"/>
                <w:numId w:val="2"/>
              </w:numPr>
              <w:spacing w:line="276" w:lineRule="auto"/>
              <w:ind w:left="231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The site should be checked before closing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[Person/People Responsible for This Action]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As required</w:t>
            </w:r>
          </w:p>
        </w:tc>
      </w:tr>
      <w:tr w:rsidR="00FB05F1">
        <w:tc>
          <w:tcPr>
            <w:tcW w:w="1722" w:type="dxa"/>
            <w:shd w:val="clear" w:color="auto" w:fill="BFBFBF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Physical or Management Area or Activity: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>Other</w:t>
            </w:r>
          </w:p>
        </w:tc>
        <w:tc>
          <w:tcPr>
            <w:tcW w:w="149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253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63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450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2122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BFBFBF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Food Hygiene Failure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All food vendors have provided </w:t>
            </w:r>
            <w:r>
              <w:rPr>
                <w:rFonts w:ascii="Open Sans" w:eastAsia="Open Sans" w:hAnsi="Open Sans" w:cs="Open Sans"/>
              </w:rPr>
              <w:t xml:space="preserve">evidence of </w:t>
            </w:r>
            <w:r>
              <w:rPr>
                <w:rFonts w:ascii="Open Sans" w:eastAsia="Open Sans" w:hAnsi="Open Sans" w:cs="Open Sans"/>
              </w:rPr>
              <w:lastRenderedPageBreak/>
              <w:t>appropriate food hygiene training/ competency and food business registration/approval where applicable</w:t>
            </w:r>
            <w:r>
              <w:rPr>
                <w:rFonts w:ascii="Open Sans" w:eastAsia="Open Sans" w:hAnsi="Open Sans" w:cs="Open Sans"/>
                <w:sz w:val="24"/>
                <w:szCs w:val="24"/>
              </w:rPr>
              <w:t>,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Public Liability Insurance and a Risk assessment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Vendors have agreed to the Terms &amp; Conditions of the event, signifying their agreement to a high standard of food management and the fact that they are compliant with Health &amp; Safety food standards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Food vendors must provide appropriate insurance and documentation requested by the Event Organiser.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Appropriate allergen information must be available to customers.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Raw and ready-to-eat food must be appropriately separated where applicable.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Appropriate temperature control must be maintained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Food must be protected from contamination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Food preparation and serving areas must be kept clean.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Handwashing facilities must be available when required.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Waste food and packaging must be removed regularly.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Particular care must be taken with hot food and drinks. 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Particular concern is to be paid to the vendors of hot foods, sold from the onsite kitchen and the outside area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Event Organiser/Food Vendors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to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Slips, Trips and Falls around the event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Staff, volunteers, stallholders and general public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</w:pPr>
            <w:r>
              <w:rPr>
                <w:rFonts w:ascii="Open Sans" w:eastAsia="Open Sans" w:hAnsi="Open Sans" w:cs="Open Sans"/>
              </w:rPr>
              <w:t xml:space="preserve">Walkways and aisles must be kept clear.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Stallholders must keep stock, boxes, bags and personal belongings within their designated area.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Trailing cables must be avoided wherever possible.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When cables are unavoidable, they must be routed safely and protected with appropriate cable covers or other suitable measures.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Spills must be dealt with promptly.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Wet entrances/ floors must be monitored during poor weather.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Outdoor paths and parking areas should be checked for ice, mud, standing water and other hazards.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Tables, chairs and temporary displays must be positioned safely.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Any trip hazards identified during the event must be dealt with promptly.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Regular safety checks should be carried out during the event.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Event Team / Stallholders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and 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Injury from lifting, carrying or moving equipment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Staff, volunteers and stallholders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</w:pPr>
            <w:r>
              <w:rPr>
                <w:rFonts w:ascii="Open Sans" w:eastAsia="Open Sans" w:hAnsi="Open Sans" w:cs="Open Sans"/>
              </w:rPr>
              <w:t>Avoid unnecessary manual handling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Use suitable equipment/ trolleys where available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Heavy or awkward items should be moved by two or more people where appropriate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Volunteers should not be expected to lift items beyond their capability.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Stallholders should be responsible for safely moving their own stock and equipment.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Tables and other equipment should be </w:t>
            </w:r>
            <w:r>
              <w:rPr>
                <w:rFonts w:ascii="Open Sans" w:eastAsia="Open Sans" w:hAnsi="Open Sans" w:cs="Open Sans"/>
              </w:rPr>
              <w:lastRenderedPageBreak/>
              <w:t xml:space="preserve">moved using safe lifting techniques.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Adequate time should be allowed for setting up and dismantling.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</w:rPr>
              <w:t>Event Organisers/ Stallholders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and 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Electric shock, burns or fire from electrical equipment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public, stallholders, event organisers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</w:pPr>
            <w:r>
              <w:rPr>
                <w:rFonts w:ascii="Open Sans" w:eastAsia="Open Sans" w:hAnsi="Open Sans" w:cs="Open Sans"/>
              </w:rPr>
              <w:t xml:space="preserve">Only suitable and safely maintained electrical equipment may be used.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Stallholders must declare electrical equipment they intend to use where requested.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Damaged plugs, cables or equipment must not be used.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Extension leads and electrical cables should not be joined </w:t>
            </w:r>
            <w:r>
              <w:rPr>
                <w:rFonts w:ascii="Open Sans" w:eastAsia="Open Sans" w:hAnsi="Open Sans" w:cs="Open Sans"/>
              </w:rPr>
              <w:lastRenderedPageBreak/>
              <w:t>together unnecessarily or used in a way that could cause overheating</w:t>
            </w:r>
            <w:r w:rsidR="00E23FEA">
              <w:rPr>
                <w:rFonts w:ascii="Open Sans" w:eastAsia="Open Sans" w:hAnsi="Open Sans" w:cs="Open Sans"/>
              </w:rPr>
              <w:t xml:space="preserve"> (i.e. no daisy chaining of cables)</w:t>
            </w:r>
            <w:r>
              <w:rPr>
                <w:rFonts w:ascii="Open Sans" w:eastAsia="Open Sans" w:hAnsi="Open Sans" w:cs="Open Sans"/>
              </w:rPr>
              <w:t xml:space="preserve">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Electrical sockets must not be overloaded.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Cables must not create trip hazards.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Temporary electrical installations must be appropriately installed and protected.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Electrical equipment must be switched off when no longer required.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Outdoor electrical equipment must be suitable for outdoor use and appropriately protected.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Electrical equipment must not be placed where it can become wet.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The Event team may refuse the use of equipment if it is considered unsafe.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Event Organiser / Stallholders 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Prior to and 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Injury or sudden illness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public, stallholders, event organisers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</w:pPr>
            <w:r>
              <w:rPr>
                <w:rFonts w:ascii="Open Sans" w:eastAsia="Open Sans" w:hAnsi="Open Sans" w:cs="Open Sans"/>
              </w:rPr>
              <w:t xml:space="preserve">The location of first-aid equipment and the identity of the first aider(s) should be communicated to all event staff and volunteers.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 xml:space="preserve">Event team to know how to summon first aid.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Emergency contact arrangements to be known.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Emergency vehicle access must be maintained.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Serious injuries or incidents to be recorded and reported as appropriate.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Emergency services to be called where required.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Event Organiser/ First aider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</w:rPr>
              <w:t>Child becomes separated from parent or carer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Children and parents/carers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Staff and volunteers to know the procedure for </w:t>
            </w:r>
            <w:r>
              <w:rPr>
                <w:rFonts w:ascii="Open Sans" w:eastAsia="Open Sans" w:hAnsi="Open Sans" w:cs="Open Sans"/>
              </w:rPr>
              <w:lastRenderedPageBreak/>
              <w:t xml:space="preserve">dealing with a lost child.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 designated responsible person should manage the incident.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 child should not be left alone with an unknown person.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The child should remain in a safe, supervised location.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Reasonable steps should be taken to identify and locate the parent/carer.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The child’s identity and relationship to the person collecting them should be </w:t>
            </w:r>
            <w:r>
              <w:rPr>
                <w:rFonts w:ascii="Open Sans" w:eastAsia="Open Sans" w:hAnsi="Open Sans" w:cs="Open Sans"/>
              </w:rPr>
              <w:lastRenderedPageBreak/>
              <w:t xml:space="preserve">established before release. </w:t>
            </w:r>
          </w:p>
          <w:p w:rsidR="00FB05F1" w:rsidRDefault="00000000">
            <w:pPr>
              <w:numPr>
                <w:ilvl w:val="0"/>
                <w:numId w:val="3"/>
              </w:numPr>
              <w:spacing w:line="276" w:lineRule="auto"/>
              <w:ind w:left="216" w:hanging="142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Any safeguarding concerns should be dealt with in accordance with the church’s safeguarding procedures. 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Safeguarding Team/ Event Team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During the event</w:t>
            </w: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Threat of Terrorist Activity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F4B083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Medium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Staff and volunteers should remain vigilant.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Suspicious items or behaviour should be reported promptly.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Staff should know who to notify.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Appropriate emergency procedures should be followed.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lastRenderedPageBreak/>
              <w:t>Evacuation or invacuation/lockdown should be considered according to the circumstances.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Staff should not put themselves at unnecessary risk.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Emergency services should be contacted where appropriate.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 xml:space="preserve">The Church will maintain proportionate protective security and emergency preparedness, taking account of the Terrorism (Protection of Premises) Act 2025 and current </w:t>
            </w:r>
            <w:r>
              <w:rPr>
                <w:rFonts w:ascii="Open Sans" w:eastAsia="Open Sans" w:hAnsi="Open Sans" w:cs="Open Sans"/>
              </w:rPr>
              <w:lastRenderedPageBreak/>
              <w:t>Home Office guidance. Staff and volunteers will be briefed on recognising and reporting suspicious activity and on appropriate emergency actions.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W Watch </w:t>
            </w:r>
          </w:p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I Inform </w:t>
            </w:r>
          </w:p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D Decision </w:t>
            </w:r>
          </w:p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E Evacuate</w:t>
            </w: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All staff are required to be vigilant and inform </w:t>
            </w:r>
            <w:r>
              <w:rPr>
                <w:rFonts w:ascii="Open Sans" w:eastAsia="Open Sans" w:hAnsi="Open Sans" w:cs="Open Sans"/>
                <w:b/>
                <w:bCs/>
                <w:color w:val="000000"/>
              </w:rPr>
              <w:t>[Names of People to Inform in the Event of Suspicious Activity]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in the event of any suspicious activity </w:t>
            </w:r>
          </w:p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In the event of the need to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>evacuate the alarm will be sounded</w:t>
            </w:r>
          </w:p>
        </w:tc>
        <w:tc>
          <w:tcPr>
            <w:tcW w:w="1465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</w:rPr>
            </w:pPr>
          </w:p>
        </w:tc>
      </w:tr>
      <w:tr w:rsidR="00FB05F1">
        <w:tc>
          <w:tcPr>
            <w:tcW w:w="1722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General Hygiene of Building</w:t>
            </w:r>
          </w:p>
        </w:tc>
        <w:tc>
          <w:tcPr>
            <w:tcW w:w="149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General Public</w:t>
            </w:r>
          </w:p>
        </w:tc>
        <w:tc>
          <w:tcPr>
            <w:tcW w:w="1253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Low</w:t>
            </w:r>
          </w:p>
        </w:tc>
        <w:tc>
          <w:tcPr>
            <w:tcW w:w="2630" w:type="dxa"/>
            <w:shd w:val="clear" w:color="auto" w:fill="auto"/>
          </w:tcPr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Toilets and handwashing facilities to be available.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High-touch surfaces to be cleaned where appropriate.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Bins to be emptied regularly.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 xml:space="preserve">Food preparation/serving </w:t>
            </w:r>
            <w:r>
              <w:rPr>
                <w:rFonts w:ascii="Open Sans" w:eastAsia="Open Sans" w:hAnsi="Open Sans" w:cs="Open Sans"/>
              </w:rPr>
              <w:lastRenderedPageBreak/>
              <w:t>areas to be kept clean.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Spills to be dealt with promptly.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General areas to be kept tidy.</w:t>
            </w:r>
          </w:p>
          <w:p w:rsidR="00FB05F1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6" w:hanging="142"/>
              <w:rPr>
                <w:color w:val="000000"/>
              </w:rPr>
            </w:pPr>
            <w:r>
              <w:rPr>
                <w:rFonts w:ascii="Open Sans" w:eastAsia="Open Sans" w:hAnsi="Open Sans" w:cs="Open Sans"/>
              </w:rPr>
              <w:t>Cleaning products to be stored safely away from the public.</w:t>
            </w:r>
          </w:p>
        </w:tc>
        <w:tc>
          <w:tcPr>
            <w:tcW w:w="1450" w:type="dxa"/>
            <w:shd w:val="clear" w:color="auto" w:fill="70AD47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Low</w:t>
            </w:r>
          </w:p>
        </w:tc>
        <w:tc>
          <w:tcPr>
            <w:tcW w:w="2122" w:type="dxa"/>
            <w:shd w:val="clear" w:color="auto" w:fill="auto"/>
          </w:tcPr>
          <w:p w:rsidR="00FB05F1" w:rsidRDefault="00FB05F1">
            <w:pPr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808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All Staff</w:t>
            </w:r>
          </w:p>
        </w:tc>
        <w:tc>
          <w:tcPr>
            <w:tcW w:w="1465" w:type="dxa"/>
            <w:shd w:val="clear" w:color="auto" w:fill="auto"/>
          </w:tcPr>
          <w:p w:rsidR="00FB05F1" w:rsidRDefault="00000000">
            <w:pP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During the Event</w:t>
            </w:r>
          </w:p>
        </w:tc>
      </w:tr>
    </w:tbl>
    <w:p w:rsidR="00FB05F1" w:rsidRDefault="00FB05F1">
      <w:pPr>
        <w:rPr>
          <w:rFonts w:ascii="Open Sans" w:eastAsia="Open Sans" w:hAnsi="Open Sans" w:cs="Open Sans"/>
        </w:rPr>
      </w:pPr>
    </w:p>
    <w:sectPr w:rsidR="00FB05F1">
      <w:headerReference w:type="default" r:id="rId8"/>
      <w:footerReference w:type="default" r:id="rId9"/>
      <w:footerReference w:type="first" r:id="rId10"/>
      <w:pgSz w:w="16838" w:h="11906" w:orient="landscape"/>
      <w:pgMar w:top="1440" w:right="1440" w:bottom="1440" w:left="1440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5A9E" w:rsidRDefault="00E85A9E">
      <w:pPr>
        <w:spacing w:line="240" w:lineRule="auto"/>
      </w:pPr>
      <w:r>
        <w:separator/>
      </w:r>
    </w:p>
  </w:endnote>
  <w:endnote w:type="continuationSeparator" w:id="0">
    <w:p w:rsidR="00E85A9E" w:rsidRDefault="00E85A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4D7A62A-0930-BE4F-82B7-7291C9C0A3B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9D219EEF-2643-104C-B6C6-C473E366677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F4EBDD0-E488-EF4C-9307-11232A05E8CF}"/>
    <w:embedBold r:id="rId4" w:fontKey="{EDB3B945-A092-FA4F-8E8E-0E57116801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E77AADC-D540-E649-9FC3-01D3F204C5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C1C26D0-DCA9-DB4F-8349-2E50642156A4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7" w:fontKey="{295675EA-F856-F843-BDF5-D907980537F1}"/>
    <w:embedBold r:id="rId8" w:fontKey="{DE1EC336-539F-6541-A420-D09260F71F33}"/>
    <w:embedBoldItalic r:id="rId9" w:fontKey="{7323CD20-63F6-2D47-AAD5-A8DDC91CCD8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FF0C06B9-C67C-254B-85FF-48C5CADB4D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EAC6E9B4-AD8B-B044-8DA1-C7405AC973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05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C710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-428624</wp:posOffset>
          </wp:positionH>
          <wp:positionV relativeFrom="paragraph">
            <wp:posOffset>5857875</wp:posOffset>
          </wp:positionV>
          <wp:extent cx="537210" cy="365760"/>
          <wp:effectExtent l="0" t="0" r="0" b="0"/>
          <wp:wrapSquare wrapText="bothSides" distT="0" distB="0" distL="114300" distR="114300"/>
          <wp:docPr id="2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7210" cy="365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B05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rFonts w:ascii="Open Sans" w:eastAsia="Open Sans" w:hAnsi="Open Sans" w:cs="Open Sans"/>
        <w:color w:val="000000"/>
        <w:sz w:val="20"/>
        <w:szCs w:val="20"/>
      </w:rPr>
      <w:t>Copyright © 202</w:t>
    </w:r>
    <w:r>
      <w:rPr>
        <w:rFonts w:ascii="Open Sans" w:eastAsia="Open Sans" w:hAnsi="Open Sans" w:cs="Open Sans"/>
        <w:sz w:val="20"/>
        <w:szCs w:val="20"/>
      </w:rPr>
      <w:t>6</w:t>
    </w:r>
    <w:r>
      <w:rPr>
        <w:rFonts w:ascii="Open Sans" w:eastAsia="Open Sans" w:hAnsi="Open Sans" w:cs="Open Sans"/>
        <w:color w:val="000000"/>
        <w:sz w:val="20"/>
        <w:szCs w:val="20"/>
      </w:rPr>
      <w:t xml:space="preserve"> The Church Office. For full terms and conditions of use, please refer to our Document Usage Policy at: </w:t>
    </w:r>
    <w:hyperlink r:id="rId2">
      <w:r w:rsidR="00FB05F1">
        <w:rPr>
          <w:rFonts w:ascii="Open Sans" w:eastAsia="Open Sans" w:hAnsi="Open Sans" w:cs="Open Sans"/>
          <w:color w:val="0000FF"/>
          <w:sz w:val="20"/>
          <w:szCs w:val="20"/>
          <w:u w:val="single"/>
        </w:rPr>
        <w:t>https://www.thechurchoffice.co.uk/document-usage-policy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05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rFonts w:ascii="Open Sans" w:eastAsia="Open Sans" w:hAnsi="Open Sans" w:cs="Open Sans"/>
        <w:color w:val="000000"/>
        <w:sz w:val="20"/>
        <w:szCs w:val="20"/>
      </w:rPr>
      <w:t>Copyright © 202</w:t>
    </w:r>
    <w:r>
      <w:rPr>
        <w:rFonts w:ascii="Open Sans" w:eastAsia="Open Sans" w:hAnsi="Open Sans" w:cs="Open Sans"/>
        <w:sz w:val="20"/>
        <w:szCs w:val="20"/>
      </w:rPr>
      <w:t>6</w:t>
    </w:r>
    <w:r>
      <w:rPr>
        <w:rFonts w:ascii="Open Sans" w:eastAsia="Open Sans" w:hAnsi="Open Sans" w:cs="Open Sans"/>
        <w:color w:val="000000"/>
        <w:sz w:val="20"/>
        <w:szCs w:val="20"/>
      </w:rPr>
      <w:t xml:space="preserve"> The Church Office. For full terms and conditions of use, please refer to our Document Usage Policy at: </w:t>
    </w:r>
    <w:hyperlink r:id="rId1">
      <w:r w:rsidR="00FB05F1">
        <w:rPr>
          <w:rFonts w:ascii="Open Sans" w:eastAsia="Open Sans" w:hAnsi="Open Sans" w:cs="Open Sans"/>
          <w:color w:val="0000FF"/>
          <w:sz w:val="20"/>
          <w:szCs w:val="20"/>
          <w:u w:val="single"/>
        </w:rPr>
        <w:t>https://www.thechurchoffice.co.uk/document-usage-policy</w:t>
      </w:r>
    </w:hyperlink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-361949</wp:posOffset>
          </wp:positionH>
          <wp:positionV relativeFrom="paragraph">
            <wp:posOffset>5876925</wp:posOffset>
          </wp:positionV>
          <wp:extent cx="537210" cy="365760"/>
          <wp:effectExtent l="0" t="0" r="0" b="0"/>
          <wp:wrapSquare wrapText="bothSides" distT="0" distB="0" distL="114300" distR="114300"/>
          <wp:docPr id="22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7210" cy="365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5A9E" w:rsidRDefault="00E85A9E">
      <w:pPr>
        <w:spacing w:line="240" w:lineRule="auto"/>
      </w:pPr>
      <w:r>
        <w:separator/>
      </w:r>
    </w:p>
  </w:footnote>
  <w:footnote w:type="continuationSeparator" w:id="0">
    <w:p w:rsidR="00E85A9E" w:rsidRDefault="00E85A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05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b/>
        <w:bCs/>
        <w:color w:val="000000"/>
      </w:rPr>
      <w:t>[Your Church Name Here]</w:t>
    </w:r>
    <w:r>
      <w:rPr>
        <w:rFonts w:ascii="Open Sans" w:eastAsia="Open Sans" w:hAnsi="Open Sans" w:cs="Open Sans"/>
        <w:color w:val="000000"/>
      </w:rPr>
      <w:t xml:space="preserve"> Risk Assessment- Christmas Market</w:t>
    </w:r>
  </w:p>
  <w:p w:rsidR="00FB05F1" w:rsidRDefault="00FB05F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1E6A"/>
    <w:multiLevelType w:val="multilevel"/>
    <w:tmpl w:val="ED9AF5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0B69CA"/>
    <w:multiLevelType w:val="multilevel"/>
    <w:tmpl w:val="7A8A6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F1100A"/>
    <w:multiLevelType w:val="multilevel"/>
    <w:tmpl w:val="F550A5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17268344">
    <w:abstractNumId w:val="1"/>
  </w:num>
  <w:num w:numId="2" w16cid:durableId="1110735320">
    <w:abstractNumId w:val="0"/>
  </w:num>
  <w:num w:numId="3" w16cid:durableId="697658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5F1"/>
    <w:rsid w:val="000827CE"/>
    <w:rsid w:val="00BC7102"/>
    <w:rsid w:val="00E23FEA"/>
    <w:rsid w:val="00E85A9E"/>
    <w:rsid w:val="00F666C8"/>
    <w:rsid w:val="00FB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13E5"/>
  <w15:docId w15:val="{4B52F6F7-3F7B-2141-9687-B8E9276A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1040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402"/>
    <w:rPr>
      <w:rFonts w:ascii="Arial" w:eastAsia="Arial" w:hAnsi="Arial" w:cs="Arial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1040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402"/>
    <w:rPr>
      <w:rFonts w:ascii="Arial" w:eastAsia="Arial" w:hAnsi="Arial" w:cs="Arial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10402"/>
    <w:rPr>
      <w:color w:val="0000FF"/>
      <w:u w:val="single"/>
    </w:rPr>
  </w:style>
  <w:style w:type="table" w:styleId="TableGrid">
    <w:name w:val="Table Grid"/>
    <w:basedOn w:val="TableNormal"/>
    <w:uiPriority w:val="39"/>
    <w:rsid w:val="009104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34D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hechurchoffice.co.uk/document-usage-policy" TargetMode="External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thechurchoffice.co.uk/document-usage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U6cGR3238sx48Ak2FHaJK1D6IQ==">CgMxLjA4AHIhMTRLdkNIdm9LUDhodk44ajRjOVNGbXpWeUo5aFYzLTVU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2034</Words>
  <Characters>11598</Characters>
  <Application>Microsoft Office Word</Application>
  <DocSecurity>0</DocSecurity>
  <Lines>96</Lines>
  <Paragraphs>27</Paragraphs>
  <ScaleCrop>false</ScaleCrop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Morris</dc:creator>
  <cp:lastModifiedBy>Rachel Stacey</cp:lastModifiedBy>
  <cp:revision>3</cp:revision>
  <dcterms:created xsi:type="dcterms:W3CDTF">2021-03-16T10:50:00Z</dcterms:created>
  <dcterms:modified xsi:type="dcterms:W3CDTF">2026-10-12T13:50:00Z</dcterms:modified>
</cp:coreProperties>
</file>