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5E868" w14:textId="1AEB65D8" w:rsidR="002A2722" w:rsidRDefault="0086393C" w:rsidP="0086393C">
      <w:pPr>
        <w:pStyle w:val="04Title"/>
      </w:pPr>
      <w:r>
        <w:t>OT Cybersecurity 2026 Campaign: LinkedIn Posts Copy</w:t>
      </w:r>
    </w:p>
    <w:p w14:paraId="157DB8DD" w14:textId="77777777" w:rsidR="002A2722" w:rsidRDefault="002A2722" w:rsidP="002A2722">
      <w:pPr>
        <w:tabs>
          <w:tab w:val="left" w:pos="5250"/>
        </w:tabs>
        <w:spacing w:before="240"/>
        <w:rPr>
          <w:b/>
          <w:bCs/>
        </w:rPr>
      </w:pPr>
    </w:p>
    <w:p w14:paraId="5D722CC7" w14:textId="77A1CE8C" w:rsidR="002A2722" w:rsidRPr="002A2722" w:rsidRDefault="002A2722" w:rsidP="0086393C">
      <w:pPr>
        <w:pStyle w:val="Heading1"/>
      </w:pPr>
      <w:r w:rsidRPr="002A2722">
        <w:t>LinkedIn Post 1</w:t>
      </w:r>
      <w:r>
        <w:t xml:space="preserve">: </w:t>
      </w:r>
      <w:r w:rsidRPr="002A2722">
        <w:t>Expectation Framing</w:t>
      </w:r>
    </w:p>
    <w:p w14:paraId="002CBA58" w14:textId="77777777" w:rsidR="002A2722" w:rsidRPr="002A2722" w:rsidRDefault="002A2722" w:rsidP="002A2722">
      <w:pPr>
        <w:tabs>
          <w:tab w:val="left" w:pos="5250"/>
        </w:tabs>
        <w:spacing w:before="240"/>
      </w:pPr>
      <w:r w:rsidRPr="002A2722">
        <w:rPr>
          <w:b/>
          <w:bCs/>
        </w:rPr>
        <w:t>Angle:</w:t>
      </w:r>
      <w:r w:rsidRPr="002A2722">
        <w:t xml:space="preserve"> </w:t>
      </w:r>
      <w:r w:rsidRPr="002A2722">
        <w:rPr>
          <w:i/>
          <w:iCs/>
        </w:rPr>
        <w:t>The security initiative itself is a risk</w:t>
      </w:r>
    </w:p>
    <w:p w14:paraId="4EF57299" w14:textId="1B801418" w:rsidR="002A2722" w:rsidRDefault="002A2722" w:rsidP="002A2722">
      <w:pPr>
        <w:tabs>
          <w:tab w:val="left" w:pos="5250"/>
        </w:tabs>
        <w:spacing w:before="240"/>
      </w:pPr>
      <w:r w:rsidRPr="002A2722">
        <w:rPr>
          <w:b/>
          <w:bCs/>
        </w:rPr>
        <w:t>Purpose</w:t>
      </w:r>
      <w:r>
        <w:rPr>
          <w:b/>
          <w:bCs/>
        </w:rPr>
        <w:t xml:space="preserve">: </w:t>
      </w:r>
      <w:r w:rsidRPr="002A2722">
        <w:t xml:space="preserve">Introduce the campaign tension publicly. </w:t>
      </w:r>
    </w:p>
    <w:p w14:paraId="62834F41" w14:textId="0FD196EE" w:rsidR="001618C3" w:rsidRPr="002A2722" w:rsidRDefault="001618C3" w:rsidP="002A2722">
      <w:pPr>
        <w:tabs>
          <w:tab w:val="left" w:pos="5250"/>
        </w:tabs>
        <w:spacing w:before="240"/>
      </w:pPr>
      <w:r w:rsidRPr="7DE708A6">
        <w:rPr>
          <w:b/>
          <w:bCs/>
        </w:rPr>
        <w:t>Date</w:t>
      </w:r>
      <w:r>
        <w:t>: Week 3 – January 1</w:t>
      </w:r>
      <w:r w:rsidR="1C64CF49">
        <w:t>5</w:t>
      </w:r>
      <w:r w:rsidRPr="7DE708A6">
        <w:rPr>
          <w:vertAlign w:val="superscript"/>
        </w:rPr>
        <w:t>th</w:t>
      </w:r>
      <w:r>
        <w:t xml:space="preserve"> </w:t>
      </w:r>
    </w:p>
    <w:p w14:paraId="393A2D01" w14:textId="77777777" w:rsidR="002A2722" w:rsidRPr="002A2722" w:rsidRDefault="002A2722" w:rsidP="002A2722">
      <w:pPr>
        <w:tabs>
          <w:tab w:val="left" w:pos="5250"/>
        </w:tabs>
        <w:spacing w:before="240"/>
      </w:pPr>
      <w:r w:rsidRPr="002A2722">
        <w:rPr>
          <w:b/>
          <w:bCs/>
        </w:rPr>
        <w:t>Post copy:</w:t>
      </w:r>
    </w:p>
    <w:p w14:paraId="0D852E2F" w14:textId="77777777" w:rsidR="001618C3" w:rsidRPr="001618C3" w:rsidRDefault="47BEE971" w:rsidP="001618C3">
      <w:pPr>
        <w:tabs>
          <w:tab w:val="left" w:pos="5250"/>
        </w:tabs>
        <w:spacing w:before="240"/>
      </w:pPr>
      <w:r>
        <w:t>In manufacturing environments, OT cybersecurity rarely fails because of a lack of technology.</w:t>
      </w:r>
    </w:p>
    <w:p w14:paraId="3DC1037E" w14:textId="49082B0D" w:rsidR="63B58A21" w:rsidRDefault="63B58A21" w:rsidP="49C1B60B">
      <w:pPr>
        <w:spacing w:before="240" w:after="240"/>
      </w:pPr>
      <w:r w:rsidRPr="49C1B60B">
        <w:t xml:space="preserve">More often, it stalls when security is introduced into production </w:t>
      </w:r>
      <w:r w:rsidRPr="49C1B60B">
        <w:rPr>
          <w:b/>
          <w:bCs/>
        </w:rPr>
        <w:t>without sufficient operational context or sequencing</w:t>
      </w:r>
      <w:r w:rsidRPr="49C1B60B">
        <w:t>.</w:t>
      </w:r>
    </w:p>
    <w:p w14:paraId="22E38D11" w14:textId="57A86D71" w:rsidR="001618C3" w:rsidRPr="001618C3" w:rsidRDefault="001618C3" w:rsidP="001618C3">
      <w:pPr>
        <w:tabs>
          <w:tab w:val="left" w:pos="5250"/>
        </w:tabs>
        <w:spacing w:before="240"/>
      </w:pPr>
      <w:r w:rsidRPr="001618C3">
        <w:t xml:space="preserve">Discovery activities, segmentation changes, </w:t>
      </w:r>
      <w:r>
        <w:t xml:space="preserve">and </w:t>
      </w:r>
      <w:r w:rsidRPr="001618C3">
        <w:t xml:space="preserve">access </w:t>
      </w:r>
      <w:proofErr w:type="gramStart"/>
      <w:r w:rsidRPr="001618C3">
        <w:t>adjustments—these</w:t>
      </w:r>
      <w:proofErr w:type="gramEnd"/>
      <w:r w:rsidRPr="001618C3">
        <w:t xml:space="preserve"> are not neutral actions in OT environments. </w:t>
      </w:r>
      <w:proofErr w:type="gramStart"/>
      <w:r w:rsidRPr="001618C3">
        <w:t>They</w:t>
      </w:r>
      <w:proofErr w:type="gramEnd"/>
      <w:r w:rsidRPr="001618C3">
        <w:t xml:space="preserve"> are moments of change in systems that were never designed to tolerate frequent or untested modification.</w:t>
      </w:r>
    </w:p>
    <w:p w14:paraId="0EA79846" w14:textId="31CA7CAC" w:rsidR="001618C3" w:rsidRPr="001618C3" w:rsidRDefault="001618C3" w:rsidP="001618C3">
      <w:pPr>
        <w:tabs>
          <w:tab w:val="left" w:pos="5250"/>
        </w:tabs>
        <w:spacing w:before="240"/>
      </w:pPr>
      <w:r w:rsidRPr="001618C3">
        <w:t xml:space="preserve">This is why many </w:t>
      </w:r>
      <w:proofErr w:type="gramStart"/>
      <w:r w:rsidRPr="001618C3">
        <w:t>security</w:t>
      </w:r>
      <w:proofErr w:type="gramEnd"/>
      <w:r w:rsidRPr="001618C3">
        <w:t xml:space="preserve"> initiatives stall, lose trust at </w:t>
      </w:r>
      <w:r>
        <w:t xml:space="preserve">the </w:t>
      </w:r>
      <w:r w:rsidRPr="001618C3">
        <w:t>plant level, or never progress beyond partial implementation.</w:t>
      </w:r>
    </w:p>
    <w:p w14:paraId="4E8979C4" w14:textId="5220B00C" w:rsidR="001618C3" w:rsidRPr="001618C3" w:rsidRDefault="47BEE971" w:rsidP="49C1B60B">
      <w:pPr>
        <w:tabs>
          <w:tab w:val="left" w:pos="5250"/>
        </w:tabs>
        <w:spacing w:before="240"/>
      </w:pPr>
      <w:r>
        <w:t xml:space="preserve">Before asking </w:t>
      </w:r>
      <w:r w:rsidRPr="49C1B60B">
        <w:rPr>
          <w:i/>
          <w:iCs/>
        </w:rPr>
        <w:t>how secure</w:t>
      </w:r>
      <w:r>
        <w:t xml:space="preserve"> OT systems are, a more critical question often comes first:</w:t>
      </w:r>
      <w:r w:rsidR="001618C3">
        <w:br/>
      </w:r>
      <w:r w:rsidR="1BE4605D" w:rsidRPr="49C1B60B">
        <w:t>How safely is security being introduced into production environments?</w:t>
      </w:r>
    </w:p>
    <w:p w14:paraId="35A2414A" w14:textId="095A435D" w:rsidR="00845A41" w:rsidRPr="00845A41" w:rsidRDefault="00845A41" w:rsidP="00845A41">
      <w:pPr>
        <w:tabs>
          <w:tab w:val="left" w:pos="5250"/>
        </w:tabs>
        <w:spacing w:before="240"/>
        <w:rPr>
          <w:i/>
          <w:iCs/>
        </w:rPr>
      </w:pPr>
      <w:r w:rsidRPr="00845A41">
        <w:rPr>
          <w:b/>
          <w:bCs/>
          <w:i/>
          <w:iCs/>
        </w:rPr>
        <w:t>Asset</w:t>
      </w:r>
      <w:r w:rsidRPr="00845A41">
        <w:rPr>
          <w:i/>
          <w:iCs/>
        </w:rPr>
        <w:t xml:space="preserve">: </w:t>
      </w:r>
      <w:r w:rsidRPr="00845A41">
        <w:rPr>
          <w:b/>
          <w:bCs/>
          <w:i/>
          <w:iCs/>
        </w:rPr>
        <w:t>Carousel with narrative structure</w:t>
      </w:r>
    </w:p>
    <w:p w14:paraId="50413DEE" w14:textId="77777777" w:rsidR="00187DC5" w:rsidRPr="00187DC5" w:rsidRDefault="00845A41">
      <w:pPr>
        <w:pStyle w:val="ListParagraph"/>
        <w:numPr>
          <w:ilvl w:val="0"/>
          <w:numId w:val="18"/>
        </w:numPr>
        <w:tabs>
          <w:tab w:val="left" w:pos="5250"/>
        </w:tabs>
        <w:spacing w:before="240"/>
      </w:pPr>
      <w:r w:rsidRPr="00845A41">
        <w:rPr>
          <w:b/>
          <w:bCs/>
        </w:rPr>
        <w:t>Slide 1: Opening tension</w:t>
      </w:r>
    </w:p>
    <w:p w14:paraId="61987505" w14:textId="2648C1D8" w:rsidR="00845A41" w:rsidRPr="00845A41" w:rsidRDefault="00845A41" w:rsidP="00187DC5">
      <w:pPr>
        <w:pStyle w:val="ListParagraph"/>
        <w:tabs>
          <w:tab w:val="left" w:pos="5250"/>
        </w:tabs>
        <w:spacing w:before="240"/>
      </w:pPr>
      <w:r w:rsidRPr="00187DC5">
        <w:rPr>
          <w:i/>
          <w:iCs/>
        </w:rPr>
        <w:t>In OT environments, cybersecurity failures don’t always stem from attackers.</w:t>
      </w:r>
    </w:p>
    <w:p w14:paraId="7F2C3940" w14:textId="77777777" w:rsidR="00187DC5" w:rsidRPr="00187DC5" w:rsidRDefault="00845A41">
      <w:pPr>
        <w:pStyle w:val="ListParagraph"/>
        <w:numPr>
          <w:ilvl w:val="0"/>
          <w:numId w:val="18"/>
        </w:numPr>
        <w:tabs>
          <w:tab w:val="left" w:pos="5250"/>
        </w:tabs>
        <w:spacing w:before="240"/>
      </w:pPr>
      <w:r w:rsidRPr="00187DC5">
        <w:rPr>
          <w:b/>
          <w:bCs/>
        </w:rPr>
        <w:t>Slide 2: Reframe</w:t>
      </w:r>
    </w:p>
    <w:p w14:paraId="528CC184" w14:textId="05433A9D" w:rsidR="00845A41" w:rsidRPr="00845A41" w:rsidRDefault="00845A41" w:rsidP="00187DC5">
      <w:pPr>
        <w:pStyle w:val="ListParagraph"/>
        <w:tabs>
          <w:tab w:val="left" w:pos="5250"/>
        </w:tabs>
        <w:spacing w:before="240"/>
      </w:pPr>
      <w:r w:rsidRPr="00845A41">
        <w:rPr>
          <w:i/>
          <w:iCs/>
        </w:rPr>
        <w:t>It often fails when security itself introduces operational risk.</w:t>
      </w:r>
    </w:p>
    <w:p w14:paraId="4FB909CB" w14:textId="77777777" w:rsidR="00187DC5" w:rsidRPr="00187DC5" w:rsidRDefault="00845A41">
      <w:pPr>
        <w:pStyle w:val="ListParagraph"/>
        <w:numPr>
          <w:ilvl w:val="0"/>
          <w:numId w:val="18"/>
        </w:numPr>
        <w:tabs>
          <w:tab w:val="left" w:pos="5250"/>
        </w:tabs>
        <w:spacing w:before="240"/>
      </w:pPr>
      <w:r w:rsidRPr="00187DC5">
        <w:rPr>
          <w:b/>
          <w:bCs/>
        </w:rPr>
        <w:t>Slide 3: Context</w:t>
      </w:r>
    </w:p>
    <w:p w14:paraId="0670D47E" w14:textId="402E6A83" w:rsidR="00845A41" w:rsidRPr="00845A41" w:rsidRDefault="00845A41" w:rsidP="00187DC5">
      <w:pPr>
        <w:pStyle w:val="ListParagraph"/>
        <w:tabs>
          <w:tab w:val="left" w:pos="5250"/>
        </w:tabs>
        <w:spacing w:before="240"/>
      </w:pPr>
      <w:r w:rsidRPr="00845A41">
        <w:rPr>
          <w:i/>
          <w:iCs/>
        </w:rPr>
        <w:t xml:space="preserve">Discovery, segmentation, </w:t>
      </w:r>
      <w:r w:rsidRPr="00187DC5">
        <w:rPr>
          <w:i/>
          <w:iCs/>
        </w:rPr>
        <w:t xml:space="preserve">and </w:t>
      </w:r>
      <w:r w:rsidRPr="00845A41">
        <w:rPr>
          <w:i/>
          <w:iCs/>
        </w:rPr>
        <w:t>access changes are not neutral actions in production.</w:t>
      </w:r>
    </w:p>
    <w:p w14:paraId="59DD6CCD" w14:textId="77777777" w:rsidR="00187DC5" w:rsidRPr="00187DC5" w:rsidRDefault="00845A41">
      <w:pPr>
        <w:pStyle w:val="ListParagraph"/>
        <w:numPr>
          <w:ilvl w:val="0"/>
          <w:numId w:val="18"/>
        </w:numPr>
        <w:tabs>
          <w:tab w:val="left" w:pos="5250"/>
        </w:tabs>
        <w:spacing w:before="240"/>
      </w:pPr>
      <w:r w:rsidRPr="00187DC5">
        <w:rPr>
          <w:b/>
          <w:bCs/>
        </w:rPr>
        <w:t>Slide 4: Consequence</w:t>
      </w:r>
    </w:p>
    <w:p w14:paraId="2DC4F28B" w14:textId="5EED8A3F" w:rsidR="00845A41" w:rsidRPr="00845A41" w:rsidRDefault="00845A41" w:rsidP="00187DC5">
      <w:pPr>
        <w:pStyle w:val="ListParagraph"/>
        <w:tabs>
          <w:tab w:val="left" w:pos="5250"/>
        </w:tabs>
        <w:spacing w:before="240"/>
      </w:pPr>
      <w:r w:rsidRPr="00845A41">
        <w:rPr>
          <w:i/>
          <w:iCs/>
        </w:rPr>
        <w:t>In fragile systems, change is the highest-risk moment.</w:t>
      </w:r>
    </w:p>
    <w:p w14:paraId="7C34D7EE" w14:textId="77777777" w:rsidR="00187DC5" w:rsidRPr="00187DC5" w:rsidRDefault="00845A41">
      <w:pPr>
        <w:pStyle w:val="ListParagraph"/>
        <w:numPr>
          <w:ilvl w:val="0"/>
          <w:numId w:val="18"/>
        </w:numPr>
        <w:tabs>
          <w:tab w:val="left" w:pos="5250"/>
        </w:tabs>
        <w:spacing w:before="240"/>
      </w:pPr>
      <w:r w:rsidRPr="00187DC5">
        <w:rPr>
          <w:b/>
          <w:bCs/>
        </w:rPr>
        <w:t>Slide 5: Insight</w:t>
      </w:r>
    </w:p>
    <w:p w14:paraId="57C9CBB1" w14:textId="6F85D477" w:rsidR="00845A41" w:rsidRPr="00845A41" w:rsidRDefault="00845A41" w:rsidP="00187DC5">
      <w:pPr>
        <w:pStyle w:val="ListParagraph"/>
        <w:tabs>
          <w:tab w:val="left" w:pos="5250"/>
        </w:tabs>
        <w:spacing w:before="240"/>
      </w:pPr>
      <w:r w:rsidRPr="00845A41">
        <w:rPr>
          <w:i/>
          <w:iCs/>
        </w:rPr>
        <w:t xml:space="preserve">This is why many </w:t>
      </w:r>
      <w:proofErr w:type="gramStart"/>
      <w:r w:rsidRPr="00845A41">
        <w:rPr>
          <w:i/>
          <w:iCs/>
        </w:rPr>
        <w:t>security</w:t>
      </w:r>
      <w:proofErr w:type="gramEnd"/>
      <w:r w:rsidRPr="00845A41">
        <w:rPr>
          <w:i/>
          <w:iCs/>
        </w:rPr>
        <w:t xml:space="preserve"> initiatives stall or lose trust at </w:t>
      </w:r>
      <w:r w:rsidRPr="00187DC5">
        <w:rPr>
          <w:i/>
          <w:iCs/>
        </w:rPr>
        <w:t xml:space="preserve">the </w:t>
      </w:r>
      <w:r w:rsidRPr="00845A41">
        <w:rPr>
          <w:i/>
          <w:iCs/>
        </w:rPr>
        <w:t>plant level.</w:t>
      </w:r>
    </w:p>
    <w:p w14:paraId="4A00057C" w14:textId="77777777" w:rsidR="00187DC5" w:rsidRPr="00187DC5" w:rsidRDefault="00845A41">
      <w:pPr>
        <w:pStyle w:val="ListParagraph"/>
        <w:numPr>
          <w:ilvl w:val="0"/>
          <w:numId w:val="18"/>
        </w:numPr>
        <w:tabs>
          <w:tab w:val="left" w:pos="5250"/>
        </w:tabs>
        <w:spacing w:before="240"/>
      </w:pPr>
      <w:r w:rsidRPr="00187DC5">
        <w:rPr>
          <w:b/>
          <w:bCs/>
        </w:rPr>
        <w:t>Slide 6: Closing thought</w:t>
      </w:r>
    </w:p>
    <w:p w14:paraId="3664863D" w14:textId="2287ACE1" w:rsidR="00845A41" w:rsidRPr="002A2722" w:rsidRDefault="00845A41" w:rsidP="00187DC5">
      <w:pPr>
        <w:pStyle w:val="ListParagraph"/>
        <w:tabs>
          <w:tab w:val="left" w:pos="5250"/>
        </w:tabs>
        <w:spacing w:before="240"/>
      </w:pPr>
      <w:r w:rsidRPr="00845A41">
        <w:rPr>
          <w:i/>
          <w:iCs/>
        </w:rPr>
        <w:lastRenderedPageBreak/>
        <w:t>Before asking how secure OT systems are, leaders must ask how safely security is introduced.</w:t>
      </w:r>
    </w:p>
    <w:p w14:paraId="66D5DB6D" w14:textId="77777777" w:rsidR="001618C3" w:rsidRPr="001618C3" w:rsidRDefault="001618C3" w:rsidP="001618C3">
      <w:pPr>
        <w:tabs>
          <w:tab w:val="left" w:pos="5250"/>
        </w:tabs>
        <w:spacing w:before="240"/>
        <w:rPr>
          <w:b/>
          <w:bCs/>
          <w:lang w:val="es-ES"/>
        </w:rPr>
      </w:pPr>
      <w:proofErr w:type="spellStart"/>
      <w:r w:rsidRPr="001618C3">
        <w:rPr>
          <w:b/>
          <w:bCs/>
          <w:lang w:val="es-ES"/>
        </w:rPr>
        <w:t>Design</w:t>
      </w:r>
      <w:proofErr w:type="spellEnd"/>
      <w:r w:rsidRPr="001618C3">
        <w:rPr>
          <w:b/>
          <w:bCs/>
          <w:lang w:val="es-ES"/>
        </w:rPr>
        <w:t xml:space="preserve"> </w:t>
      </w:r>
      <w:proofErr w:type="spellStart"/>
      <w:r w:rsidRPr="001618C3">
        <w:rPr>
          <w:b/>
          <w:bCs/>
          <w:lang w:val="es-ES"/>
        </w:rPr>
        <w:t>guidance</w:t>
      </w:r>
      <w:proofErr w:type="spellEnd"/>
    </w:p>
    <w:p w14:paraId="354FDA9C" w14:textId="77777777" w:rsidR="001618C3" w:rsidRPr="001618C3" w:rsidRDefault="001618C3">
      <w:pPr>
        <w:pStyle w:val="ListParagraph"/>
        <w:numPr>
          <w:ilvl w:val="0"/>
          <w:numId w:val="18"/>
        </w:numPr>
        <w:tabs>
          <w:tab w:val="left" w:pos="5250"/>
        </w:tabs>
        <w:spacing w:before="240"/>
        <w:rPr>
          <w:lang w:val="es-ES"/>
        </w:rPr>
      </w:pPr>
      <w:proofErr w:type="spellStart"/>
      <w:r w:rsidRPr="001618C3">
        <w:rPr>
          <w:lang w:val="es-ES"/>
        </w:rPr>
        <w:t>Minimalist</w:t>
      </w:r>
      <w:proofErr w:type="spellEnd"/>
      <w:r w:rsidRPr="001618C3">
        <w:rPr>
          <w:lang w:val="es-ES"/>
        </w:rPr>
        <w:t xml:space="preserve">, </w:t>
      </w:r>
      <w:proofErr w:type="spellStart"/>
      <w:r w:rsidRPr="001618C3">
        <w:rPr>
          <w:lang w:val="es-ES"/>
        </w:rPr>
        <w:t>text</w:t>
      </w:r>
      <w:proofErr w:type="spellEnd"/>
      <w:r w:rsidRPr="001618C3">
        <w:rPr>
          <w:lang w:val="es-ES"/>
        </w:rPr>
        <w:t xml:space="preserve">-led </w:t>
      </w:r>
      <w:proofErr w:type="spellStart"/>
      <w:r w:rsidRPr="001618C3">
        <w:rPr>
          <w:lang w:val="es-ES"/>
        </w:rPr>
        <w:t>slides</w:t>
      </w:r>
      <w:proofErr w:type="spellEnd"/>
    </w:p>
    <w:p w14:paraId="53826FBB" w14:textId="77777777" w:rsidR="001618C3" w:rsidRPr="001618C3" w:rsidRDefault="001618C3">
      <w:pPr>
        <w:pStyle w:val="ListParagraph"/>
        <w:numPr>
          <w:ilvl w:val="0"/>
          <w:numId w:val="18"/>
        </w:numPr>
        <w:tabs>
          <w:tab w:val="left" w:pos="5250"/>
        </w:tabs>
        <w:spacing w:before="240"/>
        <w:rPr>
          <w:lang w:val="es-ES"/>
        </w:rPr>
      </w:pPr>
      <w:proofErr w:type="spellStart"/>
      <w:r w:rsidRPr="001618C3">
        <w:rPr>
          <w:lang w:val="es-ES"/>
        </w:rPr>
        <w:t>One</w:t>
      </w:r>
      <w:proofErr w:type="spellEnd"/>
      <w:r w:rsidRPr="001618C3">
        <w:rPr>
          <w:lang w:val="es-ES"/>
        </w:rPr>
        <w:t xml:space="preserve"> idea per </w:t>
      </w:r>
      <w:proofErr w:type="spellStart"/>
      <w:r w:rsidRPr="001618C3">
        <w:rPr>
          <w:lang w:val="es-ES"/>
        </w:rPr>
        <w:t>slide</w:t>
      </w:r>
      <w:proofErr w:type="spellEnd"/>
    </w:p>
    <w:p w14:paraId="4E0549B3" w14:textId="77777777" w:rsidR="001618C3" w:rsidRPr="001618C3" w:rsidRDefault="001618C3">
      <w:pPr>
        <w:pStyle w:val="ListParagraph"/>
        <w:numPr>
          <w:ilvl w:val="0"/>
          <w:numId w:val="18"/>
        </w:numPr>
        <w:tabs>
          <w:tab w:val="left" w:pos="5250"/>
        </w:tabs>
        <w:spacing w:before="240"/>
        <w:rPr>
          <w:lang w:val="es-ES"/>
        </w:rPr>
      </w:pPr>
      <w:r w:rsidRPr="001618C3">
        <w:rPr>
          <w:lang w:val="es-ES"/>
        </w:rPr>
        <w:t xml:space="preserve">Calm </w:t>
      </w:r>
      <w:proofErr w:type="spellStart"/>
      <w:r w:rsidRPr="001618C3">
        <w:rPr>
          <w:lang w:val="es-ES"/>
        </w:rPr>
        <w:t>pacing</w:t>
      </w:r>
      <w:proofErr w:type="spellEnd"/>
      <w:r w:rsidRPr="001618C3">
        <w:rPr>
          <w:lang w:val="es-ES"/>
        </w:rPr>
        <w:t xml:space="preserve">, no visual </w:t>
      </w:r>
      <w:proofErr w:type="spellStart"/>
      <w:r w:rsidRPr="001618C3">
        <w:rPr>
          <w:lang w:val="es-ES"/>
        </w:rPr>
        <w:t>noise</w:t>
      </w:r>
      <w:proofErr w:type="spellEnd"/>
    </w:p>
    <w:p w14:paraId="3BE94007" w14:textId="77777777" w:rsidR="001618C3" w:rsidRPr="001618C3" w:rsidRDefault="001618C3">
      <w:pPr>
        <w:pStyle w:val="ListParagraph"/>
        <w:numPr>
          <w:ilvl w:val="0"/>
          <w:numId w:val="18"/>
        </w:numPr>
        <w:tabs>
          <w:tab w:val="left" w:pos="5250"/>
        </w:tabs>
        <w:spacing w:before="240"/>
        <w:rPr>
          <w:lang w:val="es-ES"/>
        </w:rPr>
      </w:pPr>
      <w:r w:rsidRPr="001618C3">
        <w:rPr>
          <w:lang w:val="es-ES"/>
        </w:rPr>
        <w:t xml:space="preserve">Neutral industrial </w:t>
      </w:r>
      <w:proofErr w:type="spellStart"/>
      <w:r w:rsidRPr="001618C3">
        <w:rPr>
          <w:lang w:val="es-ES"/>
        </w:rPr>
        <w:t>or</w:t>
      </w:r>
      <w:proofErr w:type="spellEnd"/>
      <w:r w:rsidRPr="001618C3">
        <w:rPr>
          <w:lang w:val="es-ES"/>
        </w:rPr>
        <w:t xml:space="preserve"> </w:t>
      </w:r>
      <w:proofErr w:type="spellStart"/>
      <w:r w:rsidRPr="001618C3">
        <w:rPr>
          <w:lang w:val="es-ES"/>
        </w:rPr>
        <w:t>abstract</w:t>
      </w:r>
      <w:proofErr w:type="spellEnd"/>
      <w:r w:rsidRPr="001618C3">
        <w:rPr>
          <w:lang w:val="es-ES"/>
        </w:rPr>
        <w:t xml:space="preserve"> </w:t>
      </w:r>
      <w:proofErr w:type="spellStart"/>
      <w:r w:rsidRPr="001618C3">
        <w:rPr>
          <w:lang w:val="es-ES"/>
        </w:rPr>
        <w:t>backgrounds</w:t>
      </w:r>
      <w:proofErr w:type="spellEnd"/>
    </w:p>
    <w:p w14:paraId="7E4A2AE0" w14:textId="77777777" w:rsidR="001618C3" w:rsidRPr="001618C3" w:rsidRDefault="001618C3">
      <w:pPr>
        <w:pStyle w:val="ListParagraph"/>
        <w:numPr>
          <w:ilvl w:val="0"/>
          <w:numId w:val="18"/>
        </w:numPr>
        <w:tabs>
          <w:tab w:val="left" w:pos="5250"/>
        </w:tabs>
        <w:spacing w:before="240"/>
      </w:pPr>
      <w:r w:rsidRPr="001618C3">
        <w:t xml:space="preserve">This is a </w:t>
      </w:r>
      <w:r w:rsidRPr="001618C3">
        <w:rPr>
          <w:b/>
          <w:bCs/>
        </w:rPr>
        <w:t>thinking asset</w:t>
      </w:r>
      <w:r w:rsidRPr="001618C3">
        <w:t>, not a promotional one</w:t>
      </w:r>
    </w:p>
    <w:p w14:paraId="36AF80B8" w14:textId="0FF3F0F9" w:rsidR="002A2722" w:rsidRPr="002A2722" w:rsidRDefault="002A2722" w:rsidP="002A2722">
      <w:pPr>
        <w:tabs>
          <w:tab w:val="left" w:pos="5250"/>
        </w:tabs>
        <w:spacing w:before="240"/>
      </w:pPr>
    </w:p>
    <w:p w14:paraId="05E9D276" w14:textId="77777777" w:rsidR="002A2722" w:rsidRPr="0086393C" w:rsidRDefault="002A2722" w:rsidP="0086393C">
      <w:pPr>
        <w:pStyle w:val="Heading1"/>
      </w:pPr>
      <w:r w:rsidRPr="0086393C">
        <w:t>LinkedIn Post 2 — Reframing the Problem</w:t>
      </w:r>
    </w:p>
    <w:p w14:paraId="763BB482" w14:textId="77777777" w:rsidR="002A2722" w:rsidRPr="002A2722" w:rsidRDefault="002A2722" w:rsidP="002A2722">
      <w:pPr>
        <w:tabs>
          <w:tab w:val="left" w:pos="5250"/>
        </w:tabs>
        <w:spacing w:before="240"/>
      </w:pPr>
      <w:r w:rsidRPr="002A2722">
        <w:rPr>
          <w:b/>
          <w:bCs/>
        </w:rPr>
        <w:t>Angle:</w:t>
      </w:r>
      <w:r w:rsidRPr="002A2722">
        <w:t xml:space="preserve"> </w:t>
      </w:r>
      <w:r w:rsidRPr="002A2722">
        <w:rPr>
          <w:i/>
          <w:iCs/>
        </w:rPr>
        <w:t>OT cybersecurity as operational risk management</w:t>
      </w:r>
    </w:p>
    <w:p w14:paraId="6B88CF8B" w14:textId="33D52984" w:rsidR="002A2722" w:rsidRDefault="002A2722" w:rsidP="002A2722">
      <w:pPr>
        <w:tabs>
          <w:tab w:val="left" w:pos="5250"/>
        </w:tabs>
        <w:spacing w:before="240"/>
      </w:pPr>
      <w:r w:rsidRPr="002A2722">
        <w:rPr>
          <w:b/>
          <w:bCs/>
        </w:rPr>
        <w:t>Purpose:</w:t>
      </w:r>
      <w:r w:rsidR="00D27B50">
        <w:rPr>
          <w:b/>
          <w:bCs/>
        </w:rPr>
        <w:t xml:space="preserve"> </w:t>
      </w:r>
      <w:r w:rsidRPr="002A2722">
        <w:t>Shift perception from IT security to executive operations.</w:t>
      </w:r>
    </w:p>
    <w:p w14:paraId="50DA0B3D" w14:textId="1B4377D8" w:rsidR="001618C3" w:rsidRPr="002A2722" w:rsidRDefault="001618C3" w:rsidP="002A2722">
      <w:pPr>
        <w:tabs>
          <w:tab w:val="left" w:pos="5250"/>
        </w:tabs>
        <w:spacing w:before="240"/>
      </w:pPr>
      <w:r w:rsidRPr="001618C3">
        <w:rPr>
          <w:b/>
          <w:bCs/>
        </w:rPr>
        <w:t>Date</w:t>
      </w:r>
      <w:r>
        <w:t xml:space="preserve">: Week </w:t>
      </w:r>
      <w:r w:rsidR="00481D8F">
        <w:t>4</w:t>
      </w:r>
      <w:r>
        <w:t xml:space="preserve"> – January 2</w:t>
      </w:r>
      <w:r w:rsidR="00AC465C">
        <w:t>1</w:t>
      </w:r>
      <w:r>
        <w:t xml:space="preserve"> </w:t>
      </w:r>
    </w:p>
    <w:p w14:paraId="7A8EEC1F" w14:textId="77777777" w:rsidR="002A2722" w:rsidRPr="002A2722" w:rsidRDefault="002A2722" w:rsidP="002A2722">
      <w:pPr>
        <w:tabs>
          <w:tab w:val="left" w:pos="5250"/>
        </w:tabs>
        <w:spacing w:before="240"/>
      </w:pPr>
      <w:r w:rsidRPr="002A2722">
        <w:rPr>
          <w:b/>
          <w:bCs/>
        </w:rPr>
        <w:t>Post copy:</w:t>
      </w:r>
    </w:p>
    <w:p w14:paraId="7BCC69B1" w14:textId="77777777" w:rsidR="001618C3" w:rsidRPr="001618C3" w:rsidRDefault="001618C3" w:rsidP="001618C3">
      <w:pPr>
        <w:tabs>
          <w:tab w:val="left" w:pos="5250"/>
        </w:tabs>
        <w:spacing w:before="240"/>
      </w:pPr>
      <w:r w:rsidRPr="001618C3">
        <w:t>OT cybersecurity is often discussed as a technical control problem.</w:t>
      </w:r>
    </w:p>
    <w:p w14:paraId="6BFFB3E5" w14:textId="77777777" w:rsidR="001618C3" w:rsidRPr="001618C3" w:rsidRDefault="001618C3" w:rsidP="001618C3">
      <w:pPr>
        <w:tabs>
          <w:tab w:val="left" w:pos="5250"/>
        </w:tabs>
        <w:spacing w:before="240"/>
      </w:pPr>
      <w:r w:rsidRPr="001618C3">
        <w:t>In practice, it behaves much more like operational risk management.</w:t>
      </w:r>
    </w:p>
    <w:p w14:paraId="4BA53720" w14:textId="77777777" w:rsidR="001618C3" w:rsidRPr="001618C3" w:rsidRDefault="001618C3" w:rsidP="001618C3">
      <w:pPr>
        <w:tabs>
          <w:tab w:val="left" w:pos="5250"/>
        </w:tabs>
        <w:spacing w:before="240"/>
      </w:pPr>
      <w:r w:rsidRPr="001618C3">
        <w:t>The consequences of getting it wrong are not abstract. They show up as instability, unplanned downtime, safety exposure, and loss of confidence between security, IT, and operations.</w:t>
      </w:r>
    </w:p>
    <w:p w14:paraId="1C40A5DD" w14:textId="685B1A00" w:rsidR="001618C3" w:rsidRPr="001618C3" w:rsidRDefault="001618C3" w:rsidP="001618C3">
      <w:pPr>
        <w:tabs>
          <w:tab w:val="left" w:pos="5250"/>
        </w:tabs>
        <w:spacing w:before="240"/>
      </w:pPr>
      <w:r w:rsidRPr="001618C3">
        <w:t>This is why OT cybersecurity decisions increasingly sit at the intersection of operations, governance, and accountability</w:t>
      </w:r>
      <w:r>
        <w:t xml:space="preserve">, </w:t>
      </w:r>
      <w:r w:rsidRPr="001618C3">
        <w:t>not just within security teams.</w:t>
      </w:r>
    </w:p>
    <w:p w14:paraId="7727BD96" w14:textId="0A01641F" w:rsidR="001618C3" w:rsidRPr="001618C3" w:rsidRDefault="001618C3" w:rsidP="001618C3">
      <w:pPr>
        <w:tabs>
          <w:tab w:val="left" w:pos="5250"/>
        </w:tabs>
        <w:spacing w:before="240"/>
      </w:pPr>
      <w:r w:rsidRPr="001618C3">
        <w:t>Treating OT cybersecurity as an operational discipline changes the questions leaders ask and the decisions they make.</w:t>
      </w:r>
    </w:p>
    <w:p w14:paraId="0D1C0A48" w14:textId="05DC09C8" w:rsidR="0086393C" w:rsidRPr="0086393C" w:rsidRDefault="0086393C" w:rsidP="002A2722">
      <w:pPr>
        <w:tabs>
          <w:tab w:val="left" w:pos="5250"/>
        </w:tabs>
        <w:spacing w:before="240"/>
        <w:rPr>
          <w:b/>
          <w:bCs/>
          <w:i/>
          <w:iCs/>
        </w:rPr>
      </w:pPr>
      <w:r w:rsidRPr="0086393C">
        <w:rPr>
          <w:b/>
          <w:bCs/>
          <w:i/>
          <w:iCs/>
        </w:rPr>
        <w:t>Asset: Still image</w:t>
      </w:r>
    </w:p>
    <w:p w14:paraId="50C5FF5B" w14:textId="12CD33AA" w:rsidR="0086393C" w:rsidRPr="0086393C" w:rsidRDefault="0086393C" w:rsidP="0086393C">
      <w:pPr>
        <w:tabs>
          <w:tab w:val="left" w:pos="5250"/>
        </w:tabs>
        <w:spacing w:before="240"/>
      </w:pPr>
      <w:r w:rsidRPr="0086393C">
        <w:rPr>
          <w:b/>
          <w:bCs/>
        </w:rPr>
        <w:t>Single strong statement on visual:</w:t>
      </w:r>
      <w:r>
        <w:rPr>
          <w:b/>
          <w:bCs/>
        </w:rPr>
        <w:t xml:space="preserve"> </w:t>
      </w:r>
      <w:r w:rsidRPr="0086393C">
        <w:rPr>
          <w:i/>
          <w:iCs/>
        </w:rPr>
        <w:t>OT cybersecurity behaves like operational risk management — not a technical control problem.</w:t>
      </w:r>
    </w:p>
    <w:p w14:paraId="3BC64E0A" w14:textId="30FD32E4" w:rsidR="0086393C" w:rsidRPr="0086393C" w:rsidRDefault="0086393C" w:rsidP="0086393C">
      <w:pPr>
        <w:tabs>
          <w:tab w:val="left" w:pos="5250"/>
        </w:tabs>
        <w:spacing w:before="240"/>
      </w:pPr>
      <w:r w:rsidRPr="0086393C">
        <w:rPr>
          <w:b/>
          <w:bCs/>
          <w:i/>
          <w:iCs/>
        </w:rPr>
        <w:t>Subtle sub-line</w:t>
      </w:r>
      <w:r w:rsidRPr="0086393C">
        <w:t>:</w:t>
      </w:r>
      <w:r>
        <w:t xml:space="preserve"> </w:t>
      </w:r>
      <w:r w:rsidRPr="0086393C">
        <w:rPr>
          <w:i/>
          <w:iCs/>
        </w:rPr>
        <w:t>Because the consequences are felt in production, not in dashboards.</w:t>
      </w:r>
    </w:p>
    <w:p w14:paraId="41AC9BFE" w14:textId="77777777" w:rsidR="0086393C" w:rsidRPr="0086393C" w:rsidRDefault="0086393C" w:rsidP="0086393C">
      <w:pPr>
        <w:tabs>
          <w:tab w:val="left" w:pos="5250"/>
        </w:tabs>
        <w:spacing w:before="240"/>
        <w:rPr>
          <w:b/>
          <w:bCs/>
          <w:lang w:val="es-ES"/>
        </w:rPr>
      </w:pPr>
      <w:proofErr w:type="spellStart"/>
      <w:r w:rsidRPr="0086393C">
        <w:rPr>
          <w:b/>
          <w:bCs/>
          <w:lang w:val="es-ES"/>
        </w:rPr>
        <w:t>Design</w:t>
      </w:r>
      <w:proofErr w:type="spellEnd"/>
      <w:r w:rsidRPr="0086393C">
        <w:rPr>
          <w:b/>
          <w:bCs/>
          <w:lang w:val="es-ES"/>
        </w:rPr>
        <w:t xml:space="preserve"> </w:t>
      </w:r>
      <w:proofErr w:type="spellStart"/>
      <w:r w:rsidRPr="0086393C">
        <w:rPr>
          <w:b/>
          <w:bCs/>
          <w:lang w:val="es-ES"/>
        </w:rPr>
        <w:t>guidance</w:t>
      </w:r>
      <w:proofErr w:type="spellEnd"/>
    </w:p>
    <w:p w14:paraId="15E92842" w14:textId="77777777" w:rsidR="0086393C" w:rsidRPr="0086393C" w:rsidRDefault="0086393C">
      <w:pPr>
        <w:pStyle w:val="ListParagraph"/>
        <w:numPr>
          <w:ilvl w:val="0"/>
          <w:numId w:val="18"/>
        </w:numPr>
        <w:tabs>
          <w:tab w:val="left" w:pos="5250"/>
        </w:tabs>
        <w:spacing w:before="240"/>
        <w:rPr>
          <w:lang w:val="es-ES"/>
        </w:rPr>
      </w:pPr>
      <w:r w:rsidRPr="0086393C">
        <w:rPr>
          <w:lang w:val="es-ES"/>
        </w:rPr>
        <w:t xml:space="preserve">No </w:t>
      </w:r>
      <w:proofErr w:type="spellStart"/>
      <w:r w:rsidRPr="0086393C">
        <w:rPr>
          <w:lang w:val="es-ES"/>
        </w:rPr>
        <w:t>icons</w:t>
      </w:r>
      <w:proofErr w:type="spellEnd"/>
    </w:p>
    <w:p w14:paraId="2CBA1C4F" w14:textId="77777777" w:rsidR="0086393C" w:rsidRPr="0086393C" w:rsidRDefault="0086393C">
      <w:pPr>
        <w:pStyle w:val="ListParagraph"/>
        <w:numPr>
          <w:ilvl w:val="0"/>
          <w:numId w:val="18"/>
        </w:numPr>
        <w:tabs>
          <w:tab w:val="left" w:pos="5250"/>
        </w:tabs>
        <w:spacing w:before="240"/>
        <w:rPr>
          <w:lang w:val="es-ES"/>
        </w:rPr>
      </w:pPr>
      <w:r w:rsidRPr="0086393C">
        <w:rPr>
          <w:lang w:val="es-ES"/>
        </w:rPr>
        <w:t xml:space="preserve">No </w:t>
      </w:r>
      <w:proofErr w:type="spellStart"/>
      <w:r w:rsidRPr="0086393C">
        <w:rPr>
          <w:lang w:val="es-ES"/>
        </w:rPr>
        <w:t>diagrams</w:t>
      </w:r>
      <w:proofErr w:type="spellEnd"/>
    </w:p>
    <w:p w14:paraId="7ADCBC3E" w14:textId="77777777" w:rsidR="0086393C" w:rsidRPr="0086393C" w:rsidRDefault="0086393C">
      <w:pPr>
        <w:pStyle w:val="ListParagraph"/>
        <w:numPr>
          <w:ilvl w:val="0"/>
          <w:numId w:val="18"/>
        </w:numPr>
        <w:tabs>
          <w:tab w:val="left" w:pos="5250"/>
        </w:tabs>
        <w:spacing w:before="240"/>
        <w:rPr>
          <w:lang w:val="es-ES"/>
        </w:rPr>
      </w:pPr>
      <w:proofErr w:type="spellStart"/>
      <w:r w:rsidRPr="0086393C">
        <w:rPr>
          <w:lang w:val="es-ES"/>
        </w:rPr>
        <w:t>Typography-driven</w:t>
      </w:r>
      <w:proofErr w:type="spellEnd"/>
    </w:p>
    <w:p w14:paraId="012E838C" w14:textId="1B3C7427" w:rsidR="0086393C" w:rsidRPr="0086393C" w:rsidRDefault="7D4C1824">
      <w:pPr>
        <w:pStyle w:val="ListParagraph"/>
        <w:numPr>
          <w:ilvl w:val="0"/>
          <w:numId w:val="18"/>
        </w:numPr>
        <w:tabs>
          <w:tab w:val="left" w:pos="5250"/>
        </w:tabs>
        <w:spacing w:before="240"/>
      </w:pPr>
      <w:r w:rsidRPr="49C1B60B">
        <w:t>Neutral background</w:t>
      </w:r>
      <w:r w:rsidR="17B083ED" w:rsidRPr="49C1B60B">
        <w:t>, industrial/digitalization background allowed only if doesn’t take the attention from the message.</w:t>
      </w:r>
    </w:p>
    <w:p w14:paraId="5F6026CA" w14:textId="77777777" w:rsidR="00D27B50" w:rsidRPr="00AC465C" w:rsidRDefault="00D27B50" w:rsidP="00D27B50">
      <w:pPr>
        <w:tabs>
          <w:tab w:val="left" w:pos="5250"/>
        </w:tabs>
        <w:spacing w:before="240"/>
        <w:rPr>
          <w:b/>
          <w:bCs/>
        </w:rPr>
      </w:pPr>
    </w:p>
    <w:p w14:paraId="76CF3186" w14:textId="59E09953" w:rsidR="00767523" w:rsidRDefault="00767523" w:rsidP="00D27B50">
      <w:pPr>
        <w:pStyle w:val="Heading1"/>
      </w:pPr>
      <w:r w:rsidRPr="00767523">
        <w:lastRenderedPageBreak/>
        <w:t>LinkedIn Post 3 – Transition Pre-Lau</w:t>
      </w:r>
      <w:r>
        <w:t>nch</w:t>
      </w:r>
    </w:p>
    <w:p w14:paraId="1FA90ABE" w14:textId="77777777" w:rsidR="00767523" w:rsidRPr="00767523" w:rsidRDefault="00767523" w:rsidP="00767523">
      <w:pPr>
        <w:rPr>
          <w:i/>
          <w:iCs/>
        </w:rPr>
      </w:pPr>
      <w:r w:rsidRPr="00767523">
        <w:rPr>
          <w:b/>
          <w:bCs/>
        </w:rPr>
        <w:t xml:space="preserve">Angle 3 (light): </w:t>
      </w:r>
      <w:r w:rsidRPr="00767523">
        <w:rPr>
          <w:i/>
          <w:iCs/>
        </w:rPr>
        <w:t>Sequencing matters more than speed</w:t>
      </w:r>
    </w:p>
    <w:p w14:paraId="74E8EA2A" w14:textId="77777777" w:rsidR="00767523" w:rsidRPr="00767523" w:rsidRDefault="00767523" w:rsidP="00767523"/>
    <w:p w14:paraId="55BDDCD9" w14:textId="5EAADFD0" w:rsidR="00767523" w:rsidRDefault="00767523" w:rsidP="00767523">
      <w:r w:rsidRPr="00767523">
        <w:rPr>
          <w:b/>
          <w:bCs/>
        </w:rPr>
        <w:t>Purpose</w:t>
      </w:r>
      <w:r>
        <w:t xml:space="preserve">: Create </w:t>
      </w:r>
      <w:proofErr w:type="gramStart"/>
      <w:r>
        <w:t>expectation</w:t>
      </w:r>
      <w:proofErr w:type="gramEnd"/>
      <w:r>
        <w:t xml:space="preserve"> before whitepaper launch</w:t>
      </w:r>
    </w:p>
    <w:p w14:paraId="6081539F" w14:textId="77777777" w:rsidR="00767523" w:rsidRDefault="00767523" w:rsidP="00767523"/>
    <w:p w14:paraId="16DBDF46" w14:textId="50905F85" w:rsidR="00767523" w:rsidRDefault="00767523" w:rsidP="00767523">
      <w:r w:rsidRPr="00767523">
        <w:rPr>
          <w:b/>
          <w:bCs/>
        </w:rPr>
        <w:t>Date</w:t>
      </w:r>
      <w:r>
        <w:t xml:space="preserve">: Week </w:t>
      </w:r>
      <w:r w:rsidR="00481D8F">
        <w:t>5</w:t>
      </w:r>
      <w:r>
        <w:t xml:space="preserve"> – January 2</w:t>
      </w:r>
      <w:r w:rsidR="00AC465C">
        <w:t>8</w:t>
      </w:r>
    </w:p>
    <w:p w14:paraId="268636C5" w14:textId="77777777" w:rsidR="00767523" w:rsidRDefault="00767523" w:rsidP="00767523"/>
    <w:p w14:paraId="5E13A76A" w14:textId="24E8BBBF" w:rsidR="00767523" w:rsidRDefault="00767523" w:rsidP="00767523">
      <w:pPr>
        <w:rPr>
          <w:b/>
          <w:bCs/>
        </w:rPr>
      </w:pPr>
      <w:r w:rsidRPr="00767523">
        <w:rPr>
          <w:b/>
          <w:bCs/>
        </w:rPr>
        <w:t>Post copy:</w:t>
      </w:r>
    </w:p>
    <w:p w14:paraId="672CC634" w14:textId="77777777" w:rsidR="00767523" w:rsidRDefault="00767523" w:rsidP="00767523">
      <w:pPr>
        <w:rPr>
          <w:b/>
          <w:bCs/>
        </w:rPr>
      </w:pPr>
    </w:p>
    <w:p w14:paraId="0E4D9A0B" w14:textId="77777777" w:rsidR="00187DC5" w:rsidRPr="00187DC5" w:rsidRDefault="00187DC5" w:rsidP="00187DC5">
      <w:r w:rsidRPr="00187DC5">
        <w:t xml:space="preserve">In OT environments, </w:t>
      </w:r>
      <w:r w:rsidRPr="00187DC5">
        <w:rPr>
          <w:i/>
          <w:iCs/>
        </w:rPr>
        <w:t>when</w:t>
      </w:r>
      <w:r w:rsidRPr="00187DC5">
        <w:t xml:space="preserve"> something is </w:t>
      </w:r>
      <w:proofErr w:type="gramStart"/>
      <w:r w:rsidRPr="00187DC5">
        <w:t>done</w:t>
      </w:r>
      <w:proofErr w:type="gramEnd"/>
      <w:r w:rsidRPr="00187DC5">
        <w:t xml:space="preserve"> often matters more than </w:t>
      </w:r>
      <w:r w:rsidRPr="00187DC5">
        <w:rPr>
          <w:i/>
          <w:iCs/>
        </w:rPr>
        <w:t>what</w:t>
      </w:r>
      <w:r w:rsidRPr="00187DC5">
        <w:t xml:space="preserve"> is done.</w:t>
      </w:r>
    </w:p>
    <w:p w14:paraId="28364795" w14:textId="77777777" w:rsidR="00187DC5" w:rsidRDefault="00187DC5" w:rsidP="00187DC5">
      <w:r w:rsidRPr="00187DC5">
        <w:t>Visibility, segmentation, and access controls are all necessary.</w:t>
      </w:r>
    </w:p>
    <w:p w14:paraId="521B4CD2" w14:textId="38253152" w:rsidR="00187DC5" w:rsidRDefault="00187DC5" w:rsidP="00187DC5">
      <w:r w:rsidRPr="00187DC5">
        <w:br/>
        <w:t xml:space="preserve">But introduced without the </w:t>
      </w:r>
      <w:r>
        <w:t>correct</w:t>
      </w:r>
      <w:r w:rsidRPr="00187DC5">
        <w:t xml:space="preserve"> sequence or operational context, they can increase risk </w:t>
      </w:r>
      <w:r>
        <w:t>rather than reduce</w:t>
      </w:r>
      <w:r w:rsidRPr="00187DC5">
        <w:t xml:space="preserve"> it.</w:t>
      </w:r>
    </w:p>
    <w:p w14:paraId="51E7521B" w14:textId="77777777" w:rsidR="00187DC5" w:rsidRPr="00187DC5" w:rsidRDefault="00187DC5" w:rsidP="00187DC5"/>
    <w:p w14:paraId="7C5EF04C" w14:textId="77777777" w:rsidR="00187DC5" w:rsidRDefault="00187DC5" w:rsidP="00187DC5">
      <w:r w:rsidRPr="00187DC5">
        <w:t>This is one of the reasons many IT-style security rollouts struggle in manufacturing environments.</w:t>
      </w:r>
    </w:p>
    <w:p w14:paraId="7903A491" w14:textId="77777777" w:rsidR="00187DC5" w:rsidRPr="00187DC5" w:rsidRDefault="00187DC5" w:rsidP="00187DC5"/>
    <w:p w14:paraId="2A896B41" w14:textId="77777777" w:rsidR="00187DC5" w:rsidRDefault="00187DC5" w:rsidP="00187DC5">
      <w:r w:rsidRPr="00187DC5">
        <w:t>OT cybersecurity is not about moving fast.</w:t>
      </w:r>
    </w:p>
    <w:p w14:paraId="613595E8" w14:textId="74E45F99" w:rsidR="00187DC5" w:rsidRPr="00187DC5" w:rsidRDefault="00187DC5" w:rsidP="00187DC5">
      <w:r w:rsidRPr="00187DC5">
        <w:br/>
        <w:t xml:space="preserve">It’s about introducing change in a way </w:t>
      </w:r>
      <w:r>
        <w:t xml:space="preserve">that </w:t>
      </w:r>
      <w:r w:rsidRPr="00187DC5">
        <w:t>production systems can absorb safely.</w:t>
      </w:r>
    </w:p>
    <w:p w14:paraId="4DD9F025" w14:textId="77777777" w:rsidR="00767523" w:rsidRPr="00187DC5" w:rsidRDefault="00767523" w:rsidP="00767523"/>
    <w:p w14:paraId="7239D280" w14:textId="25AE201D" w:rsidR="00767523" w:rsidRPr="00993F9D" w:rsidRDefault="00187DC5" w:rsidP="00767523">
      <w:pPr>
        <w:rPr>
          <w:b/>
          <w:bCs/>
          <w:i/>
          <w:iCs/>
        </w:rPr>
      </w:pPr>
      <w:r w:rsidRPr="00993F9D">
        <w:rPr>
          <w:b/>
          <w:bCs/>
          <w:i/>
          <w:iCs/>
        </w:rPr>
        <w:t>Asset: Carrousel</w:t>
      </w:r>
    </w:p>
    <w:p w14:paraId="7BC81BF9" w14:textId="77777777" w:rsidR="00187DC5" w:rsidRDefault="00187DC5" w:rsidP="00767523"/>
    <w:p w14:paraId="364445B3" w14:textId="77777777" w:rsidR="00187DC5" w:rsidRPr="00187DC5" w:rsidRDefault="00187DC5">
      <w:pPr>
        <w:numPr>
          <w:ilvl w:val="0"/>
          <w:numId w:val="19"/>
        </w:numPr>
      </w:pPr>
      <w:r w:rsidRPr="00187DC5">
        <w:rPr>
          <w:b/>
          <w:bCs/>
        </w:rPr>
        <w:t>Slide 1</w:t>
      </w:r>
      <w:r w:rsidRPr="00187DC5">
        <w:br/>
      </w:r>
      <w:r w:rsidRPr="00187DC5">
        <w:rPr>
          <w:i/>
          <w:iCs/>
        </w:rPr>
        <w:t>In OT cybersecurity, timing matters.</w:t>
      </w:r>
    </w:p>
    <w:p w14:paraId="7432BD6A" w14:textId="77777777" w:rsidR="00187DC5" w:rsidRPr="00187DC5" w:rsidRDefault="00187DC5">
      <w:pPr>
        <w:numPr>
          <w:ilvl w:val="0"/>
          <w:numId w:val="19"/>
        </w:numPr>
      </w:pPr>
      <w:r w:rsidRPr="00187DC5">
        <w:rPr>
          <w:b/>
          <w:bCs/>
        </w:rPr>
        <w:t>Slide 2</w:t>
      </w:r>
      <w:r w:rsidRPr="00187DC5">
        <w:br/>
      </w:r>
      <w:r w:rsidRPr="00187DC5">
        <w:rPr>
          <w:i/>
          <w:iCs/>
        </w:rPr>
        <w:t>Visibility, segmentation, and access controls are all necessary.</w:t>
      </w:r>
    </w:p>
    <w:p w14:paraId="59998018" w14:textId="77777777" w:rsidR="00187DC5" w:rsidRPr="00187DC5" w:rsidRDefault="00187DC5">
      <w:pPr>
        <w:numPr>
          <w:ilvl w:val="0"/>
          <w:numId w:val="19"/>
        </w:numPr>
      </w:pPr>
      <w:r w:rsidRPr="00187DC5">
        <w:rPr>
          <w:b/>
          <w:bCs/>
        </w:rPr>
        <w:t>Slide 3</w:t>
      </w:r>
      <w:r w:rsidRPr="00187DC5">
        <w:br/>
      </w:r>
      <w:r w:rsidRPr="00187DC5">
        <w:rPr>
          <w:i/>
          <w:iCs/>
        </w:rPr>
        <w:t>Introduced in the wrong order, they can increase risk.</w:t>
      </w:r>
    </w:p>
    <w:p w14:paraId="70D40AD5" w14:textId="77777777" w:rsidR="00187DC5" w:rsidRPr="00187DC5" w:rsidRDefault="00187DC5">
      <w:pPr>
        <w:numPr>
          <w:ilvl w:val="0"/>
          <w:numId w:val="19"/>
        </w:numPr>
      </w:pPr>
      <w:r w:rsidRPr="00187DC5">
        <w:rPr>
          <w:b/>
          <w:bCs/>
        </w:rPr>
        <w:t>Slide 4</w:t>
      </w:r>
      <w:r w:rsidRPr="00187DC5">
        <w:br/>
      </w:r>
      <w:r w:rsidRPr="00187DC5">
        <w:rPr>
          <w:i/>
          <w:iCs/>
        </w:rPr>
        <w:t>IT-style rollouts assume systems that tolerate change.</w:t>
      </w:r>
    </w:p>
    <w:p w14:paraId="11B07FB9" w14:textId="77777777" w:rsidR="00187DC5" w:rsidRPr="00187DC5" w:rsidRDefault="00187DC5">
      <w:pPr>
        <w:numPr>
          <w:ilvl w:val="0"/>
          <w:numId w:val="19"/>
        </w:numPr>
        <w:rPr>
          <w:lang w:val="es-ES"/>
        </w:rPr>
      </w:pPr>
      <w:r w:rsidRPr="00187DC5">
        <w:rPr>
          <w:b/>
          <w:bCs/>
          <w:lang w:val="es-ES"/>
        </w:rPr>
        <w:t>Slide 5</w:t>
      </w:r>
      <w:r w:rsidRPr="00187DC5">
        <w:rPr>
          <w:lang w:val="es-ES"/>
        </w:rPr>
        <w:br/>
      </w:r>
      <w:r w:rsidRPr="00187DC5">
        <w:rPr>
          <w:i/>
          <w:iCs/>
          <w:lang w:val="es-ES"/>
        </w:rPr>
        <w:t xml:space="preserve">Production </w:t>
      </w:r>
      <w:proofErr w:type="spellStart"/>
      <w:r w:rsidRPr="00187DC5">
        <w:rPr>
          <w:i/>
          <w:iCs/>
          <w:lang w:val="es-ES"/>
        </w:rPr>
        <w:t>systems</w:t>
      </w:r>
      <w:proofErr w:type="spellEnd"/>
      <w:r w:rsidRPr="00187DC5">
        <w:rPr>
          <w:i/>
          <w:iCs/>
          <w:lang w:val="es-ES"/>
        </w:rPr>
        <w:t xml:space="preserve"> </w:t>
      </w:r>
      <w:proofErr w:type="spellStart"/>
      <w:r w:rsidRPr="00187DC5">
        <w:rPr>
          <w:i/>
          <w:iCs/>
          <w:lang w:val="es-ES"/>
        </w:rPr>
        <w:t>don’t</w:t>
      </w:r>
      <w:proofErr w:type="spellEnd"/>
      <w:r w:rsidRPr="00187DC5">
        <w:rPr>
          <w:i/>
          <w:iCs/>
          <w:lang w:val="es-ES"/>
        </w:rPr>
        <w:t>.</w:t>
      </w:r>
    </w:p>
    <w:p w14:paraId="3B2096E0" w14:textId="77777777" w:rsidR="00187DC5" w:rsidRPr="00187DC5" w:rsidRDefault="00187DC5">
      <w:pPr>
        <w:numPr>
          <w:ilvl w:val="0"/>
          <w:numId w:val="19"/>
        </w:numPr>
      </w:pPr>
      <w:r w:rsidRPr="00187DC5">
        <w:rPr>
          <w:b/>
          <w:bCs/>
        </w:rPr>
        <w:t>Slide 6</w:t>
      </w:r>
      <w:r w:rsidRPr="00187DC5">
        <w:br/>
      </w:r>
      <w:r w:rsidRPr="00187DC5">
        <w:rPr>
          <w:i/>
          <w:iCs/>
        </w:rPr>
        <w:t>OT cybersecurity is about sequencing change safely.</w:t>
      </w:r>
    </w:p>
    <w:p w14:paraId="799CCDE2" w14:textId="77777777" w:rsidR="00187DC5" w:rsidRPr="00AC465C" w:rsidRDefault="00187DC5" w:rsidP="00187DC5">
      <w:pPr>
        <w:rPr>
          <w:b/>
          <w:bCs/>
        </w:rPr>
      </w:pPr>
    </w:p>
    <w:p w14:paraId="6C48F1D4" w14:textId="7DDF4667" w:rsidR="00187DC5" w:rsidRPr="00187DC5" w:rsidRDefault="00187DC5" w:rsidP="00187DC5">
      <w:pPr>
        <w:rPr>
          <w:b/>
          <w:bCs/>
          <w:lang w:val="es-ES"/>
        </w:rPr>
      </w:pPr>
      <w:proofErr w:type="spellStart"/>
      <w:r w:rsidRPr="00187DC5">
        <w:rPr>
          <w:b/>
          <w:bCs/>
          <w:lang w:val="es-ES"/>
        </w:rPr>
        <w:t>Design</w:t>
      </w:r>
      <w:proofErr w:type="spellEnd"/>
      <w:r w:rsidRPr="00187DC5">
        <w:rPr>
          <w:b/>
          <w:bCs/>
          <w:lang w:val="es-ES"/>
        </w:rPr>
        <w:t xml:space="preserve"> </w:t>
      </w:r>
      <w:proofErr w:type="spellStart"/>
      <w:r w:rsidRPr="00187DC5">
        <w:rPr>
          <w:b/>
          <w:bCs/>
          <w:lang w:val="es-ES"/>
        </w:rPr>
        <w:t>guidelines</w:t>
      </w:r>
      <w:proofErr w:type="spellEnd"/>
    </w:p>
    <w:p w14:paraId="457245C8" w14:textId="77777777" w:rsidR="00187DC5" w:rsidRPr="00187DC5" w:rsidRDefault="00187DC5">
      <w:pPr>
        <w:numPr>
          <w:ilvl w:val="0"/>
          <w:numId w:val="20"/>
        </w:numPr>
      </w:pPr>
      <w:r w:rsidRPr="00187DC5">
        <w:t>Conceptual flow, no steps or numbers</w:t>
      </w:r>
    </w:p>
    <w:p w14:paraId="4BEBD58F" w14:textId="77777777" w:rsidR="00187DC5" w:rsidRPr="00187DC5" w:rsidRDefault="00187DC5">
      <w:pPr>
        <w:numPr>
          <w:ilvl w:val="0"/>
          <w:numId w:val="20"/>
        </w:numPr>
        <w:rPr>
          <w:lang w:val="es-ES"/>
        </w:rPr>
      </w:pPr>
      <w:proofErr w:type="spellStart"/>
      <w:r w:rsidRPr="00187DC5">
        <w:rPr>
          <w:lang w:val="es-ES"/>
        </w:rPr>
        <w:t>Avoid</w:t>
      </w:r>
      <w:proofErr w:type="spellEnd"/>
      <w:r w:rsidRPr="00187DC5">
        <w:rPr>
          <w:lang w:val="es-ES"/>
        </w:rPr>
        <w:t xml:space="preserve"> </w:t>
      </w:r>
      <w:proofErr w:type="spellStart"/>
      <w:r w:rsidRPr="00187DC5">
        <w:rPr>
          <w:lang w:val="es-ES"/>
        </w:rPr>
        <w:t>framework</w:t>
      </w:r>
      <w:proofErr w:type="spellEnd"/>
      <w:r w:rsidRPr="00187DC5">
        <w:rPr>
          <w:lang w:val="es-ES"/>
        </w:rPr>
        <w:t xml:space="preserve"> </w:t>
      </w:r>
      <w:proofErr w:type="spellStart"/>
      <w:r w:rsidRPr="00187DC5">
        <w:rPr>
          <w:lang w:val="es-ES"/>
        </w:rPr>
        <w:t>visuals</w:t>
      </w:r>
      <w:proofErr w:type="spellEnd"/>
    </w:p>
    <w:p w14:paraId="316CA8DD" w14:textId="77777777" w:rsidR="00187DC5" w:rsidRPr="00187DC5" w:rsidRDefault="00187DC5">
      <w:pPr>
        <w:numPr>
          <w:ilvl w:val="0"/>
          <w:numId w:val="20"/>
        </w:numPr>
        <w:rPr>
          <w:lang w:val="es-ES"/>
        </w:rPr>
      </w:pPr>
      <w:r w:rsidRPr="00187DC5">
        <w:rPr>
          <w:lang w:val="es-ES"/>
        </w:rPr>
        <w:t xml:space="preserve">Calm </w:t>
      </w:r>
      <w:proofErr w:type="spellStart"/>
      <w:r w:rsidRPr="00187DC5">
        <w:rPr>
          <w:lang w:val="es-ES"/>
        </w:rPr>
        <w:t>pacing</w:t>
      </w:r>
      <w:proofErr w:type="spellEnd"/>
    </w:p>
    <w:p w14:paraId="3096FEED" w14:textId="77777777" w:rsidR="00187DC5" w:rsidRPr="00187DC5" w:rsidRDefault="00187DC5">
      <w:pPr>
        <w:numPr>
          <w:ilvl w:val="0"/>
          <w:numId w:val="20"/>
        </w:numPr>
      </w:pPr>
      <w:r w:rsidRPr="00187DC5">
        <w:t>Prepares audience for “something more structured” without naming it</w:t>
      </w:r>
    </w:p>
    <w:p w14:paraId="056D8751" w14:textId="77777777" w:rsidR="00187DC5" w:rsidRDefault="00187DC5" w:rsidP="00767523"/>
    <w:p w14:paraId="46DAC8A4" w14:textId="77777777" w:rsidR="00767523" w:rsidRPr="00767523" w:rsidRDefault="00767523" w:rsidP="00767523"/>
    <w:p w14:paraId="6C7E7B73" w14:textId="7AD5484F" w:rsidR="002A2722" w:rsidRPr="002A2722" w:rsidRDefault="002A2722" w:rsidP="00D27B50">
      <w:pPr>
        <w:pStyle w:val="Heading1"/>
        <w:rPr>
          <w:lang w:val="es-ES"/>
        </w:rPr>
      </w:pPr>
      <w:r w:rsidRPr="002A2722">
        <w:rPr>
          <w:lang w:val="es-ES"/>
        </w:rPr>
        <w:t xml:space="preserve">LinkedIn Post </w:t>
      </w:r>
      <w:r w:rsidR="00187DC5">
        <w:rPr>
          <w:lang w:val="es-ES"/>
        </w:rPr>
        <w:t>4</w:t>
      </w:r>
      <w:r w:rsidRPr="002A2722">
        <w:rPr>
          <w:lang w:val="es-ES"/>
        </w:rPr>
        <w:t xml:space="preserve"> —</w:t>
      </w:r>
      <w:r w:rsidR="00993F9D">
        <w:rPr>
          <w:lang w:val="es-ES"/>
        </w:rPr>
        <w:t xml:space="preserve"> </w:t>
      </w:r>
      <w:proofErr w:type="spellStart"/>
      <w:r w:rsidR="00993F9D">
        <w:rPr>
          <w:lang w:val="es-ES"/>
        </w:rPr>
        <w:t>Whitepaper</w:t>
      </w:r>
      <w:proofErr w:type="spellEnd"/>
      <w:r w:rsidRPr="002A2722">
        <w:rPr>
          <w:lang w:val="es-ES"/>
        </w:rPr>
        <w:t xml:space="preserve"> </w:t>
      </w:r>
      <w:proofErr w:type="spellStart"/>
      <w:r w:rsidR="00993F9D">
        <w:rPr>
          <w:lang w:val="es-ES"/>
        </w:rPr>
        <w:t>Launch</w:t>
      </w:r>
      <w:proofErr w:type="spellEnd"/>
    </w:p>
    <w:p w14:paraId="4B52D27A" w14:textId="77777777" w:rsidR="002A2722" w:rsidRPr="002A2722" w:rsidRDefault="002A2722" w:rsidP="002A2722">
      <w:pPr>
        <w:tabs>
          <w:tab w:val="left" w:pos="5250"/>
        </w:tabs>
        <w:spacing w:before="240"/>
      </w:pPr>
      <w:r w:rsidRPr="002A2722">
        <w:rPr>
          <w:b/>
          <w:bCs/>
        </w:rPr>
        <w:t>Angle:</w:t>
      </w:r>
      <w:r w:rsidRPr="002A2722">
        <w:t xml:space="preserve"> </w:t>
      </w:r>
      <w:r w:rsidRPr="002A2722">
        <w:rPr>
          <w:i/>
          <w:iCs/>
        </w:rPr>
        <w:t>Why sequencing matters more than speed</w:t>
      </w:r>
    </w:p>
    <w:p w14:paraId="43617B25" w14:textId="7637AF4B" w:rsidR="002A2722" w:rsidRDefault="002A2722" w:rsidP="002A2722">
      <w:pPr>
        <w:tabs>
          <w:tab w:val="left" w:pos="5250"/>
        </w:tabs>
        <w:spacing w:before="240"/>
      </w:pPr>
      <w:r w:rsidRPr="002A2722">
        <w:rPr>
          <w:b/>
          <w:bCs/>
        </w:rPr>
        <w:t>Purpose:</w:t>
      </w:r>
      <w:r w:rsidR="00D27B50">
        <w:rPr>
          <w:b/>
          <w:bCs/>
        </w:rPr>
        <w:t xml:space="preserve"> </w:t>
      </w:r>
      <w:r w:rsidRPr="002A2722">
        <w:t>Signal depth and field experience without technical detail.</w:t>
      </w:r>
    </w:p>
    <w:p w14:paraId="2971FD52" w14:textId="243EDACA" w:rsidR="001618C3" w:rsidRPr="002A2722" w:rsidRDefault="001618C3" w:rsidP="002A2722">
      <w:pPr>
        <w:tabs>
          <w:tab w:val="left" w:pos="5250"/>
        </w:tabs>
        <w:spacing w:before="240"/>
      </w:pPr>
      <w:r w:rsidRPr="00993F9D">
        <w:rPr>
          <w:b/>
          <w:bCs/>
        </w:rPr>
        <w:lastRenderedPageBreak/>
        <w:t>Date</w:t>
      </w:r>
      <w:r>
        <w:t xml:space="preserve">: Week </w:t>
      </w:r>
      <w:r w:rsidR="00481D8F">
        <w:t>6</w:t>
      </w:r>
      <w:r w:rsidR="00767523">
        <w:t xml:space="preserve"> – February 3</w:t>
      </w:r>
    </w:p>
    <w:p w14:paraId="0DBE18B4" w14:textId="77777777" w:rsidR="002A2722" w:rsidRPr="002A2722" w:rsidRDefault="002A2722" w:rsidP="002A2722">
      <w:pPr>
        <w:tabs>
          <w:tab w:val="left" w:pos="5250"/>
        </w:tabs>
        <w:spacing w:before="240"/>
      </w:pPr>
      <w:r w:rsidRPr="002A2722">
        <w:rPr>
          <w:b/>
          <w:bCs/>
        </w:rPr>
        <w:t>Post copy:</w:t>
      </w:r>
    </w:p>
    <w:p w14:paraId="505D34D0" w14:textId="61494984" w:rsidR="00993F9D" w:rsidRPr="00993F9D" w:rsidRDefault="399BFC36" w:rsidP="00993F9D">
      <w:pPr>
        <w:tabs>
          <w:tab w:val="left" w:pos="5250"/>
        </w:tabs>
        <w:spacing w:before="240"/>
      </w:pPr>
      <w:r>
        <w:t xml:space="preserve">Many manufacturers </w:t>
      </w:r>
      <w:r w:rsidR="20013BBA">
        <w:t>recognize</w:t>
      </w:r>
      <w:r>
        <w:t xml:space="preserve"> that OT cybersecurity must improve.</w:t>
      </w:r>
    </w:p>
    <w:p w14:paraId="22BFE31C" w14:textId="77777777" w:rsidR="00993F9D" w:rsidRPr="00993F9D" w:rsidRDefault="00993F9D" w:rsidP="00993F9D">
      <w:pPr>
        <w:tabs>
          <w:tab w:val="left" w:pos="5250"/>
        </w:tabs>
        <w:spacing w:before="240"/>
      </w:pPr>
      <w:r w:rsidRPr="00993F9D">
        <w:t xml:space="preserve">They also know that introducing security incorrectly can create new operational </w:t>
      </w:r>
      <w:proofErr w:type="gramStart"/>
      <w:r w:rsidRPr="00993F9D">
        <w:t>risk</w:t>
      </w:r>
      <w:proofErr w:type="gramEnd"/>
      <w:r w:rsidRPr="00993F9D">
        <w:t>.</w:t>
      </w:r>
    </w:p>
    <w:p w14:paraId="367870F4" w14:textId="06F69F8C" w:rsidR="00993F9D" w:rsidRPr="00993F9D" w:rsidRDefault="399BFC36" w:rsidP="00993F9D">
      <w:pPr>
        <w:tabs>
          <w:tab w:val="left" w:pos="5250"/>
        </w:tabs>
        <w:spacing w:before="240"/>
      </w:pPr>
      <w:r>
        <w:t>Traditional IT-centric approaches often struggle in production environments, not because controls are wrong, but because change is introduced without sufficient sequencing or operational context.</w:t>
      </w:r>
    </w:p>
    <w:p w14:paraId="53CA14A7" w14:textId="3144F813" w:rsidR="58D702DC" w:rsidRDefault="58D702DC" w:rsidP="49C1B60B">
      <w:pPr>
        <w:spacing w:before="240" w:after="240"/>
      </w:pPr>
      <w:r w:rsidRPr="49C1B60B">
        <w:t>To address this gap, we’ve documented an OT-first security model shaped by real manufacturing environments, designed to be introduced deliberately, sequenced carefully, and governed over time.</w:t>
      </w:r>
    </w:p>
    <w:p w14:paraId="23188094" w14:textId="2ECA462E" w:rsidR="58D702DC" w:rsidRDefault="58D702DC" w:rsidP="49C1B60B">
      <w:pPr>
        <w:spacing w:before="240" w:after="240"/>
      </w:pPr>
      <w:r w:rsidRPr="49C1B60B">
        <w:t>The OT-First Security Model focuses on sequencing, containment, and governance — not as principles on paper, but as a practical way to reduce cyber risk without destabilizing production.</w:t>
      </w:r>
    </w:p>
    <w:p w14:paraId="62F45A51" w14:textId="558F7B87" w:rsidR="00993F9D" w:rsidRDefault="00993F9D" w:rsidP="00993F9D">
      <w:pPr>
        <w:tabs>
          <w:tab w:val="left" w:pos="5250"/>
        </w:tabs>
        <w:spacing w:before="240"/>
        <w:rPr>
          <w:i/>
          <w:iCs/>
        </w:rPr>
      </w:pPr>
      <w:r w:rsidRPr="00993F9D">
        <w:t>Download the whitepaper</w:t>
      </w:r>
      <w:r>
        <w:t xml:space="preserve"> </w:t>
      </w:r>
      <w:r w:rsidRPr="00993F9D">
        <w:rPr>
          <w:i/>
          <w:iCs/>
        </w:rPr>
        <w:t>(link)</w:t>
      </w:r>
    </w:p>
    <w:p w14:paraId="7956B01A" w14:textId="3EB113C0" w:rsidR="00993F9D" w:rsidRPr="00993F9D" w:rsidRDefault="00993F9D" w:rsidP="00993F9D">
      <w:pPr>
        <w:tabs>
          <w:tab w:val="left" w:pos="5250"/>
        </w:tabs>
        <w:spacing w:before="240"/>
        <w:rPr>
          <w:i/>
          <w:iCs/>
        </w:rPr>
      </w:pPr>
      <w:r w:rsidRPr="00993F9D">
        <w:rPr>
          <w:b/>
          <w:bCs/>
          <w:i/>
          <w:iCs/>
        </w:rPr>
        <w:t>Asset</w:t>
      </w:r>
      <w:r w:rsidRPr="00993F9D">
        <w:rPr>
          <w:i/>
          <w:iCs/>
        </w:rPr>
        <w:t xml:space="preserve">: </w:t>
      </w:r>
      <w:r w:rsidRPr="00993F9D">
        <w:rPr>
          <w:b/>
          <w:bCs/>
          <w:i/>
          <w:iCs/>
        </w:rPr>
        <w:t>Carrousel</w:t>
      </w:r>
    </w:p>
    <w:p w14:paraId="677D9955" w14:textId="77777777" w:rsidR="00993F9D" w:rsidRPr="00993F9D" w:rsidRDefault="00993F9D">
      <w:pPr>
        <w:pStyle w:val="ListParagraph"/>
        <w:numPr>
          <w:ilvl w:val="0"/>
          <w:numId w:val="21"/>
        </w:numPr>
        <w:tabs>
          <w:tab w:val="left" w:pos="5250"/>
        </w:tabs>
        <w:spacing w:before="240"/>
        <w:jc w:val="left"/>
      </w:pPr>
      <w:r w:rsidRPr="00993F9D">
        <w:rPr>
          <w:b/>
          <w:bCs/>
        </w:rPr>
        <w:t>Slide 1</w:t>
      </w:r>
      <w:r w:rsidRPr="00993F9D">
        <w:br/>
      </w:r>
      <w:r w:rsidRPr="00993F9D">
        <w:rPr>
          <w:i/>
          <w:iCs/>
        </w:rPr>
        <w:t>OT cybersecurity must improve.</w:t>
      </w:r>
    </w:p>
    <w:p w14:paraId="58703AB4" w14:textId="77777777" w:rsidR="00993F9D" w:rsidRPr="00993F9D" w:rsidRDefault="00993F9D">
      <w:pPr>
        <w:pStyle w:val="ListParagraph"/>
        <w:numPr>
          <w:ilvl w:val="0"/>
          <w:numId w:val="21"/>
        </w:numPr>
        <w:tabs>
          <w:tab w:val="left" w:pos="5250"/>
        </w:tabs>
        <w:spacing w:before="240"/>
        <w:jc w:val="left"/>
      </w:pPr>
      <w:r w:rsidRPr="00993F9D">
        <w:rPr>
          <w:b/>
          <w:bCs/>
        </w:rPr>
        <w:t>Slide 2</w:t>
      </w:r>
      <w:r w:rsidRPr="00993F9D">
        <w:br/>
      </w:r>
      <w:r w:rsidRPr="00993F9D">
        <w:rPr>
          <w:i/>
          <w:iCs/>
        </w:rPr>
        <w:t xml:space="preserve">But introducing security incorrectly creates new </w:t>
      </w:r>
      <w:proofErr w:type="gramStart"/>
      <w:r w:rsidRPr="00993F9D">
        <w:rPr>
          <w:i/>
          <w:iCs/>
        </w:rPr>
        <w:t>risk</w:t>
      </w:r>
      <w:proofErr w:type="gramEnd"/>
      <w:r w:rsidRPr="00993F9D">
        <w:rPr>
          <w:i/>
          <w:iCs/>
        </w:rPr>
        <w:t>.</w:t>
      </w:r>
    </w:p>
    <w:p w14:paraId="6488E9A6" w14:textId="77777777" w:rsidR="00993F9D" w:rsidRPr="00993F9D" w:rsidRDefault="00993F9D">
      <w:pPr>
        <w:pStyle w:val="ListParagraph"/>
        <w:numPr>
          <w:ilvl w:val="0"/>
          <w:numId w:val="21"/>
        </w:numPr>
        <w:tabs>
          <w:tab w:val="left" w:pos="5250"/>
        </w:tabs>
        <w:spacing w:before="240"/>
        <w:jc w:val="left"/>
      </w:pPr>
      <w:r w:rsidRPr="00993F9D">
        <w:rPr>
          <w:b/>
          <w:bCs/>
        </w:rPr>
        <w:t>Slide 3</w:t>
      </w:r>
      <w:r w:rsidRPr="00993F9D">
        <w:br/>
      </w:r>
      <w:r w:rsidRPr="00993F9D">
        <w:rPr>
          <w:i/>
          <w:iCs/>
        </w:rPr>
        <w:t>Traditional approaches struggle in real production environments.</w:t>
      </w:r>
    </w:p>
    <w:p w14:paraId="73787279" w14:textId="77777777" w:rsidR="00993F9D" w:rsidRPr="00993F9D" w:rsidRDefault="00993F9D">
      <w:pPr>
        <w:pStyle w:val="ListParagraph"/>
        <w:numPr>
          <w:ilvl w:val="0"/>
          <w:numId w:val="21"/>
        </w:numPr>
        <w:tabs>
          <w:tab w:val="left" w:pos="5250"/>
        </w:tabs>
        <w:spacing w:before="240"/>
        <w:jc w:val="left"/>
      </w:pPr>
      <w:r w:rsidRPr="00993F9D">
        <w:rPr>
          <w:b/>
          <w:bCs/>
        </w:rPr>
        <w:t>Slide 4</w:t>
      </w:r>
      <w:r w:rsidRPr="00993F9D">
        <w:br/>
      </w:r>
      <w:r w:rsidRPr="00993F9D">
        <w:rPr>
          <w:i/>
          <w:iCs/>
        </w:rPr>
        <w:t>This gap required a different way of thinking.</w:t>
      </w:r>
    </w:p>
    <w:p w14:paraId="6ECC7EBF" w14:textId="77777777" w:rsidR="00993F9D" w:rsidRPr="00993F9D" w:rsidRDefault="00993F9D">
      <w:pPr>
        <w:pStyle w:val="ListParagraph"/>
        <w:numPr>
          <w:ilvl w:val="0"/>
          <w:numId w:val="21"/>
        </w:numPr>
        <w:tabs>
          <w:tab w:val="left" w:pos="5250"/>
        </w:tabs>
        <w:spacing w:before="240"/>
        <w:jc w:val="left"/>
      </w:pPr>
      <w:r w:rsidRPr="00993F9D">
        <w:rPr>
          <w:b/>
          <w:bCs/>
        </w:rPr>
        <w:t>Slide 5</w:t>
      </w:r>
      <w:r w:rsidRPr="00993F9D">
        <w:br/>
      </w:r>
      <w:r w:rsidRPr="00993F9D">
        <w:rPr>
          <w:i/>
          <w:iCs/>
        </w:rPr>
        <w:t>Introducing the OT-First Security Model.</w:t>
      </w:r>
    </w:p>
    <w:p w14:paraId="362749B7" w14:textId="77777777" w:rsidR="00993F9D" w:rsidRPr="00993F9D" w:rsidRDefault="00993F9D">
      <w:pPr>
        <w:pStyle w:val="ListParagraph"/>
        <w:numPr>
          <w:ilvl w:val="0"/>
          <w:numId w:val="21"/>
        </w:numPr>
        <w:tabs>
          <w:tab w:val="left" w:pos="5250"/>
        </w:tabs>
        <w:spacing w:before="240"/>
        <w:jc w:val="left"/>
        <w:rPr>
          <w:lang w:val="es-ES"/>
        </w:rPr>
      </w:pPr>
      <w:r w:rsidRPr="00993F9D">
        <w:rPr>
          <w:b/>
          <w:bCs/>
          <w:lang w:val="es-ES"/>
        </w:rPr>
        <w:t>Slide 6</w:t>
      </w:r>
      <w:r w:rsidRPr="00993F9D">
        <w:rPr>
          <w:lang w:val="es-ES"/>
        </w:rPr>
        <w:br/>
      </w:r>
      <w:proofErr w:type="spellStart"/>
      <w:r w:rsidRPr="00993F9D">
        <w:rPr>
          <w:i/>
          <w:iCs/>
          <w:lang w:val="es-ES"/>
        </w:rPr>
        <w:t>Download</w:t>
      </w:r>
      <w:proofErr w:type="spellEnd"/>
      <w:r w:rsidRPr="00993F9D">
        <w:rPr>
          <w:i/>
          <w:iCs/>
          <w:lang w:val="es-ES"/>
        </w:rPr>
        <w:t xml:space="preserve"> </w:t>
      </w:r>
      <w:proofErr w:type="spellStart"/>
      <w:r w:rsidRPr="00993F9D">
        <w:rPr>
          <w:i/>
          <w:iCs/>
          <w:lang w:val="es-ES"/>
        </w:rPr>
        <w:t>the</w:t>
      </w:r>
      <w:proofErr w:type="spellEnd"/>
      <w:r w:rsidRPr="00993F9D">
        <w:rPr>
          <w:i/>
          <w:iCs/>
          <w:lang w:val="es-ES"/>
        </w:rPr>
        <w:t xml:space="preserve"> </w:t>
      </w:r>
      <w:proofErr w:type="spellStart"/>
      <w:r w:rsidRPr="00993F9D">
        <w:rPr>
          <w:i/>
          <w:iCs/>
          <w:lang w:val="es-ES"/>
        </w:rPr>
        <w:t>whitepaper</w:t>
      </w:r>
      <w:proofErr w:type="spellEnd"/>
      <w:r w:rsidRPr="00993F9D">
        <w:rPr>
          <w:i/>
          <w:iCs/>
          <w:lang w:val="es-ES"/>
        </w:rPr>
        <w:t>.</w:t>
      </w:r>
    </w:p>
    <w:p w14:paraId="1C43D3B7" w14:textId="77777777" w:rsidR="00993F9D" w:rsidRPr="00993F9D" w:rsidRDefault="00993F9D" w:rsidP="00993F9D">
      <w:pPr>
        <w:tabs>
          <w:tab w:val="left" w:pos="5250"/>
        </w:tabs>
        <w:spacing w:before="240"/>
        <w:rPr>
          <w:b/>
          <w:bCs/>
          <w:lang w:val="es-ES"/>
        </w:rPr>
      </w:pPr>
      <w:proofErr w:type="spellStart"/>
      <w:r w:rsidRPr="00993F9D">
        <w:rPr>
          <w:b/>
          <w:bCs/>
          <w:lang w:val="es-ES"/>
        </w:rPr>
        <w:t>Design</w:t>
      </w:r>
      <w:proofErr w:type="spellEnd"/>
      <w:r w:rsidRPr="00993F9D">
        <w:rPr>
          <w:b/>
          <w:bCs/>
          <w:lang w:val="es-ES"/>
        </w:rPr>
        <w:t xml:space="preserve"> </w:t>
      </w:r>
      <w:proofErr w:type="spellStart"/>
      <w:r w:rsidRPr="00993F9D">
        <w:rPr>
          <w:b/>
          <w:bCs/>
          <w:lang w:val="es-ES"/>
        </w:rPr>
        <w:t>guidelines</w:t>
      </w:r>
      <w:proofErr w:type="spellEnd"/>
    </w:p>
    <w:p w14:paraId="711DCBF9" w14:textId="77777777" w:rsidR="00993F9D" w:rsidRPr="00993F9D" w:rsidRDefault="00993F9D">
      <w:pPr>
        <w:pStyle w:val="ListParagraph"/>
        <w:numPr>
          <w:ilvl w:val="0"/>
          <w:numId w:val="22"/>
        </w:numPr>
        <w:tabs>
          <w:tab w:val="left" w:pos="5250"/>
        </w:tabs>
        <w:spacing w:before="240"/>
      </w:pPr>
      <w:r w:rsidRPr="00993F9D">
        <w:t>Whitepaper visual only on last slide</w:t>
      </w:r>
    </w:p>
    <w:p w14:paraId="1F270E03" w14:textId="77777777" w:rsidR="00993F9D" w:rsidRPr="00993F9D" w:rsidRDefault="00993F9D">
      <w:pPr>
        <w:pStyle w:val="ListParagraph"/>
        <w:numPr>
          <w:ilvl w:val="0"/>
          <w:numId w:val="22"/>
        </w:numPr>
        <w:tabs>
          <w:tab w:val="left" w:pos="5250"/>
        </w:tabs>
        <w:spacing w:before="240"/>
        <w:rPr>
          <w:lang w:val="es-ES"/>
        </w:rPr>
      </w:pPr>
      <w:r w:rsidRPr="00993F9D">
        <w:rPr>
          <w:lang w:val="es-ES"/>
        </w:rPr>
        <w:t xml:space="preserve">No </w:t>
      </w:r>
      <w:proofErr w:type="spellStart"/>
      <w:r w:rsidRPr="00993F9D">
        <w:rPr>
          <w:lang w:val="es-ES"/>
        </w:rPr>
        <w:t>bullet</w:t>
      </w:r>
      <w:proofErr w:type="spellEnd"/>
      <w:r w:rsidRPr="00993F9D">
        <w:rPr>
          <w:lang w:val="es-ES"/>
        </w:rPr>
        <w:t xml:space="preserve"> </w:t>
      </w:r>
      <w:proofErr w:type="spellStart"/>
      <w:r w:rsidRPr="00993F9D">
        <w:rPr>
          <w:lang w:val="es-ES"/>
        </w:rPr>
        <w:t>summaries</w:t>
      </w:r>
      <w:proofErr w:type="spellEnd"/>
    </w:p>
    <w:p w14:paraId="38515AFD" w14:textId="77777777" w:rsidR="00993F9D" w:rsidRPr="00993F9D" w:rsidRDefault="00993F9D">
      <w:pPr>
        <w:pStyle w:val="ListParagraph"/>
        <w:numPr>
          <w:ilvl w:val="0"/>
          <w:numId w:val="22"/>
        </w:numPr>
        <w:tabs>
          <w:tab w:val="left" w:pos="5250"/>
        </w:tabs>
        <w:spacing w:before="240"/>
        <w:rPr>
          <w:lang w:val="es-ES"/>
        </w:rPr>
      </w:pPr>
      <w:r w:rsidRPr="00993F9D">
        <w:rPr>
          <w:lang w:val="es-ES"/>
        </w:rPr>
        <w:t xml:space="preserve">CTA </w:t>
      </w:r>
      <w:proofErr w:type="spellStart"/>
      <w:r w:rsidRPr="00993F9D">
        <w:rPr>
          <w:lang w:val="es-ES"/>
        </w:rPr>
        <w:t>appears</w:t>
      </w:r>
      <w:proofErr w:type="spellEnd"/>
      <w:r w:rsidRPr="00993F9D">
        <w:rPr>
          <w:lang w:val="es-ES"/>
        </w:rPr>
        <w:t xml:space="preserve"> once</w:t>
      </w:r>
    </w:p>
    <w:p w14:paraId="241C63D8" w14:textId="77777777" w:rsidR="00993F9D" w:rsidRPr="00993F9D" w:rsidRDefault="00993F9D">
      <w:pPr>
        <w:pStyle w:val="ListParagraph"/>
        <w:numPr>
          <w:ilvl w:val="0"/>
          <w:numId w:val="22"/>
        </w:numPr>
        <w:tabs>
          <w:tab w:val="left" w:pos="5250"/>
        </w:tabs>
        <w:spacing w:before="240"/>
        <w:rPr>
          <w:lang w:val="es-ES"/>
        </w:rPr>
      </w:pPr>
      <w:r w:rsidRPr="00993F9D">
        <w:rPr>
          <w:lang w:val="es-ES"/>
        </w:rPr>
        <w:t xml:space="preserve">Calm, </w:t>
      </w:r>
      <w:proofErr w:type="spellStart"/>
      <w:r w:rsidRPr="00993F9D">
        <w:rPr>
          <w:lang w:val="es-ES"/>
        </w:rPr>
        <w:t>authoritative</w:t>
      </w:r>
      <w:proofErr w:type="spellEnd"/>
      <w:r w:rsidRPr="00993F9D">
        <w:rPr>
          <w:lang w:val="es-ES"/>
        </w:rPr>
        <w:t xml:space="preserve"> </w:t>
      </w:r>
      <w:proofErr w:type="spellStart"/>
      <w:r w:rsidRPr="00993F9D">
        <w:rPr>
          <w:lang w:val="es-ES"/>
        </w:rPr>
        <w:t>tone</w:t>
      </w:r>
      <w:proofErr w:type="spellEnd"/>
    </w:p>
    <w:p w14:paraId="6DBB074A" w14:textId="79203EC8" w:rsidR="002A2722" w:rsidRPr="002A2722" w:rsidRDefault="002A2722" w:rsidP="002A2722">
      <w:pPr>
        <w:tabs>
          <w:tab w:val="left" w:pos="5250"/>
        </w:tabs>
        <w:spacing w:before="240"/>
        <w:rPr>
          <w:lang w:val="es-ES"/>
        </w:rPr>
      </w:pPr>
    </w:p>
    <w:p w14:paraId="3B138C22" w14:textId="3289F73F" w:rsidR="002A2722" w:rsidRPr="002A2722" w:rsidRDefault="002A2722" w:rsidP="00993F9D">
      <w:pPr>
        <w:pStyle w:val="Heading1"/>
        <w:rPr>
          <w:lang w:val="es-ES"/>
        </w:rPr>
      </w:pPr>
      <w:r w:rsidRPr="002A2722">
        <w:rPr>
          <w:lang w:val="es-ES"/>
        </w:rPr>
        <w:t xml:space="preserve">LinkedIn Post </w:t>
      </w:r>
      <w:r w:rsidR="00993F9D">
        <w:rPr>
          <w:lang w:val="es-ES"/>
        </w:rPr>
        <w:t>5</w:t>
      </w:r>
      <w:r w:rsidRPr="002A2722">
        <w:rPr>
          <w:lang w:val="es-ES"/>
        </w:rPr>
        <w:t xml:space="preserve"> — </w:t>
      </w:r>
      <w:r w:rsidR="008674F0">
        <w:rPr>
          <w:lang w:val="es-ES"/>
        </w:rPr>
        <w:t>Post-</w:t>
      </w:r>
      <w:proofErr w:type="spellStart"/>
      <w:r w:rsidR="008674F0">
        <w:rPr>
          <w:lang w:val="es-ES"/>
        </w:rPr>
        <w:t>Launch</w:t>
      </w:r>
      <w:proofErr w:type="spellEnd"/>
    </w:p>
    <w:p w14:paraId="19FA0911" w14:textId="77777777" w:rsidR="00993F9D" w:rsidRDefault="002A2722" w:rsidP="002A2722">
      <w:pPr>
        <w:tabs>
          <w:tab w:val="left" w:pos="5250"/>
        </w:tabs>
        <w:spacing w:before="240"/>
        <w:rPr>
          <w:i/>
          <w:iCs/>
        </w:rPr>
      </w:pPr>
      <w:r w:rsidRPr="002A2722">
        <w:rPr>
          <w:b/>
          <w:bCs/>
        </w:rPr>
        <w:t>Angle:</w:t>
      </w:r>
      <w:r w:rsidRPr="002A2722">
        <w:t xml:space="preserve"> </w:t>
      </w:r>
      <w:r w:rsidR="00993F9D" w:rsidRPr="00993F9D">
        <w:rPr>
          <w:i/>
          <w:iCs/>
        </w:rPr>
        <w:t>Sequencing matters more than speed</w:t>
      </w:r>
    </w:p>
    <w:p w14:paraId="5CC19BEC" w14:textId="3D7534E1" w:rsidR="002A2722" w:rsidRDefault="002A2722" w:rsidP="002A2722">
      <w:pPr>
        <w:tabs>
          <w:tab w:val="left" w:pos="5250"/>
        </w:tabs>
        <w:spacing w:before="240"/>
      </w:pPr>
      <w:r w:rsidRPr="002A2722">
        <w:rPr>
          <w:b/>
          <w:bCs/>
        </w:rPr>
        <w:t>Purpose:</w:t>
      </w:r>
      <w:r w:rsidR="00993F9D">
        <w:rPr>
          <w:b/>
          <w:bCs/>
        </w:rPr>
        <w:t xml:space="preserve"> </w:t>
      </w:r>
      <w:r w:rsidR="00993F9D">
        <w:t>Supporting post-launch momentum</w:t>
      </w:r>
    </w:p>
    <w:p w14:paraId="77796B48" w14:textId="5DDC4078" w:rsidR="00671F27" w:rsidRPr="002A2722" w:rsidRDefault="00671F27" w:rsidP="002A2722">
      <w:pPr>
        <w:tabs>
          <w:tab w:val="left" w:pos="5250"/>
        </w:tabs>
        <w:spacing w:before="240"/>
      </w:pPr>
      <w:r w:rsidRPr="00671F27">
        <w:rPr>
          <w:b/>
          <w:bCs/>
        </w:rPr>
        <w:lastRenderedPageBreak/>
        <w:t>Date</w:t>
      </w:r>
      <w:r>
        <w:t xml:space="preserve">: Week </w:t>
      </w:r>
      <w:r w:rsidR="00481D8F">
        <w:t>7</w:t>
      </w:r>
      <w:r>
        <w:t xml:space="preserve"> – February 10</w:t>
      </w:r>
    </w:p>
    <w:p w14:paraId="0A879E8E" w14:textId="77777777" w:rsidR="002A2722" w:rsidRPr="002A2722" w:rsidRDefault="4DA73795" w:rsidP="002A2722">
      <w:pPr>
        <w:tabs>
          <w:tab w:val="left" w:pos="5250"/>
        </w:tabs>
        <w:spacing w:before="240"/>
      </w:pPr>
      <w:r w:rsidRPr="49C1B60B">
        <w:rPr>
          <w:b/>
          <w:bCs/>
        </w:rPr>
        <w:t>Post copy:</w:t>
      </w:r>
    </w:p>
    <w:p w14:paraId="4CEAC5D9" w14:textId="461C6F45" w:rsidR="27F905C9" w:rsidRDefault="27F905C9" w:rsidP="49C1B60B">
      <w:pPr>
        <w:spacing w:before="240" w:after="240"/>
      </w:pPr>
      <w:r w:rsidRPr="49C1B60B">
        <w:t>Most OT cybersecurity initiatives don’t fail because the wrong controls were chosen.</w:t>
      </w:r>
    </w:p>
    <w:p w14:paraId="5FE1A460" w14:textId="17C6E58F" w:rsidR="27F905C9" w:rsidRDefault="27F905C9" w:rsidP="49C1B60B">
      <w:pPr>
        <w:spacing w:before="240" w:after="240"/>
      </w:pPr>
      <w:r w:rsidRPr="49C1B60B">
        <w:t>They fail because controls were introduced before the environment was ready to absorb them.</w:t>
      </w:r>
    </w:p>
    <w:p w14:paraId="719FBA04" w14:textId="3C9E7188" w:rsidR="27F905C9" w:rsidRDefault="27F905C9">
      <w:pPr>
        <w:pStyle w:val="ListParagraph"/>
        <w:numPr>
          <w:ilvl w:val="0"/>
          <w:numId w:val="7"/>
        </w:numPr>
        <w:spacing w:before="240" w:after="240"/>
      </w:pPr>
      <w:r w:rsidRPr="49C1B60B">
        <w:t>Access was tightened before dependencies were understood.</w:t>
      </w:r>
    </w:p>
    <w:p w14:paraId="11353A43" w14:textId="68407356" w:rsidR="27F905C9" w:rsidRDefault="27F905C9">
      <w:pPr>
        <w:pStyle w:val="ListParagraph"/>
        <w:numPr>
          <w:ilvl w:val="0"/>
          <w:numId w:val="7"/>
        </w:numPr>
        <w:spacing w:before="240" w:after="240"/>
      </w:pPr>
      <w:r w:rsidRPr="49C1B60B">
        <w:t>Segmentation was enforced before traffic was fully mapped.</w:t>
      </w:r>
    </w:p>
    <w:p w14:paraId="7E659F0C" w14:textId="52482D46" w:rsidR="27F905C9" w:rsidRDefault="27F905C9">
      <w:pPr>
        <w:pStyle w:val="ListParagraph"/>
        <w:numPr>
          <w:ilvl w:val="0"/>
          <w:numId w:val="7"/>
        </w:numPr>
        <w:spacing w:before="240" w:after="240"/>
      </w:pPr>
      <w:r w:rsidRPr="49C1B60B">
        <w:t>Visibility was expanded, but clarity on what would happen next was lacking.</w:t>
      </w:r>
    </w:p>
    <w:p w14:paraId="274740C4" w14:textId="3ED7714E" w:rsidR="27F905C9" w:rsidRDefault="27F905C9" w:rsidP="49C1B60B">
      <w:pPr>
        <w:spacing w:before="240" w:after="240"/>
      </w:pPr>
      <w:r w:rsidRPr="49C1B60B">
        <w:t>In OT environments, these sequencing errors don’t just slow progress. They create instability, resistance, and loss of trust.</w:t>
      </w:r>
    </w:p>
    <w:p w14:paraId="1DE615A4" w14:textId="7D4ECCA2" w:rsidR="27F905C9" w:rsidRDefault="27F905C9" w:rsidP="49C1B60B">
      <w:pPr>
        <w:spacing w:before="240" w:after="240"/>
      </w:pPr>
      <w:r w:rsidRPr="49C1B60B">
        <w:t xml:space="preserve">Reducing cyber risk in production systems requires more than selecting the right measures.  It requires introducing them in </w:t>
      </w:r>
      <w:proofErr w:type="gramStart"/>
      <w:r w:rsidRPr="49C1B60B">
        <w:t>an order</w:t>
      </w:r>
      <w:proofErr w:type="gramEnd"/>
      <w:r w:rsidRPr="49C1B60B">
        <w:t xml:space="preserve"> that operations can survive.</w:t>
      </w:r>
    </w:p>
    <w:p w14:paraId="3F195B82" w14:textId="58663AB9" w:rsidR="27F905C9" w:rsidRDefault="27F905C9" w:rsidP="49C1B60B">
      <w:pPr>
        <w:spacing w:before="240" w:after="240"/>
        <w:rPr>
          <w:i/>
          <w:iCs/>
        </w:rPr>
      </w:pPr>
      <w:r w:rsidRPr="49C1B60B">
        <w:t xml:space="preserve">This sequencing discipline is a core principle of the </w:t>
      </w:r>
      <w:r w:rsidRPr="49C1B60B">
        <w:rPr>
          <w:b/>
          <w:bCs/>
        </w:rPr>
        <w:t>OT-First Security Model</w:t>
      </w:r>
      <w:r w:rsidRPr="49C1B60B">
        <w:t>. Protect your production safely</w:t>
      </w:r>
      <w:r w:rsidR="3D7F5392" w:rsidRPr="49C1B60B">
        <w:t xml:space="preserve">, download it now: </w:t>
      </w:r>
      <w:r w:rsidR="3D7F5392" w:rsidRPr="49C1B60B">
        <w:rPr>
          <w:i/>
          <w:iCs/>
        </w:rPr>
        <w:t>(link)</w:t>
      </w:r>
    </w:p>
    <w:p w14:paraId="6E652127" w14:textId="7738942F" w:rsidR="002A2722" w:rsidRPr="00993F9D" w:rsidRDefault="399BFC36" w:rsidP="002A2722">
      <w:pPr>
        <w:tabs>
          <w:tab w:val="left" w:pos="5250"/>
        </w:tabs>
        <w:spacing w:before="240"/>
        <w:rPr>
          <w:b/>
          <w:bCs/>
          <w:i/>
          <w:iCs/>
          <w:lang w:val="es-ES"/>
        </w:rPr>
      </w:pPr>
      <w:proofErr w:type="spellStart"/>
      <w:r w:rsidRPr="49C1B60B">
        <w:rPr>
          <w:b/>
          <w:bCs/>
          <w:i/>
          <w:iCs/>
          <w:lang w:val="es-ES"/>
        </w:rPr>
        <w:t>Asset</w:t>
      </w:r>
      <w:proofErr w:type="spellEnd"/>
      <w:r w:rsidRPr="49C1B60B">
        <w:rPr>
          <w:b/>
          <w:bCs/>
          <w:i/>
          <w:iCs/>
          <w:lang w:val="es-ES"/>
        </w:rPr>
        <w:t xml:space="preserve">: </w:t>
      </w:r>
      <w:proofErr w:type="spellStart"/>
      <w:r w:rsidRPr="49C1B60B">
        <w:rPr>
          <w:b/>
          <w:bCs/>
          <w:i/>
          <w:iCs/>
          <w:lang w:val="es-ES"/>
        </w:rPr>
        <w:t>Carrousel</w:t>
      </w:r>
      <w:proofErr w:type="spellEnd"/>
    </w:p>
    <w:p w14:paraId="4DB2FCAC" w14:textId="7EA703E9" w:rsidR="00993F9D" w:rsidRPr="00AC465C" w:rsidRDefault="7BE5BFC8">
      <w:pPr>
        <w:pStyle w:val="ListParagraph"/>
        <w:numPr>
          <w:ilvl w:val="0"/>
          <w:numId w:val="5"/>
        </w:numPr>
        <w:spacing w:before="240" w:after="240"/>
        <w:jc w:val="left"/>
        <w:rPr>
          <w:i/>
          <w:iCs/>
        </w:rPr>
      </w:pPr>
      <w:r w:rsidRPr="49C1B60B">
        <w:rPr>
          <w:b/>
          <w:bCs/>
        </w:rPr>
        <w:t>Slide 1</w:t>
      </w:r>
      <w:r w:rsidR="00993F9D">
        <w:br/>
      </w:r>
      <w:r w:rsidRPr="49C1B60B">
        <w:t xml:space="preserve"> </w:t>
      </w:r>
      <w:r w:rsidRPr="49C1B60B">
        <w:rPr>
          <w:i/>
          <w:iCs/>
        </w:rPr>
        <w:t>Most OT security programs don’t fail at the control level.</w:t>
      </w:r>
    </w:p>
    <w:p w14:paraId="0EEB522E" w14:textId="47B16A74" w:rsidR="00993F9D" w:rsidRPr="00AC465C" w:rsidRDefault="7BE5BFC8">
      <w:pPr>
        <w:pStyle w:val="ListParagraph"/>
        <w:numPr>
          <w:ilvl w:val="0"/>
          <w:numId w:val="5"/>
        </w:numPr>
        <w:spacing w:before="240" w:after="240"/>
        <w:jc w:val="left"/>
        <w:rPr>
          <w:i/>
          <w:iCs/>
        </w:rPr>
      </w:pPr>
      <w:r w:rsidRPr="00AC465C">
        <w:rPr>
          <w:b/>
          <w:bCs/>
        </w:rPr>
        <w:t>Slide 2</w:t>
      </w:r>
      <w:r w:rsidRPr="00AC465C">
        <w:t xml:space="preserve"> </w:t>
      </w:r>
      <w:r w:rsidR="00993F9D">
        <w:br/>
      </w:r>
      <w:r w:rsidRPr="00AC465C">
        <w:rPr>
          <w:i/>
          <w:iCs/>
        </w:rPr>
        <w:t>They fail at the sequencing level.</w:t>
      </w:r>
    </w:p>
    <w:p w14:paraId="2DA14DC5" w14:textId="201E2690" w:rsidR="00993F9D" w:rsidRPr="00AC465C" w:rsidRDefault="7BE5BFC8">
      <w:pPr>
        <w:pStyle w:val="ListParagraph"/>
        <w:numPr>
          <w:ilvl w:val="0"/>
          <w:numId w:val="5"/>
        </w:numPr>
        <w:spacing w:before="240" w:after="240"/>
        <w:jc w:val="left"/>
        <w:rPr>
          <w:i/>
          <w:iCs/>
        </w:rPr>
      </w:pPr>
      <w:r w:rsidRPr="00AC465C">
        <w:rPr>
          <w:b/>
          <w:bCs/>
        </w:rPr>
        <w:t>Slide 3</w:t>
      </w:r>
      <w:r w:rsidR="00993F9D">
        <w:br/>
      </w:r>
      <w:r w:rsidRPr="00AC465C">
        <w:t xml:space="preserve"> </w:t>
      </w:r>
      <w:r w:rsidRPr="00AC465C">
        <w:rPr>
          <w:i/>
          <w:iCs/>
        </w:rPr>
        <w:t>Controls are introduced before operational dependencies are understood.</w:t>
      </w:r>
    </w:p>
    <w:p w14:paraId="432F38D1" w14:textId="5C3217C8" w:rsidR="00993F9D" w:rsidRPr="00AC465C" w:rsidRDefault="7BE5BFC8">
      <w:pPr>
        <w:pStyle w:val="ListParagraph"/>
        <w:numPr>
          <w:ilvl w:val="0"/>
          <w:numId w:val="5"/>
        </w:numPr>
        <w:spacing w:before="240" w:after="240"/>
        <w:jc w:val="left"/>
        <w:rPr>
          <w:i/>
          <w:iCs/>
        </w:rPr>
      </w:pPr>
      <w:r w:rsidRPr="00AC465C">
        <w:rPr>
          <w:b/>
          <w:bCs/>
        </w:rPr>
        <w:t>Slide 4</w:t>
      </w:r>
      <w:r w:rsidR="00993F9D">
        <w:br/>
      </w:r>
      <w:r w:rsidRPr="00AC465C">
        <w:t xml:space="preserve"> </w:t>
      </w:r>
      <w:r w:rsidRPr="00AC465C">
        <w:rPr>
          <w:i/>
          <w:iCs/>
        </w:rPr>
        <w:t>This creates instability, resistance, and loss of confidence.</w:t>
      </w:r>
    </w:p>
    <w:p w14:paraId="4DBBFC36" w14:textId="133C4838" w:rsidR="00993F9D" w:rsidRPr="00AC465C" w:rsidRDefault="7BE5BFC8">
      <w:pPr>
        <w:pStyle w:val="ListParagraph"/>
        <w:numPr>
          <w:ilvl w:val="0"/>
          <w:numId w:val="5"/>
        </w:numPr>
        <w:spacing w:before="240" w:after="240"/>
        <w:jc w:val="left"/>
        <w:rPr>
          <w:i/>
          <w:iCs/>
        </w:rPr>
      </w:pPr>
      <w:r w:rsidRPr="00AC465C">
        <w:rPr>
          <w:b/>
          <w:bCs/>
        </w:rPr>
        <w:t>Slide 5</w:t>
      </w:r>
      <w:r w:rsidR="00993F9D">
        <w:br/>
      </w:r>
      <w:r w:rsidRPr="00AC465C">
        <w:t xml:space="preserve"> </w:t>
      </w:r>
      <w:r w:rsidRPr="00AC465C">
        <w:rPr>
          <w:i/>
          <w:iCs/>
        </w:rPr>
        <w:t>In production systems, order matters as much as intent.</w:t>
      </w:r>
    </w:p>
    <w:p w14:paraId="44880654" w14:textId="4513A684" w:rsidR="00993F9D" w:rsidRPr="00AC465C" w:rsidRDefault="7BE5BFC8">
      <w:pPr>
        <w:pStyle w:val="ListParagraph"/>
        <w:numPr>
          <w:ilvl w:val="0"/>
          <w:numId w:val="5"/>
        </w:numPr>
        <w:spacing w:before="240" w:after="240"/>
        <w:jc w:val="left"/>
        <w:rPr>
          <w:i/>
          <w:iCs/>
        </w:rPr>
      </w:pPr>
      <w:r w:rsidRPr="00AC465C">
        <w:rPr>
          <w:b/>
          <w:bCs/>
        </w:rPr>
        <w:t>Slide 6</w:t>
      </w:r>
      <w:r w:rsidR="00993F9D">
        <w:br/>
      </w:r>
      <w:r w:rsidRPr="00AC465C">
        <w:t xml:space="preserve"> </w:t>
      </w:r>
      <w:r w:rsidRPr="00AC465C">
        <w:rPr>
          <w:i/>
          <w:iCs/>
        </w:rPr>
        <w:t>This sequencing discipline is explored in the OT-First Security Model.</w:t>
      </w:r>
    </w:p>
    <w:p w14:paraId="45F27363" w14:textId="26CAD14C" w:rsidR="00993F9D" w:rsidRPr="002A2722" w:rsidRDefault="0AC2B41D">
      <w:pPr>
        <w:pStyle w:val="ListParagraph"/>
        <w:numPr>
          <w:ilvl w:val="0"/>
          <w:numId w:val="5"/>
        </w:numPr>
        <w:spacing w:before="240" w:after="240"/>
        <w:jc w:val="left"/>
        <w:rPr>
          <w:lang w:val="es-ES"/>
        </w:rPr>
      </w:pPr>
      <w:r w:rsidRPr="49C1B60B">
        <w:rPr>
          <w:b/>
          <w:bCs/>
          <w:lang w:val="es-ES"/>
        </w:rPr>
        <w:t>Slide 7</w:t>
      </w:r>
      <w:r w:rsidR="00993F9D">
        <w:br/>
      </w:r>
      <w:proofErr w:type="spellStart"/>
      <w:r w:rsidRPr="49C1B60B">
        <w:rPr>
          <w:i/>
          <w:iCs/>
          <w:lang w:val="es-ES"/>
        </w:rPr>
        <w:t>Download</w:t>
      </w:r>
      <w:proofErr w:type="spellEnd"/>
      <w:r w:rsidRPr="49C1B60B">
        <w:rPr>
          <w:i/>
          <w:iCs/>
          <w:lang w:val="es-ES"/>
        </w:rPr>
        <w:t xml:space="preserve"> </w:t>
      </w:r>
      <w:proofErr w:type="spellStart"/>
      <w:r w:rsidRPr="49C1B60B">
        <w:rPr>
          <w:i/>
          <w:iCs/>
          <w:lang w:val="es-ES"/>
        </w:rPr>
        <w:t>the</w:t>
      </w:r>
      <w:proofErr w:type="spellEnd"/>
      <w:r w:rsidRPr="49C1B60B">
        <w:rPr>
          <w:i/>
          <w:iCs/>
          <w:lang w:val="es-ES"/>
        </w:rPr>
        <w:t xml:space="preserve"> </w:t>
      </w:r>
      <w:proofErr w:type="spellStart"/>
      <w:r w:rsidRPr="49C1B60B">
        <w:rPr>
          <w:i/>
          <w:iCs/>
          <w:lang w:val="es-ES"/>
        </w:rPr>
        <w:t>whitepaper</w:t>
      </w:r>
      <w:proofErr w:type="spellEnd"/>
      <w:r w:rsidRPr="49C1B60B">
        <w:rPr>
          <w:i/>
          <w:iCs/>
          <w:lang w:val="es-ES"/>
        </w:rPr>
        <w:t>.</w:t>
      </w:r>
    </w:p>
    <w:p w14:paraId="56C8E4ED" w14:textId="40A447BF" w:rsidR="00993F9D" w:rsidRPr="002A2722" w:rsidRDefault="00993F9D" w:rsidP="49C1B60B">
      <w:pPr>
        <w:spacing w:before="240" w:after="240"/>
        <w:ind w:left="680"/>
        <w:rPr>
          <w:i/>
          <w:iCs/>
          <w:lang w:val="es-ES"/>
        </w:rPr>
      </w:pPr>
    </w:p>
    <w:p w14:paraId="662E0249" w14:textId="5DAAC3B5" w:rsidR="00993F9D" w:rsidRPr="002A2722" w:rsidRDefault="7BE5BFC8" w:rsidP="49C1B60B">
      <w:pPr>
        <w:pStyle w:val="BodyText"/>
        <w:rPr>
          <w:b/>
          <w:bCs/>
          <w:lang w:val="es-ES"/>
        </w:rPr>
      </w:pPr>
      <w:r w:rsidRPr="49C1B60B">
        <w:rPr>
          <w:b/>
          <w:bCs/>
          <w:lang w:val="es-ES"/>
        </w:rPr>
        <w:t xml:space="preserve">Design guidelines </w:t>
      </w:r>
    </w:p>
    <w:p w14:paraId="36B9CD03" w14:textId="1FFEAF42" w:rsidR="00993F9D" w:rsidRPr="00AC465C" w:rsidRDefault="7BE5BFC8">
      <w:pPr>
        <w:pStyle w:val="ListParagraph"/>
        <w:numPr>
          <w:ilvl w:val="0"/>
          <w:numId w:val="6"/>
        </w:numPr>
        <w:spacing w:before="240" w:after="240"/>
      </w:pPr>
      <w:r w:rsidRPr="00AC465C">
        <w:t>Dark, restrained palette (no “thought leadership beige”)</w:t>
      </w:r>
    </w:p>
    <w:p w14:paraId="40D78FB4" w14:textId="5E98E43C" w:rsidR="00993F9D" w:rsidRPr="00AC465C" w:rsidRDefault="7BE5BFC8">
      <w:pPr>
        <w:pStyle w:val="ListParagraph"/>
        <w:numPr>
          <w:ilvl w:val="0"/>
          <w:numId w:val="6"/>
        </w:numPr>
        <w:spacing w:before="240" w:after="240"/>
        <w:rPr>
          <w:b/>
          <w:bCs/>
        </w:rPr>
      </w:pPr>
      <w:r w:rsidRPr="00AC465C">
        <w:t xml:space="preserve">Each slide should feel </w:t>
      </w:r>
      <w:r w:rsidRPr="00AC465C">
        <w:rPr>
          <w:b/>
          <w:bCs/>
        </w:rPr>
        <w:t>deliberately sparse</w:t>
      </w:r>
    </w:p>
    <w:p w14:paraId="781043D2" w14:textId="59073EF3" w:rsidR="00993F9D" w:rsidRPr="002A2722" w:rsidRDefault="7BE5BFC8">
      <w:pPr>
        <w:pStyle w:val="ListParagraph"/>
        <w:numPr>
          <w:ilvl w:val="0"/>
          <w:numId w:val="6"/>
        </w:numPr>
        <w:spacing w:before="240" w:after="240"/>
        <w:rPr>
          <w:lang w:val="es-ES"/>
        </w:rPr>
      </w:pPr>
      <w:r w:rsidRPr="49C1B60B">
        <w:rPr>
          <w:lang w:val="es-ES"/>
        </w:rPr>
        <w:t xml:space="preserve">No </w:t>
      </w:r>
      <w:proofErr w:type="spellStart"/>
      <w:r w:rsidRPr="49C1B60B">
        <w:rPr>
          <w:lang w:val="es-ES"/>
        </w:rPr>
        <w:t>arrows</w:t>
      </w:r>
      <w:proofErr w:type="spellEnd"/>
      <w:r w:rsidRPr="49C1B60B">
        <w:rPr>
          <w:lang w:val="es-ES"/>
        </w:rPr>
        <w:t xml:space="preserve">, no </w:t>
      </w:r>
      <w:proofErr w:type="spellStart"/>
      <w:r w:rsidRPr="49C1B60B">
        <w:rPr>
          <w:lang w:val="es-ES"/>
        </w:rPr>
        <w:t>flow</w:t>
      </w:r>
      <w:proofErr w:type="spellEnd"/>
      <w:r w:rsidRPr="49C1B60B">
        <w:rPr>
          <w:lang w:val="es-ES"/>
        </w:rPr>
        <w:t xml:space="preserve"> diagrams, no frameworks</w:t>
      </w:r>
    </w:p>
    <w:p w14:paraId="3E07886F" w14:textId="26DE7249" w:rsidR="00993F9D" w:rsidRPr="00AC465C" w:rsidRDefault="7BE5BFC8">
      <w:pPr>
        <w:pStyle w:val="ListParagraph"/>
        <w:numPr>
          <w:ilvl w:val="0"/>
          <w:numId w:val="6"/>
        </w:numPr>
        <w:spacing w:before="240" w:after="240"/>
      </w:pPr>
      <w:r w:rsidRPr="00AC465C">
        <w:t xml:space="preserve">Visual rhythm should feel </w:t>
      </w:r>
      <w:r w:rsidRPr="00AC465C">
        <w:rPr>
          <w:b/>
          <w:bCs/>
        </w:rPr>
        <w:t>slower and heavier</w:t>
      </w:r>
      <w:r w:rsidRPr="00AC465C">
        <w:t xml:space="preserve"> than Week 5</w:t>
      </w:r>
    </w:p>
    <w:p w14:paraId="307121CF" w14:textId="2A499ED4" w:rsidR="00993F9D" w:rsidRPr="00AC465C" w:rsidRDefault="7BE5BFC8">
      <w:pPr>
        <w:pStyle w:val="ListParagraph"/>
        <w:numPr>
          <w:ilvl w:val="0"/>
          <w:numId w:val="6"/>
        </w:numPr>
        <w:spacing w:before="240" w:after="240"/>
        <w:rPr>
          <w:i/>
          <w:iCs/>
        </w:rPr>
      </w:pPr>
      <w:r w:rsidRPr="00AC465C">
        <w:t xml:space="preserve">This is about </w:t>
      </w:r>
      <w:r w:rsidRPr="00AC465C">
        <w:rPr>
          <w:i/>
          <w:iCs/>
        </w:rPr>
        <w:t>consequence</w:t>
      </w:r>
      <w:r w:rsidRPr="00AC465C">
        <w:t xml:space="preserve">, not </w:t>
      </w:r>
      <w:r w:rsidRPr="00AC465C">
        <w:rPr>
          <w:i/>
          <w:iCs/>
        </w:rPr>
        <w:t>method</w:t>
      </w:r>
    </w:p>
    <w:p w14:paraId="36FF708F" w14:textId="4B52B9C0" w:rsidR="00993F9D" w:rsidRPr="00AC465C" w:rsidRDefault="00993F9D" w:rsidP="002A2722">
      <w:pPr>
        <w:tabs>
          <w:tab w:val="left" w:pos="5250"/>
        </w:tabs>
        <w:spacing w:before="240"/>
      </w:pPr>
    </w:p>
    <w:p w14:paraId="38B5CE2E" w14:textId="16A0AB21" w:rsidR="002A2722" w:rsidRPr="002A2722" w:rsidRDefault="002A2722" w:rsidP="008674F0">
      <w:pPr>
        <w:pStyle w:val="Heading1"/>
      </w:pPr>
      <w:r w:rsidRPr="002A2722">
        <w:t xml:space="preserve">LinkedIn Post </w:t>
      </w:r>
      <w:r w:rsidR="00A561BA">
        <w:t>6</w:t>
      </w:r>
      <w:r w:rsidRPr="002A2722">
        <w:t xml:space="preserve"> — </w:t>
      </w:r>
      <w:r w:rsidR="008674F0">
        <w:t>Post Launch</w:t>
      </w:r>
    </w:p>
    <w:p w14:paraId="31B37BAD" w14:textId="4A5EBD91" w:rsidR="002A2722" w:rsidRPr="002A2722" w:rsidRDefault="002A2722" w:rsidP="002A2722">
      <w:pPr>
        <w:tabs>
          <w:tab w:val="left" w:pos="5250"/>
        </w:tabs>
        <w:spacing w:before="240"/>
      </w:pPr>
      <w:r w:rsidRPr="002A2722">
        <w:rPr>
          <w:b/>
          <w:bCs/>
        </w:rPr>
        <w:lastRenderedPageBreak/>
        <w:t>Angle:</w:t>
      </w:r>
      <w:r w:rsidRPr="002A2722">
        <w:t xml:space="preserve"> </w:t>
      </w:r>
      <w:r w:rsidR="008674F0" w:rsidRPr="008674F0">
        <w:rPr>
          <w:i/>
          <w:iCs/>
        </w:rPr>
        <w:t>Governance &amp; accountability</w:t>
      </w:r>
    </w:p>
    <w:p w14:paraId="4D9C61D5" w14:textId="03DD8317" w:rsidR="002A2722" w:rsidRDefault="002A2722" w:rsidP="002A2722">
      <w:pPr>
        <w:tabs>
          <w:tab w:val="left" w:pos="5250"/>
        </w:tabs>
        <w:spacing w:before="240"/>
      </w:pPr>
      <w:r w:rsidRPr="002A2722">
        <w:rPr>
          <w:b/>
          <w:bCs/>
        </w:rPr>
        <w:t>Purpose:</w:t>
      </w:r>
      <w:r w:rsidR="008674F0">
        <w:t xml:space="preserve"> Mention the governance scope of the whitepaper</w:t>
      </w:r>
    </w:p>
    <w:p w14:paraId="1A6CE356" w14:textId="4C5AAADD" w:rsidR="00481D8F" w:rsidRPr="002A2722" w:rsidRDefault="00481D8F" w:rsidP="002A2722">
      <w:pPr>
        <w:tabs>
          <w:tab w:val="left" w:pos="5250"/>
        </w:tabs>
        <w:spacing w:before="240"/>
      </w:pPr>
      <w:r w:rsidRPr="00481D8F">
        <w:rPr>
          <w:b/>
          <w:bCs/>
        </w:rPr>
        <w:t>Date</w:t>
      </w:r>
      <w:r>
        <w:t>: Week 8 – February 17</w:t>
      </w:r>
    </w:p>
    <w:p w14:paraId="0361F4E2" w14:textId="77777777" w:rsidR="002A2722" w:rsidRPr="002A2722" w:rsidRDefault="002A2722" w:rsidP="002A2722">
      <w:pPr>
        <w:tabs>
          <w:tab w:val="left" w:pos="5250"/>
        </w:tabs>
        <w:spacing w:before="240"/>
      </w:pPr>
      <w:r w:rsidRPr="002A2722">
        <w:rPr>
          <w:b/>
          <w:bCs/>
        </w:rPr>
        <w:t>Post copy:</w:t>
      </w:r>
    </w:p>
    <w:p w14:paraId="0A77AD34" w14:textId="0C51EAC3" w:rsidR="008674F0" w:rsidRPr="008674F0" w:rsidRDefault="008674F0" w:rsidP="008674F0">
      <w:pPr>
        <w:tabs>
          <w:tab w:val="left" w:pos="5250"/>
        </w:tabs>
        <w:spacing w:before="240"/>
      </w:pPr>
      <w:r w:rsidRPr="008674F0">
        <w:t>Regulatory frameworks have made one thing clear:</w:t>
      </w:r>
      <w:r>
        <w:t xml:space="preserve"> </w:t>
      </w:r>
      <w:r w:rsidRPr="008674F0">
        <w:t>OT cybersecurity is now a management responsibility.</w:t>
      </w:r>
    </w:p>
    <w:p w14:paraId="2C3C5D36" w14:textId="77777777" w:rsidR="008674F0" w:rsidRPr="008674F0" w:rsidRDefault="008674F0" w:rsidP="008674F0">
      <w:pPr>
        <w:tabs>
          <w:tab w:val="left" w:pos="5250"/>
        </w:tabs>
        <w:spacing w:before="240"/>
      </w:pPr>
      <w:r w:rsidRPr="008674F0">
        <w:t>What they don’t change is where the impact is felt first.</w:t>
      </w:r>
    </w:p>
    <w:p w14:paraId="22D0B8BC" w14:textId="1D6CCECB" w:rsidR="008674F0" w:rsidRPr="008674F0" w:rsidRDefault="008674F0" w:rsidP="008674F0">
      <w:pPr>
        <w:tabs>
          <w:tab w:val="left" w:pos="5250"/>
        </w:tabs>
        <w:spacing w:before="240"/>
      </w:pPr>
      <w:r w:rsidRPr="008674F0">
        <w:t>When security initiatives disrupt operations, it is plants, teams, and production targets that absorb the consequences</w:t>
      </w:r>
      <w:r>
        <w:t xml:space="preserve">, </w:t>
      </w:r>
      <w:r w:rsidRPr="008674F0">
        <w:t>often long before governance frameworks or reporting structures adapt.</w:t>
      </w:r>
    </w:p>
    <w:p w14:paraId="3C4BCF27" w14:textId="0572289E" w:rsidR="008674F0" w:rsidRPr="008674F0" w:rsidRDefault="008674F0" w:rsidP="008674F0">
      <w:pPr>
        <w:tabs>
          <w:tab w:val="left" w:pos="5250"/>
        </w:tabs>
        <w:spacing w:before="240"/>
      </w:pPr>
      <w:r w:rsidRPr="008674F0">
        <w:t>Bridging this gap requires more than compliance.</w:t>
      </w:r>
      <w:r>
        <w:t xml:space="preserve"> </w:t>
      </w:r>
      <w:r w:rsidRPr="008674F0">
        <w:t>It requires an OT-first approach that aligns security decisions with operational reality.</w:t>
      </w:r>
    </w:p>
    <w:p w14:paraId="4356D041" w14:textId="77777777" w:rsidR="008674F0" w:rsidRPr="008674F0" w:rsidRDefault="008674F0" w:rsidP="008674F0">
      <w:pPr>
        <w:tabs>
          <w:tab w:val="left" w:pos="5250"/>
        </w:tabs>
        <w:spacing w:before="240"/>
      </w:pPr>
      <w:r w:rsidRPr="008674F0">
        <w:t xml:space="preserve">This governance challenge is one of the drivers behind the </w:t>
      </w:r>
      <w:r w:rsidRPr="008674F0">
        <w:rPr>
          <w:b/>
          <w:bCs/>
        </w:rPr>
        <w:t>OT-First Security Model</w:t>
      </w:r>
      <w:r w:rsidRPr="008674F0">
        <w:t>.</w:t>
      </w:r>
    </w:p>
    <w:p w14:paraId="5BB45D3E" w14:textId="5406CC94" w:rsidR="002A2722" w:rsidRPr="002A2722" w:rsidRDefault="4DA73795" w:rsidP="002A2722">
      <w:pPr>
        <w:tabs>
          <w:tab w:val="left" w:pos="5250"/>
        </w:tabs>
        <w:spacing w:before="240"/>
      </w:pPr>
      <w:r>
        <w:t xml:space="preserve">Download </w:t>
      </w:r>
      <w:r w:rsidR="649AA074">
        <w:t xml:space="preserve">our comprehensive </w:t>
      </w:r>
      <w:r>
        <w:t>whitepaper</w:t>
      </w:r>
      <w:r w:rsidR="1A031CED">
        <w:t xml:space="preserve"> </w:t>
      </w:r>
      <w:r w:rsidRPr="49C1B60B">
        <w:rPr>
          <w:i/>
          <w:iCs/>
        </w:rPr>
        <w:t>(link to landing page)</w:t>
      </w:r>
    </w:p>
    <w:p w14:paraId="2D7762CE" w14:textId="5DCA2D81" w:rsidR="00B3777D" w:rsidRPr="00671F27" w:rsidRDefault="008674F0" w:rsidP="00C56E08">
      <w:pPr>
        <w:tabs>
          <w:tab w:val="left" w:pos="5250"/>
        </w:tabs>
        <w:spacing w:before="240"/>
        <w:rPr>
          <w:b/>
          <w:bCs/>
          <w:i/>
          <w:iCs/>
          <w:lang w:val="en-GB"/>
        </w:rPr>
      </w:pPr>
      <w:r w:rsidRPr="00671F27">
        <w:rPr>
          <w:b/>
          <w:bCs/>
          <w:i/>
          <w:iCs/>
          <w:lang w:val="en-GB"/>
        </w:rPr>
        <w:t>Asset: Lumen5 video</w:t>
      </w:r>
    </w:p>
    <w:p w14:paraId="07BDF97F" w14:textId="515760A5" w:rsidR="008674F0" w:rsidRPr="008674F0" w:rsidRDefault="008674F0" w:rsidP="008674F0">
      <w:pPr>
        <w:tabs>
          <w:tab w:val="left" w:pos="5250"/>
        </w:tabs>
        <w:spacing w:before="240"/>
        <w:rPr>
          <w:b/>
          <w:bCs/>
          <w:i/>
          <w:iCs/>
        </w:rPr>
      </w:pPr>
      <w:r w:rsidRPr="008674F0">
        <w:rPr>
          <w:b/>
          <w:bCs/>
          <w:i/>
          <w:iCs/>
        </w:rPr>
        <w:t xml:space="preserve">Video </w:t>
      </w:r>
      <w:r w:rsidRPr="00671F27">
        <w:rPr>
          <w:b/>
          <w:bCs/>
          <w:i/>
          <w:iCs/>
        </w:rPr>
        <w:t>narrative:</w:t>
      </w:r>
    </w:p>
    <w:p w14:paraId="1E192214" w14:textId="20786E15" w:rsidR="008674F0" w:rsidRPr="008674F0" w:rsidRDefault="1A031CED" w:rsidP="008674F0">
      <w:pPr>
        <w:tabs>
          <w:tab w:val="left" w:pos="5250"/>
        </w:tabs>
        <w:spacing w:before="240"/>
      </w:pPr>
      <w:r>
        <w:t xml:space="preserve">The video will explain that OT cybersecurity has moved into the executive accountability space due to regulation, but that operational disruption is still where the consequences materialise first. It will highlight the tension between governance expectations and production </w:t>
      </w:r>
      <w:proofErr w:type="gramStart"/>
      <w:r>
        <w:t>reality, and</w:t>
      </w:r>
      <w:proofErr w:type="gramEnd"/>
      <w:r>
        <w:t xml:space="preserve"> reinforce that compliance alone does not prevent instability. The closing message will point to the OT-First Security Model as the structured, production-aware response to this challenge.</w:t>
      </w:r>
    </w:p>
    <w:p w14:paraId="55167544" w14:textId="71C99873" w:rsidR="49C1B60B" w:rsidRDefault="49C1B60B" w:rsidP="49C1B60B">
      <w:pPr>
        <w:tabs>
          <w:tab w:val="left" w:pos="5250"/>
        </w:tabs>
        <w:spacing w:before="240"/>
      </w:pPr>
    </w:p>
    <w:p w14:paraId="181FD067" w14:textId="25222008" w:rsidR="008674F0" w:rsidRDefault="00481D8F" w:rsidP="00481D8F">
      <w:pPr>
        <w:pStyle w:val="Heading1"/>
        <w:rPr>
          <w:lang w:val="en-GB"/>
        </w:rPr>
      </w:pPr>
      <w:r>
        <w:rPr>
          <w:lang w:val="en-GB"/>
        </w:rPr>
        <w:t>LinkedIn Post 7 – Post Launch</w:t>
      </w:r>
    </w:p>
    <w:p w14:paraId="10623F79" w14:textId="77777777" w:rsidR="00481D8F" w:rsidRPr="00481D8F" w:rsidRDefault="00481D8F" w:rsidP="00481D8F">
      <w:pPr>
        <w:tabs>
          <w:tab w:val="left" w:pos="5250"/>
        </w:tabs>
        <w:spacing w:before="240"/>
        <w:rPr>
          <w:b/>
          <w:bCs/>
          <w:i/>
          <w:iCs/>
        </w:rPr>
      </w:pPr>
      <w:r w:rsidRPr="00481D8F">
        <w:rPr>
          <w:b/>
          <w:bCs/>
        </w:rPr>
        <w:t xml:space="preserve">Angle 5: </w:t>
      </w:r>
      <w:r w:rsidRPr="00481D8F">
        <w:rPr>
          <w:b/>
          <w:bCs/>
          <w:i/>
          <w:iCs/>
        </w:rPr>
        <w:t>Internal capability gap</w:t>
      </w:r>
    </w:p>
    <w:p w14:paraId="78CD8EAD" w14:textId="61CDF0C3" w:rsidR="00481D8F" w:rsidRDefault="00481D8F" w:rsidP="00481D8F">
      <w:pPr>
        <w:tabs>
          <w:tab w:val="left" w:pos="5250"/>
        </w:tabs>
        <w:spacing w:before="240"/>
      </w:pPr>
      <w:r w:rsidRPr="00481D8F">
        <w:rPr>
          <w:b/>
          <w:bCs/>
        </w:rPr>
        <w:t>Purpose</w:t>
      </w:r>
      <w:r w:rsidRPr="00481D8F">
        <w:t>: Continue the conversation without pressing on the subject</w:t>
      </w:r>
    </w:p>
    <w:p w14:paraId="1FD9DDE8" w14:textId="1E982EA3" w:rsidR="00481D8F" w:rsidRPr="00481D8F" w:rsidRDefault="00481D8F" w:rsidP="00481D8F">
      <w:pPr>
        <w:tabs>
          <w:tab w:val="left" w:pos="5250"/>
        </w:tabs>
        <w:spacing w:before="240"/>
      </w:pPr>
      <w:r w:rsidRPr="00481D8F">
        <w:rPr>
          <w:b/>
          <w:bCs/>
        </w:rPr>
        <w:t>Date</w:t>
      </w:r>
      <w:r>
        <w:t>: Week 9 – February 24</w:t>
      </w:r>
    </w:p>
    <w:p w14:paraId="2429CD7D" w14:textId="77777777" w:rsidR="00481D8F" w:rsidRPr="00481D8F" w:rsidRDefault="26128588" w:rsidP="00481D8F">
      <w:pPr>
        <w:tabs>
          <w:tab w:val="left" w:pos="5250"/>
        </w:tabs>
        <w:spacing w:before="240"/>
        <w:rPr>
          <w:b/>
          <w:bCs/>
        </w:rPr>
      </w:pPr>
      <w:r w:rsidRPr="49C1B60B">
        <w:rPr>
          <w:b/>
          <w:bCs/>
        </w:rPr>
        <w:t>LinkedIn copy</w:t>
      </w:r>
    </w:p>
    <w:p w14:paraId="2948745A" w14:textId="15A516CA" w:rsidR="5F820D73" w:rsidRDefault="5F820D73" w:rsidP="49C1B60B">
      <w:pPr>
        <w:tabs>
          <w:tab w:val="left" w:pos="5250"/>
        </w:tabs>
        <w:spacing w:before="240"/>
      </w:pPr>
      <w:r w:rsidRPr="49C1B60B">
        <w:t>Most manufacturers don’t struggle with OT cybersecurity because they lack intent. They struggle because securing OT environments safely requires disciplined sequencing and multidisciplinary coordination, not just individual expertise.</w:t>
      </w:r>
    </w:p>
    <w:p w14:paraId="58DB8A4D" w14:textId="77777777" w:rsidR="00481D8F" w:rsidRPr="00481D8F" w:rsidRDefault="00481D8F" w:rsidP="00481D8F">
      <w:pPr>
        <w:tabs>
          <w:tab w:val="left" w:pos="5250"/>
        </w:tabs>
        <w:spacing w:before="240"/>
      </w:pPr>
      <w:r w:rsidRPr="00481D8F">
        <w:t xml:space="preserve">They struggle because securing OT environments safely requires multidisciplinary expertise—operations, automation, networking, safety, and governance—working in </w:t>
      </w:r>
      <w:r w:rsidRPr="00481D8F">
        <w:lastRenderedPageBreak/>
        <w:t>sequence.</w:t>
      </w:r>
    </w:p>
    <w:p w14:paraId="795596E4" w14:textId="77777777" w:rsidR="00481D8F" w:rsidRPr="00481D8F" w:rsidRDefault="26128588" w:rsidP="00481D8F">
      <w:pPr>
        <w:tabs>
          <w:tab w:val="left" w:pos="5250"/>
        </w:tabs>
        <w:spacing w:before="240"/>
      </w:pPr>
      <w:r>
        <w:t>Building and sustaining that capability internally is difficult, especially in brownfield environments where documentation is incomplete and tolerance for disruption is low.</w:t>
      </w:r>
    </w:p>
    <w:p w14:paraId="49699F44" w14:textId="04004CC7" w:rsidR="7C029357" w:rsidRDefault="7C029357" w:rsidP="49C1B60B">
      <w:pPr>
        <w:spacing w:before="240" w:after="240"/>
      </w:pPr>
      <w:r w:rsidRPr="49C1B60B">
        <w:t xml:space="preserve">This reality is one of the reasons the OT-First Security Model focuses as much on </w:t>
      </w:r>
      <w:r w:rsidRPr="49C1B60B">
        <w:rPr>
          <w:b/>
          <w:bCs/>
        </w:rPr>
        <w:t>how security is introduced</w:t>
      </w:r>
      <w:r w:rsidRPr="49C1B60B">
        <w:t xml:space="preserve"> as on what controls are put in place.</w:t>
      </w:r>
    </w:p>
    <w:p w14:paraId="5AAB7C68" w14:textId="7E83AC3D" w:rsidR="00481D8F" w:rsidRPr="00481D8F" w:rsidRDefault="00481D8F" w:rsidP="00481D8F">
      <w:pPr>
        <w:tabs>
          <w:tab w:val="left" w:pos="5250"/>
        </w:tabs>
        <w:spacing w:before="240"/>
      </w:pPr>
      <w:r w:rsidRPr="00481D8F">
        <w:t xml:space="preserve">For leaders navigating OT security under operational and regulatory pressure, the perspective may be </w:t>
      </w:r>
      <w:r>
        <w:t>helpful</w:t>
      </w:r>
      <w:r w:rsidRPr="00481D8F">
        <w:t>.</w:t>
      </w:r>
    </w:p>
    <w:p w14:paraId="7FD086A2" w14:textId="034B931C" w:rsidR="00481D8F" w:rsidRDefault="00481D8F" w:rsidP="00481D8F">
      <w:pPr>
        <w:tabs>
          <w:tab w:val="left" w:pos="5250"/>
        </w:tabs>
        <w:spacing w:before="240"/>
        <w:rPr>
          <w:i/>
          <w:iCs/>
        </w:rPr>
      </w:pPr>
      <w:r w:rsidRPr="00481D8F">
        <w:t>Download the whitepaper</w:t>
      </w:r>
      <w:r>
        <w:t xml:space="preserve"> </w:t>
      </w:r>
      <w:r w:rsidRPr="00481D8F">
        <w:rPr>
          <w:i/>
          <w:iCs/>
        </w:rPr>
        <w:t>(link)</w:t>
      </w:r>
    </w:p>
    <w:p w14:paraId="12029A19" w14:textId="167D157E" w:rsidR="00481D8F" w:rsidRDefault="26128588" w:rsidP="49C1B60B">
      <w:pPr>
        <w:tabs>
          <w:tab w:val="left" w:pos="5250"/>
        </w:tabs>
        <w:spacing w:before="240"/>
        <w:rPr>
          <w:b/>
          <w:bCs/>
          <w:i/>
          <w:iCs/>
        </w:rPr>
      </w:pPr>
      <w:r w:rsidRPr="49C1B60B">
        <w:rPr>
          <w:b/>
          <w:bCs/>
          <w:i/>
          <w:iCs/>
        </w:rPr>
        <w:t>Asset: Still image</w:t>
      </w:r>
    </w:p>
    <w:p w14:paraId="0B6C5A52" w14:textId="3D7EBD3C" w:rsidR="00481D8F" w:rsidRDefault="00AB2406" w:rsidP="49C1B60B">
      <w:pPr>
        <w:tabs>
          <w:tab w:val="left" w:pos="5250"/>
        </w:tabs>
        <w:spacing w:before="240"/>
        <w:rPr>
          <w:b/>
          <w:bCs/>
          <w:i/>
          <w:iCs/>
        </w:rPr>
      </w:pPr>
      <w:r w:rsidRPr="49C1B60B">
        <w:rPr>
          <w:b/>
          <w:bCs/>
          <w:i/>
          <w:iCs/>
        </w:rPr>
        <w:t>Image copy:</w:t>
      </w:r>
      <w:r w:rsidRPr="49C1B60B">
        <w:rPr>
          <w:b/>
          <w:bCs/>
        </w:rPr>
        <w:t xml:space="preserve"> OT cybersecurity fails less because of intent —</w:t>
      </w:r>
      <w:r w:rsidR="00481D8F">
        <w:br/>
      </w:r>
      <w:r w:rsidRPr="49C1B60B">
        <w:rPr>
          <w:b/>
          <w:bCs/>
        </w:rPr>
        <w:t xml:space="preserve"> and more because of complexity.</w:t>
      </w:r>
    </w:p>
    <w:p w14:paraId="48D9C8E9" w14:textId="329CA56E" w:rsidR="00481D8F" w:rsidRDefault="00AB2406" w:rsidP="49C1B60B">
      <w:pPr>
        <w:spacing w:before="240" w:after="240"/>
      </w:pPr>
      <w:r w:rsidRPr="49C1B60B">
        <w:rPr>
          <w:b/>
          <w:bCs/>
        </w:rPr>
        <w:t>Rules:</w:t>
      </w:r>
    </w:p>
    <w:p w14:paraId="5010E66A" w14:textId="2AEE8E10" w:rsidR="00481D8F" w:rsidRDefault="00AB2406">
      <w:pPr>
        <w:pStyle w:val="ListParagraph"/>
        <w:numPr>
          <w:ilvl w:val="0"/>
          <w:numId w:val="4"/>
        </w:numPr>
        <w:spacing w:before="240" w:after="240"/>
      </w:pPr>
      <w:r w:rsidRPr="49C1B60B">
        <w:t>Line break exactly as shown (em dash included)</w:t>
      </w:r>
    </w:p>
    <w:p w14:paraId="1F4C2927" w14:textId="34D939AD" w:rsidR="00481D8F" w:rsidRDefault="00AB2406">
      <w:pPr>
        <w:pStyle w:val="ListParagraph"/>
        <w:numPr>
          <w:ilvl w:val="0"/>
          <w:numId w:val="4"/>
        </w:numPr>
        <w:spacing w:before="240" w:after="240"/>
      </w:pPr>
      <w:r w:rsidRPr="49C1B60B">
        <w:t>Sentence case, not ALL CAPS</w:t>
      </w:r>
    </w:p>
    <w:p w14:paraId="6941B6C7" w14:textId="0C1B8FF2" w:rsidR="00481D8F" w:rsidRDefault="00AB2406">
      <w:pPr>
        <w:pStyle w:val="ListParagraph"/>
        <w:numPr>
          <w:ilvl w:val="0"/>
          <w:numId w:val="4"/>
        </w:numPr>
        <w:spacing w:before="240" w:after="240"/>
      </w:pPr>
      <w:r w:rsidRPr="49C1B60B">
        <w:t xml:space="preserve">This is the </w:t>
      </w:r>
      <w:r w:rsidRPr="49C1B60B">
        <w:rPr>
          <w:b/>
          <w:bCs/>
        </w:rPr>
        <w:t>only strong statement</w:t>
      </w:r>
      <w:r w:rsidRPr="49C1B60B">
        <w:t xml:space="preserve"> on the image</w:t>
      </w:r>
    </w:p>
    <w:p w14:paraId="7C25CE89" w14:textId="4C26A9C1" w:rsidR="00481D8F" w:rsidRDefault="00AB2406" w:rsidP="49C1B60B">
      <w:pPr>
        <w:spacing w:before="240"/>
      </w:pPr>
      <w:r w:rsidRPr="49C1B60B">
        <w:rPr>
          <w:b/>
          <w:bCs/>
          <w:i/>
          <w:iCs/>
        </w:rPr>
        <w:t>Secondary copy line</w:t>
      </w:r>
      <w:r w:rsidRPr="49C1B60B">
        <w:t xml:space="preserve">: </w:t>
      </w:r>
      <w:r w:rsidRPr="49C1B60B">
        <w:rPr>
          <w:i/>
          <w:iCs/>
        </w:rPr>
        <w:t>Especially in brownfield production environments.</w:t>
      </w:r>
    </w:p>
    <w:p w14:paraId="43B64CB5" w14:textId="4B1894B1" w:rsidR="00481D8F" w:rsidRDefault="00AB2406" w:rsidP="49C1B60B">
      <w:pPr>
        <w:spacing w:before="240" w:after="240"/>
      </w:pPr>
      <w:r w:rsidRPr="49C1B60B">
        <w:rPr>
          <w:b/>
          <w:bCs/>
        </w:rPr>
        <w:t>Rules:</w:t>
      </w:r>
    </w:p>
    <w:p w14:paraId="172A30F4" w14:textId="6B050FA6" w:rsidR="00481D8F" w:rsidRDefault="00AB2406">
      <w:pPr>
        <w:pStyle w:val="ListParagraph"/>
        <w:numPr>
          <w:ilvl w:val="0"/>
          <w:numId w:val="3"/>
        </w:numPr>
        <w:spacing w:before="240" w:after="240"/>
      </w:pPr>
      <w:r w:rsidRPr="49C1B60B">
        <w:t>Smaller size</w:t>
      </w:r>
    </w:p>
    <w:p w14:paraId="53E4FBC0" w14:textId="4608C47A" w:rsidR="00481D8F" w:rsidRDefault="00AB2406">
      <w:pPr>
        <w:pStyle w:val="ListParagraph"/>
        <w:numPr>
          <w:ilvl w:val="0"/>
          <w:numId w:val="3"/>
        </w:numPr>
        <w:spacing w:before="240" w:after="240"/>
      </w:pPr>
      <w:r w:rsidRPr="49C1B60B">
        <w:t>Lower contrast</w:t>
      </w:r>
    </w:p>
    <w:p w14:paraId="0203670E" w14:textId="48388F88" w:rsidR="00481D8F" w:rsidRDefault="00AB2406">
      <w:pPr>
        <w:pStyle w:val="ListParagraph"/>
        <w:numPr>
          <w:ilvl w:val="0"/>
          <w:numId w:val="3"/>
        </w:numPr>
        <w:spacing w:before="240" w:after="240"/>
      </w:pPr>
      <w:r w:rsidRPr="49C1B60B">
        <w:t>Italic or lighter weight acceptable</w:t>
      </w:r>
    </w:p>
    <w:p w14:paraId="7348F221" w14:textId="46A58CF1" w:rsidR="00481D8F" w:rsidRDefault="00AB2406">
      <w:pPr>
        <w:pStyle w:val="ListParagraph"/>
        <w:numPr>
          <w:ilvl w:val="0"/>
          <w:numId w:val="3"/>
        </w:numPr>
        <w:spacing w:before="240" w:after="240"/>
      </w:pPr>
      <w:r w:rsidRPr="49C1B60B">
        <w:t>Omit entirely if it crowds the image</w:t>
      </w:r>
    </w:p>
    <w:p w14:paraId="4C5B3679" w14:textId="20EE6384" w:rsidR="00481D8F" w:rsidRDefault="00481D8F" w:rsidP="49C1B60B">
      <w:pPr>
        <w:spacing w:before="240"/>
      </w:pPr>
    </w:p>
    <w:p w14:paraId="3A2588E1" w14:textId="3DA39D5B" w:rsidR="00481D8F" w:rsidRDefault="00AB2406" w:rsidP="49C1B60B">
      <w:pPr>
        <w:spacing w:before="240" w:after="240"/>
      </w:pPr>
      <w:r w:rsidRPr="49C1B60B">
        <w:t xml:space="preserve">This image should feel </w:t>
      </w:r>
      <w:r w:rsidRPr="49C1B60B">
        <w:rPr>
          <w:b/>
          <w:bCs/>
        </w:rPr>
        <w:t>heavy with reality</w:t>
      </w:r>
      <w:r w:rsidRPr="49C1B60B">
        <w:t>, not energetic.</w:t>
      </w:r>
    </w:p>
    <w:p w14:paraId="61D807E8" w14:textId="38CC6CEF" w:rsidR="00481D8F" w:rsidRDefault="65CC522E" w:rsidP="49C1B60B">
      <w:pPr>
        <w:spacing w:before="240"/>
        <w:rPr>
          <w:b/>
          <w:bCs/>
          <w:i/>
          <w:iCs/>
        </w:rPr>
      </w:pPr>
      <w:r w:rsidRPr="49C1B60B">
        <w:rPr>
          <w:b/>
          <w:bCs/>
          <w:i/>
          <w:iCs/>
        </w:rPr>
        <w:t xml:space="preserve">Background image: </w:t>
      </w:r>
    </w:p>
    <w:p w14:paraId="6E3E71D3" w14:textId="420BC8F6" w:rsidR="00481D8F" w:rsidRDefault="00AB2406" w:rsidP="49C1B60B">
      <w:pPr>
        <w:spacing w:before="240"/>
      </w:pPr>
      <w:r w:rsidRPr="49C1B60B">
        <w:rPr>
          <w:b/>
          <w:bCs/>
        </w:rPr>
        <w:t>Allowed:</w:t>
      </w:r>
    </w:p>
    <w:p w14:paraId="3990C5A4" w14:textId="20E0D895" w:rsidR="00481D8F" w:rsidRDefault="00AB2406" w:rsidP="49C1B60B">
      <w:pPr>
        <w:pStyle w:val="ListParagraph"/>
        <w:numPr>
          <w:ilvl w:val="0"/>
          <w:numId w:val="2"/>
        </w:numPr>
        <w:spacing w:before="240" w:after="240"/>
      </w:pPr>
      <w:r w:rsidRPr="49C1B60B">
        <w:t>Abstract industrial textures</w:t>
      </w:r>
    </w:p>
    <w:p w14:paraId="26F43E39" w14:textId="1E572E93" w:rsidR="00481D8F" w:rsidRDefault="00AB2406" w:rsidP="49C1B60B">
      <w:pPr>
        <w:pStyle w:val="ListParagraph"/>
        <w:numPr>
          <w:ilvl w:val="0"/>
          <w:numId w:val="2"/>
        </w:numPr>
        <w:spacing w:before="240" w:after="240"/>
      </w:pPr>
      <w:r w:rsidRPr="49C1B60B">
        <w:t>Soft-focus industrial environments</w:t>
      </w:r>
    </w:p>
    <w:p w14:paraId="5DCFA280" w14:textId="0EB951F6" w:rsidR="00481D8F" w:rsidRDefault="00AB2406" w:rsidP="49C1B60B">
      <w:pPr>
        <w:pStyle w:val="ListParagraph"/>
        <w:numPr>
          <w:ilvl w:val="0"/>
          <w:numId w:val="2"/>
        </w:numPr>
        <w:spacing w:before="240" w:after="240"/>
      </w:pPr>
      <w:r w:rsidRPr="49C1B60B">
        <w:t>Structural patterns suggesting interdependence</w:t>
      </w:r>
    </w:p>
    <w:p w14:paraId="330DD455" w14:textId="4C36EFDC" w:rsidR="00481D8F" w:rsidRDefault="00AB2406" w:rsidP="49C1B60B">
      <w:pPr>
        <w:spacing w:before="240" w:after="240"/>
      </w:pPr>
      <w:r w:rsidRPr="49C1B60B">
        <w:rPr>
          <w:b/>
          <w:bCs/>
        </w:rPr>
        <w:t>Not allowed:</w:t>
      </w:r>
    </w:p>
    <w:p w14:paraId="2EBC886E" w14:textId="38A4618C" w:rsidR="00481D8F" w:rsidRDefault="00AB2406" w:rsidP="49C1B60B">
      <w:pPr>
        <w:pStyle w:val="ListParagraph"/>
        <w:numPr>
          <w:ilvl w:val="0"/>
          <w:numId w:val="1"/>
        </w:numPr>
        <w:spacing w:before="240" w:after="240"/>
      </w:pPr>
      <w:r w:rsidRPr="49C1B60B">
        <w:t>People pointing, shaking hands, smiling teams</w:t>
      </w:r>
    </w:p>
    <w:p w14:paraId="7691E009" w14:textId="1CFD813C" w:rsidR="00481D8F" w:rsidRDefault="00AB2406" w:rsidP="49C1B60B">
      <w:pPr>
        <w:pStyle w:val="ListParagraph"/>
        <w:numPr>
          <w:ilvl w:val="0"/>
          <w:numId w:val="1"/>
        </w:numPr>
        <w:spacing w:before="240" w:after="240"/>
      </w:pPr>
      <w:r w:rsidRPr="49C1B60B">
        <w:t>Icons representing “skills”, “people”, “puzzle pieces”</w:t>
      </w:r>
    </w:p>
    <w:p w14:paraId="199D7ADF" w14:textId="53C163F7" w:rsidR="00481D8F" w:rsidRDefault="00AB2406" w:rsidP="49C1B60B">
      <w:pPr>
        <w:pStyle w:val="ListParagraph"/>
        <w:numPr>
          <w:ilvl w:val="0"/>
          <w:numId w:val="1"/>
        </w:numPr>
        <w:spacing w:before="240" w:after="240"/>
      </w:pPr>
      <w:r w:rsidRPr="49C1B60B">
        <w:t>Network diagrams, hexagons, cubes</w:t>
      </w:r>
    </w:p>
    <w:p w14:paraId="3D60199B" w14:textId="14ACD880" w:rsidR="00481D8F" w:rsidRPr="007F0CBF" w:rsidRDefault="00AB2406" w:rsidP="00C56E08">
      <w:pPr>
        <w:pStyle w:val="ListParagraph"/>
        <w:numPr>
          <w:ilvl w:val="0"/>
          <w:numId w:val="1"/>
        </w:numPr>
        <w:tabs>
          <w:tab w:val="left" w:pos="5250"/>
        </w:tabs>
        <w:spacing w:before="240" w:after="240"/>
        <w:rPr>
          <w:lang w:val="en-GB"/>
        </w:rPr>
      </w:pPr>
      <w:r w:rsidRPr="49C1B60B">
        <w:t>Anything that looks like a stock “consulting” visual</w:t>
      </w:r>
    </w:p>
    <w:sectPr w:rsidR="00481D8F" w:rsidRPr="007F0CBF" w:rsidSect="00A75B0C">
      <w:headerReference w:type="default" r:id="rId11"/>
      <w:footerReference w:type="even" r:id="rId12"/>
      <w:footerReference w:type="default" r:id="rId13"/>
      <w:headerReference w:type="first" r:id="rId14"/>
      <w:footerReference w:type="first" r:id="rId15"/>
      <w:pgSz w:w="11906" w:h="16838" w:code="9"/>
      <w:pgMar w:top="1701" w:right="1418" w:bottom="1701" w:left="1418" w:header="56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BDFEA" w14:textId="77777777" w:rsidR="00613CC7" w:rsidRDefault="00613CC7" w:rsidP="002C737B">
      <w:r>
        <w:separator/>
      </w:r>
    </w:p>
  </w:endnote>
  <w:endnote w:type="continuationSeparator" w:id="0">
    <w:p w14:paraId="0CA61EA3" w14:textId="77777777" w:rsidR="00613CC7" w:rsidRDefault="00613CC7" w:rsidP="002C7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3106777"/>
      <w:docPartObj>
        <w:docPartGallery w:val="Page Numbers (Bottom of Page)"/>
        <w:docPartUnique/>
      </w:docPartObj>
    </w:sdtPr>
    <w:sdtContent>
      <w:p w14:paraId="7641FEDE" w14:textId="77777777" w:rsidR="00BD5B56" w:rsidRDefault="00BD5B56" w:rsidP="000260B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DB74E5" w14:textId="77777777" w:rsidR="00BD5B56" w:rsidRDefault="00BD5B56" w:rsidP="00BD5B5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color w:val="13294E" w:themeColor="text2"/>
      </w:rPr>
      <w:id w:val="-1242484271"/>
      <w:docPartObj>
        <w:docPartGallery w:val="Page Numbers (Bottom of Page)"/>
        <w:docPartUnique/>
      </w:docPartObj>
    </w:sdtPr>
    <w:sdtContent>
      <w:p w14:paraId="77CC11D0" w14:textId="77777777" w:rsidR="00BD5B56" w:rsidRDefault="00BD5B56" w:rsidP="00830894">
        <w:pPr>
          <w:framePr w:w="701" w:h="364" w:hRule="exact" w:wrap="none" w:vAnchor="text" w:hAnchor="page" w:x="1279" w:y="-233"/>
          <w:spacing w:before="104"/>
          <w:ind w:left="132" w:right="-427"/>
          <w:rPr>
            <w:sz w:val="17"/>
          </w:rPr>
        </w:pPr>
        <w:r w:rsidRPr="00BD5B56">
          <w:rPr>
            <w:color w:val="939598"/>
            <w:sz w:val="17"/>
          </w:rPr>
          <w:fldChar w:fldCharType="begin"/>
        </w:r>
        <w:r w:rsidRPr="00BD5B56">
          <w:rPr>
            <w:color w:val="939598"/>
            <w:sz w:val="17"/>
          </w:rPr>
          <w:instrText xml:space="preserve"> PAGE </w:instrText>
        </w:r>
        <w:r w:rsidRPr="00BD5B56">
          <w:rPr>
            <w:color w:val="939598"/>
            <w:sz w:val="17"/>
          </w:rPr>
          <w:fldChar w:fldCharType="separate"/>
        </w:r>
        <w:r w:rsidRPr="00BD5B56">
          <w:rPr>
            <w:color w:val="939598"/>
            <w:sz w:val="17"/>
          </w:rPr>
          <w:t>2</w:t>
        </w:r>
        <w:r w:rsidRPr="00BD5B56">
          <w:rPr>
            <w:color w:val="939598"/>
            <w:sz w:val="17"/>
          </w:rPr>
          <w:fldChar w:fldCharType="end"/>
        </w:r>
      </w:p>
      <w:p w14:paraId="6AD44A3A" w14:textId="77777777" w:rsidR="00BD5B56" w:rsidRDefault="00000000" w:rsidP="00830894">
        <w:pPr>
          <w:pStyle w:val="Footer"/>
          <w:framePr w:w="701" w:h="364" w:hRule="exact" w:wrap="none" w:vAnchor="text" w:hAnchor="page" w:x="1279" w:y="-233"/>
          <w:ind w:right="-427"/>
          <w:rPr>
            <w:rStyle w:val="PageNumber"/>
          </w:rPr>
        </w:pPr>
      </w:p>
    </w:sdtContent>
  </w:sdt>
  <w:p w14:paraId="6D308209" w14:textId="77777777" w:rsidR="00B3777D" w:rsidRPr="003F3960" w:rsidRDefault="00000000" w:rsidP="00B3777D">
    <w:pPr>
      <w:pStyle w:val="Footer"/>
      <w:tabs>
        <w:tab w:val="clear" w:pos="4513"/>
        <w:tab w:val="clear" w:pos="9026"/>
        <w:tab w:val="left" w:pos="6390"/>
      </w:tabs>
      <w:jc w:val="right"/>
      <w:rPr>
        <w:b w:val="0"/>
        <w:bCs/>
        <w:noProof/>
        <w:sz w:val="16"/>
        <w:szCs w:val="16"/>
        <w:lang w:val="en-GB"/>
      </w:rPr>
    </w:pPr>
    <w:sdt>
      <w:sdtPr>
        <w:rPr>
          <w:b w:val="0"/>
          <w:bCs/>
          <w:noProof/>
          <w:sz w:val="16"/>
          <w:szCs w:val="16"/>
          <w:lang w:val="en-GB"/>
        </w:rPr>
        <w:alias w:val="Publish Date"/>
        <w:tag w:val=""/>
        <w:id w:val="1110476411"/>
        <w:showingPlcHdr/>
        <w:dataBinding w:prefixMappings="xmlns:ns0='http://schemas.microsoft.com/office/2006/coverPageProps' " w:xpath="/ns0:CoverPageProperties[1]/ns0:PublishDate[1]" w:storeItemID="{55AF091B-3C7A-41E3-B477-F2FDAA23CFDA}"/>
        <w:date>
          <w:lid w:val="es-ES"/>
          <w:storeMappedDataAs w:val="dateTime"/>
          <w:calendar w:val="gregorian"/>
        </w:date>
      </w:sdtPr>
      <w:sdtContent>
        <w:r w:rsidR="00B3777D" w:rsidRPr="003F3960">
          <w:rPr>
            <w:rStyle w:val="PlaceholderText"/>
            <w:b w:val="0"/>
            <w:bCs/>
            <w:noProof/>
            <w:color w:val="13294E" w:themeColor="text2"/>
            <w:sz w:val="16"/>
            <w:szCs w:val="16"/>
            <w:lang w:val="en-GB"/>
          </w:rPr>
          <w:t>[Publish Date]</w:t>
        </w:r>
      </w:sdtContent>
    </w:sdt>
  </w:p>
  <w:p w14:paraId="78F993EB" w14:textId="77777777" w:rsidR="007F48CA" w:rsidRPr="00B3777D" w:rsidRDefault="00000000" w:rsidP="00B3777D">
    <w:pPr>
      <w:pStyle w:val="Footer"/>
      <w:tabs>
        <w:tab w:val="clear" w:pos="4513"/>
        <w:tab w:val="clear" w:pos="9026"/>
        <w:tab w:val="left" w:pos="6390"/>
      </w:tabs>
      <w:jc w:val="right"/>
      <w:rPr>
        <w:b w:val="0"/>
        <w:bCs/>
        <w:noProof/>
        <w:sz w:val="16"/>
        <w:szCs w:val="16"/>
        <w:lang w:val="en-GB"/>
      </w:rPr>
    </w:pPr>
    <w:sdt>
      <w:sdtPr>
        <w:rPr>
          <w:b w:val="0"/>
          <w:bCs/>
          <w:noProof/>
          <w:sz w:val="16"/>
          <w:szCs w:val="16"/>
          <w:lang w:val="en-GB"/>
        </w:rPr>
        <w:alias w:val="Comments"/>
        <w:tag w:val=""/>
        <w:id w:val="-2146958349"/>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B3777D" w:rsidRPr="003F3960">
          <w:rPr>
            <w:rStyle w:val="PlaceholderText"/>
            <w:b w:val="0"/>
            <w:bCs/>
            <w:noProof/>
            <w:color w:val="13294E" w:themeColor="text2"/>
            <w:sz w:val="16"/>
            <w:szCs w:val="16"/>
            <w:lang w:val="en-GB"/>
          </w:rPr>
          <w:t>[Comments]</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39069332"/>
  <w:bookmarkStart w:id="1" w:name="_Hlk39069333"/>
  <w:bookmarkStart w:id="2" w:name="_Hlk39069340"/>
  <w:bookmarkStart w:id="3" w:name="_Hlk39069341"/>
  <w:p w14:paraId="3FC11E2F" w14:textId="77777777" w:rsidR="00B829F8" w:rsidRPr="003F3960" w:rsidRDefault="00000000" w:rsidP="00886D9E">
    <w:pPr>
      <w:pStyle w:val="Footer"/>
      <w:tabs>
        <w:tab w:val="clear" w:pos="4513"/>
        <w:tab w:val="clear" w:pos="9026"/>
        <w:tab w:val="left" w:pos="6390"/>
      </w:tabs>
      <w:jc w:val="right"/>
      <w:rPr>
        <w:b w:val="0"/>
        <w:bCs/>
        <w:noProof/>
        <w:sz w:val="16"/>
        <w:szCs w:val="16"/>
        <w:lang w:val="en-GB"/>
      </w:rPr>
    </w:pPr>
    <w:sdt>
      <w:sdtPr>
        <w:rPr>
          <w:b w:val="0"/>
          <w:bCs/>
          <w:noProof/>
          <w:sz w:val="16"/>
          <w:szCs w:val="16"/>
          <w:lang w:val="en-GB"/>
        </w:rPr>
        <w:alias w:val="Publish Date"/>
        <w:tag w:val=""/>
        <w:id w:val="-865131234"/>
        <w:showingPlcHdr/>
        <w:dataBinding w:prefixMappings="xmlns:ns0='http://schemas.microsoft.com/office/2006/coverPageProps' " w:xpath="/ns0:CoverPageProperties[1]/ns0:PublishDate[1]" w:storeItemID="{55AF091B-3C7A-41E3-B477-F2FDAA23CFDA}"/>
        <w:date>
          <w:lid w:val="es-ES"/>
          <w:storeMappedDataAs w:val="dateTime"/>
          <w:calendar w:val="gregorian"/>
        </w:date>
      </w:sdtPr>
      <w:sdtContent>
        <w:r w:rsidR="007F48CA" w:rsidRPr="003F3960">
          <w:rPr>
            <w:rStyle w:val="PlaceholderText"/>
            <w:b w:val="0"/>
            <w:bCs/>
            <w:noProof/>
            <w:color w:val="13294E" w:themeColor="text2"/>
            <w:sz w:val="16"/>
            <w:szCs w:val="16"/>
            <w:lang w:val="en-GB"/>
          </w:rPr>
          <w:t>[Publish Date]</w:t>
        </w:r>
      </w:sdtContent>
    </w:sdt>
  </w:p>
  <w:p w14:paraId="6EAFD1BB" w14:textId="77777777" w:rsidR="00F92F26" w:rsidRPr="003F3960" w:rsidRDefault="0043027C" w:rsidP="00886D9E">
    <w:pPr>
      <w:pStyle w:val="Footer"/>
      <w:tabs>
        <w:tab w:val="clear" w:pos="4513"/>
        <w:tab w:val="clear" w:pos="9026"/>
        <w:tab w:val="left" w:pos="6390"/>
      </w:tabs>
      <w:jc w:val="right"/>
      <w:rPr>
        <w:b w:val="0"/>
        <w:bCs/>
        <w:noProof/>
        <w:sz w:val="16"/>
        <w:szCs w:val="16"/>
        <w:lang w:val="en-GB"/>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6432" behindDoc="0" locked="1" layoutInCell="1" allowOverlap="1" wp14:anchorId="13F2C383" wp14:editId="63434158">
              <wp:simplePos x="0" y="0"/>
              <wp:positionH relativeFrom="column">
                <wp:posOffset>34925</wp:posOffset>
              </wp:positionH>
              <wp:positionV relativeFrom="paragraph">
                <wp:posOffset>-293370</wp:posOffset>
              </wp:positionV>
              <wp:extent cx="5562600" cy="327660"/>
              <wp:effectExtent l="0" t="0" r="0" b="0"/>
              <wp:wrapNone/>
              <wp:docPr id="1636082326" name="Rectangle 1"/>
              <wp:cNvGraphicFramePr/>
              <a:graphic xmlns:a="http://schemas.openxmlformats.org/drawingml/2006/main">
                <a:graphicData uri="http://schemas.microsoft.com/office/word/2010/wordprocessingShape">
                  <wps:wsp>
                    <wps:cNvSpPr/>
                    <wps:spPr>
                      <a:xfrm>
                        <a:off x="0" y="0"/>
                        <a:ext cx="5562600" cy="327660"/>
                      </a:xfrm>
                      <a:prstGeom prst="rect">
                        <a:avLst/>
                      </a:prstGeom>
                      <a:ln>
                        <a:noFill/>
                      </a:ln>
                    </wps:spPr>
                    <wps:txbx>
                      <w:txbxContent>
                        <w:p w14:paraId="07965986" w14:textId="77777777" w:rsidR="0043027C" w:rsidRDefault="0043027C" w:rsidP="0043027C">
                          <w:pPr>
                            <w:spacing w:after="160" w:line="256" w:lineRule="auto"/>
                            <w:jc w:val="center"/>
                            <w:rPr>
                              <w:noProof/>
                              <w:lang w:val="en-GB"/>
                            </w:rPr>
                          </w:pPr>
                          <w:r>
                            <w:rPr>
                              <w:noProof/>
                              <w:color w:val="1D2844"/>
                              <w:sz w:val="16"/>
                              <w:lang w:val="en-GB"/>
                            </w:rPr>
                            <w:t>Antwerp – Paris - Barcelona – Madrid – London - Lyon – Lille – Rotterdam - Cologne – Geneva</w:t>
                          </w:r>
                          <w:r>
                            <w:rPr>
                              <w:noProof/>
                              <w:color w:val="1D2844"/>
                              <w:sz w:val="16"/>
                              <w:lang w:val="en-GB"/>
                            </w:rPr>
                            <w:br/>
                            <w:t xml:space="preserve">Almeria - Porto - Tarragona - Krakow – Zaporizhzhia - New York - Houston </w:t>
                          </w:r>
                        </w:p>
                      </w:txbxContent>
                    </wps:txbx>
                    <wps:bodyPr vertOverflow="clip" horzOverflow="clip"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3F2C383" id="Rectangle 1" o:spid="_x0000_s1026" style="position:absolute;left:0;text-align:left;margin-left:2.75pt;margin-top:-23.1pt;width:438pt;height:2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" filled="f" stroked="f">
              <v:textbox inset="0,0,0,0">
                <w:txbxContent>
                  <w:p w14:paraId="07965986" w14:textId="77777777" w:rsidR="0043027C" w:rsidRDefault="0043027C" w:rsidP="0043027C">
                    <w:pPr>
                      <w:spacing w:after="160" w:line="256" w:lineRule="auto"/>
                      <w:jc w:val="center"/>
                      <w:rPr>
                        <w:noProof/>
                        <w:lang w:val="en-GB"/>
                      </w:rPr>
                    </w:pPr>
                    <w:r>
                      <w:rPr>
                        <w:noProof/>
                        <w:color w:val="1D2844"/>
                        <w:sz w:val="16"/>
                        <w:lang w:val="en-GB"/>
                      </w:rPr>
                      <w:t>Antwerp – Paris - Barcelona – Madrid – London - Lyon – Lille – Rotterdam - Cologne – Geneva</w:t>
                    </w:r>
                    <w:r>
                      <w:rPr>
                        <w:noProof/>
                        <w:color w:val="1D2844"/>
                        <w:sz w:val="16"/>
                        <w:lang w:val="en-GB"/>
                      </w:rPr>
                      <w:br/>
                      <w:t xml:space="preserve">Almeria - Porto - Tarragona - Krakow – Zaporizhzhia - New York - Houston </w:t>
                    </w:r>
                  </w:p>
                </w:txbxContent>
              </v:textbox>
              <w10:anchorlock/>
            </v:rect>
          </w:pict>
        </mc:Fallback>
      </mc:AlternateContent>
    </w:r>
    <w:r w:rsidR="005F3647" w:rsidRPr="003F3960">
      <w:rPr>
        <w:b w:val="0"/>
        <w:bCs/>
        <w:noProof/>
        <w:sz w:val="16"/>
        <w:szCs w:val="16"/>
        <w:lang w:val="en-GB"/>
      </w:rPr>
      <w:drawing>
        <wp:anchor distT="0" distB="0" distL="114300" distR="114300" simplePos="0" relativeHeight="251664384" behindDoc="1" locked="1" layoutInCell="1" allowOverlap="1" wp14:anchorId="262EB51F" wp14:editId="68E72C2B">
          <wp:simplePos x="0" y="0"/>
          <wp:positionH relativeFrom="column">
            <wp:posOffset>1923415</wp:posOffset>
          </wp:positionH>
          <wp:positionV relativeFrom="paragraph">
            <wp:posOffset>-687705</wp:posOffset>
          </wp:positionV>
          <wp:extent cx="1993900" cy="952500"/>
          <wp:effectExtent l="0" t="0" r="6350" b="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93900" cy="952500"/>
                  </a:xfrm>
                  <a:prstGeom prst="rect">
                    <a:avLst/>
                  </a:prstGeom>
                </pic:spPr>
              </pic:pic>
            </a:graphicData>
          </a:graphic>
          <wp14:sizeRelH relativeFrom="page">
            <wp14:pctWidth>0</wp14:pctWidth>
          </wp14:sizeRelH>
          <wp14:sizeRelV relativeFrom="page">
            <wp14:pctHeight>0</wp14:pctHeight>
          </wp14:sizeRelV>
        </wp:anchor>
      </w:drawing>
    </w:r>
    <w:sdt>
      <w:sdtPr>
        <w:rPr>
          <w:b w:val="0"/>
          <w:bCs/>
          <w:noProof/>
          <w:sz w:val="16"/>
          <w:szCs w:val="16"/>
          <w:lang w:val="en-GB"/>
        </w:rPr>
        <w:alias w:val="Comments"/>
        <w:tag w:val=""/>
        <w:id w:val="1536072309"/>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7121DC" w:rsidRPr="003F3960">
          <w:rPr>
            <w:rStyle w:val="PlaceholderText"/>
            <w:b w:val="0"/>
            <w:bCs/>
            <w:noProof/>
            <w:color w:val="13294E" w:themeColor="text2"/>
            <w:sz w:val="16"/>
            <w:szCs w:val="16"/>
            <w:lang w:val="en-GB"/>
          </w:rPr>
          <w:t>[Comments]</w:t>
        </w:r>
      </w:sdtContent>
    </w:sdt>
    <w:bookmarkEnd w:id="0"/>
    <w:bookmarkEnd w:id="1"/>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0618A" w14:textId="77777777" w:rsidR="00613CC7" w:rsidRDefault="00613CC7" w:rsidP="002C737B">
      <w:r>
        <w:separator/>
      </w:r>
    </w:p>
  </w:footnote>
  <w:footnote w:type="continuationSeparator" w:id="0">
    <w:p w14:paraId="6ADA9568" w14:textId="77777777" w:rsidR="00613CC7" w:rsidRDefault="00613CC7" w:rsidP="002C7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AB565" w14:textId="77777777" w:rsidR="00764DBD" w:rsidRPr="00764DBD" w:rsidRDefault="00764DBD" w:rsidP="00764DBD">
    <w:pPr>
      <w:rPr>
        <w:sz w:val="16"/>
        <w:szCs w:val="16"/>
      </w:rPr>
    </w:pPr>
  </w:p>
  <w:p w14:paraId="600DB3CA" w14:textId="77777777" w:rsidR="003E431F" w:rsidRPr="007C5ACA" w:rsidRDefault="00764DBD" w:rsidP="00764DBD">
    <w:pPr>
      <w:rPr>
        <w:sz w:val="16"/>
        <w:szCs w:val="16"/>
      </w:rPr>
    </w:pPr>
    <w:r w:rsidRPr="00873943">
      <w:rPr>
        <w:noProof/>
        <w:sz w:val="16"/>
        <w:szCs w:val="16"/>
        <w:lang w:val="en-GB"/>
      </w:rPr>
      <w:drawing>
        <wp:inline distT="0" distB="0" distL="0" distR="0" wp14:anchorId="3924647E" wp14:editId="44301635">
          <wp:extent cx="1689100"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89100" cy="381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A072C" w14:textId="77777777" w:rsidR="002844A4" w:rsidRPr="00733A20" w:rsidRDefault="002844A4" w:rsidP="00F92F26">
    <w:pPr>
      <w:spacing w:before="1"/>
      <w:rPr>
        <w:sz w:val="14"/>
        <w:lang w:val="en-GB"/>
      </w:rPr>
    </w:pPr>
  </w:p>
  <w:p w14:paraId="6911CFF0" w14:textId="77777777" w:rsidR="0032149C" w:rsidRPr="00733A20" w:rsidRDefault="0076593F" w:rsidP="00452C5D">
    <w:pPr>
      <w:tabs>
        <w:tab w:val="right" w:pos="9070"/>
      </w:tabs>
      <w:spacing w:before="1"/>
      <w:rPr>
        <w:sz w:val="14"/>
        <w:lang w:val="en-GB"/>
      </w:rPr>
    </w:pPr>
    <w:r w:rsidRPr="005E7982">
      <w:rPr>
        <w:noProof/>
      </w:rPr>
      <w:drawing>
        <wp:inline distT="0" distB="0" distL="0" distR="0" wp14:anchorId="03D0C055" wp14:editId="7A6F1E85">
          <wp:extent cx="1581476" cy="421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581476" cy="421680"/>
                  </a:xfrm>
                  <a:prstGeom prst="rect">
                    <a:avLst/>
                  </a:prstGeom>
                </pic:spPr>
              </pic:pic>
            </a:graphicData>
          </a:graphic>
        </wp:inline>
      </w:drawing>
    </w:r>
  </w:p>
  <w:p w14:paraId="6B6329CA" w14:textId="77777777" w:rsidR="00F92F26" w:rsidRPr="00733A20" w:rsidRDefault="00F92F26" w:rsidP="00F92F26">
    <w:pPr>
      <w:spacing w:before="1"/>
      <w:rPr>
        <w:sz w:val="14"/>
        <w:lang w:val="en-GB"/>
      </w:rPr>
    </w:pPr>
  </w:p>
  <w:p w14:paraId="56471109" w14:textId="77777777" w:rsidR="00873813" w:rsidRPr="009A553A" w:rsidRDefault="00873813" w:rsidP="00873813">
    <w:pPr>
      <w:pStyle w:val="BodyText"/>
      <w:tabs>
        <w:tab w:val="left" w:pos="7020"/>
      </w:tabs>
      <w:rPr>
        <w:color w:val="13294E"/>
        <w:sz w:val="14"/>
        <w:szCs w:val="14"/>
      </w:rPr>
    </w:pPr>
    <w:r w:rsidRPr="009A553A">
      <w:rPr>
        <w:color w:val="13294E"/>
        <w:sz w:val="14"/>
        <w:szCs w:val="14"/>
      </w:rPr>
      <w:t>AG Solution Spain S.A.U.</w:t>
    </w:r>
  </w:p>
  <w:p w14:paraId="7F655A69" w14:textId="77777777" w:rsidR="00873813" w:rsidRPr="009A553A" w:rsidRDefault="00873813" w:rsidP="00873813">
    <w:pPr>
      <w:pStyle w:val="BodyText"/>
      <w:tabs>
        <w:tab w:val="left" w:pos="7020"/>
      </w:tabs>
      <w:rPr>
        <w:color w:val="13294E"/>
        <w:sz w:val="14"/>
        <w:szCs w:val="14"/>
        <w:lang w:val="es-ES"/>
      </w:rPr>
    </w:pPr>
    <w:r w:rsidRPr="009A553A">
      <w:rPr>
        <w:color w:val="13294E"/>
        <w:sz w:val="14"/>
        <w:szCs w:val="14"/>
        <w:lang w:val="es-ES"/>
      </w:rPr>
      <w:t>C. Pujades 350, Planta 4, Puerta 1</w:t>
    </w:r>
  </w:p>
  <w:p w14:paraId="6E4A6DAC" w14:textId="77777777" w:rsidR="00873813" w:rsidRPr="009A553A" w:rsidRDefault="00873813" w:rsidP="00873813">
    <w:pPr>
      <w:pStyle w:val="BodyText"/>
      <w:tabs>
        <w:tab w:val="left" w:pos="7020"/>
      </w:tabs>
      <w:rPr>
        <w:color w:val="13294E"/>
        <w:sz w:val="14"/>
        <w:szCs w:val="14"/>
        <w:lang w:val="es-ES"/>
      </w:rPr>
    </w:pPr>
    <w:r w:rsidRPr="009A553A">
      <w:rPr>
        <w:color w:val="13294E"/>
        <w:sz w:val="14"/>
        <w:szCs w:val="14"/>
        <w:lang w:val="es-ES"/>
      </w:rPr>
      <w:t>08019 Barcelona – Spain</w:t>
    </w:r>
  </w:p>
  <w:p w14:paraId="385E3F52" w14:textId="77777777" w:rsidR="00873813" w:rsidRPr="009A553A" w:rsidRDefault="00873813" w:rsidP="00873813">
    <w:pPr>
      <w:pStyle w:val="BodyText"/>
      <w:tabs>
        <w:tab w:val="left" w:pos="7020"/>
      </w:tabs>
      <w:rPr>
        <w:color w:val="13294E"/>
        <w:sz w:val="14"/>
        <w:szCs w:val="14"/>
        <w:lang w:val="es-ES"/>
      </w:rPr>
    </w:pPr>
    <w:r w:rsidRPr="009A553A">
      <w:rPr>
        <w:color w:val="13294E"/>
        <w:sz w:val="14"/>
        <w:szCs w:val="14"/>
        <w:lang w:val="es-ES"/>
      </w:rPr>
      <w:t>www.agsolutiongroup.com</w:t>
    </w:r>
  </w:p>
  <w:p w14:paraId="12AFEC8E" w14:textId="77777777" w:rsidR="00873813" w:rsidRPr="009A553A" w:rsidRDefault="00873813" w:rsidP="00873813">
    <w:pPr>
      <w:pStyle w:val="BodyText"/>
      <w:tabs>
        <w:tab w:val="left" w:pos="7020"/>
      </w:tabs>
      <w:rPr>
        <w:color w:val="13294E"/>
        <w:sz w:val="14"/>
        <w:szCs w:val="14"/>
        <w:lang w:val="es-ES"/>
      </w:rPr>
    </w:pPr>
    <w:r w:rsidRPr="009A553A">
      <w:rPr>
        <w:color w:val="13294E"/>
        <w:sz w:val="14"/>
        <w:szCs w:val="14"/>
        <w:lang w:val="es-ES"/>
      </w:rPr>
      <w:t>+34 93 624 02 75</w:t>
    </w:r>
  </w:p>
  <w:p w14:paraId="0212CD2B" w14:textId="77777777" w:rsidR="003E431F" w:rsidRPr="00873813" w:rsidRDefault="00873813" w:rsidP="00873813">
    <w:pPr>
      <w:pStyle w:val="BodyText"/>
      <w:tabs>
        <w:tab w:val="left" w:pos="7020"/>
      </w:tabs>
      <w:rPr>
        <w:color w:val="13294E"/>
        <w:sz w:val="14"/>
        <w:szCs w:val="14"/>
        <w:lang w:val="es-ES"/>
      </w:rPr>
    </w:pPr>
    <w:r w:rsidRPr="009A553A">
      <w:rPr>
        <w:color w:val="13294E"/>
        <w:sz w:val="14"/>
        <w:szCs w:val="14"/>
        <w:lang w:val="es-ES"/>
      </w:rPr>
      <w:t>ES A 65931651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B5AF2"/>
    <w:multiLevelType w:val="multilevel"/>
    <w:tmpl w:val="A498EA36"/>
    <w:numStyleLink w:val="Table-of-Contents"/>
  </w:abstractNum>
  <w:abstractNum w:abstractNumId="1" w15:restartNumberingAfterBreak="0">
    <w:nsid w:val="03EA4F79"/>
    <w:multiLevelType w:val="multilevel"/>
    <w:tmpl w:val="7CCABE28"/>
    <w:numStyleLink w:val="AGSolutionNumberedHeadings"/>
  </w:abstractNum>
  <w:abstractNum w:abstractNumId="2" w15:restartNumberingAfterBreak="0">
    <w:nsid w:val="05694845"/>
    <w:multiLevelType w:val="hybridMultilevel"/>
    <w:tmpl w:val="68308D98"/>
    <w:lvl w:ilvl="0" w:tplc="7A0C8AAC">
      <w:start w:val="1"/>
      <w:numFmt w:val="bullet"/>
      <w:lvlText w:val=""/>
      <w:lvlJc w:val="left"/>
      <w:pPr>
        <w:ind w:left="720" w:hanging="360"/>
      </w:pPr>
      <w:rPr>
        <w:rFonts w:ascii="Symbol" w:hAnsi="Symbol" w:hint="default"/>
      </w:rPr>
    </w:lvl>
    <w:lvl w:ilvl="1" w:tplc="5758633A">
      <w:start w:val="1"/>
      <w:numFmt w:val="bullet"/>
      <w:lvlText w:val="o"/>
      <w:lvlJc w:val="left"/>
      <w:pPr>
        <w:ind w:left="1440" w:hanging="360"/>
      </w:pPr>
      <w:rPr>
        <w:rFonts w:ascii="Courier New" w:hAnsi="Courier New" w:hint="default"/>
      </w:rPr>
    </w:lvl>
    <w:lvl w:ilvl="2" w:tplc="1B7476E6">
      <w:start w:val="1"/>
      <w:numFmt w:val="bullet"/>
      <w:lvlText w:val=""/>
      <w:lvlJc w:val="left"/>
      <w:pPr>
        <w:ind w:left="2160" w:hanging="360"/>
      </w:pPr>
      <w:rPr>
        <w:rFonts w:ascii="Wingdings" w:hAnsi="Wingdings" w:hint="default"/>
      </w:rPr>
    </w:lvl>
    <w:lvl w:ilvl="3" w:tplc="DC761FA2">
      <w:start w:val="1"/>
      <w:numFmt w:val="bullet"/>
      <w:lvlText w:val=""/>
      <w:lvlJc w:val="left"/>
      <w:pPr>
        <w:ind w:left="2880" w:hanging="360"/>
      </w:pPr>
      <w:rPr>
        <w:rFonts w:ascii="Symbol" w:hAnsi="Symbol" w:hint="default"/>
      </w:rPr>
    </w:lvl>
    <w:lvl w:ilvl="4" w:tplc="16285920">
      <w:start w:val="1"/>
      <w:numFmt w:val="bullet"/>
      <w:lvlText w:val="o"/>
      <w:lvlJc w:val="left"/>
      <w:pPr>
        <w:ind w:left="3600" w:hanging="360"/>
      </w:pPr>
      <w:rPr>
        <w:rFonts w:ascii="Courier New" w:hAnsi="Courier New" w:hint="default"/>
      </w:rPr>
    </w:lvl>
    <w:lvl w:ilvl="5" w:tplc="AC3AC99E">
      <w:start w:val="1"/>
      <w:numFmt w:val="bullet"/>
      <w:lvlText w:val=""/>
      <w:lvlJc w:val="left"/>
      <w:pPr>
        <w:ind w:left="4320" w:hanging="360"/>
      </w:pPr>
      <w:rPr>
        <w:rFonts w:ascii="Wingdings" w:hAnsi="Wingdings" w:hint="default"/>
      </w:rPr>
    </w:lvl>
    <w:lvl w:ilvl="6" w:tplc="6FF0CA46">
      <w:start w:val="1"/>
      <w:numFmt w:val="bullet"/>
      <w:lvlText w:val=""/>
      <w:lvlJc w:val="left"/>
      <w:pPr>
        <w:ind w:left="5040" w:hanging="360"/>
      </w:pPr>
      <w:rPr>
        <w:rFonts w:ascii="Symbol" w:hAnsi="Symbol" w:hint="default"/>
      </w:rPr>
    </w:lvl>
    <w:lvl w:ilvl="7" w:tplc="8FCAACC4">
      <w:start w:val="1"/>
      <w:numFmt w:val="bullet"/>
      <w:lvlText w:val="o"/>
      <w:lvlJc w:val="left"/>
      <w:pPr>
        <w:ind w:left="5760" w:hanging="360"/>
      </w:pPr>
      <w:rPr>
        <w:rFonts w:ascii="Courier New" w:hAnsi="Courier New" w:hint="default"/>
      </w:rPr>
    </w:lvl>
    <w:lvl w:ilvl="8" w:tplc="79B8E4A0">
      <w:start w:val="1"/>
      <w:numFmt w:val="bullet"/>
      <w:lvlText w:val=""/>
      <w:lvlJc w:val="left"/>
      <w:pPr>
        <w:ind w:left="6480" w:hanging="360"/>
      </w:pPr>
      <w:rPr>
        <w:rFonts w:ascii="Wingdings" w:hAnsi="Wingdings" w:hint="default"/>
      </w:rPr>
    </w:lvl>
  </w:abstractNum>
  <w:abstractNum w:abstractNumId="3" w15:restartNumberingAfterBreak="0">
    <w:nsid w:val="0866723C"/>
    <w:multiLevelType w:val="multilevel"/>
    <w:tmpl w:val="2F02E0FA"/>
    <w:lvl w:ilvl="0">
      <w:start w:val="1"/>
      <w:numFmt w:val="decimal"/>
      <w:pStyle w:val="Heading1"/>
      <w:lvlText w:val="%1."/>
      <w:lvlJc w:val="left"/>
      <w:pPr>
        <w:ind w:left="549" w:hanging="446"/>
      </w:pPr>
      <w:rPr>
        <w:rFonts w:ascii="Trebuchet MS" w:eastAsia="Trebuchet MS" w:hAnsi="Trebuchet MS" w:cs="Trebuchet MS" w:hint="default"/>
        <w:b/>
        <w:bCs/>
        <w:color w:val="0E2547"/>
        <w:w w:val="98"/>
        <w:sz w:val="36"/>
        <w:szCs w:val="36"/>
      </w:rPr>
    </w:lvl>
    <w:lvl w:ilvl="1">
      <w:start w:val="1"/>
      <w:numFmt w:val="decimal"/>
      <w:pStyle w:val="Heading2"/>
      <w:lvlText w:val="%1.%2."/>
      <w:lvlJc w:val="left"/>
      <w:pPr>
        <w:ind w:left="796" w:hanging="693"/>
      </w:pPr>
      <w:rPr>
        <w:rFonts w:ascii="Trebuchet MS" w:eastAsia="Trebuchet MS" w:hAnsi="Trebuchet MS" w:cs="Trebuchet MS" w:hint="default"/>
        <w:b/>
        <w:bCs/>
        <w:color w:val="102648"/>
        <w:w w:val="98"/>
        <w:sz w:val="32"/>
        <w:szCs w:val="32"/>
      </w:rPr>
    </w:lvl>
    <w:lvl w:ilvl="2">
      <w:start w:val="1"/>
      <w:numFmt w:val="decimal"/>
      <w:pStyle w:val="Heading3"/>
      <w:lvlText w:val="%1.%2.%3."/>
      <w:lvlJc w:val="left"/>
      <w:pPr>
        <w:ind w:left="971" w:hanging="868"/>
      </w:pPr>
      <w:rPr>
        <w:rFonts w:ascii="Trebuchet MS" w:eastAsia="Trebuchet MS" w:hAnsi="Trebuchet MS" w:cs="Trebuchet MS" w:hint="default"/>
        <w:b/>
        <w:bCs/>
        <w:color w:val="102648"/>
        <w:w w:val="98"/>
        <w:sz w:val="28"/>
        <w:szCs w:val="28"/>
      </w:rPr>
    </w:lvl>
    <w:lvl w:ilvl="3">
      <w:numFmt w:val="bullet"/>
      <w:lvlText w:val="•"/>
      <w:lvlJc w:val="left"/>
      <w:pPr>
        <w:ind w:left="2003" w:hanging="868"/>
      </w:pPr>
      <w:rPr>
        <w:rFonts w:hint="default"/>
      </w:rPr>
    </w:lvl>
    <w:lvl w:ilvl="4">
      <w:numFmt w:val="bullet"/>
      <w:lvlText w:val="•"/>
      <w:lvlJc w:val="left"/>
      <w:pPr>
        <w:ind w:left="3026" w:hanging="868"/>
      </w:pPr>
      <w:rPr>
        <w:rFonts w:hint="default"/>
      </w:rPr>
    </w:lvl>
    <w:lvl w:ilvl="5">
      <w:numFmt w:val="bullet"/>
      <w:lvlText w:val="•"/>
      <w:lvlJc w:val="left"/>
      <w:pPr>
        <w:ind w:left="4049" w:hanging="868"/>
      </w:pPr>
      <w:rPr>
        <w:rFonts w:hint="default"/>
      </w:rPr>
    </w:lvl>
    <w:lvl w:ilvl="6">
      <w:numFmt w:val="bullet"/>
      <w:lvlText w:val="•"/>
      <w:lvlJc w:val="left"/>
      <w:pPr>
        <w:ind w:left="5072" w:hanging="868"/>
      </w:pPr>
      <w:rPr>
        <w:rFonts w:hint="default"/>
      </w:rPr>
    </w:lvl>
    <w:lvl w:ilvl="7">
      <w:numFmt w:val="bullet"/>
      <w:lvlText w:val="•"/>
      <w:lvlJc w:val="left"/>
      <w:pPr>
        <w:ind w:left="6095" w:hanging="868"/>
      </w:pPr>
      <w:rPr>
        <w:rFonts w:hint="default"/>
      </w:rPr>
    </w:lvl>
    <w:lvl w:ilvl="8">
      <w:numFmt w:val="bullet"/>
      <w:lvlText w:val="•"/>
      <w:lvlJc w:val="left"/>
      <w:pPr>
        <w:ind w:left="7119" w:hanging="868"/>
      </w:pPr>
      <w:rPr>
        <w:rFonts w:hint="default"/>
      </w:rPr>
    </w:lvl>
  </w:abstractNum>
  <w:abstractNum w:abstractNumId="4" w15:restartNumberingAfterBreak="0">
    <w:nsid w:val="08892C79"/>
    <w:multiLevelType w:val="multilevel"/>
    <w:tmpl w:val="56CA1D14"/>
    <w:lvl w:ilvl="0">
      <w:start w:val="1"/>
      <w:numFmt w:val="decimal"/>
      <w:pStyle w:val="Stijl1"/>
      <w:lvlText w:val="%1."/>
      <w:lvlJc w:val="left"/>
      <w:pPr>
        <w:ind w:left="567" w:hanging="567"/>
      </w:pPr>
      <w:rPr>
        <w:rFonts w:asciiTheme="minorHAnsi" w:hAnsiTheme="minorHAnsi" w:hint="default"/>
        <w:b/>
        <w:i w:val="0"/>
        <w:color w:val="D80818" w:themeColor="accent3"/>
        <w:sz w:val="28"/>
      </w:rPr>
    </w:lvl>
    <w:lvl w:ilvl="1">
      <w:start w:val="1"/>
      <w:numFmt w:val="decimal"/>
      <w:lvlText w:val="%1.%2."/>
      <w:lvlJc w:val="left"/>
      <w:pPr>
        <w:ind w:left="794" w:hanging="794"/>
      </w:pPr>
      <w:rPr>
        <w:rFonts w:asciiTheme="minorHAnsi" w:hAnsiTheme="minorHAnsi" w:hint="default"/>
        <w:b/>
        <w:i w:val="0"/>
        <w:color w:val="13294E" w:themeColor="text2"/>
        <w:sz w:val="24"/>
      </w:rPr>
    </w:lvl>
    <w:lvl w:ilvl="2">
      <w:start w:val="1"/>
      <w:numFmt w:val="decimal"/>
      <w:lvlText w:val="%1.%2.%3."/>
      <w:lvlJc w:val="left"/>
      <w:pPr>
        <w:ind w:left="1021" w:hanging="1021"/>
      </w:pPr>
      <w:rPr>
        <w:rFonts w:asciiTheme="minorHAnsi" w:hAnsiTheme="minorHAnsi" w:hint="default"/>
        <w:b/>
        <w:i w:val="0"/>
        <w:color w:val="000000" w:themeColor="text1"/>
        <w:sz w:val="20"/>
      </w:rPr>
    </w:lvl>
    <w:lvl w:ilvl="3">
      <w:start w:val="1"/>
      <w:numFmt w:val="decimal"/>
      <w:lvlText w:val="%1.%2.%3.%4."/>
      <w:lvlJc w:val="left"/>
      <w:pPr>
        <w:ind w:left="1247" w:hanging="1247"/>
      </w:pPr>
      <w:rPr>
        <w:rFonts w:asciiTheme="minorHAnsi" w:hAnsiTheme="minorHAnsi" w:hint="default"/>
        <w:b/>
        <w:i w:val="0"/>
        <w:color w:val="000000" w:themeColor="text1"/>
        <w:sz w:val="20"/>
      </w:rPr>
    </w:lvl>
    <w:lvl w:ilvl="4">
      <w:start w:val="1"/>
      <w:numFmt w:val="decimal"/>
      <w:lvlText w:val="%1.%2.%3.%4.%5."/>
      <w:lvlJc w:val="left"/>
      <w:pPr>
        <w:ind w:left="1474" w:hanging="1474"/>
      </w:pPr>
      <w:rPr>
        <w:rFonts w:asciiTheme="minorHAnsi" w:hAnsiTheme="minorHAnsi" w:hint="default"/>
        <w:b w:val="0"/>
        <w:i w:val="0"/>
        <w:color w:val="000000" w:themeColor="text1"/>
        <w:sz w:val="20"/>
      </w:rPr>
    </w:lvl>
    <w:lvl w:ilvl="5">
      <w:start w:val="1"/>
      <w:numFmt w:val="decimal"/>
      <w:lvlText w:val="%1.%2.%3.%4.%5.%6."/>
      <w:lvlJc w:val="left"/>
      <w:pPr>
        <w:ind w:left="1588" w:hanging="1588"/>
      </w:pPr>
      <w:rPr>
        <w:rFonts w:asciiTheme="minorHAnsi" w:hAnsiTheme="minorHAnsi" w:hint="default"/>
        <w:b w:val="0"/>
        <w:i w:val="0"/>
        <w:color w:val="000000" w:themeColor="text1"/>
        <w:sz w:val="20"/>
      </w:rPr>
    </w:lvl>
    <w:lvl w:ilvl="6">
      <w:start w:val="1"/>
      <w:numFmt w:val="decimal"/>
      <w:lvlText w:val="%1.%2.%3.%4.%5.%6.%7."/>
      <w:lvlJc w:val="left"/>
      <w:pPr>
        <w:ind w:left="1701" w:hanging="1701"/>
      </w:pPr>
      <w:rPr>
        <w:rFonts w:asciiTheme="minorHAnsi" w:hAnsiTheme="minorHAnsi" w:hint="default"/>
        <w:b w:val="0"/>
        <w:i w:val="0"/>
        <w:color w:val="13294E" w:themeColor="text2"/>
        <w:sz w:val="20"/>
      </w:rPr>
    </w:lvl>
    <w:lvl w:ilvl="7">
      <w:start w:val="1"/>
      <w:numFmt w:val="decimal"/>
      <w:lvlText w:val="%1.%2.%3.%4.%5.%6.%7.%8."/>
      <w:lvlJc w:val="left"/>
      <w:pPr>
        <w:ind w:left="1871" w:hanging="1871"/>
      </w:pPr>
      <w:rPr>
        <w:rFonts w:asciiTheme="minorHAnsi" w:hAnsiTheme="minorHAnsi" w:hint="default"/>
        <w:b w:val="0"/>
        <w:i w:val="0"/>
        <w:color w:val="000000" w:themeColor="text1"/>
        <w:sz w:val="20"/>
      </w:rPr>
    </w:lvl>
    <w:lvl w:ilvl="8">
      <w:start w:val="1"/>
      <w:numFmt w:val="decimal"/>
      <w:lvlText w:val="%1.%2.%3.%4.%5.%6.%7.%8.%9."/>
      <w:lvlJc w:val="left"/>
      <w:pPr>
        <w:ind w:left="1985" w:hanging="1985"/>
      </w:pPr>
      <w:rPr>
        <w:rFonts w:asciiTheme="minorHAnsi" w:hAnsiTheme="minorHAnsi" w:hint="default"/>
        <w:b w:val="0"/>
        <w:i w:val="0"/>
        <w:color w:val="000000" w:themeColor="text1"/>
        <w:sz w:val="20"/>
      </w:rPr>
    </w:lvl>
  </w:abstractNum>
  <w:abstractNum w:abstractNumId="5" w15:restartNumberingAfterBreak="0">
    <w:nsid w:val="1016458C"/>
    <w:multiLevelType w:val="multilevel"/>
    <w:tmpl w:val="7CCABE28"/>
    <w:styleLink w:val="AGSolutionNumberedHeadings"/>
    <w:lvl w:ilvl="0">
      <w:start w:val="1"/>
      <w:numFmt w:val="decimal"/>
      <w:lvlText w:val="%1."/>
      <w:lvlJc w:val="left"/>
      <w:pPr>
        <w:ind w:left="737" w:hanging="737"/>
      </w:pPr>
      <w:rPr>
        <w:rFonts w:asciiTheme="minorHAnsi" w:hAnsiTheme="minorHAnsi" w:hint="default"/>
        <w:b/>
        <w:i w:val="0"/>
        <w:color w:val="D80818" w:themeColor="accent3"/>
        <w:sz w:val="36"/>
      </w:rPr>
    </w:lvl>
    <w:lvl w:ilvl="1">
      <w:start w:val="1"/>
      <w:numFmt w:val="decimal"/>
      <w:lvlText w:val="%1.%2."/>
      <w:lvlJc w:val="left"/>
      <w:pPr>
        <w:ind w:left="1134" w:hanging="1134"/>
      </w:pPr>
      <w:rPr>
        <w:rFonts w:asciiTheme="minorHAnsi" w:hAnsiTheme="minorHAnsi" w:hint="default"/>
        <w:b/>
        <w:i w:val="0"/>
        <w:color w:val="13294E" w:themeColor="text2"/>
        <w:sz w:val="32"/>
      </w:rPr>
    </w:lvl>
    <w:lvl w:ilvl="2">
      <w:start w:val="1"/>
      <w:numFmt w:val="decimal"/>
      <w:lvlText w:val="%1.%2.%3."/>
      <w:lvlJc w:val="left"/>
      <w:pPr>
        <w:ind w:left="1361" w:hanging="1361"/>
      </w:pPr>
      <w:rPr>
        <w:rFonts w:asciiTheme="minorHAnsi" w:hAnsiTheme="minorHAnsi" w:hint="default"/>
        <w:b/>
        <w:i w:val="0"/>
        <w:color w:val="13294E" w:themeColor="text2"/>
        <w:sz w:val="28"/>
      </w:rPr>
    </w:lvl>
    <w:lvl w:ilvl="3">
      <w:start w:val="1"/>
      <w:numFmt w:val="decimal"/>
      <w:pStyle w:val="Heading4"/>
      <w:lvlText w:val="%1.%2.%3.%4."/>
      <w:lvlJc w:val="left"/>
      <w:pPr>
        <w:ind w:left="1531" w:hanging="1531"/>
      </w:pPr>
      <w:rPr>
        <w:rFonts w:asciiTheme="minorHAnsi" w:hAnsiTheme="minorHAnsi" w:hint="default"/>
        <w:b/>
        <w:i w:val="0"/>
        <w:color w:val="13294E" w:themeColor="text2"/>
        <w:sz w:val="24"/>
      </w:rPr>
    </w:lvl>
    <w:lvl w:ilvl="4">
      <w:start w:val="1"/>
      <w:numFmt w:val="decimal"/>
      <w:pStyle w:val="Heading5"/>
      <w:lvlText w:val="%1.%2.%3.%4.%5."/>
      <w:lvlJc w:val="left"/>
      <w:pPr>
        <w:ind w:left="1588" w:hanging="1588"/>
      </w:pPr>
      <w:rPr>
        <w:rFonts w:asciiTheme="minorHAnsi" w:hAnsiTheme="minorHAnsi" w:hint="default"/>
        <w:b/>
        <w:i w:val="0"/>
        <w:color w:val="000000" w:themeColor="text1"/>
        <w:sz w:val="20"/>
      </w:rPr>
    </w:lvl>
    <w:lvl w:ilvl="5">
      <w:start w:val="1"/>
      <w:numFmt w:val="decimal"/>
      <w:pStyle w:val="Heading6"/>
      <w:lvlText w:val="%1.%2.%3.%4.%5.%6."/>
      <w:lvlJc w:val="left"/>
      <w:pPr>
        <w:ind w:left="1701" w:hanging="1701"/>
      </w:pPr>
      <w:rPr>
        <w:rFonts w:asciiTheme="minorHAnsi" w:hAnsiTheme="minorHAnsi" w:hint="default"/>
        <w:b w:val="0"/>
        <w:i w:val="0"/>
        <w:color w:val="000000" w:themeColor="text1"/>
        <w:sz w:val="20"/>
      </w:rPr>
    </w:lvl>
    <w:lvl w:ilvl="6">
      <w:start w:val="1"/>
      <w:numFmt w:val="decimal"/>
      <w:pStyle w:val="Heading7"/>
      <w:lvlText w:val="%1.%2.%3.%4.%5.%6.%7."/>
      <w:lvlJc w:val="left"/>
      <w:pPr>
        <w:ind w:left="1814" w:hanging="1814"/>
      </w:pPr>
      <w:rPr>
        <w:rFonts w:asciiTheme="minorHAnsi" w:hAnsiTheme="minorHAnsi" w:hint="default"/>
        <w:b w:val="0"/>
        <w:i w:val="0"/>
        <w:color w:val="000000" w:themeColor="text1"/>
        <w:sz w:val="20"/>
      </w:rPr>
    </w:lvl>
    <w:lvl w:ilvl="7">
      <w:start w:val="1"/>
      <w:numFmt w:val="decimal"/>
      <w:lvlText w:val="%1.%2.%3.%4.%5.%6.%7.%8."/>
      <w:lvlJc w:val="left"/>
      <w:pPr>
        <w:ind w:left="1928" w:hanging="1928"/>
      </w:pPr>
      <w:rPr>
        <w:rFonts w:asciiTheme="minorHAnsi" w:hAnsiTheme="minorHAnsi" w:hint="default"/>
        <w:b w:val="0"/>
        <w:i w:val="0"/>
        <w:color w:val="000000" w:themeColor="text1"/>
        <w:sz w:val="20"/>
      </w:rPr>
    </w:lvl>
    <w:lvl w:ilvl="8">
      <w:start w:val="1"/>
      <w:numFmt w:val="decimal"/>
      <w:lvlText w:val="%1.%2.%3.%4.%5.%6.%7.%8.%9."/>
      <w:lvlJc w:val="left"/>
      <w:pPr>
        <w:ind w:left="2041" w:hanging="2041"/>
      </w:pPr>
      <w:rPr>
        <w:rFonts w:asciiTheme="minorHAnsi" w:hAnsiTheme="minorHAnsi" w:hint="default"/>
        <w:b w:val="0"/>
        <w:i w:val="0"/>
        <w:color w:val="000000" w:themeColor="text1"/>
        <w:sz w:val="20"/>
      </w:rPr>
    </w:lvl>
  </w:abstractNum>
  <w:abstractNum w:abstractNumId="6" w15:restartNumberingAfterBreak="0">
    <w:nsid w:val="19422F07"/>
    <w:multiLevelType w:val="multilevel"/>
    <w:tmpl w:val="7CCABE28"/>
    <w:numStyleLink w:val="AGSolutionNumberedHeadings"/>
  </w:abstractNum>
  <w:abstractNum w:abstractNumId="7" w15:restartNumberingAfterBreak="0">
    <w:nsid w:val="1A631B57"/>
    <w:multiLevelType w:val="hybridMultilevel"/>
    <w:tmpl w:val="50D2D766"/>
    <w:lvl w:ilvl="0" w:tplc="0636C074">
      <w:start w:val="1"/>
      <w:numFmt w:val="bullet"/>
      <w:lvlText w:val=""/>
      <w:lvlJc w:val="left"/>
      <w:pPr>
        <w:ind w:left="720" w:hanging="360"/>
      </w:pPr>
      <w:rPr>
        <w:rFonts w:ascii="Symbol" w:hAnsi="Symbol" w:hint="default"/>
      </w:rPr>
    </w:lvl>
    <w:lvl w:ilvl="1" w:tplc="D11EE232">
      <w:start w:val="1"/>
      <w:numFmt w:val="bullet"/>
      <w:lvlText w:val="o"/>
      <w:lvlJc w:val="left"/>
      <w:pPr>
        <w:ind w:left="1440" w:hanging="360"/>
      </w:pPr>
      <w:rPr>
        <w:rFonts w:ascii="Courier New" w:hAnsi="Courier New" w:hint="default"/>
      </w:rPr>
    </w:lvl>
    <w:lvl w:ilvl="2" w:tplc="43F22468">
      <w:start w:val="1"/>
      <w:numFmt w:val="bullet"/>
      <w:lvlText w:val=""/>
      <w:lvlJc w:val="left"/>
      <w:pPr>
        <w:ind w:left="2160" w:hanging="360"/>
      </w:pPr>
      <w:rPr>
        <w:rFonts w:ascii="Wingdings" w:hAnsi="Wingdings" w:hint="default"/>
      </w:rPr>
    </w:lvl>
    <w:lvl w:ilvl="3" w:tplc="1EC6D562">
      <w:start w:val="1"/>
      <w:numFmt w:val="bullet"/>
      <w:lvlText w:val=""/>
      <w:lvlJc w:val="left"/>
      <w:pPr>
        <w:ind w:left="2880" w:hanging="360"/>
      </w:pPr>
      <w:rPr>
        <w:rFonts w:ascii="Symbol" w:hAnsi="Symbol" w:hint="default"/>
      </w:rPr>
    </w:lvl>
    <w:lvl w:ilvl="4" w:tplc="8DAC9892">
      <w:start w:val="1"/>
      <w:numFmt w:val="bullet"/>
      <w:lvlText w:val="o"/>
      <w:lvlJc w:val="left"/>
      <w:pPr>
        <w:ind w:left="3600" w:hanging="360"/>
      </w:pPr>
      <w:rPr>
        <w:rFonts w:ascii="Courier New" w:hAnsi="Courier New" w:hint="default"/>
      </w:rPr>
    </w:lvl>
    <w:lvl w:ilvl="5" w:tplc="A13289F8">
      <w:start w:val="1"/>
      <w:numFmt w:val="bullet"/>
      <w:lvlText w:val=""/>
      <w:lvlJc w:val="left"/>
      <w:pPr>
        <w:ind w:left="4320" w:hanging="360"/>
      </w:pPr>
      <w:rPr>
        <w:rFonts w:ascii="Wingdings" w:hAnsi="Wingdings" w:hint="default"/>
      </w:rPr>
    </w:lvl>
    <w:lvl w:ilvl="6" w:tplc="6772EA0A">
      <w:start w:val="1"/>
      <w:numFmt w:val="bullet"/>
      <w:lvlText w:val=""/>
      <w:lvlJc w:val="left"/>
      <w:pPr>
        <w:ind w:left="5040" w:hanging="360"/>
      </w:pPr>
      <w:rPr>
        <w:rFonts w:ascii="Symbol" w:hAnsi="Symbol" w:hint="default"/>
      </w:rPr>
    </w:lvl>
    <w:lvl w:ilvl="7" w:tplc="0F12A536">
      <w:start w:val="1"/>
      <w:numFmt w:val="bullet"/>
      <w:lvlText w:val="o"/>
      <w:lvlJc w:val="left"/>
      <w:pPr>
        <w:ind w:left="5760" w:hanging="360"/>
      </w:pPr>
      <w:rPr>
        <w:rFonts w:ascii="Courier New" w:hAnsi="Courier New" w:hint="default"/>
      </w:rPr>
    </w:lvl>
    <w:lvl w:ilvl="8" w:tplc="8626FA40">
      <w:start w:val="1"/>
      <w:numFmt w:val="bullet"/>
      <w:lvlText w:val=""/>
      <w:lvlJc w:val="left"/>
      <w:pPr>
        <w:ind w:left="6480" w:hanging="360"/>
      </w:pPr>
      <w:rPr>
        <w:rFonts w:ascii="Wingdings" w:hAnsi="Wingdings" w:hint="default"/>
      </w:rPr>
    </w:lvl>
  </w:abstractNum>
  <w:abstractNum w:abstractNumId="8" w15:restartNumberingAfterBreak="0">
    <w:nsid w:val="20297977"/>
    <w:multiLevelType w:val="multilevel"/>
    <w:tmpl w:val="5C2E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D00CE3"/>
    <w:multiLevelType w:val="hybridMultilevel"/>
    <w:tmpl w:val="E9C6FD7A"/>
    <w:lvl w:ilvl="0" w:tplc="BB72768E">
      <w:start w:val="1"/>
      <w:numFmt w:val="bullet"/>
      <w:lvlText w:val=""/>
      <w:lvlJc w:val="left"/>
      <w:pPr>
        <w:ind w:left="720" w:hanging="360"/>
      </w:pPr>
      <w:rPr>
        <w:rFonts w:ascii="Symbol" w:hAnsi="Symbol" w:hint="default"/>
      </w:rPr>
    </w:lvl>
    <w:lvl w:ilvl="1" w:tplc="B66E0D3E">
      <w:start w:val="1"/>
      <w:numFmt w:val="bullet"/>
      <w:lvlText w:val="o"/>
      <w:lvlJc w:val="left"/>
      <w:pPr>
        <w:ind w:left="1440" w:hanging="360"/>
      </w:pPr>
      <w:rPr>
        <w:rFonts w:ascii="Courier New" w:hAnsi="Courier New" w:hint="default"/>
      </w:rPr>
    </w:lvl>
    <w:lvl w:ilvl="2" w:tplc="80A82F82">
      <w:start w:val="1"/>
      <w:numFmt w:val="bullet"/>
      <w:lvlText w:val=""/>
      <w:lvlJc w:val="left"/>
      <w:pPr>
        <w:ind w:left="2160" w:hanging="360"/>
      </w:pPr>
      <w:rPr>
        <w:rFonts w:ascii="Wingdings" w:hAnsi="Wingdings" w:hint="default"/>
      </w:rPr>
    </w:lvl>
    <w:lvl w:ilvl="3" w:tplc="129AFC12">
      <w:start w:val="1"/>
      <w:numFmt w:val="bullet"/>
      <w:lvlText w:val=""/>
      <w:lvlJc w:val="left"/>
      <w:pPr>
        <w:ind w:left="2880" w:hanging="360"/>
      </w:pPr>
      <w:rPr>
        <w:rFonts w:ascii="Symbol" w:hAnsi="Symbol" w:hint="default"/>
      </w:rPr>
    </w:lvl>
    <w:lvl w:ilvl="4" w:tplc="EEA4A6CE">
      <w:start w:val="1"/>
      <w:numFmt w:val="bullet"/>
      <w:lvlText w:val="o"/>
      <w:lvlJc w:val="left"/>
      <w:pPr>
        <w:ind w:left="3600" w:hanging="360"/>
      </w:pPr>
      <w:rPr>
        <w:rFonts w:ascii="Courier New" w:hAnsi="Courier New" w:hint="default"/>
      </w:rPr>
    </w:lvl>
    <w:lvl w:ilvl="5" w:tplc="D7EE629A">
      <w:start w:val="1"/>
      <w:numFmt w:val="bullet"/>
      <w:lvlText w:val=""/>
      <w:lvlJc w:val="left"/>
      <w:pPr>
        <w:ind w:left="4320" w:hanging="360"/>
      </w:pPr>
      <w:rPr>
        <w:rFonts w:ascii="Wingdings" w:hAnsi="Wingdings" w:hint="default"/>
      </w:rPr>
    </w:lvl>
    <w:lvl w:ilvl="6" w:tplc="0B90D88A">
      <w:start w:val="1"/>
      <w:numFmt w:val="bullet"/>
      <w:lvlText w:val=""/>
      <w:lvlJc w:val="left"/>
      <w:pPr>
        <w:ind w:left="5040" w:hanging="360"/>
      </w:pPr>
      <w:rPr>
        <w:rFonts w:ascii="Symbol" w:hAnsi="Symbol" w:hint="default"/>
      </w:rPr>
    </w:lvl>
    <w:lvl w:ilvl="7" w:tplc="DDBE5BAA">
      <w:start w:val="1"/>
      <w:numFmt w:val="bullet"/>
      <w:lvlText w:val="o"/>
      <w:lvlJc w:val="left"/>
      <w:pPr>
        <w:ind w:left="5760" w:hanging="360"/>
      </w:pPr>
      <w:rPr>
        <w:rFonts w:ascii="Courier New" w:hAnsi="Courier New" w:hint="default"/>
      </w:rPr>
    </w:lvl>
    <w:lvl w:ilvl="8" w:tplc="FC3292E2">
      <w:start w:val="1"/>
      <w:numFmt w:val="bullet"/>
      <w:lvlText w:val=""/>
      <w:lvlJc w:val="left"/>
      <w:pPr>
        <w:ind w:left="6480" w:hanging="360"/>
      </w:pPr>
      <w:rPr>
        <w:rFonts w:ascii="Wingdings" w:hAnsi="Wingdings" w:hint="default"/>
      </w:rPr>
    </w:lvl>
  </w:abstractNum>
  <w:abstractNum w:abstractNumId="10" w15:restartNumberingAfterBreak="0">
    <w:nsid w:val="2EA53418"/>
    <w:multiLevelType w:val="hybridMultilevel"/>
    <w:tmpl w:val="5542287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310B36A4"/>
    <w:multiLevelType w:val="multilevel"/>
    <w:tmpl w:val="6B76F206"/>
    <w:name w:val="AG Solution Numbering_222"/>
    <w:lvl w:ilvl="0">
      <w:start w:val="1"/>
      <w:numFmt w:val="decimal"/>
      <w:lvlText w:val="%1."/>
      <w:lvlJc w:val="left"/>
      <w:pPr>
        <w:ind w:left="737" w:hanging="737"/>
      </w:pPr>
      <w:rPr>
        <w:rFonts w:asciiTheme="minorHAnsi" w:hAnsiTheme="minorHAnsi" w:hint="default"/>
        <w:b/>
        <w:i w:val="0"/>
        <w:color w:val="D80818" w:themeColor="accent3"/>
        <w:sz w:val="36"/>
      </w:rPr>
    </w:lvl>
    <w:lvl w:ilvl="1">
      <w:start w:val="1"/>
      <w:numFmt w:val="decimal"/>
      <w:lvlText w:val="%1.%2."/>
      <w:lvlJc w:val="left"/>
      <w:pPr>
        <w:ind w:left="1134" w:hanging="1134"/>
      </w:pPr>
      <w:rPr>
        <w:rFonts w:asciiTheme="minorHAnsi" w:hAnsiTheme="minorHAnsi" w:hint="default"/>
        <w:b/>
        <w:i w:val="0"/>
        <w:color w:val="13294E" w:themeColor="text2"/>
        <w:sz w:val="32"/>
      </w:rPr>
    </w:lvl>
    <w:lvl w:ilvl="2">
      <w:start w:val="1"/>
      <w:numFmt w:val="decimal"/>
      <w:lvlText w:val="%1.%2.%3."/>
      <w:lvlJc w:val="left"/>
      <w:pPr>
        <w:ind w:left="1361" w:hanging="1361"/>
      </w:pPr>
      <w:rPr>
        <w:rFonts w:asciiTheme="minorHAnsi" w:hAnsiTheme="minorHAnsi" w:hint="default"/>
        <w:b/>
        <w:i w:val="0"/>
        <w:color w:val="13294E" w:themeColor="text2"/>
        <w:sz w:val="28"/>
      </w:rPr>
    </w:lvl>
    <w:lvl w:ilvl="3">
      <w:start w:val="1"/>
      <w:numFmt w:val="decimal"/>
      <w:lvlText w:val="%1.%2.%3.%4."/>
      <w:lvlJc w:val="left"/>
      <w:pPr>
        <w:ind w:left="1474" w:hanging="1474"/>
      </w:pPr>
      <w:rPr>
        <w:rFonts w:asciiTheme="minorHAnsi" w:hAnsiTheme="minorHAnsi" w:hint="default"/>
        <w:b/>
        <w:i w:val="0"/>
        <w:color w:val="13294E" w:themeColor="text2"/>
        <w:sz w:val="24"/>
      </w:rPr>
    </w:lvl>
    <w:lvl w:ilvl="4">
      <w:start w:val="1"/>
      <w:numFmt w:val="decimal"/>
      <w:lvlText w:val="%1.%2.%3.%4.%5."/>
      <w:lvlJc w:val="left"/>
      <w:pPr>
        <w:ind w:left="1588" w:hanging="1588"/>
      </w:pPr>
      <w:rPr>
        <w:rFonts w:asciiTheme="minorHAnsi" w:hAnsiTheme="minorHAnsi" w:hint="default"/>
        <w:b w:val="0"/>
        <w:i w:val="0"/>
        <w:color w:val="13294E" w:themeColor="text2"/>
        <w:sz w:val="24"/>
      </w:rPr>
    </w:lvl>
    <w:lvl w:ilvl="5">
      <w:start w:val="1"/>
      <w:numFmt w:val="decimal"/>
      <w:lvlText w:val="%1.%2.%3.%4.%5.%6."/>
      <w:lvlJc w:val="left"/>
      <w:pPr>
        <w:ind w:left="1644" w:hanging="1644"/>
      </w:pPr>
      <w:rPr>
        <w:rFonts w:asciiTheme="minorHAnsi" w:hAnsiTheme="minorHAnsi" w:hint="default"/>
        <w:b/>
        <w:i w:val="0"/>
        <w:color w:val="000000" w:themeColor="text1"/>
        <w:sz w:val="20"/>
      </w:rPr>
    </w:lvl>
    <w:lvl w:ilvl="6">
      <w:start w:val="1"/>
      <w:numFmt w:val="decimal"/>
      <w:lvlText w:val="%1.%2.%3.%4.%5.%6.%7."/>
      <w:lvlJc w:val="left"/>
      <w:pPr>
        <w:ind w:left="1701" w:hanging="1701"/>
      </w:pPr>
      <w:rPr>
        <w:rFonts w:asciiTheme="minorHAnsi" w:hAnsiTheme="minorHAnsi" w:hint="default"/>
        <w:b w:val="0"/>
        <w:i w:val="0"/>
        <w:color w:val="13294E" w:themeColor="text2"/>
        <w:sz w:val="20"/>
      </w:rPr>
    </w:lvl>
    <w:lvl w:ilvl="7">
      <w:start w:val="1"/>
      <w:numFmt w:val="decimal"/>
      <w:lvlText w:val="%1.%2.%3.%4.%5.%6.%7.%8."/>
      <w:lvlJc w:val="left"/>
      <w:pPr>
        <w:ind w:left="1871" w:hanging="1871"/>
      </w:pPr>
      <w:rPr>
        <w:rFonts w:asciiTheme="minorHAnsi" w:hAnsiTheme="minorHAnsi" w:hint="default"/>
        <w:b w:val="0"/>
        <w:i w:val="0"/>
        <w:color w:val="000000" w:themeColor="text1"/>
        <w:sz w:val="20"/>
      </w:rPr>
    </w:lvl>
    <w:lvl w:ilvl="8">
      <w:start w:val="1"/>
      <w:numFmt w:val="decimal"/>
      <w:lvlText w:val="%1.%2.%3.%4.%5.%6.%7.%8.%9."/>
      <w:lvlJc w:val="left"/>
      <w:pPr>
        <w:ind w:left="1985" w:hanging="1985"/>
      </w:pPr>
      <w:rPr>
        <w:rFonts w:asciiTheme="minorHAnsi" w:hAnsiTheme="minorHAnsi" w:hint="default"/>
        <w:b w:val="0"/>
        <w:i w:val="0"/>
        <w:color w:val="000000" w:themeColor="text1"/>
        <w:sz w:val="20"/>
      </w:rPr>
    </w:lvl>
  </w:abstractNum>
  <w:abstractNum w:abstractNumId="12" w15:restartNumberingAfterBreak="0">
    <w:nsid w:val="34F97291"/>
    <w:multiLevelType w:val="multilevel"/>
    <w:tmpl w:val="267498F0"/>
    <w:styleLink w:val="AGSolutionBullets"/>
    <w:lvl w:ilvl="0">
      <w:start w:val="1"/>
      <w:numFmt w:val="bullet"/>
      <w:lvlText w:val=""/>
      <w:lvlJc w:val="left"/>
      <w:pPr>
        <w:ind w:left="340" w:hanging="340"/>
      </w:pPr>
      <w:rPr>
        <w:rFonts w:ascii="Symbol" w:hAnsi="Symbol" w:hint="default"/>
        <w:color w:val="D80818" w:themeColor="accent3"/>
      </w:rPr>
    </w:lvl>
    <w:lvl w:ilvl="1">
      <w:start w:val="1"/>
      <w:numFmt w:val="bullet"/>
      <w:lvlText w:val=""/>
      <w:lvlJc w:val="left"/>
      <w:pPr>
        <w:ind w:left="680" w:hanging="340"/>
      </w:pPr>
      <w:rPr>
        <w:rFonts w:ascii="Symbol" w:hAnsi="Symbol" w:hint="default"/>
        <w:color w:val="D80818" w:themeColor="accent3"/>
      </w:rPr>
    </w:lvl>
    <w:lvl w:ilvl="2">
      <w:start w:val="1"/>
      <w:numFmt w:val="bullet"/>
      <w:lvlText w:val=""/>
      <w:lvlJc w:val="left"/>
      <w:pPr>
        <w:ind w:left="1021" w:hanging="341"/>
      </w:pPr>
      <w:rPr>
        <w:rFonts w:ascii="Symbol" w:hAnsi="Symbol" w:hint="default"/>
        <w:color w:val="D80818" w:themeColor="accent3"/>
      </w:rPr>
    </w:lvl>
    <w:lvl w:ilvl="3">
      <w:start w:val="1"/>
      <w:numFmt w:val="bullet"/>
      <w:lvlText w:val=""/>
      <w:lvlJc w:val="left"/>
      <w:pPr>
        <w:ind w:left="1361" w:hanging="340"/>
      </w:pPr>
      <w:rPr>
        <w:rFonts w:ascii="Symbol" w:hAnsi="Symbol" w:hint="default"/>
      </w:rPr>
    </w:lvl>
    <w:lvl w:ilvl="4">
      <w:start w:val="1"/>
      <w:numFmt w:val="bullet"/>
      <w:lvlText w:val="o"/>
      <w:lvlJc w:val="left"/>
      <w:pPr>
        <w:ind w:left="1701" w:hanging="340"/>
      </w:pPr>
      <w:rPr>
        <w:rFonts w:ascii="Courier New" w:hAnsi="Courier New" w:hint="default"/>
      </w:rPr>
    </w:lvl>
    <w:lvl w:ilvl="5">
      <w:start w:val="1"/>
      <w:numFmt w:val="bullet"/>
      <w:lvlText w:val=""/>
      <w:lvlJc w:val="left"/>
      <w:pPr>
        <w:ind w:left="2041" w:hanging="340"/>
      </w:pPr>
      <w:rPr>
        <w:rFonts w:ascii="Wingdings" w:hAnsi="Wingdings" w:hint="default"/>
      </w:rPr>
    </w:lvl>
    <w:lvl w:ilvl="6">
      <w:start w:val="1"/>
      <w:numFmt w:val="bullet"/>
      <w:lvlText w:val=""/>
      <w:lvlJc w:val="left"/>
      <w:pPr>
        <w:ind w:left="2381" w:hanging="340"/>
      </w:pPr>
      <w:rPr>
        <w:rFonts w:ascii="Symbol" w:hAnsi="Symbol" w:hint="default"/>
      </w:rPr>
    </w:lvl>
    <w:lvl w:ilvl="7">
      <w:start w:val="1"/>
      <w:numFmt w:val="bullet"/>
      <w:lvlText w:val="o"/>
      <w:lvlJc w:val="left"/>
      <w:pPr>
        <w:ind w:left="2722" w:hanging="341"/>
      </w:pPr>
      <w:rPr>
        <w:rFonts w:ascii="Courier New" w:hAnsi="Courier New" w:hint="default"/>
      </w:rPr>
    </w:lvl>
    <w:lvl w:ilvl="8">
      <w:start w:val="1"/>
      <w:numFmt w:val="bullet"/>
      <w:lvlText w:val=""/>
      <w:lvlJc w:val="left"/>
      <w:pPr>
        <w:ind w:left="2948" w:hanging="226"/>
      </w:pPr>
      <w:rPr>
        <w:rFonts w:ascii="Wingdings" w:hAnsi="Wingdings" w:hint="default"/>
      </w:rPr>
    </w:lvl>
  </w:abstractNum>
  <w:abstractNum w:abstractNumId="13" w15:restartNumberingAfterBreak="0">
    <w:nsid w:val="385C6A5D"/>
    <w:multiLevelType w:val="multilevel"/>
    <w:tmpl w:val="F54C2AF8"/>
    <w:lvl w:ilvl="0">
      <w:start w:val="1"/>
      <w:numFmt w:val="bullet"/>
      <w:pStyle w:val="12Bullets"/>
      <w:lvlText w:val="•"/>
      <w:lvlJc w:val="left"/>
      <w:pPr>
        <w:tabs>
          <w:tab w:val="num" w:pos="567"/>
        </w:tabs>
        <w:ind w:left="567" w:hanging="567"/>
      </w:pPr>
      <w:rPr>
        <w:rFonts w:ascii="Trebuchet MS" w:hAnsi="Trebuchet MS" w:hint="default"/>
        <w:b w:val="0"/>
        <w:i w:val="0"/>
        <w:color w:val="D90919"/>
        <w:sz w:val="18"/>
        <w:u w:val="none"/>
      </w:rPr>
    </w:lvl>
    <w:lvl w:ilvl="1">
      <w:start w:val="1"/>
      <w:numFmt w:val="bullet"/>
      <w:lvlText w:val="•"/>
      <w:lvlJc w:val="left"/>
      <w:pPr>
        <w:ind w:left="1021" w:hanging="454"/>
      </w:pPr>
      <w:rPr>
        <w:rFonts w:ascii="Trebuchet MS" w:hAnsi="Trebuchet MS" w:hint="default"/>
        <w:b w:val="0"/>
        <w:i w:val="0"/>
        <w:color w:val="D90919"/>
        <w:sz w:val="18"/>
        <w:u w:val="none"/>
      </w:rPr>
    </w:lvl>
    <w:lvl w:ilvl="2">
      <w:start w:val="1"/>
      <w:numFmt w:val="bullet"/>
      <w:lvlText w:val="•"/>
      <w:lvlJc w:val="left"/>
      <w:pPr>
        <w:ind w:left="1474" w:hanging="453"/>
      </w:pPr>
      <w:rPr>
        <w:rFonts w:ascii="Trebuchet MS" w:hAnsi="Trebuchet MS" w:hint="default"/>
        <w:b w:val="0"/>
        <w:i w:val="0"/>
        <w:strike w:val="0"/>
        <w:dstrike w:val="0"/>
        <w:color w:val="D90919"/>
        <w:sz w:val="18"/>
        <w:u w:val="none"/>
      </w:rPr>
    </w:lvl>
    <w:lvl w:ilvl="3">
      <w:start w:val="1"/>
      <w:numFmt w:val="bullet"/>
      <w:lvlText w:val="•"/>
      <w:lvlJc w:val="left"/>
      <w:pPr>
        <w:ind w:left="1928" w:hanging="454"/>
      </w:pPr>
      <w:rPr>
        <w:rFonts w:ascii="Trebuchet MS" w:hAnsi="Trebuchet MS" w:hint="default"/>
        <w:b w:val="0"/>
        <w:i w:val="0"/>
        <w:caps w:val="0"/>
        <w:strike w:val="0"/>
        <w:dstrike w:val="0"/>
        <w:vanish w:val="0"/>
        <w:color w:val="D90919"/>
        <w:sz w:val="18"/>
        <w:u w:val="none"/>
        <w:vertAlign w:val="baseline"/>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546CED"/>
    <w:multiLevelType w:val="multilevel"/>
    <w:tmpl w:val="A498EA36"/>
    <w:styleLink w:val="Table-of-Contents"/>
    <w:lvl w:ilvl="0">
      <w:start w:val="1"/>
      <w:numFmt w:val="decimal"/>
      <w:pStyle w:val="06ToC-01BoldRedUnderlined"/>
      <w:lvlText w:val="%1."/>
      <w:lvlJc w:val="left"/>
      <w:pPr>
        <w:ind w:left="567" w:hanging="567"/>
      </w:pPr>
      <w:rPr>
        <w:rFonts w:asciiTheme="minorHAnsi" w:hAnsiTheme="minorHAnsi" w:hint="default"/>
        <w:b/>
        <w:i w:val="0"/>
        <w:color w:val="D80818" w:themeColor="accent3"/>
        <w:sz w:val="28"/>
      </w:rPr>
    </w:lvl>
    <w:lvl w:ilvl="1">
      <w:start w:val="1"/>
      <w:numFmt w:val="decimal"/>
      <w:pStyle w:val="07ToC-02BoldBlue"/>
      <w:lvlText w:val="%1.%2."/>
      <w:lvlJc w:val="left"/>
      <w:pPr>
        <w:ind w:left="794" w:hanging="794"/>
      </w:pPr>
      <w:rPr>
        <w:rFonts w:asciiTheme="minorHAnsi" w:hAnsiTheme="minorHAnsi" w:hint="default"/>
        <w:b/>
        <w:i w:val="0"/>
        <w:color w:val="13294E" w:themeColor="text2"/>
        <w:sz w:val="24"/>
      </w:rPr>
    </w:lvl>
    <w:lvl w:ilvl="2">
      <w:start w:val="1"/>
      <w:numFmt w:val="decimal"/>
      <w:pStyle w:val="08ToC-03BoldBlue"/>
      <w:lvlText w:val="%1.%2.%3."/>
      <w:lvlJc w:val="left"/>
      <w:pPr>
        <w:ind w:left="1021" w:hanging="1021"/>
      </w:pPr>
      <w:rPr>
        <w:rFonts w:asciiTheme="minorHAnsi" w:hAnsiTheme="minorHAnsi" w:hint="default"/>
        <w:b/>
        <w:i w:val="0"/>
        <w:color w:val="13294E" w:themeColor="text2"/>
        <w:sz w:val="20"/>
      </w:rPr>
    </w:lvl>
    <w:lvl w:ilvl="3">
      <w:start w:val="1"/>
      <w:numFmt w:val="decimal"/>
      <w:pStyle w:val="09ToC-04BoldBlack"/>
      <w:lvlText w:val="%1.%2.%3.%4."/>
      <w:lvlJc w:val="left"/>
      <w:pPr>
        <w:ind w:left="1247" w:hanging="1247"/>
      </w:pPr>
      <w:rPr>
        <w:rFonts w:asciiTheme="minorHAnsi" w:hAnsiTheme="minorHAnsi" w:hint="default"/>
        <w:b/>
        <w:i w:val="0"/>
        <w:color w:val="000000" w:themeColor="text1"/>
        <w:sz w:val="20"/>
      </w:rPr>
    </w:lvl>
    <w:lvl w:ilvl="4">
      <w:start w:val="1"/>
      <w:numFmt w:val="decimal"/>
      <w:pStyle w:val="10ToC-05RegularBlack"/>
      <w:lvlText w:val="%1.%2.%3.%4.%5."/>
      <w:lvlJc w:val="left"/>
      <w:pPr>
        <w:ind w:left="1474" w:hanging="1474"/>
      </w:pPr>
      <w:rPr>
        <w:rFonts w:asciiTheme="minorHAnsi" w:hAnsiTheme="minorHAnsi" w:hint="default"/>
        <w:b w:val="0"/>
        <w:i w:val="0"/>
        <w:color w:val="000000" w:themeColor="text1"/>
        <w:sz w:val="20"/>
      </w:rPr>
    </w:lvl>
    <w:lvl w:ilvl="5">
      <w:start w:val="1"/>
      <w:numFmt w:val="decimal"/>
      <w:pStyle w:val="11ToC-06RegularBlack"/>
      <w:lvlText w:val="%1.%2.%3.%4.%5.%6."/>
      <w:lvlJc w:val="left"/>
      <w:pPr>
        <w:ind w:left="1588" w:hanging="1588"/>
      </w:pPr>
      <w:rPr>
        <w:rFonts w:asciiTheme="minorHAnsi" w:hAnsiTheme="minorHAnsi" w:hint="default"/>
        <w:b w:val="0"/>
        <w:i w:val="0"/>
        <w:color w:val="000000" w:themeColor="text1"/>
        <w:sz w:val="20"/>
      </w:rPr>
    </w:lvl>
    <w:lvl w:ilvl="6">
      <w:start w:val="1"/>
      <w:numFmt w:val="decimal"/>
      <w:lvlText w:val="%1.%2.%3.%4.%5.%6.%7."/>
      <w:lvlJc w:val="left"/>
      <w:pPr>
        <w:ind w:left="1701" w:hanging="1701"/>
      </w:pPr>
      <w:rPr>
        <w:rFonts w:asciiTheme="minorHAnsi" w:hAnsiTheme="minorHAnsi" w:hint="default"/>
        <w:b w:val="0"/>
        <w:i w:val="0"/>
        <w:color w:val="13294E" w:themeColor="text2"/>
        <w:sz w:val="20"/>
      </w:rPr>
    </w:lvl>
    <w:lvl w:ilvl="7">
      <w:start w:val="1"/>
      <w:numFmt w:val="decimal"/>
      <w:lvlText w:val="%1.%2.%3.%4.%5.%6.%7.%8."/>
      <w:lvlJc w:val="left"/>
      <w:pPr>
        <w:ind w:left="1871" w:hanging="1871"/>
      </w:pPr>
      <w:rPr>
        <w:rFonts w:asciiTheme="minorHAnsi" w:hAnsiTheme="minorHAnsi" w:hint="default"/>
        <w:b w:val="0"/>
        <w:i w:val="0"/>
        <w:color w:val="000000" w:themeColor="text1"/>
        <w:sz w:val="20"/>
      </w:rPr>
    </w:lvl>
    <w:lvl w:ilvl="8">
      <w:start w:val="1"/>
      <w:numFmt w:val="decimal"/>
      <w:lvlText w:val="%1.%2.%3.%4.%5.%6.%7.%8.%9."/>
      <w:lvlJc w:val="left"/>
      <w:pPr>
        <w:ind w:left="1985" w:hanging="1985"/>
      </w:pPr>
      <w:rPr>
        <w:rFonts w:asciiTheme="minorHAnsi" w:hAnsiTheme="minorHAnsi" w:hint="default"/>
        <w:b w:val="0"/>
        <w:i w:val="0"/>
        <w:color w:val="000000" w:themeColor="text1"/>
        <w:sz w:val="20"/>
      </w:rPr>
    </w:lvl>
  </w:abstractNum>
  <w:abstractNum w:abstractNumId="15" w15:restartNumberingAfterBreak="0">
    <w:nsid w:val="42D32169"/>
    <w:multiLevelType w:val="hybridMultilevel"/>
    <w:tmpl w:val="3522AD54"/>
    <w:lvl w:ilvl="0" w:tplc="F1F6F21C">
      <w:start w:val="1"/>
      <w:numFmt w:val="bullet"/>
      <w:lvlText w:val=""/>
      <w:lvlJc w:val="left"/>
      <w:pPr>
        <w:ind w:left="720" w:hanging="360"/>
      </w:pPr>
      <w:rPr>
        <w:rFonts w:ascii="Symbol" w:hAnsi="Symbol" w:hint="default"/>
      </w:rPr>
    </w:lvl>
    <w:lvl w:ilvl="1" w:tplc="E03258E8">
      <w:start w:val="1"/>
      <w:numFmt w:val="bullet"/>
      <w:lvlText w:val="o"/>
      <w:lvlJc w:val="left"/>
      <w:pPr>
        <w:ind w:left="1440" w:hanging="360"/>
      </w:pPr>
      <w:rPr>
        <w:rFonts w:ascii="Courier New" w:hAnsi="Courier New" w:hint="default"/>
      </w:rPr>
    </w:lvl>
    <w:lvl w:ilvl="2" w:tplc="2356F054">
      <w:start w:val="1"/>
      <w:numFmt w:val="bullet"/>
      <w:lvlText w:val=""/>
      <w:lvlJc w:val="left"/>
      <w:pPr>
        <w:ind w:left="2160" w:hanging="360"/>
      </w:pPr>
      <w:rPr>
        <w:rFonts w:ascii="Wingdings" w:hAnsi="Wingdings" w:hint="default"/>
      </w:rPr>
    </w:lvl>
    <w:lvl w:ilvl="3" w:tplc="87369D66">
      <w:start w:val="1"/>
      <w:numFmt w:val="bullet"/>
      <w:lvlText w:val=""/>
      <w:lvlJc w:val="left"/>
      <w:pPr>
        <w:ind w:left="2880" w:hanging="360"/>
      </w:pPr>
      <w:rPr>
        <w:rFonts w:ascii="Symbol" w:hAnsi="Symbol" w:hint="default"/>
      </w:rPr>
    </w:lvl>
    <w:lvl w:ilvl="4" w:tplc="BAE0CC50">
      <w:start w:val="1"/>
      <w:numFmt w:val="bullet"/>
      <w:lvlText w:val="o"/>
      <w:lvlJc w:val="left"/>
      <w:pPr>
        <w:ind w:left="3600" w:hanging="360"/>
      </w:pPr>
      <w:rPr>
        <w:rFonts w:ascii="Courier New" w:hAnsi="Courier New" w:hint="default"/>
      </w:rPr>
    </w:lvl>
    <w:lvl w:ilvl="5" w:tplc="D4DEDACC">
      <w:start w:val="1"/>
      <w:numFmt w:val="bullet"/>
      <w:lvlText w:val=""/>
      <w:lvlJc w:val="left"/>
      <w:pPr>
        <w:ind w:left="4320" w:hanging="360"/>
      </w:pPr>
      <w:rPr>
        <w:rFonts w:ascii="Wingdings" w:hAnsi="Wingdings" w:hint="default"/>
      </w:rPr>
    </w:lvl>
    <w:lvl w:ilvl="6" w:tplc="6C00C880">
      <w:start w:val="1"/>
      <w:numFmt w:val="bullet"/>
      <w:lvlText w:val=""/>
      <w:lvlJc w:val="left"/>
      <w:pPr>
        <w:ind w:left="5040" w:hanging="360"/>
      </w:pPr>
      <w:rPr>
        <w:rFonts w:ascii="Symbol" w:hAnsi="Symbol" w:hint="default"/>
      </w:rPr>
    </w:lvl>
    <w:lvl w:ilvl="7" w:tplc="535EABEA">
      <w:start w:val="1"/>
      <w:numFmt w:val="bullet"/>
      <w:lvlText w:val="o"/>
      <w:lvlJc w:val="left"/>
      <w:pPr>
        <w:ind w:left="5760" w:hanging="360"/>
      </w:pPr>
      <w:rPr>
        <w:rFonts w:ascii="Courier New" w:hAnsi="Courier New" w:hint="default"/>
      </w:rPr>
    </w:lvl>
    <w:lvl w:ilvl="8" w:tplc="D150AACC">
      <w:start w:val="1"/>
      <w:numFmt w:val="bullet"/>
      <w:lvlText w:val=""/>
      <w:lvlJc w:val="left"/>
      <w:pPr>
        <w:ind w:left="6480" w:hanging="360"/>
      </w:pPr>
      <w:rPr>
        <w:rFonts w:ascii="Wingdings" w:hAnsi="Wingdings" w:hint="default"/>
      </w:rPr>
    </w:lvl>
  </w:abstractNum>
  <w:abstractNum w:abstractNumId="16" w15:restartNumberingAfterBreak="0">
    <w:nsid w:val="46462643"/>
    <w:multiLevelType w:val="hybridMultilevel"/>
    <w:tmpl w:val="F42612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A907244"/>
    <w:multiLevelType w:val="hybridMultilevel"/>
    <w:tmpl w:val="F0B63708"/>
    <w:lvl w:ilvl="0" w:tplc="955A3518">
      <w:start w:val="1"/>
      <w:numFmt w:val="bullet"/>
      <w:lvlText w:val=""/>
      <w:lvlJc w:val="left"/>
      <w:pPr>
        <w:ind w:left="720" w:hanging="360"/>
      </w:pPr>
      <w:rPr>
        <w:rFonts w:ascii="Symbol" w:hAnsi="Symbol" w:hint="default"/>
      </w:rPr>
    </w:lvl>
    <w:lvl w:ilvl="1" w:tplc="4C3E6FB2">
      <w:start w:val="1"/>
      <w:numFmt w:val="bullet"/>
      <w:lvlText w:val="o"/>
      <w:lvlJc w:val="left"/>
      <w:pPr>
        <w:ind w:left="1440" w:hanging="360"/>
      </w:pPr>
      <w:rPr>
        <w:rFonts w:ascii="Courier New" w:hAnsi="Courier New" w:hint="default"/>
      </w:rPr>
    </w:lvl>
    <w:lvl w:ilvl="2" w:tplc="A0E2731A">
      <w:start w:val="1"/>
      <w:numFmt w:val="bullet"/>
      <w:lvlText w:val=""/>
      <w:lvlJc w:val="left"/>
      <w:pPr>
        <w:ind w:left="2160" w:hanging="360"/>
      </w:pPr>
      <w:rPr>
        <w:rFonts w:ascii="Wingdings" w:hAnsi="Wingdings" w:hint="default"/>
      </w:rPr>
    </w:lvl>
    <w:lvl w:ilvl="3" w:tplc="48463872">
      <w:start w:val="1"/>
      <w:numFmt w:val="bullet"/>
      <w:lvlText w:val=""/>
      <w:lvlJc w:val="left"/>
      <w:pPr>
        <w:ind w:left="2880" w:hanging="360"/>
      </w:pPr>
      <w:rPr>
        <w:rFonts w:ascii="Symbol" w:hAnsi="Symbol" w:hint="default"/>
      </w:rPr>
    </w:lvl>
    <w:lvl w:ilvl="4" w:tplc="BD6A2C78">
      <w:start w:val="1"/>
      <w:numFmt w:val="bullet"/>
      <w:lvlText w:val="o"/>
      <w:lvlJc w:val="left"/>
      <w:pPr>
        <w:ind w:left="3600" w:hanging="360"/>
      </w:pPr>
      <w:rPr>
        <w:rFonts w:ascii="Courier New" w:hAnsi="Courier New" w:hint="default"/>
      </w:rPr>
    </w:lvl>
    <w:lvl w:ilvl="5" w:tplc="4386BB50">
      <w:start w:val="1"/>
      <w:numFmt w:val="bullet"/>
      <w:lvlText w:val=""/>
      <w:lvlJc w:val="left"/>
      <w:pPr>
        <w:ind w:left="4320" w:hanging="360"/>
      </w:pPr>
      <w:rPr>
        <w:rFonts w:ascii="Wingdings" w:hAnsi="Wingdings" w:hint="default"/>
      </w:rPr>
    </w:lvl>
    <w:lvl w:ilvl="6" w:tplc="77209E72">
      <w:start w:val="1"/>
      <w:numFmt w:val="bullet"/>
      <w:lvlText w:val=""/>
      <w:lvlJc w:val="left"/>
      <w:pPr>
        <w:ind w:left="5040" w:hanging="360"/>
      </w:pPr>
      <w:rPr>
        <w:rFonts w:ascii="Symbol" w:hAnsi="Symbol" w:hint="default"/>
      </w:rPr>
    </w:lvl>
    <w:lvl w:ilvl="7" w:tplc="21F28710">
      <w:start w:val="1"/>
      <w:numFmt w:val="bullet"/>
      <w:lvlText w:val="o"/>
      <w:lvlJc w:val="left"/>
      <w:pPr>
        <w:ind w:left="5760" w:hanging="360"/>
      </w:pPr>
      <w:rPr>
        <w:rFonts w:ascii="Courier New" w:hAnsi="Courier New" w:hint="default"/>
      </w:rPr>
    </w:lvl>
    <w:lvl w:ilvl="8" w:tplc="1666A63C">
      <w:start w:val="1"/>
      <w:numFmt w:val="bullet"/>
      <w:lvlText w:val=""/>
      <w:lvlJc w:val="left"/>
      <w:pPr>
        <w:ind w:left="6480" w:hanging="360"/>
      </w:pPr>
      <w:rPr>
        <w:rFonts w:ascii="Wingdings" w:hAnsi="Wingdings" w:hint="default"/>
      </w:rPr>
    </w:lvl>
  </w:abstractNum>
  <w:abstractNum w:abstractNumId="18" w15:restartNumberingAfterBreak="0">
    <w:nsid w:val="50935BF2"/>
    <w:multiLevelType w:val="multilevel"/>
    <w:tmpl w:val="F7229776"/>
    <w:name w:val="AG Solution Numbering_222"/>
    <w:lvl w:ilvl="0">
      <w:start w:val="1"/>
      <w:numFmt w:val="decimal"/>
      <w:lvlText w:val="%1."/>
      <w:lvlJc w:val="left"/>
      <w:pPr>
        <w:ind w:left="737" w:hanging="737"/>
      </w:pPr>
      <w:rPr>
        <w:rFonts w:asciiTheme="minorHAnsi" w:hAnsiTheme="minorHAnsi" w:hint="default"/>
        <w:b/>
        <w:i w:val="0"/>
        <w:color w:val="D80818" w:themeColor="accent3"/>
        <w:sz w:val="36"/>
      </w:rPr>
    </w:lvl>
    <w:lvl w:ilvl="1">
      <w:start w:val="1"/>
      <w:numFmt w:val="decimal"/>
      <w:lvlText w:val="%1.%2."/>
      <w:lvlJc w:val="left"/>
      <w:pPr>
        <w:ind w:left="1134" w:hanging="1134"/>
      </w:pPr>
      <w:rPr>
        <w:rFonts w:asciiTheme="minorHAnsi" w:hAnsiTheme="minorHAnsi" w:hint="default"/>
        <w:b/>
        <w:i w:val="0"/>
        <w:color w:val="13294E" w:themeColor="text2"/>
        <w:sz w:val="32"/>
      </w:rPr>
    </w:lvl>
    <w:lvl w:ilvl="2">
      <w:start w:val="1"/>
      <w:numFmt w:val="decimal"/>
      <w:lvlText w:val="%1.%2.%3."/>
      <w:lvlJc w:val="left"/>
      <w:pPr>
        <w:ind w:left="1361" w:hanging="1361"/>
      </w:pPr>
      <w:rPr>
        <w:rFonts w:asciiTheme="minorHAnsi" w:hAnsiTheme="minorHAnsi" w:hint="default"/>
        <w:b/>
        <w:i w:val="0"/>
        <w:color w:val="13294E" w:themeColor="text2"/>
        <w:sz w:val="28"/>
      </w:rPr>
    </w:lvl>
    <w:lvl w:ilvl="3">
      <w:start w:val="1"/>
      <w:numFmt w:val="decimal"/>
      <w:lvlText w:val="%1.%2.%3.%4."/>
      <w:lvlJc w:val="left"/>
      <w:pPr>
        <w:ind w:left="1531" w:hanging="1531"/>
      </w:pPr>
      <w:rPr>
        <w:rFonts w:asciiTheme="minorHAnsi" w:hAnsiTheme="minorHAnsi" w:hint="default"/>
        <w:b/>
        <w:i w:val="0"/>
        <w:color w:val="13294E" w:themeColor="text2"/>
        <w:sz w:val="24"/>
      </w:rPr>
    </w:lvl>
    <w:lvl w:ilvl="4">
      <w:start w:val="1"/>
      <w:numFmt w:val="decimal"/>
      <w:lvlText w:val="%1.%2.%3.%4.%5."/>
      <w:lvlJc w:val="left"/>
      <w:pPr>
        <w:ind w:left="1531" w:hanging="1531"/>
      </w:pPr>
      <w:rPr>
        <w:rFonts w:asciiTheme="minorHAnsi" w:hAnsiTheme="minorHAnsi" w:hint="default"/>
        <w:b/>
        <w:i w:val="0"/>
        <w:color w:val="13294E" w:themeColor="text2"/>
        <w:sz w:val="20"/>
      </w:rPr>
    </w:lvl>
    <w:lvl w:ilvl="5">
      <w:start w:val="1"/>
      <w:numFmt w:val="decimal"/>
      <w:lvlText w:val="%1.%2.%3.%4.%5.%6."/>
      <w:lvlJc w:val="left"/>
      <w:pPr>
        <w:ind w:left="1701" w:hanging="1701"/>
      </w:pPr>
      <w:rPr>
        <w:rFonts w:asciiTheme="minorHAnsi" w:hAnsiTheme="minorHAnsi" w:hint="default"/>
        <w:b/>
        <w:i w:val="0"/>
        <w:color w:val="000000" w:themeColor="text1"/>
        <w:sz w:val="20"/>
      </w:rPr>
    </w:lvl>
    <w:lvl w:ilvl="6">
      <w:start w:val="1"/>
      <w:numFmt w:val="decimal"/>
      <w:lvlText w:val="%1.%2.%3.%4.%5.%6.%7."/>
      <w:lvlJc w:val="left"/>
      <w:pPr>
        <w:ind w:left="1814" w:hanging="1814"/>
      </w:pPr>
      <w:rPr>
        <w:rFonts w:asciiTheme="minorHAnsi" w:hAnsiTheme="minorHAnsi" w:hint="default"/>
        <w:b w:val="0"/>
        <w:i w:val="0"/>
        <w:color w:val="13294E" w:themeColor="text2"/>
        <w:sz w:val="20"/>
      </w:rPr>
    </w:lvl>
    <w:lvl w:ilvl="7">
      <w:start w:val="1"/>
      <w:numFmt w:val="decimal"/>
      <w:pStyle w:val="Heading8"/>
      <w:lvlText w:val="%1.%2.%3.%4.%5.%6.%7.%8."/>
      <w:lvlJc w:val="left"/>
      <w:pPr>
        <w:ind w:left="1928" w:hanging="1928"/>
      </w:pPr>
      <w:rPr>
        <w:rFonts w:asciiTheme="minorHAnsi" w:hAnsiTheme="minorHAnsi" w:hint="default"/>
        <w:b w:val="0"/>
        <w:i w:val="0"/>
        <w:color w:val="000000" w:themeColor="text1"/>
        <w:sz w:val="20"/>
      </w:rPr>
    </w:lvl>
    <w:lvl w:ilvl="8">
      <w:start w:val="1"/>
      <w:numFmt w:val="decimal"/>
      <w:pStyle w:val="Heading9"/>
      <w:lvlText w:val="%1.%2.%3.%4.%5.%6.%7.%8.%9."/>
      <w:lvlJc w:val="left"/>
      <w:pPr>
        <w:ind w:left="2041" w:hanging="2041"/>
      </w:pPr>
      <w:rPr>
        <w:rFonts w:asciiTheme="minorHAnsi" w:hAnsiTheme="minorHAnsi" w:hint="default"/>
        <w:b w:val="0"/>
        <w:i w:val="0"/>
        <w:color w:val="000000" w:themeColor="text1"/>
        <w:sz w:val="20"/>
      </w:rPr>
    </w:lvl>
  </w:abstractNum>
  <w:abstractNum w:abstractNumId="19" w15:restartNumberingAfterBreak="0">
    <w:nsid w:val="52D8F95B"/>
    <w:multiLevelType w:val="hybridMultilevel"/>
    <w:tmpl w:val="22D6AFD0"/>
    <w:lvl w:ilvl="0" w:tplc="2DA435F8">
      <w:start w:val="1"/>
      <w:numFmt w:val="bullet"/>
      <w:lvlText w:val="-"/>
      <w:lvlJc w:val="left"/>
      <w:pPr>
        <w:ind w:left="720" w:hanging="360"/>
      </w:pPr>
      <w:rPr>
        <w:rFonts w:ascii="Aptos" w:hAnsi="Aptos" w:hint="default"/>
      </w:rPr>
    </w:lvl>
    <w:lvl w:ilvl="1" w:tplc="F71CB8B0">
      <w:start w:val="1"/>
      <w:numFmt w:val="bullet"/>
      <w:lvlText w:val="o"/>
      <w:lvlJc w:val="left"/>
      <w:pPr>
        <w:ind w:left="1440" w:hanging="360"/>
      </w:pPr>
      <w:rPr>
        <w:rFonts w:ascii="Courier New" w:hAnsi="Courier New" w:hint="default"/>
      </w:rPr>
    </w:lvl>
    <w:lvl w:ilvl="2" w:tplc="AFB8A6C0">
      <w:start w:val="1"/>
      <w:numFmt w:val="bullet"/>
      <w:lvlText w:val=""/>
      <w:lvlJc w:val="left"/>
      <w:pPr>
        <w:ind w:left="2160" w:hanging="360"/>
      </w:pPr>
      <w:rPr>
        <w:rFonts w:ascii="Wingdings" w:hAnsi="Wingdings" w:hint="default"/>
      </w:rPr>
    </w:lvl>
    <w:lvl w:ilvl="3" w:tplc="BBF416DA">
      <w:start w:val="1"/>
      <w:numFmt w:val="bullet"/>
      <w:lvlText w:val=""/>
      <w:lvlJc w:val="left"/>
      <w:pPr>
        <w:ind w:left="2880" w:hanging="360"/>
      </w:pPr>
      <w:rPr>
        <w:rFonts w:ascii="Symbol" w:hAnsi="Symbol" w:hint="default"/>
      </w:rPr>
    </w:lvl>
    <w:lvl w:ilvl="4" w:tplc="2D4AFB40">
      <w:start w:val="1"/>
      <w:numFmt w:val="bullet"/>
      <w:lvlText w:val="o"/>
      <w:lvlJc w:val="left"/>
      <w:pPr>
        <w:ind w:left="3600" w:hanging="360"/>
      </w:pPr>
      <w:rPr>
        <w:rFonts w:ascii="Courier New" w:hAnsi="Courier New" w:hint="default"/>
      </w:rPr>
    </w:lvl>
    <w:lvl w:ilvl="5" w:tplc="75D4A1E0">
      <w:start w:val="1"/>
      <w:numFmt w:val="bullet"/>
      <w:lvlText w:val=""/>
      <w:lvlJc w:val="left"/>
      <w:pPr>
        <w:ind w:left="4320" w:hanging="360"/>
      </w:pPr>
      <w:rPr>
        <w:rFonts w:ascii="Wingdings" w:hAnsi="Wingdings" w:hint="default"/>
      </w:rPr>
    </w:lvl>
    <w:lvl w:ilvl="6" w:tplc="B882D75C">
      <w:start w:val="1"/>
      <w:numFmt w:val="bullet"/>
      <w:lvlText w:val=""/>
      <w:lvlJc w:val="left"/>
      <w:pPr>
        <w:ind w:left="5040" w:hanging="360"/>
      </w:pPr>
      <w:rPr>
        <w:rFonts w:ascii="Symbol" w:hAnsi="Symbol" w:hint="default"/>
      </w:rPr>
    </w:lvl>
    <w:lvl w:ilvl="7" w:tplc="A0C6435C">
      <w:start w:val="1"/>
      <w:numFmt w:val="bullet"/>
      <w:lvlText w:val="o"/>
      <w:lvlJc w:val="left"/>
      <w:pPr>
        <w:ind w:left="5760" w:hanging="360"/>
      </w:pPr>
      <w:rPr>
        <w:rFonts w:ascii="Courier New" w:hAnsi="Courier New" w:hint="default"/>
      </w:rPr>
    </w:lvl>
    <w:lvl w:ilvl="8" w:tplc="913A08BC">
      <w:start w:val="1"/>
      <w:numFmt w:val="bullet"/>
      <w:lvlText w:val=""/>
      <w:lvlJc w:val="left"/>
      <w:pPr>
        <w:ind w:left="6480" w:hanging="360"/>
      </w:pPr>
      <w:rPr>
        <w:rFonts w:ascii="Wingdings" w:hAnsi="Wingdings" w:hint="default"/>
      </w:rPr>
    </w:lvl>
  </w:abstractNum>
  <w:abstractNum w:abstractNumId="20" w15:restartNumberingAfterBreak="0">
    <w:nsid w:val="55864478"/>
    <w:multiLevelType w:val="hybridMultilevel"/>
    <w:tmpl w:val="E5D6C50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58C77190"/>
    <w:multiLevelType w:val="hybridMultilevel"/>
    <w:tmpl w:val="B0D2F1DC"/>
    <w:lvl w:ilvl="0" w:tplc="395A96C0">
      <w:start w:val="1"/>
      <w:numFmt w:val="bullet"/>
      <w:lvlText w:val=""/>
      <w:lvlJc w:val="left"/>
      <w:pPr>
        <w:ind w:left="720" w:hanging="360"/>
      </w:pPr>
      <w:rPr>
        <w:rFonts w:ascii="Symbol" w:hAnsi="Symbol" w:hint="default"/>
      </w:rPr>
    </w:lvl>
    <w:lvl w:ilvl="1" w:tplc="B0844660">
      <w:start w:val="1"/>
      <w:numFmt w:val="bullet"/>
      <w:lvlText w:val="o"/>
      <w:lvlJc w:val="left"/>
      <w:pPr>
        <w:ind w:left="1440" w:hanging="360"/>
      </w:pPr>
      <w:rPr>
        <w:rFonts w:ascii="Courier New" w:hAnsi="Courier New" w:hint="default"/>
      </w:rPr>
    </w:lvl>
    <w:lvl w:ilvl="2" w:tplc="2A681C5E">
      <w:start w:val="1"/>
      <w:numFmt w:val="bullet"/>
      <w:lvlText w:val=""/>
      <w:lvlJc w:val="left"/>
      <w:pPr>
        <w:ind w:left="2160" w:hanging="360"/>
      </w:pPr>
      <w:rPr>
        <w:rFonts w:ascii="Wingdings" w:hAnsi="Wingdings" w:hint="default"/>
      </w:rPr>
    </w:lvl>
    <w:lvl w:ilvl="3" w:tplc="8D36B846">
      <w:start w:val="1"/>
      <w:numFmt w:val="bullet"/>
      <w:lvlText w:val=""/>
      <w:lvlJc w:val="left"/>
      <w:pPr>
        <w:ind w:left="2880" w:hanging="360"/>
      </w:pPr>
      <w:rPr>
        <w:rFonts w:ascii="Symbol" w:hAnsi="Symbol" w:hint="default"/>
      </w:rPr>
    </w:lvl>
    <w:lvl w:ilvl="4" w:tplc="C72EDB64">
      <w:start w:val="1"/>
      <w:numFmt w:val="bullet"/>
      <w:lvlText w:val="o"/>
      <w:lvlJc w:val="left"/>
      <w:pPr>
        <w:ind w:left="3600" w:hanging="360"/>
      </w:pPr>
      <w:rPr>
        <w:rFonts w:ascii="Courier New" w:hAnsi="Courier New" w:hint="default"/>
      </w:rPr>
    </w:lvl>
    <w:lvl w:ilvl="5" w:tplc="041053C2">
      <w:start w:val="1"/>
      <w:numFmt w:val="bullet"/>
      <w:lvlText w:val=""/>
      <w:lvlJc w:val="left"/>
      <w:pPr>
        <w:ind w:left="4320" w:hanging="360"/>
      </w:pPr>
      <w:rPr>
        <w:rFonts w:ascii="Wingdings" w:hAnsi="Wingdings" w:hint="default"/>
      </w:rPr>
    </w:lvl>
    <w:lvl w:ilvl="6" w:tplc="A522A826">
      <w:start w:val="1"/>
      <w:numFmt w:val="bullet"/>
      <w:lvlText w:val=""/>
      <w:lvlJc w:val="left"/>
      <w:pPr>
        <w:ind w:left="5040" w:hanging="360"/>
      </w:pPr>
      <w:rPr>
        <w:rFonts w:ascii="Symbol" w:hAnsi="Symbol" w:hint="default"/>
      </w:rPr>
    </w:lvl>
    <w:lvl w:ilvl="7" w:tplc="2B54BF12">
      <w:start w:val="1"/>
      <w:numFmt w:val="bullet"/>
      <w:lvlText w:val="o"/>
      <w:lvlJc w:val="left"/>
      <w:pPr>
        <w:ind w:left="5760" w:hanging="360"/>
      </w:pPr>
      <w:rPr>
        <w:rFonts w:ascii="Courier New" w:hAnsi="Courier New" w:hint="default"/>
      </w:rPr>
    </w:lvl>
    <w:lvl w:ilvl="8" w:tplc="8A2C2990">
      <w:start w:val="1"/>
      <w:numFmt w:val="bullet"/>
      <w:lvlText w:val=""/>
      <w:lvlJc w:val="left"/>
      <w:pPr>
        <w:ind w:left="6480" w:hanging="360"/>
      </w:pPr>
      <w:rPr>
        <w:rFonts w:ascii="Wingdings" w:hAnsi="Wingdings" w:hint="default"/>
      </w:rPr>
    </w:lvl>
  </w:abstractNum>
  <w:abstractNum w:abstractNumId="22" w15:restartNumberingAfterBreak="0">
    <w:nsid w:val="5E3679D1"/>
    <w:multiLevelType w:val="multilevel"/>
    <w:tmpl w:val="32A4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8619308">
    <w:abstractNumId w:val="17"/>
  </w:num>
  <w:num w:numId="2" w16cid:durableId="649285891">
    <w:abstractNumId w:val="7"/>
  </w:num>
  <w:num w:numId="3" w16cid:durableId="1435519789">
    <w:abstractNumId w:val="21"/>
  </w:num>
  <w:num w:numId="4" w16cid:durableId="106631582">
    <w:abstractNumId w:val="9"/>
  </w:num>
  <w:num w:numId="5" w16cid:durableId="1257131864">
    <w:abstractNumId w:val="15"/>
  </w:num>
  <w:num w:numId="6" w16cid:durableId="99883155">
    <w:abstractNumId w:val="2"/>
  </w:num>
  <w:num w:numId="7" w16cid:durableId="1701709416">
    <w:abstractNumId w:val="19"/>
  </w:num>
  <w:num w:numId="8" w16cid:durableId="1204634569">
    <w:abstractNumId w:val="18"/>
  </w:num>
  <w:num w:numId="9" w16cid:durableId="157893831">
    <w:abstractNumId w:val="14"/>
  </w:num>
  <w:num w:numId="10" w16cid:durableId="1326470757">
    <w:abstractNumId w:val="12"/>
  </w:num>
  <w:num w:numId="11" w16cid:durableId="198324072">
    <w:abstractNumId w:val="4"/>
  </w:num>
  <w:num w:numId="12" w16cid:durableId="1141002275">
    <w:abstractNumId w:val="6"/>
  </w:num>
  <w:num w:numId="13" w16cid:durableId="868104121">
    <w:abstractNumId w:val="5"/>
  </w:num>
  <w:num w:numId="14" w16cid:durableId="2089686341">
    <w:abstractNumId w:val="0"/>
  </w:num>
  <w:num w:numId="15" w16cid:durableId="2018730023">
    <w:abstractNumId w:val="1"/>
  </w:num>
  <w:num w:numId="16" w16cid:durableId="1357266666">
    <w:abstractNumId w:val="3"/>
  </w:num>
  <w:num w:numId="17" w16cid:durableId="1053195565">
    <w:abstractNumId w:val="13"/>
  </w:num>
  <w:num w:numId="18" w16cid:durableId="1434783913">
    <w:abstractNumId w:val="16"/>
  </w:num>
  <w:num w:numId="19" w16cid:durableId="1261379282">
    <w:abstractNumId w:val="22"/>
  </w:num>
  <w:num w:numId="20" w16cid:durableId="1075973764">
    <w:abstractNumId w:val="8"/>
  </w:num>
  <w:num w:numId="21" w16cid:durableId="1499736878">
    <w:abstractNumId w:val="10"/>
  </w:num>
  <w:num w:numId="22" w16cid:durableId="896669869">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4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722"/>
    <w:rsid w:val="000134D7"/>
    <w:rsid w:val="000212D5"/>
    <w:rsid w:val="000219EB"/>
    <w:rsid w:val="000417C4"/>
    <w:rsid w:val="00052A71"/>
    <w:rsid w:val="00061A56"/>
    <w:rsid w:val="00067D02"/>
    <w:rsid w:val="00075297"/>
    <w:rsid w:val="0009100F"/>
    <w:rsid w:val="000A5701"/>
    <w:rsid w:val="000A7220"/>
    <w:rsid w:val="000B3B03"/>
    <w:rsid w:val="000C5AA0"/>
    <w:rsid w:val="000D173A"/>
    <w:rsid w:val="000E1F58"/>
    <w:rsid w:val="000E5A7E"/>
    <w:rsid w:val="000F4CBB"/>
    <w:rsid w:val="00103612"/>
    <w:rsid w:val="00103A76"/>
    <w:rsid w:val="00120103"/>
    <w:rsid w:val="0012027E"/>
    <w:rsid w:val="001618C3"/>
    <w:rsid w:val="0017508E"/>
    <w:rsid w:val="00175E06"/>
    <w:rsid w:val="00181193"/>
    <w:rsid w:val="00184CA6"/>
    <w:rsid w:val="00187DC5"/>
    <w:rsid w:val="001A1014"/>
    <w:rsid w:val="001B14F4"/>
    <w:rsid w:val="001B2E1F"/>
    <w:rsid w:val="001B4358"/>
    <w:rsid w:val="001B4FD9"/>
    <w:rsid w:val="001C62A0"/>
    <w:rsid w:val="001C6AAC"/>
    <w:rsid w:val="001D653C"/>
    <w:rsid w:val="001E6038"/>
    <w:rsid w:val="001F78F0"/>
    <w:rsid w:val="00204199"/>
    <w:rsid w:val="00217A4A"/>
    <w:rsid w:val="00220345"/>
    <w:rsid w:val="0022209B"/>
    <w:rsid w:val="00222924"/>
    <w:rsid w:val="00223533"/>
    <w:rsid w:val="002258DF"/>
    <w:rsid w:val="00232EE5"/>
    <w:rsid w:val="00233407"/>
    <w:rsid w:val="002401EB"/>
    <w:rsid w:val="00243249"/>
    <w:rsid w:val="00244F36"/>
    <w:rsid w:val="00246DBC"/>
    <w:rsid w:val="00256216"/>
    <w:rsid w:val="0027276D"/>
    <w:rsid w:val="00273D27"/>
    <w:rsid w:val="002844A4"/>
    <w:rsid w:val="002966A8"/>
    <w:rsid w:val="0029788E"/>
    <w:rsid w:val="0029CAF5"/>
    <w:rsid w:val="002A2722"/>
    <w:rsid w:val="002C02CE"/>
    <w:rsid w:val="002C737B"/>
    <w:rsid w:val="002E0B77"/>
    <w:rsid w:val="00317A0A"/>
    <w:rsid w:val="00320B73"/>
    <w:rsid w:val="0032149C"/>
    <w:rsid w:val="003228C0"/>
    <w:rsid w:val="00326D35"/>
    <w:rsid w:val="00332D7E"/>
    <w:rsid w:val="00337FF6"/>
    <w:rsid w:val="00360D9D"/>
    <w:rsid w:val="00366C84"/>
    <w:rsid w:val="00370E95"/>
    <w:rsid w:val="003736A8"/>
    <w:rsid w:val="00395F81"/>
    <w:rsid w:val="003C2E27"/>
    <w:rsid w:val="003E079A"/>
    <w:rsid w:val="003E0913"/>
    <w:rsid w:val="003E431F"/>
    <w:rsid w:val="003E7F7E"/>
    <w:rsid w:val="003F20D0"/>
    <w:rsid w:val="003F3960"/>
    <w:rsid w:val="003F4FA5"/>
    <w:rsid w:val="004107F2"/>
    <w:rsid w:val="00420602"/>
    <w:rsid w:val="00422501"/>
    <w:rsid w:val="00425A6A"/>
    <w:rsid w:val="00427471"/>
    <w:rsid w:val="0043027C"/>
    <w:rsid w:val="00434F80"/>
    <w:rsid w:val="00447B92"/>
    <w:rsid w:val="00452C5D"/>
    <w:rsid w:val="004534DD"/>
    <w:rsid w:val="00453A12"/>
    <w:rsid w:val="004724A2"/>
    <w:rsid w:val="00473CE6"/>
    <w:rsid w:val="00477336"/>
    <w:rsid w:val="00481D8F"/>
    <w:rsid w:val="00492E7B"/>
    <w:rsid w:val="00494B4E"/>
    <w:rsid w:val="00496612"/>
    <w:rsid w:val="004E12AC"/>
    <w:rsid w:val="004E3C4F"/>
    <w:rsid w:val="004E4618"/>
    <w:rsid w:val="004E7CCD"/>
    <w:rsid w:val="004F692D"/>
    <w:rsid w:val="005045FF"/>
    <w:rsid w:val="00505F3A"/>
    <w:rsid w:val="00510D3F"/>
    <w:rsid w:val="00525DCF"/>
    <w:rsid w:val="00531342"/>
    <w:rsid w:val="005378B9"/>
    <w:rsid w:val="00563C18"/>
    <w:rsid w:val="00593BBE"/>
    <w:rsid w:val="005965EB"/>
    <w:rsid w:val="00597021"/>
    <w:rsid w:val="005B30C2"/>
    <w:rsid w:val="005C0607"/>
    <w:rsid w:val="005E7982"/>
    <w:rsid w:val="005F03EA"/>
    <w:rsid w:val="005F3647"/>
    <w:rsid w:val="006128D3"/>
    <w:rsid w:val="00613CC7"/>
    <w:rsid w:val="006327AD"/>
    <w:rsid w:val="00652EDF"/>
    <w:rsid w:val="006609E6"/>
    <w:rsid w:val="00671F27"/>
    <w:rsid w:val="00675998"/>
    <w:rsid w:val="006933C8"/>
    <w:rsid w:val="00693D93"/>
    <w:rsid w:val="00696016"/>
    <w:rsid w:val="006C40A1"/>
    <w:rsid w:val="006C6E7F"/>
    <w:rsid w:val="006D087A"/>
    <w:rsid w:val="006D242D"/>
    <w:rsid w:val="006D4EF8"/>
    <w:rsid w:val="006D79B1"/>
    <w:rsid w:val="006E0484"/>
    <w:rsid w:val="006E2796"/>
    <w:rsid w:val="006E3C8E"/>
    <w:rsid w:val="007021E3"/>
    <w:rsid w:val="007121DC"/>
    <w:rsid w:val="0071561E"/>
    <w:rsid w:val="007168DB"/>
    <w:rsid w:val="00733686"/>
    <w:rsid w:val="00733A20"/>
    <w:rsid w:val="00733B28"/>
    <w:rsid w:val="00736D84"/>
    <w:rsid w:val="007377C6"/>
    <w:rsid w:val="00740ED2"/>
    <w:rsid w:val="00747577"/>
    <w:rsid w:val="00754012"/>
    <w:rsid w:val="00756A12"/>
    <w:rsid w:val="00764DBD"/>
    <w:rsid w:val="0076593F"/>
    <w:rsid w:val="00766A1F"/>
    <w:rsid w:val="00767523"/>
    <w:rsid w:val="00767F65"/>
    <w:rsid w:val="00771F7D"/>
    <w:rsid w:val="00773187"/>
    <w:rsid w:val="00776BEF"/>
    <w:rsid w:val="007A4B19"/>
    <w:rsid w:val="007A794C"/>
    <w:rsid w:val="007B6080"/>
    <w:rsid w:val="007B6739"/>
    <w:rsid w:val="007C087F"/>
    <w:rsid w:val="007C333D"/>
    <w:rsid w:val="007C43F4"/>
    <w:rsid w:val="007C5ACA"/>
    <w:rsid w:val="007D61AF"/>
    <w:rsid w:val="007F0CBF"/>
    <w:rsid w:val="007F48CA"/>
    <w:rsid w:val="00800127"/>
    <w:rsid w:val="00810E09"/>
    <w:rsid w:val="00822057"/>
    <w:rsid w:val="00827E89"/>
    <w:rsid w:val="00830894"/>
    <w:rsid w:val="00832EB3"/>
    <w:rsid w:val="00845A41"/>
    <w:rsid w:val="008524FA"/>
    <w:rsid w:val="008528A1"/>
    <w:rsid w:val="008529C2"/>
    <w:rsid w:val="0086393C"/>
    <w:rsid w:val="008674F0"/>
    <w:rsid w:val="00873813"/>
    <w:rsid w:val="00873943"/>
    <w:rsid w:val="0088490E"/>
    <w:rsid w:val="00886D9E"/>
    <w:rsid w:val="008C320C"/>
    <w:rsid w:val="008E015C"/>
    <w:rsid w:val="008E0AAD"/>
    <w:rsid w:val="008E2245"/>
    <w:rsid w:val="008F0E2A"/>
    <w:rsid w:val="0090719D"/>
    <w:rsid w:val="00907DF2"/>
    <w:rsid w:val="00907F5A"/>
    <w:rsid w:val="0091058C"/>
    <w:rsid w:val="009234BE"/>
    <w:rsid w:val="009262E7"/>
    <w:rsid w:val="009270F5"/>
    <w:rsid w:val="00944990"/>
    <w:rsid w:val="00965554"/>
    <w:rsid w:val="009849CD"/>
    <w:rsid w:val="00993F9D"/>
    <w:rsid w:val="009B6DC1"/>
    <w:rsid w:val="009C0C90"/>
    <w:rsid w:val="009C2A55"/>
    <w:rsid w:val="009E07ED"/>
    <w:rsid w:val="009F4CB4"/>
    <w:rsid w:val="009F5B41"/>
    <w:rsid w:val="00A065AE"/>
    <w:rsid w:val="00A33021"/>
    <w:rsid w:val="00A35636"/>
    <w:rsid w:val="00A431BF"/>
    <w:rsid w:val="00A432AA"/>
    <w:rsid w:val="00A561BA"/>
    <w:rsid w:val="00A63448"/>
    <w:rsid w:val="00A638EA"/>
    <w:rsid w:val="00A66071"/>
    <w:rsid w:val="00A67C54"/>
    <w:rsid w:val="00A75B0C"/>
    <w:rsid w:val="00A862EF"/>
    <w:rsid w:val="00A91C41"/>
    <w:rsid w:val="00AB2406"/>
    <w:rsid w:val="00AC465C"/>
    <w:rsid w:val="00AC4AD3"/>
    <w:rsid w:val="00AD5E30"/>
    <w:rsid w:val="00AD6082"/>
    <w:rsid w:val="00AD6CB4"/>
    <w:rsid w:val="00AE008E"/>
    <w:rsid w:val="00B16B86"/>
    <w:rsid w:val="00B25402"/>
    <w:rsid w:val="00B26EB3"/>
    <w:rsid w:val="00B30C49"/>
    <w:rsid w:val="00B3777D"/>
    <w:rsid w:val="00B45043"/>
    <w:rsid w:val="00B52314"/>
    <w:rsid w:val="00B829F8"/>
    <w:rsid w:val="00B84989"/>
    <w:rsid w:val="00BA79EC"/>
    <w:rsid w:val="00BC5F69"/>
    <w:rsid w:val="00BD5B56"/>
    <w:rsid w:val="00C1611A"/>
    <w:rsid w:val="00C16F8E"/>
    <w:rsid w:val="00C17C1F"/>
    <w:rsid w:val="00C207EB"/>
    <w:rsid w:val="00C2494D"/>
    <w:rsid w:val="00C25060"/>
    <w:rsid w:val="00C319A8"/>
    <w:rsid w:val="00C3486F"/>
    <w:rsid w:val="00C35393"/>
    <w:rsid w:val="00C366C7"/>
    <w:rsid w:val="00C51C3B"/>
    <w:rsid w:val="00C56E08"/>
    <w:rsid w:val="00C81294"/>
    <w:rsid w:val="00C8323E"/>
    <w:rsid w:val="00C843FD"/>
    <w:rsid w:val="00C85978"/>
    <w:rsid w:val="00C93C02"/>
    <w:rsid w:val="00CB0D2E"/>
    <w:rsid w:val="00CD0271"/>
    <w:rsid w:val="00CD61F0"/>
    <w:rsid w:val="00CE3B7D"/>
    <w:rsid w:val="00CF1B2D"/>
    <w:rsid w:val="00D27B0B"/>
    <w:rsid w:val="00D27B50"/>
    <w:rsid w:val="00D34F4B"/>
    <w:rsid w:val="00D60662"/>
    <w:rsid w:val="00D62713"/>
    <w:rsid w:val="00D646AF"/>
    <w:rsid w:val="00D705D6"/>
    <w:rsid w:val="00D95AD5"/>
    <w:rsid w:val="00DC2E6F"/>
    <w:rsid w:val="00DC393A"/>
    <w:rsid w:val="00DC4576"/>
    <w:rsid w:val="00DF5F24"/>
    <w:rsid w:val="00DF7BF5"/>
    <w:rsid w:val="00E17235"/>
    <w:rsid w:val="00E204A4"/>
    <w:rsid w:val="00E34BB8"/>
    <w:rsid w:val="00E521FA"/>
    <w:rsid w:val="00E72E37"/>
    <w:rsid w:val="00E85FE3"/>
    <w:rsid w:val="00E95489"/>
    <w:rsid w:val="00EB7115"/>
    <w:rsid w:val="00EC47B8"/>
    <w:rsid w:val="00EC795A"/>
    <w:rsid w:val="00EF6961"/>
    <w:rsid w:val="00EF7FB2"/>
    <w:rsid w:val="00F020C6"/>
    <w:rsid w:val="00F03357"/>
    <w:rsid w:val="00F115E3"/>
    <w:rsid w:val="00F153F7"/>
    <w:rsid w:val="00F2144D"/>
    <w:rsid w:val="00F5248E"/>
    <w:rsid w:val="00F541B2"/>
    <w:rsid w:val="00F56229"/>
    <w:rsid w:val="00F92F26"/>
    <w:rsid w:val="00F93F5C"/>
    <w:rsid w:val="00F956A7"/>
    <w:rsid w:val="00FA21B9"/>
    <w:rsid w:val="00FB6E43"/>
    <w:rsid w:val="00FD6A86"/>
    <w:rsid w:val="00FE1754"/>
    <w:rsid w:val="05CB3FB8"/>
    <w:rsid w:val="0AC2B41D"/>
    <w:rsid w:val="0AD3F0BF"/>
    <w:rsid w:val="0D35E336"/>
    <w:rsid w:val="10EA1F62"/>
    <w:rsid w:val="141426BB"/>
    <w:rsid w:val="15B4A735"/>
    <w:rsid w:val="17B083ED"/>
    <w:rsid w:val="1A031CED"/>
    <w:rsid w:val="1A575F70"/>
    <w:rsid w:val="1BE4605D"/>
    <w:rsid w:val="1C64CF49"/>
    <w:rsid w:val="20013BBA"/>
    <w:rsid w:val="26128588"/>
    <w:rsid w:val="27F905C9"/>
    <w:rsid w:val="2ACDB36F"/>
    <w:rsid w:val="31E7B174"/>
    <w:rsid w:val="3252EE95"/>
    <w:rsid w:val="33F23CBF"/>
    <w:rsid w:val="3691BB2D"/>
    <w:rsid w:val="399BFC36"/>
    <w:rsid w:val="3A9D9E3B"/>
    <w:rsid w:val="3D7F5392"/>
    <w:rsid w:val="47BEE971"/>
    <w:rsid w:val="49C1B60B"/>
    <w:rsid w:val="4A200A20"/>
    <w:rsid w:val="4DA73795"/>
    <w:rsid w:val="5024F348"/>
    <w:rsid w:val="58D702DC"/>
    <w:rsid w:val="5F820D73"/>
    <w:rsid w:val="63B58A21"/>
    <w:rsid w:val="649AA074"/>
    <w:rsid w:val="65CC522E"/>
    <w:rsid w:val="6994CB44"/>
    <w:rsid w:val="69C98F7C"/>
    <w:rsid w:val="7016FB9A"/>
    <w:rsid w:val="7BE5BFC8"/>
    <w:rsid w:val="7C029357"/>
    <w:rsid w:val="7D4C1824"/>
    <w:rsid w:val="7DE708A6"/>
  </w:rsids>
  <m:mathPr>
    <m:mathFont m:val="Cambria Math"/>
    <m:brkBin m:val="before"/>
    <m:brkBinSub m:val="--"/>
    <m:smallFrac m:val="0"/>
    <m:dispDef/>
    <m:lMargin m:val="0"/>
    <m:rMargin m:val="0"/>
    <m:defJc m:val="centerGroup"/>
    <m:wrapIndent m:val="1440"/>
    <m:intLim m:val="subSup"/>
    <m:naryLim m:val="undOvr"/>
  </m:mathPr>
  <w:themeFontLang w:val="en-GB" w:eastAsia="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EFDFF6"/>
  <w15:chartTrackingRefBased/>
  <w15:docId w15:val="{460D0FC2-886B-437F-B750-8FD7E1B1A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rebuchet MS" w:hAnsiTheme="minorHAnsi" w:cstheme="minorBidi"/>
        <w:lang w:val="de-DE"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17C1F"/>
    <w:pPr>
      <w:widowControl w:val="0"/>
      <w:autoSpaceDE w:val="0"/>
      <w:autoSpaceDN w:val="0"/>
    </w:pPr>
    <w:rPr>
      <w:rFonts w:ascii="Trebuchet MS" w:hAnsi="Trebuchet MS" w:cs="Trebuchet MS"/>
      <w:sz w:val="22"/>
      <w:szCs w:val="22"/>
      <w:lang w:val="en-US"/>
    </w:rPr>
  </w:style>
  <w:style w:type="paragraph" w:styleId="Heading1">
    <w:name w:val="heading 1"/>
    <w:basedOn w:val="Normal"/>
    <w:next w:val="Normal"/>
    <w:link w:val="Heading1Char"/>
    <w:uiPriority w:val="9"/>
    <w:qFormat/>
    <w:rsid w:val="000A5701"/>
    <w:pPr>
      <w:numPr>
        <w:numId w:val="16"/>
      </w:numPr>
      <w:tabs>
        <w:tab w:val="left" w:pos="550"/>
      </w:tabs>
      <w:spacing w:before="100" w:after="120"/>
      <w:ind w:left="425" w:hanging="425"/>
      <w:jc w:val="both"/>
      <w:outlineLvl w:val="0"/>
    </w:pPr>
    <w:rPr>
      <w:rFonts w:asciiTheme="majorHAnsi" w:eastAsiaTheme="majorEastAsia" w:hAnsiTheme="majorHAnsi" w:cstheme="majorBidi"/>
      <w:b/>
      <w:bCs/>
      <w:color w:val="0E2547"/>
      <w:sz w:val="36"/>
      <w:szCs w:val="28"/>
    </w:rPr>
  </w:style>
  <w:style w:type="paragraph" w:styleId="Heading2">
    <w:name w:val="heading 2"/>
    <w:basedOn w:val="Normal"/>
    <w:next w:val="Normal"/>
    <w:link w:val="Heading2Char"/>
    <w:uiPriority w:val="9"/>
    <w:unhideWhenUsed/>
    <w:qFormat/>
    <w:rsid w:val="000A5701"/>
    <w:pPr>
      <w:numPr>
        <w:ilvl w:val="1"/>
        <w:numId w:val="16"/>
      </w:numPr>
      <w:tabs>
        <w:tab w:val="left" w:pos="797"/>
      </w:tabs>
      <w:spacing w:before="123" w:after="120"/>
      <w:ind w:left="794" w:hanging="794"/>
      <w:jc w:val="both"/>
      <w:outlineLvl w:val="1"/>
    </w:pPr>
    <w:rPr>
      <w:rFonts w:asciiTheme="majorHAnsi" w:eastAsiaTheme="majorEastAsia" w:hAnsiTheme="majorHAnsi" w:cstheme="majorBidi"/>
      <w:b/>
      <w:bCs/>
      <w:color w:val="102648"/>
      <w:sz w:val="32"/>
      <w:szCs w:val="26"/>
    </w:rPr>
  </w:style>
  <w:style w:type="paragraph" w:styleId="Heading3">
    <w:name w:val="heading 3"/>
    <w:basedOn w:val="Normal"/>
    <w:next w:val="Normal"/>
    <w:link w:val="Heading3Char"/>
    <w:uiPriority w:val="9"/>
    <w:unhideWhenUsed/>
    <w:qFormat/>
    <w:rsid w:val="000A5701"/>
    <w:pPr>
      <w:numPr>
        <w:ilvl w:val="2"/>
        <w:numId w:val="16"/>
      </w:numPr>
      <w:tabs>
        <w:tab w:val="left" w:pos="972"/>
      </w:tabs>
      <w:spacing w:before="199" w:after="120"/>
      <w:ind w:left="851"/>
      <w:jc w:val="both"/>
      <w:outlineLvl w:val="2"/>
    </w:pPr>
    <w:rPr>
      <w:rFonts w:asciiTheme="majorHAnsi" w:eastAsiaTheme="majorEastAsia" w:hAnsiTheme="majorHAnsi" w:cstheme="majorBidi"/>
      <w:b/>
      <w:bCs/>
      <w:color w:val="102648"/>
      <w:sz w:val="28"/>
    </w:rPr>
  </w:style>
  <w:style w:type="paragraph" w:styleId="Heading4">
    <w:name w:val="heading 4"/>
    <w:basedOn w:val="Normal"/>
    <w:next w:val="Normal"/>
    <w:link w:val="Heading4Char"/>
    <w:uiPriority w:val="9"/>
    <w:unhideWhenUsed/>
    <w:qFormat/>
    <w:rsid w:val="00A35636"/>
    <w:pPr>
      <w:keepNext/>
      <w:keepLines/>
      <w:numPr>
        <w:ilvl w:val="3"/>
        <w:numId w:val="15"/>
      </w:numPr>
      <w:spacing w:before="120"/>
      <w:jc w:val="both"/>
      <w:outlineLvl w:val="3"/>
    </w:pPr>
    <w:rPr>
      <w:rFonts w:asciiTheme="majorHAnsi" w:eastAsiaTheme="majorEastAsia" w:hAnsiTheme="majorHAnsi" w:cstheme="majorBidi"/>
      <w:b/>
      <w:bCs/>
      <w:iCs/>
      <w:color w:val="13294E" w:themeColor="text2"/>
      <w:sz w:val="24"/>
    </w:rPr>
  </w:style>
  <w:style w:type="paragraph" w:styleId="Heading5">
    <w:name w:val="heading 5"/>
    <w:basedOn w:val="Normal"/>
    <w:next w:val="Normal"/>
    <w:link w:val="Heading5Char"/>
    <w:uiPriority w:val="9"/>
    <w:unhideWhenUsed/>
    <w:qFormat/>
    <w:rsid w:val="003E7F7E"/>
    <w:pPr>
      <w:keepNext/>
      <w:keepLines/>
      <w:numPr>
        <w:ilvl w:val="4"/>
        <w:numId w:val="15"/>
      </w:numPr>
      <w:spacing w:before="120"/>
      <w:jc w:val="both"/>
      <w:outlineLvl w:val="4"/>
    </w:pPr>
    <w:rPr>
      <w:rFonts w:asciiTheme="majorHAnsi" w:eastAsiaTheme="majorEastAsia" w:hAnsiTheme="majorHAnsi" w:cstheme="majorBidi"/>
      <w:b/>
      <w:color w:val="000000" w:themeColor="text1"/>
    </w:rPr>
  </w:style>
  <w:style w:type="paragraph" w:styleId="Heading6">
    <w:name w:val="heading 6"/>
    <w:basedOn w:val="Normal"/>
    <w:next w:val="Normal"/>
    <w:link w:val="Heading6Char"/>
    <w:uiPriority w:val="9"/>
    <w:unhideWhenUsed/>
    <w:rsid w:val="00A35636"/>
    <w:pPr>
      <w:keepNext/>
      <w:keepLines/>
      <w:numPr>
        <w:ilvl w:val="5"/>
        <w:numId w:val="15"/>
      </w:numPr>
      <w:spacing w:before="120"/>
      <w:jc w:val="both"/>
      <w:outlineLvl w:val="5"/>
    </w:pPr>
    <w:rPr>
      <w:rFonts w:asciiTheme="majorHAnsi" w:eastAsiaTheme="majorEastAsia" w:hAnsiTheme="majorHAnsi" w:cstheme="majorBidi"/>
      <w:iCs/>
      <w:color w:val="000000" w:themeColor="text1"/>
    </w:rPr>
  </w:style>
  <w:style w:type="paragraph" w:styleId="Heading7">
    <w:name w:val="heading 7"/>
    <w:basedOn w:val="Normal"/>
    <w:next w:val="Normal"/>
    <w:link w:val="Heading7Char"/>
    <w:uiPriority w:val="9"/>
    <w:unhideWhenUsed/>
    <w:rsid w:val="00DC393A"/>
    <w:pPr>
      <w:keepNext/>
      <w:keepLines/>
      <w:numPr>
        <w:ilvl w:val="6"/>
        <w:numId w:val="15"/>
      </w:numPr>
      <w:jc w:val="both"/>
      <w:outlineLvl w:val="6"/>
    </w:pPr>
    <w:rPr>
      <w:rFonts w:asciiTheme="majorHAnsi" w:eastAsiaTheme="majorEastAsia" w:hAnsiTheme="majorHAnsi" w:cstheme="majorBidi"/>
      <w:iCs/>
      <w:color w:val="000000" w:themeColor="text1"/>
    </w:rPr>
  </w:style>
  <w:style w:type="paragraph" w:styleId="Heading8">
    <w:name w:val="heading 8"/>
    <w:basedOn w:val="Normal"/>
    <w:next w:val="Normal"/>
    <w:link w:val="Heading8Char"/>
    <w:uiPriority w:val="9"/>
    <w:unhideWhenUsed/>
    <w:rsid w:val="003228C0"/>
    <w:pPr>
      <w:keepNext/>
      <w:keepLines/>
      <w:numPr>
        <w:ilvl w:val="7"/>
        <w:numId w:val="8"/>
      </w:numPr>
      <w:spacing w:before="200"/>
      <w:jc w:val="both"/>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unhideWhenUsed/>
    <w:rsid w:val="00E34BB8"/>
    <w:pPr>
      <w:keepNext/>
      <w:keepLines/>
      <w:numPr>
        <w:ilvl w:val="8"/>
        <w:numId w:val="8"/>
      </w:numPr>
      <w:spacing w:before="200"/>
      <w:jc w:val="both"/>
      <w:outlineLvl w:val="8"/>
    </w:pPr>
    <w:rPr>
      <w:rFonts w:asciiTheme="majorHAnsi" w:eastAsiaTheme="majorEastAsia" w:hAnsiTheme="majorHAnsi"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37B"/>
    <w:pPr>
      <w:tabs>
        <w:tab w:val="center" w:pos="4513"/>
        <w:tab w:val="right" w:pos="9026"/>
      </w:tabs>
      <w:jc w:val="both"/>
    </w:pPr>
  </w:style>
  <w:style w:type="character" w:customStyle="1" w:styleId="HeaderChar">
    <w:name w:val="Header Char"/>
    <w:basedOn w:val="DefaultParagraphFont"/>
    <w:link w:val="Header"/>
    <w:uiPriority w:val="99"/>
    <w:rsid w:val="002C737B"/>
    <w:rPr>
      <w:rFonts w:ascii="Source Sans Pro" w:hAnsi="Source Sans Pro"/>
      <w:sz w:val="20"/>
    </w:rPr>
  </w:style>
  <w:style w:type="paragraph" w:styleId="Footer">
    <w:name w:val="footer"/>
    <w:basedOn w:val="Normal"/>
    <w:link w:val="FooterChar"/>
    <w:uiPriority w:val="99"/>
    <w:unhideWhenUsed/>
    <w:rsid w:val="00F956A7"/>
    <w:pPr>
      <w:tabs>
        <w:tab w:val="center" w:pos="4513"/>
        <w:tab w:val="right" w:pos="9026"/>
      </w:tabs>
      <w:jc w:val="both"/>
    </w:pPr>
    <w:rPr>
      <w:b/>
      <w:color w:val="13294E" w:themeColor="text2"/>
    </w:rPr>
  </w:style>
  <w:style w:type="character" w:customStyle="1" w:styleId="FooterChar">
    <w:name w:val="Footer Char"/>
    <w:basedOn w:val="DefaultParagraphFont"/>
    <w:link w:val="Footer"/>
    <w:uiPriority w:val="99"/>
    <w:rsid w:val="00F956A7"/>
    <w:rPr>
      <w:b/>
      <w:color w:val="13294E" w:themeColor="text2"/>
      <w:sz w:val="20"/>
    </w:rPr>
  </w:style>
  <w:style w:type="table" w:styleId="TableGrid">
    <w:name w:val="Table Grid"/>
    <w:basedOn w:val="TableNormal"/>
    <w:uiPriority w:val="39"/>
    <w:rsid w:val="009E0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5701"/>
    <w:rPr>
      <w:rFonts w:asciiTheme="majorHAnsi" w:eastAsiaTheme="majorEastAsia" w:hAnsiTheme="majorHAnsi" w:cstheme="majorBidi"/>
      <w:b/>
      <w:bCs/>
      <w:color w:val="0E2547"/>
      <w:sz w:val="36"/>
      <w:szCs w:val="28"/>
      <w:lang w:val="en-US"/>
    </w:rPr>
  </w:style>
  <w:style w:type="character" w:customStyle="1" w:styleId="Heading2Char">
    <w:name w:val="Heading 2 Char"/>
    <w:basedOn w:val="DefaultParagraphFont"/>
    <w:link w:val="Heading2"/>
    <w:uiPriority w:val="9"/>
    <w:rsid w:val="000A5701"/>
    <w:rPr>
      <w:rFonts w:asciiTheme="majorHAnsi" w:eastAsiaTheme="majorEastAsia" w:hAnsiTheme="majorHAnsi" w:cstheme="majorBidi"/>
      <w:b/>
      <w:bCs/>
      <w:color w:val="102648"/>
      <w:sz w:val="32"/>
      <w:szCs w:val="26"/>
      <w:lang w:val="en-US"/>
    </w:rPr>
  </w:style>
  <w:style w:type="character" w:customStyle="1" w:styleId="Heading3Char">
    <w:name w:val="Heading 3 Char"/>
    <w:basedOn w:val="DefaultParagraphFont"/>
    <w:link w:val="Heading3"/>
    <w:uiPriority w:val="9"/>
    <w:rsid w:val="000A5701"/>
    <w:rPr>
      <w:rFonts w:asciiTheme="majorHAnsi" w:eastAsiaTheme="majorEastAsia" w:hAnsiTheme="majorHAnsi" w:cstheme="majorBidi"/>
      <w:b/>
      <w:bCs/>
      <w:color w:val="102648"/>
      <w:sz w:val="28"/>
      <w:szCs w:val="22"/>
      <w:lang w:val="en-US"/>
    </w:rPr>
  </w:style>
  <w:style w:type="character" w:customStyle="1" w:styleId="Heading4Char">
    <w:name w:val="Heading 4 Char"/>
    <w:basedOn w:val="DefaultParagraphFont"/>
    <w:link w:val="Heading4"/>
    <w:uiPriority w:val="9"/>
    <w:rsid w:val="00A35636"/>
    <w:rPr>
      <w:rFonts w:asciiTheme="majorHAnsi" w:eastAsiaTheme="majorEastAsia" w:hAnsiTheme="majorHAnsi" w:cstheme="majorBidi"/>
      <w:b/>
      <w:bCs/>
      <w:iCs/>
      <w:color w:val="13294E" w:themeColor="text2"/>
      <w:sz w:val="24"/>
      <w:szCs w:val="22"/>
      <w:lang w:val="en-US"/>
    </w:rPr>
  </w:style>
  <w:style w:type="character" w:customStyle="1" w:styleId="Heading5Char">
    <w:name w:val="Heading 5 Char"/>
    <w:basedOn w:val="DefaultParagraphFont"/>
    <w:link w:val="Heading5"/>
    <w:uiPriority w:val="9"/>
    <w:rsid w:val="00C51C3B"/>
    <w:rPr>
      <w:rFonts w:asciiTheme="majorHAnsi" w:eastAsiaTheme="majorEastAsia" w:hAnsiTheme="majorHAnsi" w:cstheme="majorBidi"/>
      <w:b/>
      <w:color w:val="000000" w:themeColor="text1"/>
      <w:sz w:val="22"/>
      <w:szCs w:val="22"/>
      <w:lang w:val="en-US"/>
    </w:rPr>
  </w:style>
  <w:style w:type="character" w:customStyle="1" w:styleId="Heading6Char">
    <w:name w:val="Heading 6 Char"/>
    <w:basedOn w:val="DefaultParagraphFont"/>
    <w:link w:val="Heading6"/>
    <w:uiPriority w:val="9"/>
    <w:rsid w:val="00A35636"/>
    <w:rPr>
      <w:rFonts w:asciiTheme="majorHAnsi" w:eastAsiaTheme="majorEastAsia" w:hAnsiTheme="majorHAnsi" w:cstheme="majorBidi"/>
      <w:iCs/>
      <w:color w:val="000000" w:themeColor="text1"/>
      <w:sz w:val="22"/>
      <w:szCs w:val="22"/>
      <w:lang w:val="en-US"/>
    </w:rPr>
  </w:style>
  <w:style w:type="character" w:customStyle="1" w:styleId="Heading7Char">
    <w:name w:val="Heading 7 Char"/>
    <w:basedOn w:val="DefaultParagraphFont"/>
    <w:link w:val="Heading7"/>
    <w:uiPriority w:val="9"/>
    <w:rsid w:val="00DC393A"/>
    <w:rPr>
      <w:rFonts w:asciiTheme="majorHAnsi" w:eastAsiaTheme="majorEastAsia" w:hAnsiTheme="majorHAnsi" w:cstheme="majorBidi"/>
      <w:iCs/>
      <w:color w:val="000000" w:themeColor="text1"/>
      <w:sz w:val="22"/>
      <w:szCs w:val="22"/>
      <w:lang w:val="en-US"/>
    </w:rPr>
  </w:style>
  <w:style w:type="character" w:customStyle="1" w:styleId="Heading8Char">
    <w:name w:val="Heading 8 Char"/>
    <w:basedOn w:val="DefaultParagraphFont"/>
    <w:link w:val="Heading8"/>
    <w:uiPriority w:val="9"/>
    <w:rsid w:val="003228C0"/>
    <w:rPr>
      <w:rFonts w:asciiTheme="majorHAnsi" w:eastAsiaTheme="majorEastAsia" w:hAnsiTheme="majorHAnsi" w:cstheme="majorBidi"/>
      <w:color w:val="000000" w:themeColor="text1"/>
      <w:sz w:val="22"/>
      <w:szCs w:val="22"/>
      <w:lang w:val="en-US"/>
    </w:rPr>
  </w:style>
  <w:style w:type="character" w:customStyle="1" w:styleId="Heading9Char">
    <w:name w:val="Heading 9 Char"/>
    <w:basedOn w:val="DefaultParagraphFont"/>
    <w:link w:val="Heading9"/>
    <w:uiPriority w:val="9"/>
    <w:rsid w:val="00E34BB8"/>
    <w:rPr>
      <w:rFonts w:asciiTheme="majorHAnsi" w:eastAsiaTheme="majorEastAsia" w:hAnsiTheme="majorHAnsi" w:cstheme="majorBidi"/>
      <w:iCs/>
      <w:color w:val="000000" w:themeColor="text1"/>
      <w:sz w:val="22"/>
      <w:szCs w:val="22"/>
      <w:lang w:val="en-US"/>
    </w:rPr>
  </w:style>
  <w:style w:type="paragraph" w:styleId="Caption">
    <w:name w:val="caption"/>
    <w:basedOn w:val="Normal"/>
    <w:next w:val="Normal"/>
    <w:uiPriority w:val="35"/>
    <w:semiHidden/>
    <w:unhideWhenUsed/>
    <w:qFormat/>
    <w:rsid w:val="00C2494D"/>
    <w:pPr>
      <w:jc w:val="both"/>
    </w:pPr>
    <w:rPr>
      <w:b/>
      <w:bCs/>
      <w:color w:val="4472C4" w:themeColor="accent1"/>
      <w:sz w:val="18"/>
      <w:szCs w:val="18"/>
    </w:rPr>
  </w:style>
  <w:style w:type="character" w:styleId="Strong">
    <w:name w:val="Strong"/>
    <w:uiPriority w:val="22"/>
    <w:qFormat/>
    <w:rsid w:val="00A67C54"/>
    <w:rPr>
      <w:b/>
      <w:bCs/>
      <w:color w:val="auto"/>
    </w:rPr>
  </w:style>
  <w:style w:type="character" w:styleId="Emphasis">
    <w:name w:val="Emphasis"/>
    <w:uiPriority w:val="20"/>
    <w:qFormat/>
    <w:rsid w:val="00DC2E6F"/>
    <w:rPr>
      <w:i w:val="0"/>
      <w:iCs/>
      <w:color w:val="13294E" w:themeColor="text2"/>
    </w:rPr>
  </w:style>
  <w:style w:type="paragraph" w:styleId="NoSpacing">
    <w:name w:val="No Spacing"/>
    <w:basedOn w:val="Normal"/>
    <w:uiPriority w:val="1"/>
    <w:rsid w:val="00C2494D"/>
    <w:pPr>
      <w:jc w:val="both"/>
    </w:pPr>
  </w:style>
  <w:style w:type="paragraph" w:styleId="ListParagraph">
    <w:name w:val="List Paragraph"/>
    <w:basedOn w:val="Normal"/>
    <w:uiPriority w:val="34"/>
    <w:rsid w:val="00C2494D"/>
    <w:pPr>
      <w:ind w:left="720"/>
      <w:contextualSpacing/>
      <w:jc w:val="both"/>
    </w:pPr>
  </w:style>
  <w:style w:type="paragraph" w:styleId="Quote">
    <w:name w:val="Quote"/>
    <w:basedOn w:val="Normal"/>
    <w:next w:val="Normal"/>
    <w:link w:val="QuoteChar"/>
    <w:uiPriority w:val="29"/>
    <w:rsid w:val="00C2494D"/>
    <w:pPr>
      <w:jc w:val="both"/>
    </w:pPr>
    <w:rPr>
      <w:i/>
      <w:iCs/>
      <w:color w:val="000000" w:themeColor="text1"/>
    </w:rPr>
  </w:style>
  <w:style w:type="character" w:customStyle="1" w:styleId="QuoteChar">
    <w:name w:val="Quote Char"/>
    <w:basedOn w:val="DefaultParagraphFont"/>
    <w:link w:val="Quote"/>
    <w:uiPriority w:val="29"/>
    <w:rsid w:val="00C2494D"/>
    <w:rPr>
      <w:i/>
      <w:iCs/>
      <w:color w:val="000000" w:themeColor="text1"/>
    </w:rPr>
  </w:style>
  <w:style w:type="paragraph" w:styleId="IntenseQuote">
    <w:name w:val="Intense Quote"/>
    <w:basedOn w:val="Normal"/>
    <w:next w:val="Normal"/>
    <w:link w:val="IntenseQuoteChar"/>
    <w:uiPriority w:val="30"/>
    <w:rsid w:val="00A67C54"/>
    <w:pPr>
      <w:spacing w:before="240" w:after="240"/>
      <w:ind w:left="936" w:right="936"/>
      <w:jc w:val="both"/>
    </w:pPr>
    <w:rPr>
      <w:bCs/>
      <w:i/>
      <w:iCs/>
      <w:color w:val="D80818" w:themeColor="accent3"/>
      <w:sz w:val="24"/>
    </w:rPr>
  </w:style>
  <w:style w:type="character" w:customStyle="1" w:styleId="IntenseQuoteChar">
    <w:name w:val="Intense Quote Char"/>
    <w:basedOn w:val="DefaultParagraphFont"/>
    <w:link w:val="IntenseQuote"/>
    <w:uiPriority w:val="30"/>
    <w:rsid w:val="00A67C54"/>
    <w:rPr>
      <w:bCs/>
      <w:i/>
      <w:iCs/>
      <w:color w:val="D80818" w:themeColor="accent3"/>
      <w:sz w:val="24"/>
      <w:lang w:val="en-US"/>
    </w:rPr>
  </w:style>
  <w:style w:type="character" w:styleId="SubtleEmphasis">
    <w:name w:val="Subtle Emphasis"/>
    <w:uiPriority w:val="19"/>
    <w:rsid w:val="00C2494D"/>
    <w:rPr>
      <w:i/>
      <w:iCs/>
      <w:color w:val="808080" w:themeColor="text1" w:themeTint="7F"/>
    </w:rPr>
  </w:style>
  <w:style w:type="character" w:styleId="IntenseEmphasis">
    <w:name w:val="Intense Emphasis"/>
    <w:uiPriority w:val="21"/>
    <w:qFormat/>
    <w:rsid w:val="00DC2E6F"/>
    <w:rPr>
      <w:b/>
      <w:bCs/>
      <w:i w:val="0"/>
      <w:iCs/>
      <w:color w:val="13294E" w:themeColor="text2"/>
    </w:rPr>
  </w:style>
  <w:style w:type="character" w:styleId="SubtleReference">
    <w:name w:val="Subtle Reference"/>
    <w:uiPriority w:val="31"/>
    <w:rsid w:val="00A67C54"/>
    <w:rPr>
      <w:caps w:val="0"/>
      <w:smallCaps/>
      <w:color w:val="13294E" w:themeColor="text2"/>
      <w:u w:val="none"/>
      <w:bdr w:val="none" w:sz="0" w:space="0" w:color="auto"/>
    </w:rPr>
  </w:style>
  <w:style w:type="character" w:styleId="IntenseReference">
    <w:name w:val="Intense Reference"/>
    <w:uiPriority w:val="32"/>
    <w:rsid w:val="00A67C54"/>
    <w:rPr>
      <w:b/>
      <w:bCs/>
      <w:caps w:val="0"/>
      <w:smallCaps/>
      <w:color w:val="D80818" w:themeColor="accent3"/>
      <w:spacing w:val="5"/>
      <w:u w:val="none"/>
    </w:rPr>
  </w:style>
  <w:style w:type="paragraph" w:styleId="TOCHeading">
    <w:name w:val="TOC Heading"/>
    <w:basedOn w:val="Heading1"/>
    <w:next w:val="Normal"/>
    <w:uiPriority w:val="39"/>
    <w:semiHidden/>
    <w:unhideWhenUsed/>
    <w:qFormat/>
    <w:rsid w:val="00C2494D"/>
    <w:pPr>
      <w:numPr>
        <w:numId w:val="12"/>
      </w:numPr>
      <w:outlineLvl w:val="9"/>
    </w:pPr>
  </w:style>
  <w:style w:type="paragraph" w:customStyle="1" w:styleId="01DocumentName">
    <w:name w:val="01_DocumentName"/>
    <w:basedOn w:val="Normal"/>
    <w:rsid w:val="009234BE"/>
    <w:pPr>
      <w:jc w:val="both"/>
    </w:pPr>
    <w:rPr>
      <w:b/>
      <w:color w:val="13294E" w:themeColor="text2"/>
      <w:sz w:val="72"/>
    </w:rPr>
  </w:style>
  <w:style w:type="paragraph" w:customStyle="1" w:styleId="02ProjectName">
    <w:name w:val="02_ProjectName"/>
    <w:basedOn w:val="Normal"/>
    <w:rsid w:val="002C02CE"/>
    <w:pPr>
      <w:jc w:val="both"/>
    </w:pPr>
    <w:rPr>
      <w:b/>
      <w:color w:val="13294E" w:themeColor="text2"/>
      <w:sz w:val="56"/>
    </w:rPr>
  </w:style>
  <w:style w:type="paragraph" w:customStyle="1" w:styleId="03DocumentInfo">
    <w:name w:val="03_DocumentInfo"/>
    <w:basedOn w:val="Normal"/>
    <w:rsid w:val="00217A4A"/>
    <w:pPr>
      <w:jc w:val="both"/>
    </w:pPr>
    <w:rPr>
      <w:color w:val="13294E" w:themeColor="text2"/>
      <w:sz w:val="40"/>
    </w:rPr>
  </w:style>
  <w:style w:type="paragraph" w:customStyle="1" w:styleId="04Title">
    <w:name w:val="04_Title"/>
    <w:basedOn w:val="Normal"/>
    <w:qFormat/>
    <w:rsid w:val="00A431BF"/>
    <w:pPr>
      <w:spacing w:before="120" w:after="240"/>
      <w:jc w:val="both"/>
    </w:pPr>
    <w:rPr>
      <w:b/>
      <w:color w:val="13294E" w:themeColor="text2"/>
      <w:sz w:val="56"/>
    </w:rPr>
  </w:style>
  <w:style w:type="paragraph" w:customStyle="1" w:styleId="05Subtitle">
    <w:name w:val="05_Subtitle"/>
    <w:basedOn w:val="04Title"/>
    <w:qFormat/>
    <w:rsid w:val="00A431BF"/>
    <w:pPr>
      <w:spacing w:before="240"/>
    </w:pPr>
    <w:rPr>
      <w:b w:val="0"/>
      <w:i/>
      <w:sz w:val="32"/>
    </w:rPr>
  </w:style>
  <w:style w:type="paragraph" w:customStyle="1" w:styleId="06ToC-01BoldRedUnderlined">
    <w:name w:val="06_ToC-01_Bold_RedUnderlined"/>
    <w:basedOn w:val="Normal"/>
    <w:next w:val="07ToC-02BoldBlue"/>
    <w:link w:val="06ToC-01BoldRedUnderlinedChar"/>
    <w:rsid w:val="00505F3A"/>
    <w:pPr>
      <w:numPr>
        <w:numId w:val="14"/>
      </w:numPr>
      <w:pBdr>
        <w:bottom w:val="single" w:sz="4" w:space="1" w:color="D80818" w:themeColor="accent3"/>
      </w:pBdr>
      <w:tabs>
        <w:tab w:val="right" w:pos="9015"/>
      </w:tabs>
      <w:spacing w:before="120"/>
      <w:jc w:val="both"/>
      <w:outlineLvl w:val="0"/>
    </w:pPr>
    <w:rPr>
      <w:b/>
      <w:color w:val="D80818" w:themeColor="accent3"/>
      <w:sz w:val="28"/>
    </w:rPr>
  </w:style>
  <w:style w:type="paragraph" w:customStyle="1" w:styleId="07ToC-02BoldBlue">
    <w:name w:val="07_ToC-02_Bold_Blue"/>
    <w:basedOn w:val="Normal"/>
    <w:next w:val="08ToC-03BoldBlue"/>
    <w:link w:val="07ToC-02BoldBlueChar"/>
    <w:rsid w:val="000A7220"/>
    <w:pPr>
      <w:numPr>
        <w:ilvl w:val="1"/>
        <w:numId w:val="14"/>
      </w:numPr>
      <w:tabs>
        <w:tab w:val="right" w:pos="9015"/>
      </w:tabs>
      <w:jc w:val="both"/>
      <w:outlineLvl w:val="1"/>
    </w:pPr>
    <w:rPr>
      <w:b/>
      <w:color w:val="13294E" w:themeColor="text2"/>
      <w:sz w:val="24"/>
    </w:rPr>
  </w:style>
  <w:style w:type="character" w:customStyle="1" w:styleId="06ToC-01BoldRedUnderlinedChar">
    <w:name w:val="06_ToC-01_Bold_RedUnderlined Char"/>
    <w:basedOn w:val="DefaultParagraphFont"/>
    <w:link w:val="06ToC-01BoldRedUnderlined"/>
    <w:rsid w:val="00505F3A"/>
    <w:rPr>
      <w:rFonts w:ascii="Trebuchet MS" w:hAnsi="Trebuchet MS" w:cs="Trebuchet MS"/>
      <w:b/>
      <w:color w:val="D80818" w:themeColor="accent3"/>
      <w:sz w:val="28"/>
      <w:szCs w:val="22"/>
      <w:lang w:val="en-US"/>
    </w:rPr>
  </w:style>
  <w:style w:type="character" w:customStyle="1" w:styleId="07ToC-02BoldBlueChar">
    <w:name w:val="07_ToC-02_Bold_Blue Char"/>
    <w:basedOn w:val="DefaultParagraphFont"/>
    <w:link w:val="07ToC-02BoldBlue"/>
    <w:rsid w:val="000A7220"/>
    <w:rPr>
      <w:rFonts w:ascii="Trebuchet MS" w:hAnsi="Trebuchet MS" w:cs="Trebuchet MS"/>
      <w:b/>
      <w:color w:val="13294E" w:themeColor="text2"/>
      <w:sz w:val="24"/>
      <w:szCs w:val="22"/>
      <w:lang w:val="en-US"/>
    </w:rPr>
  </w:style>
  <w:style w:type="paragraph" w:customStyle="1" w:styleId="08ToC-03BoldBlue">
    <w:name w:val="08_ToC-03_Bold_Blue"/>
    <w:basedOn w:val="07ToC-02BoldBlue"/>
    <w:next w:val="09ToC-04BoldBlack"/>
    <w:link w:val="08ToC-03BoldBlueChar"/>
    <w:rsid w:val="00061A56"/>
    <w:pPr>
      <w:numPr>
        <w:ilvl w:val="2"/>
      </w:numPr>
      <w:outlineLvl w:val="2"/>
    </w:pPr>
    <w:rPr>
      <w:sz w:val="20"/>
    </w:rPr>
  </w:style>
  <w:style w:type="numbering" w:customStyle="1" w:styleId="Table-of-Contents">
    <w:name w:val="Table-of-Contents"/>
    <w:uiPriority w:val="99"/>
    <w:rsid w:val="00061A56"/>
    <w:pPr>
      <w:numPr>
        <w:numId w:val="9"/>
      </w:numPr>
    </w:pPr>
  </w:style>
  <w:style w:type="character" w:customStyle="1" w:styleId="08ToC-03BoldBlueChar">
    <w:name w:val="08_ToC-03_Bold_Blue Char"/>
    <w:basedOn w:val="07ToC-02BoldBlueChar"/>
    <w:link w:val="08ToC-03BoldBlue"/>
    <w:rsid w:val="000A7220"/>
    <w:rPr>
      <w:rFonts w:ascii="Trebuchet MS" w:hAnsi="Trebuchet MS" w:cs="Trebuchet MS"/>
      <w:b/>
      <w:color w:val="13294E" w:themeColor="text2"/>
      <w:sz w:val="24"/>
      <w:szCs w:val="22"/>
      <w:lang w:val="en-US"/>
    </w:rPr>
  </w:style>
  <w:style w:type="paragraph" w:customStyle="1" w:styleId="09ToC-04BoldBlack">
    <w:name w:val="09_ToC-04_Bold_Black"/>
    <w:basedOn w:val="08ToC-03BoldBlue"/>
    <w:next w:val="10ToC-05RegularBlack"/>
    <w:rsid w:val="00061A56"/>
    <w:pPr>
      <w:numPr>
        <w:ilvl w:val="3"/>
      </w:numPr>
      <w:spacing w:after="60"/>
    </w:pPr>
    <w:rPr>
      <w:color w:val="000000" w:themeColor="text1"/>
    </w:rPr>
  </w:style>
  <w:style w:type="paragraph" w:customStyle="1" w:styleId="10ToC-05RegularBlack">
    <w:name w:val="10_ToC-05_Regular_Black"/>
    <w:basedOn w:val="09ToC-04BoldBlack"/>
    <w:next w:val="11ToC-06RegularBlack"/>
    <w:rsid w:val="00061A56"/>
    <w:pPr>
      <w:numPr>
        <w:ilvl w:val="4"/>
      </w:numPr>
      <w:outlineLvl w:val="3"/>
    </w:pPr>
    <w:rPr>
      <w:b w:val="0"/>
    </w:rPr>
  </w:style>
  <w:style w:type="paragraph" w:customStyle="1" w:styleId="11ToC-06RegularBlack">
    <w:name w:val="11_ToC-06_RegularBlack"/>
    <w:basedOn w:val="10ToC-05RegularBlack"/>
    <w:rsid w:val="00061A56"/>
    <w:pPr>
      <w:numPr>
        <w:ilvl w:val="5"/>
      </w:numPr>
      <w:spacing w:after="0"/>
    </w:pPr>
  </w:style>
  <w:style w:type="numbering" w:customStyle="1" w:styleId="AGSolutionNumberedHeadings">
    <w:name w:val="AG Solution_NumberedHeadings"/>
    <w:uiPriority w:val="99"/>
    <w:rsid w:val="00AC4AD3"/>
    <w:pPr>
      <w:numPr>
        <w:numId w:val="13"/>
      </w:numPr>
    </w:pPr>
  </w:style>
  <w:style w:type="paragraph" w:customStyle="1" w:styleId="12Bullets">
    <w:name w:val="12_Bullets"/>
    <w:basedOn w:val="Normal"/>
    <w:qFormat/>
    <w:rsid w:val="00733B28"/>
    <w:pPr>
      <w:numPr>
        <w:numId w:val="17"/>
      </w:numPr>
      <w:spacing w:line="276" w:lineRule="auto"/>
      <w:jc w:val="both"/>
    </w:pPr>
    <w:rPr>
      <w:lang w:val="nl-BE"/>
    </w:rPr>
  </w:style>
  <w:style w:type="numbering" w:customStyle="1" w:styleId="AGSolutionBullets">
    <w:name w:val="AG Solution Bullets"/>
    <w:uiPriority w:val="99"/>
    <w:rsid w:val="006D79B1"/>
    <w:pPr>
      <w:numPr>
        <w:numId w:val="10"/>
      </w:numPr>
    </w:pPr>
  </w:style>
  <w:style w:type="paragraph" w:styleId="BalloonText">
    <w:name w:val="Balloon Text"/>
    <w:basedOn w:val="Normal"/>
    <w:link w:val="BalloonTextChar"/>
    <w:uiPriority w:val="99"/>
    <w:semiHidden/>
    <w:unhideWhenUsed/>
    <w:rsid w:val="007A794C"/>
    <w:pPr>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94C"/>
    <w:rPr>
      <w:rFonts w:ascii="Tahoma" w:hAnsi="Tahoma" w:cs="Tahoma"/>
      <w:sz w:val="16"/>
      <w:szCs w:val="16"/>
      <w:lang w:val="en-US"/>
    </w:rPr>
  </w:style>
  <w:style w:type="paragraph" w:customStyle="1" w:styleId="13AddressData">
    <w:name w:val="13_AddressData"/>
    <w:basedOn w:val="Normal"/>
    <w:rsid w:val="002C02CE"/>
    <w:pPr>
      <w:jc w:val="both"/>
    </w:pPr>
  </w:style>
  <w:style w:type="paragraph" w:customStyle="1" w:styleId="Stijl1">
    <w:name w:val="Stijl1"/>
    <w:basedOn w:val="06ToC-01BoldRedUnderlined"/>
    <w:rsid w:val="0091058C"/>
    <w:pPr>
      <w:numPr>
        <w:numId w:val="11"/>
      </w:numPr>
    </w:pPr>
  </w:style>
  <w:style w:type="paragraph" w:styleId="BodyText">
    <w:name w:val="Body Text"/>
    <w:aliases w:val="01_BodyText"/>
    <w:basedOn w:val="Normal"/>
    <w:link w:val="BodyTextChar"/>
    <w:uiPriority w:val="1"/>
    <w:qFormat/>
    <w:rsid w:val="00A431BF"/>
    <w:pPr>
      <w:spacing w:before="120" w:after="120" w:line="276" w:lineRule="auto"/>
      <w:contextualSpacing/>
      <w:jc w:val="both"/>
    </w:pPr>
    <w:rPr>
      <w:lang w:val="en-GB"/>
    </w:rPr>
  </w:style>
  <w:style w:type="character" w:customStyle="1" w:styleId="BodyTextChar">
    <w:name w:val="Body Text Char"/>
    <w:aliases w:val="01_BodyText Char"/>
    <w:basedOn w:val="DefaultParagraphFont"/>
    <w:link w:val="BodyText"/>
    <w:uiPriority w:val="1"/>
    <w:rsid w:val="00A431BF"/>
    <w:rPr>
      <w:rFonts w:ascii="Trebuchet MS" w:hAnsi="Trebuchet MS" w:cs="Trebuchet MS"/>
      <w:sz w:val="22"/>
      <w:szCs w:val="22"/>
      <w:lang w:val="en-GB"/>
    </w:rPr>
  </w:style>
  <w:style w:type="character" w:styleId="Hyperlink">
    <w:name w:val="Hyperlink"/>
    <w:basedOn w:val="DefaultParagraphFont"/>
    <w:uiPriority w:val="99"/>
    <w:unhideWhenUsed/>
    <w:rsid w:val="0032149C"/>
    <w:rPr>
      <w:color w:val="0563C1" w:themeColor="hyperlink"/>
      <w:u w:val="single"/>
    </w:rPr>
  </w:style>
  <w:style w:type="character" w:styleId="UnresolvedMention">
    <w:name w:val="Unresolved Mention"/>
    <w:basedOn w:val="DefaultParagraphFont"/>
    <w:uiPriority w:val="99"/>
    <w:semiHidden/>
    <w:unhideWhenUsed/>
    <w:rsid w:val="0032149C"/>
    <w:rPr>
      <w:color w:val="605E5C"/>
      <w:shd w:val="clear" w:color="auto" w:fill="E1DFDD"/>
    </w:rPr>
  </w:style>
  <w:style w:type="character" w:styleId="PageNumber">
    <w:name w:val="page number"/>
    <w:basedOn w:val="DefaultParagraphFont"/>
    <w:uiPriority w:val="99"/>
    <w:semiHidden/>
    <w:unhideWhenUsed/>
    <w:rsid w:val="0032149C"/>
  </w:style>
  <w:style w:type="character" w:styleId="PlaceholderText">
    <w:name w:val="Placeholder Text"/>
    <w:basedOn w:val="DefaultParagraphFont"/>
    <w:uiPriority w:val="99"/>
    <w:semiHidden/>
    <w:rsid w:val="001B2E1F"/>
    <w:rPr>
      <w:color w:val="808080"/>
    </w:rPr>
  </w:style>
  <w:style w:type="paragraph" w:styleId="Title">
    <w:name w:val="Title"/>
    <w:basedOn w:val="Normal"/>
    <w:next w:val="Normal"/>
    <w:link w:val="TitleChar"/>
    <w:uiPriority w:val="10"/>
    <w:rsid w:val="002A272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2722"/>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rsid w:val="002A272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2722"/>
    <w:rPr>
      <w:rFonts w:eastAsiaTheme="majorEastAsia" w:cstheme="majorBidi"/>
      <w:color w:val="595959" w:themeColor="text1" w:themeTint="A6"/>
      <w:spacing w:val="15"/>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G Solution_ColorPalette">
      <a:dk1>
        <a:sysClr val="windowText" lastClr="000000"/>
      </a:dk1>
      <a:lt1>
        <a:sysClr val="window" lastClr="FFFFFF"/>
      </a:lt1>
      <a:dk2>
        <a:srgbClr val="13294E"/>
      </a:dk2>
      <a:lt2>
        <a:srgbClr val="EAEFF7"/>
      </a:lt2>
      <a:accent1>
        <a:srgbClr val="4472C4"/>
      </a:accent1>
      <a:accent2>
        <a:srgbClr val="ED7D31"/>
      </a:accent2>
      <a:accent3>
        <a:srgbClr val="D80818"/>
      </a:accent3>
      <a:accent4>
        <a:srgbClr val="FFC000"/>
      </a:accent4>
      <a:accent5>
        <a:srgbClr val="5B9BD5"/>
      </a:accent5>
      <a:accent6>
        <a:srgbClr val="70AD47"/>
      </a:accent6>
      <a:hlink>
        <a:srgbClr val="0563C1"/>
      </a:hlink>
      <a:folHlink>
        <a:srgbClr val="954F72"/>
      </a:folHlink>
    </a:clrScheme>
    <a:fontScheme name="AG Solution_Typo">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solidFill>
        <a:ln w="9525">
          <a:solidFill>
            <a:schemeClr val="bg1"/>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1EFEBE7C1A72546B61B868250F996A5" ma:contentTypeVersion="13" ma:contentTypeDescription="Create a new document." ma:contentTypeScope="" ma:versionID="a62803a4eb61a7a7ab68b3d15f73309a">
  <xsd:schema xmlns:xsd="http://www.w3.org/2001/XMLSchema" xmlns:xs="http://www.w3.org/2001/XMLSchema" xmlns:p="http://schemas.microsoft.com/office/2006/metadata/properties" xmlns:ns2="2e8468a0-a4d3-44ff-9088-294ba9381f5e" xmlns:ns3="ab9292d6-80d4-45fa-8661-2ced3866dce9" targetNamespace="http://schemas.microsoft.com/office/2006/metadata/properties" ma:root="true" ma:fieldsID="8ab0b74d4e23d54a28cee91b9e23a057" ns2:_="" ns3:_="">
    <xsd:import namespace="2e8468a0-a4d3-44ff-9088-294ba9381f5e"/>
    <xsd:import namespace="ab9292d6-80d4-45fa-8661-2ced3866dce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468a0-a4d3-44ff-9088-294ba9381f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292d6-80d4-45fa-8661-2ced3866dce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3E41CA-BEC1-4FDB-B093-E013FDA43535}">
  <ds:schemaRefs>
    <ds:schemaRef ds:uri="http://schemas.openxmlformats.org/officeDocument/2006/bibliography"/>
  </ds:schemaRefs>
</ds:datastoreItem>
</file>

<file path=customXml/itemProps2.xml><?xml version="1.0" encoding="utf-8"?>
<ds:datastoreItem xmlns:ds="http://schemas.openxmlformats.org/officeDocument/2006/customXml" ds:itemID="{EC5A7DC8-4148-4859-9819-690B05950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468a0-a4d3-44ff-9088-294ba9381f5e"/>
    <ds:schemaRef ds:uri="ab9292d6-80d4-45fa-8661-2ced3866dc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7C5D46-B332-4767-9DBC-F333B7A361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C8974D-E398-4A01-A0C1-82A05E4FF4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1593</Words>
  <Characters>8766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César Méndez</dc:creator>
  <cp:keywords/>
  <dc:description/>
  <cp:lastModifiedBy>César Méndez</cp:lastModifiedBy>
  <cp:revision>9</cp:revision>
  <cp:lastPrinted>2020-05-04T11:47:00Z</cp:lastPrinted>
  <dcterms:created xsi:type="dcterms:W3CDTF">2025-12-23T12:53:00Z</dcterms:created>
  <dcterms:modified xsi:type="dcterms:W3CDTF">2026-01-12T18:48:00Z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75693718-9e1d-43d0-99ba-d16cbe86bb74</vt:lpwstr>
  </property>
  <property fmtid="{D5CDD505-2E9C-101B-9397-08002B2CF9AE}" pid="3" name="ContentTypeId">
    <vt:lpwstr>0x01010041EFEBE7C1A72546B61B868250F996A5</vt:lpwstr>
  </property>
</Properties>
</file>