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F86B8" w14:textId="77777777" w:rsidR="0020010F" w:rsidRDefault="0020010F">
      <w:pPr>
        <w:spacing w:before="120" w:after="120"/>
      </w:pPr>
    </w:p>
    <w:p w14:paraId="0F92B464" w14:textId="5FE49735" w:rsidR="008F4B75" w:rsidRDefault="008F4B75" w:rsidP="008F4B75">
      <w:pPr>
        <w:spacing w:after="40"/>
        <w:jc w:val="right"/>
        <w:rPr>
          <w:b/>
          <w:bCs/>
          <w:color w:val="1B4F8A"/>
          <w:sz w:val="24"/>
          <w:szCs w:val="24"/>
        </w:rPr>
      </w:pPr>
      <w:r>
        <w:rPr>
          <w:noProof/>
          <w:sz w:val="10"/>
          <w:szCs w:val="10"/>
        </w:rPr>
        <w:drawing>
          <wp:inline distT="0" distB="0" distL="0" distR="0" wp14:anchorId="5F89B261" wp14:editId="408D232E">
            <wp:extent cx="1486800" cy="644400"/>
            <wp:effectExtent l="0" t="0" r="0" b="3810"/>
            <wp:docPr id="17487262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26243" name="Obraz 17487262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FFF91" w14:textId="6082A8CD" w:rsidR="0020010F" w:rsidRPr="008F4B75" w:rsidRDefault="00000000">
      <w:pPr>
        <w:spacing w:after="40"/>
        <w:rPr>
          <w:sz w:val="24"/>
          <w:szCs w:val="24"/>
        </w:rPr>
      </w:pPr>
      <w:r w:rsidRPr="008F4B75">
        <w:rPr>
          <w:b/>
          <w:bCs/>
          <w:color w:val="1B4F8A"/>
          <w:sz w:val="24"/>
          <w:szCs w:val="24"/>
        </w:rPr>
        <w:t>WYTYCZNE PROSKALA</w:t>
      </w:r>
    </w:p>
    <w:p w14:paraId="7D7C4808" w14:textId="77777777" w:rsidR="0020010F" w:rsidRPr="008F4B75" w:rsidRDefault="00000000">
      <w:pPr>
        <w:spacing w:after="50"/>
      </w:pPr>
      <w:r w:rsidRPr="008F4B75">
        <w:rPr>
          <w:b/>
          <w:bCs/>
          <w:color w:val="333333"/>
        </w:rPr>
        <w:t>ODBIÓR WIZUALNY SZYB ZESPOLONYCH</w:t>
      </w:r>
    </w:p>
    <w:p w14:paraId="23E46826" w14:textId="77777777" w:rsidR="0020010F" w:rsidRPr="008F4B75" w:rsidRDefault="00000000">
      <w:pPr>
        <w:pBdr>
          <w:bottom w:val="single" w:sz="12" w:space="8" w:color="1B4F8A"/>
        </w:pBdr>
        <w:rPr>
          <w:sz w:val="15"/>
          <w:szCs w:val="15"/>
        </w:rPr>
      </w:pPr>
      <w:r w:rsidRPr="008F4B75">
        <w:rPr>
          <w:color w:val="666666"/>
          <w:sz w:val="15"/>
          <w:szCs w:val="15"/>
        </w:rPr>
        <w:t xml:space="preserve">Dokument </w:t>
      </w:r>
      <w:proofErr w:type="gramStart"/>
      <w:r w:rsidRPr="008F4B75">
        <w:rPr>
          <w:color w:val="666666"/>
          <w:sz w:val="15"/>
          <w:szCs w:val="15"/>
        </w:rPr>
        <w:t>wewnętrzny  |</w:t>
      </w:r>
      <w:proofErr w:type="gramEnd"/>
      <w:r w:rsidRPr="008F4B75">
        <w:rPr>
          <w:color w:val="666666"/>
          <w:sz w:val="15"/>
          <w:szCs w:val="15"/>
        </w:rPr>
        <w:t xml:space="preserve">  Wersja </w:t>
      </w:r>
      <w:proofErr w:type="gramStart"/>
      <w:r w:rsidRPr="008F4B75">
        <w:rPr>
          <w:color w:val="666666"/>
          <w:sz w:val="15"/>
          <w:szCs w:val="15"/>
        </w:rPr>
        <w:t>1.0  |</w:t>
      </w:r>
      <w:proofErr w:type="gramEnd"/>
      <w:r w:rsidRPr="008F4B75">
        <w:rPr>
          <w:color w:val="666666"/>
          <w:sz w:val="15"/>
          <w:szCs w:val="15"/>
        </w:rPr>
        <w:t xml:space="preserve">  </w:t>
      </w:r>
      <w:proofErr w:type="gramStart"/>
      <w:r w:rsidRPr="008F4B75">
        <w:rPr>
          <w:color w:val="666666"/>
          <w:sz w:val="15"/>
          <w:szCs w:val="15"/>
        </w:rPr>
        <w:t>2026  |</w:t>
      </w:r>
      <w:proofErr w:type="gramEnd"/>
      <w:r w:rsidRPr="008F4B75">
        <w:rPr>
          <w:color w:val="666666"/>
          <w:sz w:val="15"/>
          <w:szCs w:val="15"/>
        </w:rPr>
        <w:t xml:space="preserve">  Podstawa: EN 1279 / Norma Zakładowa Press Glass SA</w:t>
      </w:r>
    </w:p>
    <w:p w14:paraId="0C7C3C6B" w14:textId="77777777" w:rsidR="0020010F" w:rsidRDefault="0020010F">
      <w:pPr>
        <w:spacing w:before="80" w:after="80"/>
      </w:pPr>
    </w:p>
    <w:p w14:paraId="15269AB5" w14:textId="42AB6F02" w:rsidR="0020010F" w:rsidRDefault="00000000">
      <w:pPr>
        <w:spacing w:before="60" w:after="60"/>
      </w:pPr>
      <w:r>
        <w:rPr>
          <w:color w:val="111111"/>
        </w:rPr>
        <w:t xml:space="preserve">Niniejszy dokument określa zasady i kryteria oceny wizualnej izolacyjnych szyb zespolonych dostarczanych i montowanych przez firmę </w:t>
      </w:r>
      <w:r>
        <w:rPr>
          <w:b/>
          <w:bCs/>
          <w:color w:val="111111"/>
        </w:rPr>
        <w:t>Proskala Okna i Drzwi</w:t>
      </w:r>
      <w:r>
        <w:rPr>
          <w:color w:val="111111"/>
        </w:rPr>
        <w:t xml:space="preserve">. Wytyczne opracowano na podstawie normy europejskiej </w:t>
      </w:r>
      <w:r>
        <w:rPr>
          <w:b/>
          <w:bCs/>
          <w:color w:val="111111"/>
        </w:rPr>
        <w:t>EN 1279</w:t>
      </w:r>
      <w:r>
        <w:rPr>
          <w:color w:val="111111"/>
        </w:rPr>
        <w:t xml:space="preserve"> oraz</w:t>
      </w:r>
      <w:r w:rsidR="00EA0BEA">
        <w:rPr>
          <w:color w:val="111111"/>
        </w:rPr>
        <w:t xml:space="preserve"> norm</w:t>
      </w:r>
      <w:r>
        <w:rPr>
          <w:color w:val="111111"/>
        </w:rPr>
        <w:t xml:space="preserve"> producent</w:t>
      </w:r>
      <w:r w:rsidR="001F2E6D">
        <w:rPr>
          <w:color w:val="111111"/>
        </w:rPr>
        <w:t>ów</w:t>
      </w:r>
      <w:r>
        <w:rPr>
          <w:color w:val="111111"/>
        </w:rPr>
        <w:t xml:space="preserve"> szyb stosowanych w produktach Proskala.</w:t>
      </w:r>
    </w:p>
    <w:p w14:paraId="0509D053" w14:textId="77777777" w:rsidR="0020010F" w:rsidRDefault="00000000">
      <w:pPr>
        <w:spacing w:before="60" w:after="60"/>
      </w:pPr>
      <w:r>
        <w:rPr>
          <w:color w:val="111111"/>
        </w:rPr>
        <w:t>Dokument stanowi integralną część warunków gwarancji Proskala i jest dokumentem referencyjnym dla protokołów zdawczo-odbiorczych. Podpisanie protokołu odbioru stolarki jest równoznaczne z akceptacją niniejszych wytycznych.</w:t>
      </w:r>
    </w:p>
    <w:p w14:paraId="6489A6F7" w14:textId="77777777" w:rsidR="0020010F" w:rsidRDefault="0020010F">
      <w:pPr>
        <w:spacing w:before="120" w:after="120"/>
      </w:pPr>
    </w:p>
    <w:p w14:paraId="0FD72F05" w14:textId="77777777" w:rsidR="0020010F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1.  ZAKRES STOSOWANIA</w:t>
      </w:r>
    </w:p>
    <w:p w14:paraId="4D338BC3" w14:textId="77777777" w:rsidR="0020010F" w:rsidRDefault="0020010F">
      <w:pPr>
        <w:spacing w:before="60" w:after="60"/>
      </w:pPr>
    </w:p>
    <w:p w14:paraId="4D85937A" w14:textId="06C7E94A" w:rsidR="0020010F" w:rsidRDefault="00000000">
      <w:pPr>
        <w:spacing w:before="60" w:after="60"/>
      </w:pPr>
      <w:r>
        <w:rPr>
          <w:color w:val="111111"/>
        </w:rPr>
        <w:t>Wytyczne dotyczą wszystkich izolacyjnych szyb zespolonych (</w:t>
      </w:r>
      <w:r w:rsidR="00AA1D72">
        <w:rPr>
          <w:color w:val="111111"/>
        </w:rPr>
        <w:t>pojedynczych</w:t>
      </w:r>
      <w:r>
        <w:rPr>
          <w:color w:val="111111"/>
        </w:rPr>
        <w:t xml:space="preserve"> i wielokomorowych) dostarczanych i montowanych przez Proskala, w tym szyb:</w:t>
      </w:r>
    </w:p>
    <w:p w14:paraId="18778EC8" w14:textId="77777777" w:rsidR="0020010F" w:rsidRDefault="0020010F">
      <w:pPr>
        <w:spacing w:before="40" w:after="40"/>
      </w:pPr>
    </w:p>
    <w:p w14:paraId="3DAD51DE" w14:textId="77777777" w:rsidR="0020010F" w:rsidRDefault="00000000">
      <w:pPr>
        <w:spacing w:before="50" w:after="50"/>
        <w:ind w:left="500" w:hanging="280"/>
      </w:pPr>
      <w:r>
        <w:rPr>
          <w:b/>
          <w:bCs/>
          <w:color w:val="1B4F8A"/>
        </w:rPr>
        <w:t xml:space="preserve">•  </w:t>
      </w:r>
      <w:r>
        <w:rPr>
          <w:color w:val="333333"/>
        </w:rPr>
        <w:t>monolitycznych i warstwowych (VSG/laminowanych),</w:t>
      </w:r>
    </w:p>
    <w:p w14:paraId="3D2A88DE" w14:textId="77777777" w:rsidR="0020010F" w:rsidRDefault="00000000">
      <w:pPr>
        <w:spacing w:before="50" w:after="50"/>
        <w:ind w:left="500" w:hanging="280"/>
      </w:pPr>
      <w:r>
        <w:rPr>
          <w:b/>
          <w:bCs/>
          <w:color w:val="1B4F8A"/>
        </w:rPr>
        <w:t xml:space="preserve">•  </w:t>
      </w:r>
      <w:r>
        <w:rPr>
          <w:color w:val="333333"/>
        </w:rPr>
        <w:t>z powłokami niskoemisyjnymi i refleksyjnymi,</w:t>
      </w:r>
    </w:p>
    <w:p w14:paraId="23D1709C" w14:textId="77777777" w:rsidR="0020010F" w:rsidRDefault="00000000">
      <w:pPr>
        <w:spacing w:before="50" w:after="50"/>
        <w:ind w:left="500" w:hanging="280"/>
      </w:pPr>
      <w:r>
        <w:rPr>
          <w:b/>
          <w:bCs/>
          <w:color w:val="1B4F8A"/>
        </w:rPr>
        <w:t xml:space="preserve">•  </w:t>
      </w:r>
      <w:r>
        <w:rPr>
          <w:color w:val="333333"/>
        </w:rPr>
        <w:t>hartowanych i termicznie wzmocnionych,</w:t>
      </w:r>
    </w:p>
    <w:p w14:paraId="34D9E0D9" w14:textId="77777777" w:rsidR="0020010F" w:rsidRDefault="00000000">
      <w:pPr>
        <w:spacing w:before="50" w:after="50"/>
        <w:ind w:left="500" w:hanging="280"/>
      </w:pPr>
      <w:r>
        <w:rPr>
          <w:b/>
          <w:bCs/>
          <w:color w:val="1B4F8A"/>
        </w:rPr>
        <w:t xml:space="preserve">•  </w:t>
      </w:r>
      <w:r>
        <w:rPr>
          <w:color w:val="333333"/>
        </w:rPr>
        <w:t>barwionych, matowych, ornamentowych — o ile nie ustalono odrębnie w umowie.</w:t>
      </w:r>
    </w:p>
    <w:p w14:paraId="2593A5F2" w14:textId="77777777" w:rsidR="0020010F" w:rsidRDefault="0020010F">
      <w:pPr>
        <w:spacing w:before="120" w:after="120"/>
      </w:pPr>
    </w:p>
    <w:p w14:paraId="2C5208D6" w14:textId="77777777" w:rsidR="0020010F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2.  WARUNKI MIARODAJNEJ INSPEKCJI WIZUALNEJ</w:t>
      </w:r>
    </w:p>
    <w:p w14:paraId="6229BE00" w14:textId="77777777" w:rsidR="0020010F" w:rsidRDefault="0020010F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0010F" w14:paraId="7FD48D59" w14:textId="77777777">
        <w:tc>
          <w:tcPr>
            <w:tcW w:w="0" w:type="auto"/>
            <w:tcBorders>
              <w:top w:val="single" w:sz="6" w:space="0" w:color="1B4F8A"/>
              <w:left w:val="single" w:sz="20" w:space="0" w:color="1B4F8A"/>
              <w:bottom w:val="single" w:sz="6" w:space="0" w:color="1B4F8A"/>
              <w:right w:val="single" w:sz="1" w:space="0" w:color="CCCCCC"/>
            </w:tcBorders>
            <w:shd w:val="clear" w:color="auto" w:fill="EBF2F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6AF20B" w14:textId="77777777" w:rsidR="0020010F" w:rsidRDefault="00000000">
            <w:pPr>
              <w:spacing w:before="60" w:after="60"/>
            </w:pPr>
            <w:r>
              <w:rPr>
                <w:color w:val="333333"/>
                <w:sz w:val="19"/>
                <w:szCs w:val="19"/>
              </w:rPr>
              <w:t>Ocena szyb przeprowadzona niezgodnie z poniższymi warunkami nie stanowi miarodajnej podstawy do oceny jakości produktu i nie jest wiążąca dla Proskala. Zasada ta wynika bezpośrednio z normy EN 1279 i Normy Zakładowej producenta szyb.</w:t>
            </w:r>
          </w:p>
        </w:tc>
      </w:tr>
    </w:tbl>
    <w:p w14:paraId="183F8B31" w14:textId="77777777" w:rsidR="0020010F" w:rsidRDefault="0020010F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"/>
        <w:gridCol w:w="2975"/>
        <w:gridCol w:w="5570"/>
      </w:tblGrid>
      <w:tr w:rsidR="0020010F" w14:paraId="0F74215A" w14:textId="77777777">
        <w:trPr>
          <w:tblHeader/>
        </w:trPr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CB9404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Nr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4FA46A8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Warunek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0754F68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Opis</w:t>
            </w:r>
          </w:p>
        </w:tc>
      </w:tr>
      <w:tr w:rsidR="0020010F" w14:paraId="12C43E3D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53021A1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1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2871692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Rodzaj światła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379CD43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Wyłącznie rozproszone światło dzienne (np. zachmurzone niebo). Bezpośrednie nasłonecznienie oraz oświetlenie sztuczne wykluczają miarodajną ocenę.</w:t>
            </w:r>
          </w:p>
        </w:tc>
      </w:tr>
      <w:tr w:rsidR="0020010F" w14:paraId="4F666FDB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D9454CC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2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E85D727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Odległość obserwacji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F9B99C2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Minimum 3 metry od płaszczyzny szyby. Obserwacja z mniejszej odległości nie jest podstawą oceny jakościowej.</w:t>
            </w:r>
          </w:p>
        </w:tc>
      </w:tr>
      <w:tr w:rsidR="0020010F" w14:paraId="134773DB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DE103B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3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D2181F3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Kąt obserwacji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9830AF0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Jak najbardziej prostopadły do powierzchni szkła (kąt zbliżony do 90°). Obserwacja pod kątem ostrym fałszuje obraz.</w:t>
            </w:r>
          </w:p>
        </w:tc>
      </w:tr>
      <w:tr w:rsidR="0020010F" w14:paraId="723A498B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3443CB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19952A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Kierunek patrzenia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F7C64F7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Przez szybę — w świetle przechodzącym (od wewnątrz na zewnątrz lub odwrotnie). Ocena w świetle odbitym ("na szybę") jest niedopuszczalna.</w:t>
            </w:r>
          </w:p>
        </w:tc>
      </w:tr>
      <w:tr w:rsidR="0020010F" w14:paraId="4015BAF9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1245654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5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A109F85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Stan szyby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C48456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Szyba czysta i sucha. Szyby mokre, zaparowane, pokryte kondensacją lub zabrudzone nie stanowią miarodajnej podstawy oceny.</w:t>
            </w:r>
          </w:p>
        </w:tc>
      </w:tr>
      <w:tr w:rsidR="0020010F" w14:paraId="3C58608D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CB2B33B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6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E92B0EF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Czas obserwacji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C9A73C7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Nie dłużej niż 1 minuta na 1 m² powierzchni szyby.</w:t>
            </w:r>
          </w:p>
        </w:tc>
      </w:tr>
      <w:tr w:rsidR="0020010F" w14:paraId="344C57F2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57CD119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7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6E77AF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Oznaczenia na szybie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F258FA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Wady nie powinny być oznaczane na szybie przed oceną. Ewentualne oznaczenia po ocenie.</w:t>
            </w:r>
          </w:p>
        </w:tc>
      </w:tr>
    </w:tbl>
    <w:p w14:paraId="6FD6B2AE" w14:textId="77777777" w:rsidR="0020010F" w:rsidRDefault="0020010F">
      <w:pPr>
        <w:spacing w:before="120" w:after="120"/>
      </w:pPr>
    </w:p>
    <w:p w14:paraId="1A91C043" w14:textId="77777777" w:rsidR="0020010F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3.  OBSZARY OCENY SZYBY</w:t>
      </w:r>
    </w:p>
    <w:p w14:paraId="64899857" w14:textId="77777777" w:rsidR="0020010F" w:rsidRDefault="0020010F">
      <w:pPr>
        <w:spacing w:before="60" w:after="60"/>
      </w:pPr>
    </w:p>
    <w:p w14:paraId="0DA61ED2" w14:textId="77777777" w:rsidR="0020010F" w:rsidRDefault="00000000">
      <w:pPr>
        <w:spacing w:before="60" w:after="60"/>
      </w:pPr>
      <w:r>
        <w:rPr>
          <w:color w:val="111111"/>
        </w:rPr>
        <w:t>Zgodnie z normą EN 1279 powierzchnia szyby dzielona jest na trzy strefy oceny, dla których obowiązują różne kryteria dopuszczalności wad:</w:t>
      </w:r>
    </w:p>
    <w:p w14:paraId="38F91044" w14:textId="77777777" w:rsidR="0020010F" w:rsidRDefault="0020010F">
      <w:pPr>
        <w:spacing w:before="60" w:after="60"/>
      </w:pPr>
    </w:p>
    <w:tbl>
      <w:tblPr>
        <w:tblW w:w="9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3"/>
        <w:gridCol w:w="1843"/>
        <w:gridCol w:w="2342"/>
        <w:gridCol w:w="3786"/>
      </w:tblGrid>
      <w:tr w:rsidR="001F2E6D" w14:paraId="4FC0D855" w14:textId="2D8C18F3" w:rsidTr="003F370C">
        <w:trPr>
          <w:tblHeader/>
        </w:trPr>
        <w:tc>
          <w:tcPr>
            <w:tcW w:w="11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5F1E076" w14:textId="77777777" w:rsidR="001F2E6D" w:rsidRDefault="001F2E6D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Strefa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B3CEDF3" w14:textId="77777777" w:rsidR="001F2E6D" w:rsidRDefault="001F2E6D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Definicja</w:t>
            </w:r>
          </w:p>
        </w:tc>
        <w:tc>
          <w:tcPr>
            <w:tcW w:w="234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B817060" w14:textId="77777777" w:rsidR="001F2E6D" w:rsidRDefault="001F2E6D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Uwagi</w:t>
            </w:r>
          </w:p>
        </w:tc>
        <w:tc>
          <w:tcPr>
            <w:tcW w:w="378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</w:tcPr>
          <w:p w14:paraId="72A5EA48" w14:textId="77777777" w:rsidR="001F2E6D" w:rsidRDefault="001F2E6D">
            <w:pPr>
              <w:spacing w:before="60" w:after="60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  <w:tr w:rsidR="001F2E6D" w14:paraId="6B8E5CBB" w14:textId="6219BB59" w:rsidTr="003F370C">
        <w:tc>
          <w:tcPr>
            <w:tcW w:w="11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381D54" w14:textId="77777777" w:rsidR="001F2E6D" w:rsidRDefault="001F2E6D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Strefa R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7CA014C" w14:textId="77777777" w:rsidR="001F2E6D" w:rsidRDefault="001F2E6D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Pas 15 mm przy krawędzi, zwykle kryty ramą lub uszczelnieniem</w:t>
            </w:r>
          </w:p>
        </w:tc>
        <w:tc>
          <w:tcPr>
            <w:tcW w:w="234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A09C06" w14:textId="77777777" w:rsidR="001F2E6D" w:rsidRDefault="001F2E6D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Brak limitów — strefa niewidoczna po montażu w ramie okiennej</w:t>
            </w:r>
          </w:p>
        </w:tc>
        <w:tc>
          <w:tcPr>
            <w:tcW w:w="3786" w:type="dxa"/>
            <w:vMerge w:val="restart"/>
            <w:tcBorders>
              <w:top w:val="single" w:sz="1" w:space="0" w:color="CCCCCC"/>
              <w:left w:val="single" w:sz="1" w:space="0" w:color="CCCCCC"/>
              <w:right w:val="single" w:sz="1" w:space="0" w:color="CCCCCC"/>
            </w:tcBorders>
            <w:shd w:val="clear" w:color="auto" w:fill="F5F5F5"/>
          </w:tcPr>
          <w:p w14:paraId="4A28F4F9" w14:textId="77777777" w:rsidR="001F2E6D" w:rsidRDefault="001F2E6D" w:rsidP="001F2E6D">
            <w:pPr>
              <w:spacing w:before="60" w:after="60"/>
              <w:jc w:val="center"/>
              <w:rPr>
                <w:color w:val="333333"/>
                <w:sz w:val="18"/>
                <w:szCs w:val="18"/>
              </w:rPr>
            </w:pPr>
            <w:r w:rsidRPr="001F2E6D">
              <w:rPr>
                <w:noProof/>
                <w:color w:val="333333"/>
                <w:sz w:val="18"/>
                <w:szCs w:val="18"/>
              </w:rPr>
              <w:drawing>
                <wp:inline distT="0" distB="0" distL="0" distR="0" wp14:anchorId="714E6AE6" wp14:editId="6D92F25E">
                  <wp:extent cx="2391410" cy="1459637"/>
                  <wp:effectExtent l="0" t="0" r="0" b="1270"/>
                  <wp:docPr id="124802208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02208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086" cy="1508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353474" w14:textId="6A4ED68E" w:rsidR="001F2E6D" w:rsidRDefault="001F2E6D" w:rsidP="001F2E6D">
            <w:pPr>
              <w:spacing w:before="60" w:after="6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Obszary oceny szyby zespolonej</w:t>
            </w:r>
          </w:p>
        </w:tc>
      </w:tr>
      <w:tr w:rsidR="001F2E6D" w14:paraId="7004E281" w14:textId="642A07ED" w:rsidTr="003F370C">
        <w:tc>
          <w:tcPr>
            <w:tcW w:w="11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F8867DF" w14:textId="77777777" w:rsidR="001F2E6D" w:rsidRDefault="001F2E6D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Strefa E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F05AC1B" w14:textId="77777777" w:rsidR="001F2E6D" w:rsidRDefault="001F2E6D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Pas 50 mm od krawędzi widocznego obszaru szyby</w:t>
            </w:r>
          </w:p>
        </w:tc>
        <w:tc>
          <w:tcPr>
            <w:tcW w:w="234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7A85655" w14:textId="77777777" w:rsidR="001F2E6D" w:rsidRDefault="001F2E6D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Zaostrzone wymagania względem strefy R, łagodniejsze niż M</w:t>
            </w:r>
          </w:p>
        </w:tc>
        <w:tc>
          <w:tcPr>
            <w:tcW w:w="3786" w:type="dxa"/>
            <w:vMerge/>
            <w:tcBorders>
              <w:left w:val="single" w:sz="1" w:space="0" w:color="CCCCCC"/>
              <w:right w:val="single" w:sz="1" w:space="0" w:color="CCCCCC"/>
            </w:tcBorders>
            <w:shd w:val="clear" w:color="auto" w:fill="FFFFFF"/>
          </w:tcPr>
          <w:p w14:paraId="3B7EFB5F" w14:textId="77777777" w:rsidR="001F2E6D" w:rsidRDefault="001F2E6D">
            <w:pPr>
              <w:spacing w:before="60" w:after="60"/>
              <w:rPr>
                <w:color w:val="333333"/>
                <w:sz w:val="18"/>
                <w:szCs w:val="18"/>
              </w:rPr>
            </w:pPr>
          </w:p>
        </w:tc>
      </w:tr>
      <w:tr w:rsidR="001F2E6D" w14:paraId="7C76CCCF" w14:textId="117E310C" w:rsidTr="003F370C">
        <w:tc>
          <w:tcPr>
            <w:tcW w:w="11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67250B9" w14:textId="77777777" w:rsidR="001F2E6D" w:rsidRDefault="001F2E6D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Strefa M</w:t>
            </w:r>
          </w:p>
        </w:tc>
        <w:tc>
          <w:tcPr>
            <w:tcW w:w="184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8F8539" w14:textId="77777777" w:rsidR="001F2E6D" w:rsidRDefault="001F2E6D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Strefa główna — centralny obszar szyby</w:t>
            </w:r>
          </w:p>
        </w:tc>
        <w:tc>
          <w:tcPr>
            <w:tcW w:w="234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EF6C881" w14:textId="77777777" w:rsidR="001F2E6D" w:rsidRDefault="001F2E6D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Najostrzejsze wymagania jakościowe</w:t>
            </w:r>
          </w:p>
        </w:tc>
        <w:tc>
          <w:tcPr>
            <w:tcW w:w="3786" w:type="dxa"/>
            <w:vMerge/>
            <w:tcBorders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</w:tcPr>
          <w:p w14:paraId="312C626A" w14:textId="77777777" w:rsidR="001F2E6D" w:rsidRDefault="001F2E6D">
            <w:pPr>
              <w:spacing w:before="60" w:after="60"/>
              <w:rPr>
                <w:color w:val="333333"/>
                <w:sz w:val="18"/>
                <w:szCs w:val="18"/>
              </w:rPr>
            </w:pPr>
          </w:p>
        </w:tc>
      </w:tr>
    </w:tbl>
    <w:p w14:paraId="749C1A21" w14:textId="77777777" w:rsidR="0020010F" w:rsidRDefault="0020010F">
      <w:pPr>
        <w:spacing w:before="80" w:after="80"/>
      </w:pPr>
    </w:p>
    <w:p w14:paraId="23A36AA3" w14:textId="38BF555F" w:rsidR="0020010F" w:rsidRDefault="00000000">
      <w:pPr>
        <w:spacing w:before="60" w:after="60"/>
      </w:pPr>
      <w:r>
        <w:rPr>
          <w:color w:val="666666"/>
          <w:sz w:val="19"/>
          <w:szCs w:val="19"/>
        </w:rPr>
        <w:t xml:space="preserve">Strefa R jest zwykle niewidoczna po zabudowaniu szyby w ramie — przykryta profilem lub uszczelnieniem </w:t>
      </w:r>
      <w:r w:rsidR="001F2E6D">
        <w:rPr>
          <w:color w:val="666666"/>
          <w:sz w:val="19"/>
          <w:szCs w:val="19"/>
        </w:rPr>
        <w:t>obrzeża</w:t>
      </w:r>
      <w:r>
        <w:rPr>
          <w:color w:val="666666"/>
          <w:sz w:val="19"/>
          <w:szCs w:val="19"/>
        </w:rPr>
        <w:t>. Wady w tej strefie nie mają wpływu na użytkowanie ani odbiór estetyczny produktu.</w:t>
      </w:r>
    </w:p>
    <w:p w14:paraId="4F3EB26D" w14:textId="77777777" w:rsidR="0020010F" w:rsidRDefault="0020010F">
      <w:pPr>
        <w:spacing w:before="120" w:after="120"/>
      </w:pPr>
    </w:p>
    <w:p w14:paraId="334FD6D1" w14:textId="77777777" w:rsidR="0020010F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4.  DOPUSZCZALNE WADY — KRYTERIA AKCEPTACJI</w:t>
      </w:r>
    </w:p>
    <w:p w14:paraId="18F0D3E3" w14:textId="77777777" w:rsidR="0020010F" w:rsidRDefault="0020010F">
      <w:pPr>
        <w:spacing w:before="60" w:after="60"/>
      </w:pPr>
    </w:p>
    <w:p w14:paraId="69FD7BA3" w14:textId="77777777" w:rsidR="0020010F" w:rsidRDefault="00000000">
      <w:pPr>
        <w:spacing w:before="60" w:after="60"/>
      </w:pPr>
      <w:r>
        <w:rPr>
          <w:color w:val="111111"/>
        </w:rPr>
        <w:t xml:space="preserve">Poniższe tabele określają maksymalną dopuszczalną liczbę i rozmiar wad dla jednokomorowej izolacyjnej szyby zespolonej wykonanej z dwóch tafli szkła monolitycznego, zgodnie z normą EN 1279 i Normą Zakładową Press Glass SA. Wady mieszczące się w tych limitach </w:t>
      </w:r>
      <w:r>
        <w:rPr>
          <w:b/>
          <w:bCs/>
          <w:color w:val="111111"/>
        </w:rPr>
        <w:t>nie stanowią podstawy reklamacji</w:t>
      </w:r>
      <w:r>
        <w:rPr>
          <w:color w:val="111111"/>
        </w:rPr>
        <w:t>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0010F" w14:paraId="23037139" w14:textId="77777777">
        <w:tc>
          <w:tcPr>
            <w:tcW w:w="0" w:type="auto"/>
            <w:tcBorders>
              <w:top w:val="single" w:sz="6" w:space="0" w:color="1B4F8A"/>
              <w:left w:val="single" w:sz="20" w:space="0" w:color="1B4F8A"/>
              <w:bottom w:val="single" w:sz="6" w:space="0" w:color="1B4F8A"/>
              <w:right w:val="single" w:sz="1" w:space="0" w:color="CCCCCC"/>
            </w:tcBorders>
            <w:shd w:val="clear" w:color="auto" w:fill="EBF2F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7D03B1" w14:textId="77777777" w:rsidR="0020010F" w:rsidRDefault="00000000">
            <w:pPr>
              <w:spacing w:before="60" w:after="60"/>
            </w:pPr>
            <w:r>
              <w:rPr>
                <w:color w:val="333333"/>
                <w:sz w:val="19"/>
                <w:szCs w:val="19"/>
              </w:rPr>
              <w:t>Wszystkie poniższe oceny obowiązują wyłącznie przy spełnieniu warunków inspekcji opisanych w sekcji 2. Ocena przeprowadzona niezgodnie z tymi warunkami jest nieważna.</w:t>
            </w:r>
          </w:p>
        </w:tc>
      </w:tr>
    </w:tbl>
    <w:p w14:paraId="561B5BF7" w14:textId="77777777" w:rsidR="0020010F" w:rsidRDefault="0020010F">
      <w:pPr>
        <w:spacing w:before="120" w:after="120"/>
      </w:pPr>
    </w:p>
    <w:p w14:paraId="72A3FEC6" w14:textId="77777777" w:rsidR="0020010F" w:rsidRDefault="00000000">
      <w:pPr>
        <w:spacing w:before="180" w:after="80"/>
      </w:pPr>
      <w:proofErr w:type="gramStart"/>
      <w:r>
        <w:rPr>
          <w:b/>
          <w:bCs/>
          <w:color w:val="143D6B"/>
        </w:rPr>
        <w:t>4.1  Wady</w:t>
      </w:r>
      <w:proofErr w:type="gramEnd"/>
      <w:r>
        <w:rPr>
          <w:b/>
          <w:bCs/>
          <w:color w:val="143D6B"/>
        </w:rPr>
        <w:t xml:space="preserve"> punktowe (inkluzje, pęcherze, punktowe wady powłok)</w:t>
      </w:r>
    </w:p>
    <w:p w14:paraId="1871EF4A" w14:textId="77777777" w:rsidR="0020010F" w:rsidRDefault="0020010F">
      <w:pPr>
        <w:spacing w:before="60" w:after="60"/>
      </w:pPr>
    </w:p>
    <w:p w14:paraId="65F59903" w14:textId="77777777" w:rsidR="0020010F" w:rsidRDefault="00000000">
      <w:pPr>
        <w:spacing w:before="60" w:after="60"/>
      </w:pPr>
      <w:r>
        <w:rPr>
          <w:color w:val="333333"/>
          <w:sz w:val="19"/>
          <w:szCs w:val="19"/>
        </w:rPr>
        <w:t>Wady punktowe to sferyczne lub półsferyczne zakłócenia przezroczystości wizualnej — inkluzje ciała stałego lub gazowe, punktowe wady w powłoce lub szkle warstwowym.</w:t>
      </w:r>
    </w:p>
    <w:p w14:paraId="19FBEB99" w14:textId="77777777" w:rsidR="0020010F" w:rsidRDefault="0020010F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2090"/>
        <w:gridCol w:w="1479"/>
        <w:gridCol w:w="1480"/>
        <w:gridCol w:w="1480"/>
        <w:gridCol w:w="1597"/>
      </w:tblGrid>
      <w:tr w:rsidR="0020010F" w14:paraId="21849B37" w14:textId="77777777">
        <w:trPr>
          <w:tblHeader/>
        </w:trPr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08A0872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Strefa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A7302A2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Wymiar wady ø [mm]</w:t>
            </w:r>
          </w:p>
        </w:tc>
        <w:tc>
          <w:tcPr>
            <w:tcW w:w="150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938FF68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S ≤ 1 m²</w:t>
            </w:r>
          </w:p>
        </w:tc>
        <w:tc>
          <w:tcPr>
            <w:tcW w:w="150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AAB0AAE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1 &lt; S ≤ 2 m²</w:t>
            </w:r>
          </w:p>
        </w:tc>
        <w:tc>
          <w:tcPr>
            <w:tcW w:w="150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EC57D24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2 &lt; S ≤ 3 m²</w:t>
            </w:r>
          </w:p>
        </w:tc>
        <w:tc>
          <w:tcPr>
            <w:tcW w:w="150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95EB64D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S &gt; 3 m²</w:t>
            </w:r>
          </w:p>
        </w:tc>
      </w:tr>
      <w:tr w:rsidR="0020010F" w14:paraId="36BA2BAD" w14:textId="77777777"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34E64" w14:textId="77777777" w:rsidR="0020010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R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3421E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Każdy wymiar</w:t>
            </w:r>
          </w:p>
        </w:tc>
        <w:tc>
          <w:tcPr>
            <w:tcW w:w="0" w:type="auto"/>
            <w:gridSpan w:val="4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C7967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Bez limitu</w:t>
            </w:r>
          </w:p>
        </w:tc>
      </w:tr>
      <w:tr w:rsidR="0020010F" w14:paraId="6ADD0D11" w14:textId="77777777">
        <w:tc>
          <w:tcPr>
            <w:tcW w:w="1000" w:type="dxa"/>
            <w:vMerge w:val="restar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A5BB9" w14:textId="77777777" w:rsidR="0020010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0D93D0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ø ≤ 1</w:t>
            </w:r>
          </w:p>
        </w:tc>
        <w:tc>
          <w:tcPr>
            <w:tcW w:w="0" w:type="auto"/>
            <w:gridSpan w:val="4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EC509B" w14:textId="77777777" w:rsidR="0020010F" w:rsidRDefault="00000000">
            <w:pPr>
              <w:spacing w:before="60" w:after="60"/>
              <w:jc w:val="center"/>
            </w:pPr>
            <w:proofErr w:type="gramStart"/>
            <w:r>
              <w:rPr>
                <w:color w:val="333333"/>
                <w:sz w:val="17"/>
                <w:szCs w:val="17"/>
              </w:rPr>
              <w:t>Dopuszczalne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jeśli mniej niż 3 szt. na każdy obszar ø 200 mm</w:t>
            </w:r>
          </w:p>
        </w:tc>
      </w:tr>
      <w:tr w:rsidR="0020010F" w14:paraId="4F6DD500" w14:textId="77777777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D4B3F4F" w14:textId="77777777" w:rsidR="0020010F" w:rsidRDefault="0020010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C89664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1 &lt; ø ≤ 3</w:t>
            </w:r>
          </w:p>
        </w:tc>
        <w:tc>
          <w:tcPr>
            <w:tcW w:w="150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3E21E4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4 szt.</w:t>
            </w:r>
          </w:p>
        </w:tc>
        <w:tc>
          <w:tcPr>
            <w:tcW w:w="0" w:type="auto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A6FE13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1 szt. na każdy metr bieżący obwodu szyby</w:t>
            </w:r>
          </w:p>
        </w:tc>
      </w:tr>
      <w:tr w:rsidR="0020010F" w14:paraId="253F88CE" w14:textId="77777777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3914062" w14:textId="77777777" w:rsidR="0020010F" w:rsidRDefault="0020010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FD235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ø &gt; 3</w:t>
            </w:r>
          </w:p>
        </w:tc>
        <w:tc>
          <w:tcPr>
            <w:tcW w:w="0" w:type="auto"/>
            <w:gridSpan w:val="4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101698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Niedopuszczalne</w:t>
            </w:r>
          </w:p>
        </w:tc>
      </w:tr>
      <w:tr w:rsidR="0020010F" w14:paraId="430A565A" w14:textId="77777777">
        <w:tc>
          <w:tcPr>
            <w:tcW w:w="1000" w:type="dxa"/>
            <w:vMerge w:val="restar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701A89" w14:textId="77777777" w:rsidR="0020010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M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6A921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ø ≤ 1</w:t>
            </w:r>
          </w:p>
        </w:tc>
        <w:tc>
          <w:tcPr>
            <w:tcW w:w="0" w:type="auto"/>
            <w:gridSpan w:val="4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8302AC" w14:textId="77777777" w:rsidR="0020010F" w:rsidRDefault="00000000">
            <w:pPr>
              <w:spacing w:before="60" w:after="60"/>
              <w:jc w:val="center"/>
            </w:pPr>
            <w:proofErr w:type="gramStart"/>
            <w:r>
              <w:rPr>
                <w:color w:val="333333"/>
                <w:sz w:val="17"/>
                <w:szCs w:val="17"/>
              </w:rPr>
              <w:t>Dopuszczalne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jeśli mniej niż 3 szt. na każdy obszar ø 200 mm</w:t>
            </w:r>
          </w:p>
        </w:tc>
      </w:tr>
      <w:tr w:rsidR="0020010F" w14:paraId="75EA664A" w14:textId="77777777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E9F9AAD" w14:textId="77777777" w:rsidR="0020010F" w:rsidRDefault="0020010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FDD2D6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1 &lt; ø ≤ 2</w:t>
            </w:r>
          </w:p>
        </w:tc>
        <w:tc>
          <w:tcPr>
            <w:tcW w:w="150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8E3C79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2 szt.</w:t>
            </w:r>
          </w:p>
        </w:tc>
        <w:tc>
          <w:tcPr>
            <w:tcW w:w="150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B2DAE7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3 szt.</w:t>
            </w:r>
          </w:p>
        </w:tc>
        <w:tc>
          <w:tcPr>
            <w:tcW w:w="150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84ADCF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5 szt.</w:t>
            </w:r>
          </w:p>
        </w:tc>
        <w:tc>
          <w:tcPr>
            <w:tcW w:w="150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0C822A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5 szt. + 2 szt./m²</w:t>
            </w:r>
          </w:p>
        </w:tc>
      </w:tr>
      <w:tr w:rsidR="0020010F" w14:paraId="57AA5CAC" w14:textId="77777777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C631E58" w14:textId="77777777" w:rsidR="0020010F" w:rsidRDefault="0020010F"/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8FDA61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ø &gt; 2</w:t>
            </w:r>
          </w:p>
        </w:tc>
        <w:tc>
          <w:tcPr>
            <w:tcW w:w="0" w:type="auto"/>
            <w:gridSpan w:val="4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98EDC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Niedopuszczalne</w:t>
            </w:r>
          </w:p>
        </w:tc>
      </w:tr>
      <w:tr w:rsidR="0020010F" w14:paraId="6F2C3C66" w14:textId="77777777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DB208A7" w14:textId="77777777" w:rsidR="0020010F" w:rsidRDefault="0020010F"/>
        </w:tc>
        <w:tc>
          <w:tcPr>
            <w:tcW w:w="0" w:type="auto"/>
            <w:gridSpan w:val="5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02C429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7"/>
                <w:szCs w:val="17"/>
              </w:rPr>
              <w:t xml:space="preserve">"Halo" — </w:t>
            </w:r>
            <w:r>
              <w:rPr>
                <w:color w:val="333333"/>
                <w:sz w:val="17"/>
                <w:szCs w:val="17"/>
              </w:rPr>
              <w:t>obszar lokalnie zniekształcony, zwykle wokół wady punktowej, gdy wada znajduje się w tafli szkła. Halo wlicza się do wymiaru wady punktowej przy ocenie.</w:t>
            </w:r>
          </w:p>
        </w:tc>
      </w:tr>
    </w:tbl>
    <w:p w14:paraId="0F15F74A" w14:textId="77777777" w:rsidR="0020010F" w:rsidRDefault="0020010F">
      <w:pPr>
        <w:spacing w:before="120" w:after="120"/>
      </w:pPr>
    </w:p>
    <w:p w14:paraId="58BC8A74" w14:textId="77777777" w:rsidR="0020010F" w:rsidRDefault="00000000">
      <w:pPr>
        <w:spacing w:before="180" w:after="80"/>
      </w:pPr>
      <w:proofErr w:type="gramStart"/>
      <w:r>
        <w:rPr>
          <w:b/>
          <w:bCs/>
          <w:color w:val="143D6B"/>
        </w:rPr>
        <w:t>4.2  Zabrudzenia</w:t>
      </w:r>
      <w:proofErr w:type="gramEnd"/>
      <w:r>
        <w:rPr>
          <w:b/>
          <w:bCs/>
          <w:color w:val="143D6B"/>
        </w:rPr>
        <w:t xml:space="preserve"> (materiał pozostały na powierzchni szkła)</w:t>
      </w:r>
    </w:p>
    <w:p w14:paraId="5418634C" w14:textId="77777777" w:rsidR="0020010F" w:rsidRDefault="0020010F">
      <w:pPr>
        <w:spacing w:before="60" w:after="60"/>
      </w:pPr>
    </w:p>
    <w:p w14:paraId="46A64EAC" w14:textId="77777777" w:rsidR="0020010F" w:rsidRDefault="00000000">
      <w:pPr>
        <w:spacing w:before="60" w:after="60"/>
      </w:pPr>
      <w:r>
        <w:rPr>
          <w:color w:val="333333"/>
          <w:sz w:val="19"/>
          <w:szCs w:val="19"/>
        </w:rPr>
        <w:t>Zabrudzenia to materiał pozostający na powierzchni szkła w postaci kropki lub plamy. Tabela dotyczy jednej powierzchni; zabrudzenia na różnych powierzchniach są oceniane niezależnie.</w:t>
      </w:r>
    </w:p>
    <w:p w14:paraId="7525042F" w14:textId="77777777" w:rsidR="0020010F" w:rsidRDefault="0020010F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"/>
        <w:gridCol w:w="2200"/>
        <w:gridCol w:w="2913"/>
        <w:gridCol w:w="2913"/>
      </w:tblGrid>
      <w:tr w:rsidR="0020010F" w14:paraId="4A159DBD" w14:textId="77777777">
        <w:trPr>
          <w:tblHeader/>
        </w:trPr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81E67E7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Strefa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184C0E4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Typ i wymiar ø [mm]</w:t>
            </w:r>
          </w:p>
        </w:tc>
        <w:tc>
          <w:tcPr>
            <w:tcW w:w="29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CE8B89A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S ≤ 1 m²</w:t>
            </w:r>
          </w:p>
        </w:tc>
        <w:tc>
          <w:tcPr>
            <w:tcW w:w="29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6FEDA9E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S &gt; 1 m²</w:t>
            </w:r>
          </w:p>
        </w:tc>
      </w:tr>
      <w:tr w:rsidR="0020010F" w14:paraId="57235413" w14:textId="77777777"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513A4C" w14:textId="77777777" w:rsidR="0020010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R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3638E5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Każdy wymiar</w:t>
            </w:r>
          </w:p>
        </w:tc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18761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Bez limitu</w:t>
            </w:r>
          </w:p>
        </w:tc>
      </w:tr>
      <w:tr w:rsidR="0020010F" w14:paraId="36075773" w14:textId="77777777">
        <w:tc>
          <w:tcPr>
            <w:tcW w:w="1000" w:type="dxa"/>
            <w:vMerge w:val="restar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5D53D1" w14:textId="77777777" w:rsidR="0020010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E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53684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Kropki ø ≤ 1</w:t>
            </w:r>
          </w:p>
        </w:tc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E94BA1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Bez limitu</w:t>
            </w:r>
          </w:p>
        </w:tc>
      </w:tr>
      <w:tr w:rsidR="0020010F" w14:paraId="2BD2C829" w14:textId="77777777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2B2A933" w14:textId="77777777" w:rsidR="0020010F" w:rsidRDefault="0020010F"/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1DBE0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Kropki 1 &lt; ø ≤ 3</w:t>
            </w:r>
          </w:p>
        </w:tc>
        <w:tc>
          <w:tcPr>
            <w:tcW w:w="29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CEBC0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4 szt.</w:t>
            </w:r>
          </w:p>
        </w:tc>
        <w:tc>
          <w:tcPr>
            <w:tcW w:w="29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D1A9D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1 szt. na każdy metr bieżący obwodu szyby</w:t>
            </w:r>
          </w:p>
        </w:tc>
      </w:tr>
      <w:tr w:rsidR="0020010F" w14:paraId="527249E1" w14:textId="77777777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0559F8A" w14:textId="77777777" w:rsidR="0020010F" w:rsidRDefault="0020010F"/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D65861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Plama ø ≤ 17</w:t>
            </w:r>
          </w:p>
        </w:tc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098CFA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1 szt.</w:t>
            </w:r>
          </w:p>
        </w:tc>
      </w:tr>
      <w:tr w:rsidR="0020010F" w14:paraId="3A2ADD94" w14:textId="77777777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5892EA2" w14:textId="77777777" w:rsidR="0020010F" w:rsidRDefault="0020010F"/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CEB3EC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Kropki ø &gt; 3 i plama &gt; ø 17</w:t>
            </w:r>
          </w:p>
        </w:tc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951FA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Maksymalnie 1 szt.</w:t>
            </w:r>
          </w:p>
        </w:tc>
      </w:tr>
      <w:tr w:rsidR="0020010F" w14:paraId="38CE87DD" w14:textId="77777777">
        <w:tc>
          <w:tcPr>
            <w:tcW w:w="1000" w:type="dxa"/>
            <w:vMerge w:val="restar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356FA" w14:textId="77777777" w:rsidR="0020010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M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AC70FC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Kropki ø ≤ 1</w:t>
            </w:r>
          </w:p>
        </w:tc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76E48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Maks. 3 szt. na każdy obszar ø 200 mm</w:t>
            </w:r>
          </w:p>
        </w:tc>
      </w:tr>
      <w:tr w:rsidR="0020010F" w14:paraId="044A0997" w14:textId="77777777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63EFC9A" w14:textId="77777777" w:rsidR="0020010F" w:rsidRDefault="0020010F"/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6D9F8D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Kropki 1 &lt; ø ≤ 3</w:t>
            </w:r>
          </w:p>
        </w:tc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EA483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Maks. 2 szt. na każdy obszar ø 200 mm</w:t>
            </w:r>
          </w:p>
        </w:tc>
      </w:tr>
      <w:tr w:rsidR="0020010F" w14:paraId="5CBE8AB8" w14:textId="77777777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75E8AB9" w14:textId="77777777" w:rsidR="0020010F" w:rsidRDefault="0020010F"/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FC9CC4" w14:textId="77777777" w:rsidR="0020010F" w:rsidRDefault="00000000">
            <w:pPr>
              <w:spacing w:before="60" w:after="60"/>
            </w:pPr>
            <w:r>
              <w:rPr>
                <w:color w:val="333333"/>
                <w:sz w:val="17"/>
                <w:szCs w:val="17"/>
              </w:rPr>
              <w:t>Kropki ø &gt; 3 i plama &gt; ø 17</w:t>
            </w:r>
          </w:p>
        </w:tc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1708EF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Niedopuszczalne</w:t>
            </w:r>
          </w:p>
        </w:tc>
      </w:tr>
    </w:tbl>
    <w:p w14:paraId="14DCA324" w14:textId="77777777" w:rsidR="0020010F" w:rsidRDefault="0020010F">
      <w:pPr>
        <w:spacing w:before="120" w:after="120"/>
      </w:pPr>
    </w:p>
    <w:p w14:paraId="6F6B5DF0" w14:textId="77777777" w:rsidR="0020010F" w:rsidRDefault="00000000">
      <w:pPr>
        <w:spacing w:before="180" w:after="80"/>
      </w:pPr>
      <w:proofErr w:type="gramStart"/>
      <w:r>
        <w:rPr>
          <w:b/>
          <w:bCs/>
          <w:color w:val="143D6B"/>
        </w:rPr>
        <w:t>4.3  Wady</w:t>
      </w:r>
      <w:proofErr w:type="gramEnd"/>
      <w:r>
        <w:rPr>
          <w:b/>
          <w:bCs/>
          <w:color w:val="143D6B"/>
        </w:rPr>
        <w:t xml:space="preserve"> liniowe (rysy, depozyty, plamy podłużne)</w:t>
      </w:r>
    </w:p>
    <w:p w14:paraId="04FFB36E" w14:textId="77777777" w:rsidR="0020010F" w:rsidRDefault="0020010F">
      <w:pPr>
        <w:spacing w:before="60" w:after="60"/>
      </w:pPr>
    </w:p>
    <w:p w14:paraId="6093445F" w14:textId="77777777" w:rsidR="0020010F" w:rsidRDefault="00000000">
      <w:pPr>
        <w:spacing w:before="60" w:after="60"/>
      </w:pPr>
      <w:r>
        <w:rPr>
          <w:color w:val="333333"/>
          <w:sz w:val="19"/>
          <w:szCs w:val="19"/>
        </w:rPr>
        <w:t>Wady liniowe to wady na powierzchni lub we wnętrzu szkła w postaci depozytów, plam lub rys zajmujących większą długość lub podłużny obszar.</w:t>
      </w:r>
    </w:p>
    <w:p w14:paraId="0CB2E04F" w14:textId="77777777" w:rsidR="0020010F" w:rsidRDefault="0020010F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"/>
        <w:gridCol w:w="3531"/>
        <w:gridCol w:w="4446"/>
      </w:tblGrid>
      <w:tr w:rsidR="0020010F" w14:paraId="6C0C374A" w14:textId="77777777">
        <w:trPr>
          <w:tblHeader/>
        </w:trPr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553EA7A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Strefa</w:t>
            </w:r>
          </w:p>
        </w:tc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F571181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Długość indywidualna [mm]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A474AC6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Suma długości [mm]</w:t>
            </w:r>
          </w:p>
        </w:tc>
      </w:tr>
      <w:tr w:rsidR="0020010F" w14:paraId="551B63AE" w14:textId="77777777"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1F5EA" w14:textId="77777777" w:rsidR="0020010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R</w:t>
            </w:r>
          </w:p>
        </w:tc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3D85D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Bez limitu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05722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Bez limitu</w:t>
            </w:r>
          </w:p>
        </w:tc>
      </w:tr>
      <w:tr w:rsidR="0020010F" w14:paraId="302F3848" w14:textId="77777777"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BEA1F" w14:textId="77777777" w:rsidR="0020010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E</w:t>
            </w:r>
          </w:p>
        </w:tc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16DEC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≤ 30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2B53A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≤ 90</w:t>
            </w:r>
          </w:p>
        </w:tc>
      </w:tr>
      <w:tr w:rsidR="0020010F" w14:paraId="7F7F9C3D" w14:textId="77777777"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EDD34" w14:textId="77777777" w:rsidR="0020010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M</w:t>
            </w:r>
          </w:p>
        </w:tc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C8CC76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≤ 15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8AA06" w14:textId="77777777" w:rsidR="0020010F" w:rsidRDefault="00000000">
            <w:pPr>
              <w:spacing w:before="60" w:after="60"/>
              <w:jc w:val="center"/>
            </w:pPr>
            <w:r>
              <w:rPr>
                <w:color w:val="333333"/>
                <w:sz w:val="17"/>
                <w:szCs w:val="17"/>
              </w:rPr>
              <w:t>≤ 45</w:t>
            </w:r>
          </w:p>
        </w:tc>
      </w:tr>
      <w:tr w:rsidR="0020010F" w14:paraId="72EF1987" w14:textId="77777777">
        <w:tc>
          <w:tcPr>
            <w:tcW w:w="0" w:type="auto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99DE39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7"/>
                <w:szCs w:val="17"/>
              </w:rPr>
              <w:t xml:space="preserve">Wady liniowe — </w:t>
            </w:r>
            <w:r>
              <w:rPr>
                <w:color w:val="333333"/>
                <w:sz w:val="17"/>
                <w:szCs w:val="17"/>
              </w:rPr>
              <w:t>rysy, depozyty, plamy zajmujące większą długość lub podłużny obszar na powierzchni lub we wnętrzu szkła.</w:t>
            </w:r>
          </w:p>
        </w:tc>
      </w:tr>
    </w:tbl>
    <w:p w14:paraId="59B354AA" w14:textId="77777777" w:rsidR="0020010F" w:rsidRDefault="0020010F">
      <w:pPr>
        <w:spacing w:before="120" w:after="120"/>
      </w:pPr>
    </w:p>
    <w:p w14:paraId="4FC3EAED" w14:textId="77777777" w:rsidR="0020010F" w:rsidRDefault="00000000">
      <w:pPr>
        <w:spacing w:before="180" w:after="80"/>
      </w:pPr>
      <w:proofErr w:type="gramStart"/>
      <w:r>
        <w:rPr>
          <w:b/>
          <w:bCs/>
          <w:color w:val="143D6B"/>
        </w:rPr>
        <w:t>4.4  Korekta</w:t>
      </w:r>
      <w:proofErr w:type="gramEnd"/>
      <w:r>
        <w:rPr>
          <w:b/>
          <w:bCs/>
          <w:color w:val="143D6B"/>
        </w:rPr>
        <w:t xml:space="preserve"> limitów dla szyb wielokomorowych i warstwowych</w:t>
      </w:r>
    </w:p>
    <w:p w14:paraId="2A1878E4" w14:textId="77777777" w:rsidR="0020010F" w:rsidRDefault="0020010F">
      <w:pPr>
        <w:spacing w:before="60" w:after="60"/>
      </w:pPr>
    </w:p>
    <w:p w14:paraId="07E280CC" w14:textId="77777777" w:rsidR="0020010F" w:rsidRDefault="00000000">
      <w:pPr>
        <w:spacing w:before="60" w:after="60"/>
      </w:pPr>
      <w:r>
        <w:rPr>
          <w:color w:val="333333"/>
          <w:sz w:val="19"/>
          <w:szCs w:val="19"/>
        </w:rPr>
        <w:t>Dopuszczalna liczba wad określona w tabelach 4.1–4.3 jest zwiększana dla szyb z większą liczbą elementów składowych. Liczba dopuszczalnych wad jest zawsze zaokrąglana w górę.</w:t>
      </w:r>
    </w:p>
    <w:p w14:paraId="1773CDE8" w14:textId="77777777" w:rsidR="0020010F" w:rsidRDefault="0020010F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20010F" w14:paraId="0E860E0A" w14:textId="77777777">
        <w:trPr>
          <w:tblHeader/>
        </w:trPr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0AEEECF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Rodzaj szyby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20C5782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Mnożnik dopuszczalnej liczby wad</w:t>
            </w:r>
          </w:p>
        </w:tc>
      </w:tr>
      <w:tr w:rsidR="0020010F" w14:paraId="1398850B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D55A1E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Szyba 2-komorowa (3 tafle monolityczne)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EF0B7C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Wartości z tabel × 1,25 (zaokrąglać w górę)</w:t>
            </w:r>
          </w:p>
        </w:tc>
      </w:tr>
      <w:tr w:rsidR="0020010F" w14:paraId="7F3687AF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34A72C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Szyba z 2 tafli szkła warstwowego VSG (każda z 2 elementów)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FE3B52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Wartości z tabel × 1,50 (zaokrąglać w górę)</w:t>
            </w:r>
          </w:p>
        </w:tc>
      </w:tr>
      <w:tr w:rsidR="0020010F" w14:paraId="79F92323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004F0A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Każdy dodatkowy szklany element składowy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E52640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+25% na każdy dodatkowy element — zawsze zaokrąglać w górę</w:t>
            </w:r>
          </w:p>
        </w:tc>
      </w:tr>
    </w:tbl>
    <w:p w14:paraId="65C5F744" w14:textId="77777777" w:rsidR="0020010F" w:rsidRDefault="0020010F">
      <w:pPr>
        <w:spacing w:before="120" w:after="120"/>
      </w:pPr>
    </w:p>
    <w:p w14:paraId="76ABC7C9" w14:textId="77777777" w:rsidR="0020010F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5.  ZJAWISKA FIZYCZNE NIEBĘDĄCE WADĄ PRODUKTU</w:t>
      </w:r>
    </w:p>
    <w:p w14:paraId="371C734A" w14:textId="77777777" w:rsidR="0020010F" w:rsidRDefault="0020010F">
      <w:pPr>
        <w:spacing w:before="60" w:after="60"/>
      </w:pPr>
    </w:p>
    <w:p w14:paraId="597FAEBB" w14:textId="77777777" w:rsidR="0020010F" w:rsidRDefault="00000000">
      <w:pPr>
        <w:spacing w:before="60" w:after="60"/>
      </w:pPr>
      <w:r>
        <w:rPr>
          <w:color w:val="111111"/>
        </w:rPr>
        <w:t>Poniższe zjawiska są nieodłączną właściwością fizyczną izolacyjnych szyb zespolonych. Wynikają z procesów produkcyjnych, właściwości optycznych szkła lub warunków eksploatacji. Nie stanowią wady produktu i nie mogą być podstawą reklamacji.</w:t>
      </w:r>
    </w:p>
    <w:p w14:paraId="125F1567" w14:textId="77777777" w:rsidR="0020010F" w:rsidRDefault="0020010F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626"/>
      </w:tblGrid>
      <w:tr w:rsidR="0020010F" w14:paraId="24BFC775" w14:textId="77777777">
        <w:trPr>
          <w:tblHeader/>
        </w:trPr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4C4BF3F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Zjawisko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AE9C1E1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Opis i przyczyna — nie stanowi podstawy reklamacji</w:t>
            </w:r>
          </w:p>
        </w:tc>
      </w:tr>
      <w:tr w:rsidR="0020010F" w14:paraId="5789B1B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C538A93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Efekt interferencji (iryzacja)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BF816A5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 xml:space="preserve">Pojawienie się kolorów spektralnych (tęczowych plam) na skutek nakładania się fal świetlnych — fizyczna właściwość szkła </w:t>
            </w:r>
            <w:proofErr w:type="spellStart"/>
            <w:r>
              <w:rPr>
                <w:color w:val="333333"/>
                <w:sz w:val="18"/>
                <w:szCs w:val="18"/>
              </w:rPr>
              <w:t>float</w:t>
            </w:r>
            <w:proofErr w:type="spellEnd"/>
            <w:r>
              <w:rPr>
                <w:color w:val="333333"/>
                <w:sz w:val="18"/>
                <w:szCs w:val="18"/>
              </w:rPr>
              <w:t>. Zjawisko losowe i nieuniknione. Widoczne szczególnie przy nacisku na szybę lub przy określonym kącie padania światła.</w:t>
            </w:r>
          </w:p>
        </w:tc>
      </w:tr>
      <w:tr w:rsidR="0020010F" w14:paraId="0A96CAE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73003C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Anizotropia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EDCE054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Wzory świetlne (cętkowanie, pasy) widoczne na szybach hartowanych lub termicznie wzmocnionych, szczególnie pod kątem lub w świetle spolaryzowanym (np. przez okulary polaryzacyjne). Efekt uboczny procesu hartowania zgodny z EN 12150-1.</w:t>
            </w:r>
          </w:p>
        </w:tc>
      </w:tr>
      <w:tr w:rsidR="0020010F" w14:paraId="6C24869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F22E2C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Różnice odcienia koloru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6E2214E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Nieznaczne różnice w kolorze między szybami wynikające z: zawartości tlenków żelaza w szkle, grubości powłoki, grubości tafli, kąta obserwacji. Nie stanowią wady — są nieuniknioną właściwością produkcyjną.</w:t>
            </w:r>
          </w:p>
        </w:tc>
      </w:tr>
      <w:tr w:rsidR="0020010F" w14:paraId="683385D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04B9C0E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Ugięcia i zniekształcenia optyczne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FAE9914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 xml:space="preserve">Ugięcia szyb wynikające ze zmian ciśnienia barometrycznego lub temperatury względem warunków produkcji. Zamknięty gaz w przestrzeni międzyszybowej </w:t>
            </w:r>
            <w:r>
              <w:rPr>
                <w:color w:val="333333"/>
                <w:sz w:val="18"/>
                <w:szCs w:val="18"/>
              </w:rPr>
              <w:lastRenderedPageBreak/>
              <w:t>reaguje na zmiany ciśnienia i temperatury otoczenia powodując widoczne ugięcia tafli.</w:t>
            </w:r>
          </w:p>
        </w:tc>
      </w:tr>
      <w:tr w:rsidR="0020010F" w14:paraId="26F3CA6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A30A7D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lastRenderedPageBreak/>
              <w:t>Kondensacja zewnętrzna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D60E69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Skraplanie się pary wodnej na zewnętrznej powierzchni szyby zespolonej świadczy o dobrej izolacyjności termicznej produktu (niski U-</w:t>
            </w:r>
            <w:proofErr w:type="spellStart"/>
            <w:r>
              <w:rPr>
                <w:color w:val="333333"/>
                <w:sz w:val="18"/>
                <w:szCs w:val="18"/>
              </w:rPr>
              <w:t>factor</w:t>
            </w:r>
            <w:proofErr w:type="spellEnd"/>
            <w:r>
              <w:rPr>
                <w:color w:val="333333"/>
                <w:sz w:val="18"/>
                <w:szCs w:val="18"/>
              </w:rPr>
              <w:t>). Nie jest wadą — jest potwierdzeniem wysokiej jakości termicznej szyby.</w:t>
            </w:r>
          </w:p>
        </w:tc>
      </w:tr>
      <w:tr w:rsidR="0020010F" w14:paraId="4307A9E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1A8BFB6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Wielokrotne odbicia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1CF9157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>Podwójne lub wielokrotne odbicia obserwowane na powierzchni szyb zespolonych, szczególnie widoczne przy ciemnym tle. Fizyczna właściwość wszystkich szyb zespolonych.</w:t>
            </w:r>
          </w:p>
        </w:tc>
      </w:tr>
      <w:tr w:rsidR="0020010F" w14:paraId="43C30CA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0E8B31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333333"/>
                <w:sz w:val="18"/>
                <w:szCs w:val="18"/>
              </w:rPr>
              <w:t>Efekty wynikające ze zwilżalności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FEA315" w14:textId="77777777" w:rsidR="0020010F" w:rsidRDefault="00000000">
            <w:pPr>
              <w:spacing w:before="60" w:after="60"/>
            </w:pPr>
            <w:r>
              <w:rPr>
                <w:color w:val="333333"/>
                <w:sz w:val="18"/>
                <w:szCs w:val="18"/>
              </w:rPr>
              <w:t xml:space="preserve">Zmiana wyglądu powierzchni szkła </w:t>
            </w:r>
            <w:proofErr w:type="gramStart"/>
            <w:r>
              <w:rPr>
                <w:color w:val="333333"/>
                <w:sz w:val="18"/>
                <w:szCs w:val="18"/>
              </w:rPr>
              <w:t>widoczna</w:t>
            </w:r>
            <w:proofErr w:type="gramEnd"/>
            <w:r>
              <w:rPr>
                <w:color w:val="333333"/>
                <w:sz w:val="18"/>
                <w:szCs w:val="18"/>
              </w:rPr>
              <w:t xml:space="preserve"> gdy szyba jest mokra (deszcz, kondensacja, woda do mycia) — ślady rolek produkcyjnych, odciski przyssawek, pozostałości środków uszczelniających. Zanikają po wyschnięciu lub myciu.</w:t>
            </w:r>
          </w:p>
        </w:tc>
      </w:tr>
    </w:tbl>
    <w:p w14:paraId="2CC9736F" w14:textId="77777777" w:rsidR="0020010F" w:rsidRDefault="0020010F">
      <w:pPr>
        <w:spacing w:before="120" w:after="120"/>
      </w:pPr>
    </w:p>
    <w:p w14:paraId="475E2591" w14:textId="77777777" w:rsidR="0020010F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6.  PĘKNIĘCIA I USZKODZENIA MECHANICZNE</w:t>
      </w:r>
    </w:p>
    <w:p w14:paraId="01D40704" w14:textId="77777777" w:rsidR="0020010F" w:rsidRDefault="0020010F">
      <w:pPr>
        <w:spacing w:before="60" w:after="60"/>
      </w:pPr>
    </w:p>
    <w:p w14:paraId="3E1DE80A" w14:textId="77777777" w:rsidR="0020010F" w:rsidRDefault="00000000">
      <w:pPr>
        <w:spacing w:before="60" w:after="60"/>
      </w:pPr>
      <w:r>
        <w:rPr>
          <w:color w:val="111111"/>
        </w:rPr>
        <w:t>Szkło jest ciałem bezpostaciowym, kruchym i twardym. Ulega pęknięciom na skutek mechanicznych lub termicznych czynników zewnętrznych.</w:t>
      </w:r>
    </w:p>
    <w:p w14:paraId="1C5B9B55" w14:textId="77777777" w:rsidR="0020010F" w:rsidRDefault="0020010F">
      <w:pPr>
        <w:spacing w:before="60" w:after="60"/>
      </w:pPr>
    </w:p>
    <w:p w14:paraId="0162D23E" w14:textId="77777777" w:rsidR="0020010F" w:rsidRDefault="00000000">
      <w:pPr>
        <w:spacing w:before="180" w:after="80"/>
      </w:pPr>
      <w:proofErr w:type="gramStart"/>
      <w:r>
        <w:rPr>
          <w:b/>
          <w:bCs/>
          <w:color w:val="143D6B"/>
        </w:rPr>
        <w:t>6.1  Uszkodzenia</w:t>
      </w:r>
      <w:proofErr w:type="gramEnd"/>
      <w:r>
        <w:rPr>
          <w:b/>
          <w:bCs/>
          <w:color w:val="143D6B"/>
        </w:rPr>
        <w:t xml:space="preserve"> mechaniczne — nie stanowią podstawy reklamacji wobec </w:t>
      </w:r>
      <w:proofErr w:type="gramStart"/>
      <w:r>
        <w:rPr>
          <w:b/>
          <w:bCs/>
          <w:color w:val="143D6B"/>
        </w:rPr>
        <w:t>Proskala</w:t>
      </w:r>
      <w:proofErr w:type="gramEnd"/>
      <w:r>
        <w:rPr>
          <w:b/>
          <w:bCs/>
          <w:color w:val="143D6B"/>
        </w:rPr>
        <w:t xml:space="preserve"> gdy:</w:t>
      </w:r>
    </w:p>
    <w:p w14:paraId="47283724" w14:textId="77777777" w:rsidR="0020010F" w:rsidRDefault="00000000">
      <w:pPr>
        <w:spacing w:before="50" w:after="50"/>
        <w:ind w:left="500" w:hanging="280"/>
      </w:pPr>
      <w:r>
        <w:rPr>
          <w:b/>
          <w:bCs/>
          <w:color w:val="1B4F8A"/>
        </w:rPr>
        <w:t xml:space="preserve">•  </w:t>
      </w:r>
      <w:r>
        <w:rPr>
          <w:color w:val="333333"/>
        </w:rPr>
        <w:t>powstały po dostarczeniu szyb na miejsce montażu i nie zostały odnotowane przy odbiorze,</w:t>
      </w:r>
    </w:p>
    <w:p w14:paraId="6CD836C5" w14:textId="77777777" w:rsidR="0020010F" w:rsidRDefault="00000000">
      <w:pPr>
        <w:spacing w:before="50" w:after="50"/>
        <w:ind w:left="500" w:hanging="280"/>
      </w:pPr>
      <w:r>
        <w:rPr>
          <w:b/>
          <w:bCs/>
          <w:color w:val="1B4F8A"/>
        </w:rPr>
        <w:t xml:space="preserve">•  </w:t>
      </w:r>
      <w:r>
        <w:rPr>
          <w:color w:val="333333"/>
        </w:rPr>
        <w:t>ich charakter (kształt pęknięcia, miejsce inicjacji) wskazuje na uderzenie w powierzchnię, krawędź lub narożnik szyby po montażu,</w:t>
      </w:r>
    </w:p>
    <w:p w14:paraId="3DBA0EF0" w14:textId="77777777" w:rsidR="0020010F" w:rsidRDefault="00000000">
      <w:pPr>
        <w:spacing w:before="50" w:after="50"/>
        <w:ind w:left="500" w:hanging="280"/>
      </w:pPr>
      <w:r>
        <w:rPr>
          <w:b/>
          <w:bCs/>
          <w:color w:val="1B4F8A"/>
        </w:rPr>
        <w:t xml:space="preserve">•  </w:t>
      </w:r>
      <w:r>
        <w:rPr>
          <w:color w:val="333333"/>
        </w:rPr>
        <w:t>są wynikiem działania osób trzecich, innych wykonawców prowadzących prace na obiekcie lub nieprawidłowego użytkowania.</w:t>
      </w:r>
    </w:p>
    <w:p w14:paraId="25DBF245" w14:textId="77777777" w:rsidR="0020010F" w:rsidRDefault="0020010F">
      <w:pPr>
        <w:spacing w:before="80" w:after="80"/>
      </w:pPr>
    </w:p>
    <w:p w14:paraId="01E9F5D2" w14:textId="77777777" w:rsidR="0020010F" w:rsidRDefault="00000000">
      <w:pPr>
        <w:spacing w:before="180" w:after="80"/>
      </w:pPr>
      <w:proofErr w:type="gramStart"/>
      <w:r>
        <w:rPr>
          <w:b/>
          <w:bCs/>
          <w:color w:val="143D6B"/>
        </w:rPr>
        <w:t>6.2  Pęknięcia</w:t>
      </w:r>
      <w:proofErr w:type="gramEnd"/>
      <w:r>
        <w:rPr>
          <w:b/>
          <w:bCs/>
          <w:color w:val="143D6B"/>
        </w:rPr>
        <w:t xml:space="preserve"> termiczne — nie stanowią podstawy reklamacji wobec </w:t>
      </w:r>
      <w:proofErr w:type="gramStart"/>
      <w:r>
        <w:rPr>
          <w:b/>
          <w:bCs/>
          <w:color w:val="143D6B"/>
        </w:rPr>
        <w:t>Proskala</w:t>
      </w:r>
      <w:proofErr w:type="gramEnd"/>
      <w:r>
        <w:rPr>
          <w:b/>
          <w:bCs/>
          <w:color w:val="143D6B"/>
        </w:rPr>
        <w:t xml:space="preserve"> gdy:</w:t>
      </w:r>
    </w:p>
    <w:p w14:paraId="078827F9" w14:textId="77777777" w:rsidR="0020010F" w:rsidRDefault="00000000">
      <w:pPr>
        <w:spacing w:before="50" w:after="50"/>
        <w:ind w:left="500" w:hanging="280"/>
      </w:pPr>
      <w:r>
        <w:rPr>
          <w:b/>
          <w:bCs/>
          <w:color w:val="1B4F8A"/>
        </w:rPr>
        <w:t xml:space="preserve">•  </w:t>
      </w:r>
      <w:r>
        <w:rPr>
          <w:color w:val="333333"/>
        </w:rPr>
        <w:t>powstały w wyniku częściowego zacienienia szyby po montażu: przez żaluzje, rolety zewnętrzne, drzewa, fragment zadaszenia, meble ustawione przy szybie, naklejone dekoracje lub folie,</w:t>
      </w:r>
    </w:p>
    <w:p w14:paraId="0D723528" w14:textId="77777777" w:rsidR="0020010F" w:rsidRDefault="00000000">
      <w:pPr>
        <w:spacing w:before="50" w:after="50"/>
        <w:ind w:left="500" w:hanging="280"/>
      </w:pPr>
      <w:r>
        <w:rPr>
          <w:b/>
          <w:bCs/>
          <w:color w:val="1B4F8A"/>
        </w:rPr>
        <w:t xml:space="preserve">•  </w:t>
      </w:r>
      <w:r>
        <w:rPr>
          <w:color w:val="333333"/>
        </w:rPr>
        <w:t>powstały wskutek nieprawidłowego doboru szyby do warunków termicznych obiektu — gdy doboru dokonywał podmiot inny niż Proskala,</w:t>
      </w:r>
    </w:p>
    <w:p w14:paraId="716E04C1" w14:textId="77777777" w:rsidR="0020010F" w:rsidRDefault="00000000">
      <w:pPr>
        <w:spacing w:before="50" w:after="50"/>
        <w:ind w:left="500" w:hanging="280"/>
      </w:pPr>
      <w:r>
        <w:rPr>
          <w:b/>
          <w:bCs/>
          <w:color w:val="1B4F8A"/>
        </w:rPr>
        <w:t xml:space="preserve">•  </w:t>
      </w:r>
      <w:r>
        <w:rPr>
          <w:color w:val="333333"/>
        </w:rPr>
        <w:t>szyba nie była objęta hartowaniem, mimo że warunki termiczne obiektu tego wymagały.</w:t>
      </w:r>
    </w:p>
    <w:p w14:paraId="24B94AC7" w14:textId="77777777" w:rsidR="0020010F" w:rsidRDefault="0020010F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0010F" w14:paraId="20D97DD8" w14:textId="77777777">
        <w:tc>
          <w:tcPr>
            <w:tcW w:w="0" w:type="auto"/>
            <w:tcBorders>
              <w:top w:val="single" w:sz="6" w:space="0" w:color="1B4F8A"/>
              <w:left w:val="single" w:sz="20" w:space="0" w:color="1B4F8A"/>
              <w:bottom w:val="single" w:sz="6" w:space="0" w:color="1B4F8A"/>
              <w:right w:val="single" w:sz="1" w:space="0" w:color="CCCCCC"/>
            </w:tcBorders>
            <w:shd w:val="clear" w:color="auto" w:fill="EBF2F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766A50" w14:textId="77777777" w:rsidR="0020010F" w:rsidRDefault="00000000">
            <w:pPr>
              <w:spacing w:before="60" w:after="60"/>
            </w:pPr>
            <w:r>
              <w:rPr>
                <w:color w:val="333333"/>
                <w:sz w:val="19"/>
                <w:szCs w:val="19"/>
              </w:rPr>
              <w:t>Szkło hartowane lub termicznie wzmocnione wykazuje znacząco wyższą odporność na pęknięcia termiczne i mechaniczne. W obiektach o podwyższonej absorpcji cieplnej (szyby ciemne, zabarwione, z powłokami absorpcyjnymi) lub przy ryzyku częściowego zacienienia Proskala rekomenduje stosowanie szyb hartowanych.</w:t>
            </w:r>
          </w:p>
        </w:tc>
      </w:tr>
    </w:tbl>
    <w:p w14:paraId="52BD87D5" w14:textId="77777777" w:rsidR="0020010F" w:rsidRDefault="0020010F">
      <w:pPr>
        <w:spacing w:before="120" w:after="120"/>
      </w:pPr>
    </w:p>
    <w:p w14:paraId="4C10D157" w14:textId="77777777" w:rsidR="0020010F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7.  MYCIE I KONSERWACJA — WPŁYW NA OCENĘ JAKOŚCI</w:t>
      </w:r>
    </w:p>
    <w:p w14:paraId="3C3BE414" w14:textId="77777777" w:rsidR="0020010F" w:rsidRDefault="0020010F">
      <w:pPr>
        <w:spacing w:before="60" w:after="60"/>
      </w:pPr>
    </w:p>
    <w:p w14:paraId="60A99533" w14:textId="77777777" w:rsidR="0020010F" w:rsidRDefault="00000000">
      <w:pPr>
        <w:spacing w:before="60" w:after="60"/>
      </w:pPr>
      <w:r>
        <w:rPr>
          <w:color w:val="111111"/>
        </w:rPr>
        <w:t>Nieprawidłowe mycie szyb może powodować trwałe uszkodzenia powierzchni lub powłok. Wady powstałe na skutek nieprawidłowego mycia lub użycia nieodpowiednich środków nie podlegają reklamacji.</w:t>
      </w:r>
    </w:p>
    <w:p w14:paraId="64CDBFBC" w14:textId="77777777" w:rsidR="0020010F" w:rsidRDefault="0020010F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20010F" w14:paraId="45F42008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4172F4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Dozwolone</w:t>
            </w:r>
          </w:p>
        </w:tc>
        <w:tc>
          <w:tcPr>
            <w:tcW w:w="6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DE3C473" w14:textId="77777777" w:rsidR="0020010F" w:rsidRDefault="00000000">
            <w:pPr>
              <w:spacing w:before="60" w:after="60"/>
            </w:pPr>
            <w:r>
              <w:rPr>
                <w:color w:val="333333"/>
                <w:sz w:val="19"/>
                <w:szCs w:val="19"/>
              </w:rPr>
              <w:t xml:space="preserve">Miękka ściereczka lub guma do wody, zwykłe detergenty do szkła, </w:t>
            </w:r>
            <w:proofErr w:type="spellStart"/>
            <w:r>
              <w:rPr>
                <w:color w:val="333333"/>
                <w:sz w:val="19"/>
                <w:szCs w:val="19"/>
              </w:rPr>
              <w:t>izopropanol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lub spirytus do usuwania tłuszczu i pozostałości uszczelek, obfite spłukanie wodą.</w:t>
            </w:r>
          </w:p>
        </w:tc>
      </w:tr>
    </w:tbl>
    <w:p w14:paraId="417DABD9" w14:textId="77777777" w:rsidR="0020010F" w:rsidRDefault="0020010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20010F" w14:paraId="7A7010E5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366E9D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>Niedozwolone</w:t>
            </w:r>
          </w:p>
        </w:tc>
        <w:tc>
          <w:tcPr>
            <w:tcW w:w="6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3E3B26" w14:textId="77777777" w:rsidR="0020010F" w:rsidRDefault="00000000">
            <w:pPr>
              <w:spacing w:before="60" w:after="60"/>
            </w:pPr>
            <w:r>
              <w:rPr>
                <w:color w:val="333333"/>
                <w:sz w:val="19"/>
                <w:szCs w:val="19"/>
              </w:rPr>
              <w:t>Metalowe skrobaki, ściereczki szorstkie/ścierne, środki żrące i alkaliczne (fluor, chlor), proszki czyszczące — mogą trwale uszkodzić powłoki niskoemisyjne i refleksyjne.</w:t>
            </w:r>
          </w:p>
        </w:tc>
      </w:tr>
    </w:tbl>
    <w:p w14:paraId="38451734" w14:textId="77777777" w:rsidR="0020010F" w:rsidRDefault="0020010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20010F" w14:paraId="619898E3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980307" w14:textId="77777777" w:rsidR="0020010F" w:rsidRDefault="00000000">
            <w:pPr>
              <w:spacing w:before="60"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>Uwaga — mokra szyba</w:t>
            </w:r>
          </w:p>
        </w:tc>
        <w:tc>
          <w:tcPr>
            <w:tcW w:w="6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BB8F4EA" w14:textId="77777777" w:rsidR="0020010F" w:rsidRDefault="00000000">
            <w:pPr>
              <w:spacing w:before="60" w:after="60"/>
            </w:pPr>
            <w:r>
              <w:rPr>
                <w:color w:val="333333"/>
                <w:sz w:val="19"/>
                <w:szCs w:val="19"/>
              </w:rPr>
              <w:t>Ocena jakości szyby mokrej (po myciu, deszczu, kondensacji) jest nieważna. Na mokrej szybie widoczne są ślady rolek produkcyjnych, przyssawek i inne efekty zwilżalności, które zanikają po wyschnięciu. Nie stanowią wady.</w:t>
            </w:r>
          </w:p>
        </w:tc>
      </w:tr>
    </w:tbl>
    <w:p w14:paraId="362E1B2D" w14:textId="77777777" w:rsidR="0020010F" w:rsidRDefault="0020010F">
      <w:pPr>
        <w:spacing w:before="120" w:after="120"/>
      </w:pPr>
    </w:p>
    <w:p w14:paraId="21D5579B" w14:textId="77777777" w:rsidR="0020010F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8.  ZASADA ODBIORU — SKUTKI PRAWNE</w:t>
      </w:r>
    </w:p>
    <w:p w14:paraId="108E8903" w14:textId="77777777" w:rsidR="0020010F" w:rsidRDefault="0020010F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0010F" w14:paraId="5684955C" w14:textId="77777777">
        <w:tc>
          <w:tcPr>
            <w:tcW w:w="0" w:type="auto"/>
            <w:tcBorders>
              <w:top w:val="single" w:sz="6" w:space="0" w:color="1B4F8A"/>
              <w:left w:val="single" w:sz="20" w:space="0" w:color="1B4F8A"/>
              <w:bottom w:val="single" w:sz="6" w:space="0" w:color="1B4F8A"/>
              <w:right w:val="single" w:sz="1" w:space="0" w:color="CCCCCC"/>
            </w:tcBorders>
            <w:shd w:val="clear" w:color="auto" w:fill="EBF2F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2AF84E" w14:textId="77777777" w:rsidR="0020010F" w:rsidRDefault="00000000">
            <w:pPr>
              <w:spacing w:before="60" w:after="60"/>
            </w:pPr>
            <w:r>
              <w:rPr>
                <w:color w:val="333333"/>
                <w:sz w:val="19"/>
                <w:szCs w:val="19"/>
              </w:rPr>
              <w:t>Podpisanie przez Zamawiającego Protokołu zdawczo-odbiorczego Proskala jest równoznaczne z potwierdzeniem, że szyby zostały ocenione zgodnie z niniejszymi Wytycznymi lub że Zamawiający świadomie rezygnuje z ich oceny w warunkach miarodajnych. Po podpisaniu protokołu reklamacje dotyczące wad widocznych szyb — możliwych do stwierdzenia przy prawidłowej inspekcji wizualnej — nie będą uwzględniane, chyba że zastrzeżenie zostało wpisane odręcznie w protokole odbioru.</w:t>
            </w:r>
          </w:p>
        </w:tc>
      </w:tr>
    </w:tbl>
    <w:p w14:paraId="3762E023" w14:textId="77777777" w:rsidR="0020010F" w:rsidRDefault="0020010F">
      <w:pPr>
        <w:spacing w:before="80" w:after="80"/>
      </w:pPr>
    </w:p>
    <w:p w14:paraId="673D5FE7" w14:textId="77777777" w:rsidR="0020010F" w:rsidRDefault="00000000">
      <w:pPr>
        <w:spacing w:before="60" w:after="60"/>
      </w:pPr>
      <w:r>
        <w:rPr>
          <w:color w:val="111111"/>
        </w:rPr>
        <w:t>Wyjątek stanowi sytuacja, gdy obie strony zgodnie stwierdzają w protokole, że warunki atmosferyczne w chwili odbioru całkowicie uniemożliwiają miarodajną inspekcję szyb (np. intensywne opady). W takim przypadku, wyłącznie na podstawie obustronnie podpisanego zastrzeżenia wpisanego odręcznie w protokole, możliwa jest dodatkowa inspekcja w terminie uzgodnionym przez strony, nie dłuższym niż 3 dni robocze.</w:t>
      </w:r>
    </w:p>
    <w:p w14:paraId="3894FBCF" w14:textId="77777777" w:rsidR="0020010F" w:rsidRDefault="0020010F">
      <w:pPr>
        <w:spacing w:before="120" w:after="120"/>
      </w:pPr>
    </w:p>
    <w:p w14:paraId="468CF456" w14:textId="77777777" w:rsidR="0020010F" w:rsidRDefault="00000000">
      <w:pPr>
        <w:pBdr>
          <w:top w:val="single" w:sz="6" w:space="8" w:color="1B4F8A"/>
        </w:pBdr>
        <w:spacing w:after="60"/>
      </w:pPr>
      <w:r>
        <w:rPr>
          <w:color w:val="666666"/>
          <w:sz w:val="17"/>
          <w:szCs w:val="17"/>
        </w:rPr>
        <w:t xml:space="preserve">Dokument obowiązuje od: </w:t>
      </w:r>
      <w:proofErr w:type="gramStart"/>
      <w:r>
        <w:rPr>
          <w:color w:val="666666"/>
          <w:sz w:val="17"/>
          <w:szCs w:val="17"/>
        </w:rPr>
        <w:t>2026  |</w:t>
      </w:r>
      <w:proofErr w:type="gramEnd"/>
      <w:r>
        <w:rPr>
          <w:color w:val="666666"/>
          <w:sz w:val="17"/>
          <w:szCs w:val="17"/>
        </w:rPr>
        <w:t xml:space="preserve">  Następny przegląd: </w:t>
      </w:r>
      <w:proofErr w:type="gramStart"/>
      <w:r>
        <w:rPr>
          <w:color w:val="666666"/>
          <w:sz w:val="17"/>
          <w:szCs w:val="17"/>
        </w:rPr>
        <w:t>2028  |</w:t>
      </w:r>
      <w:proofErr w:type="gramEnd"/>
      <w:r>
        <w:rPr>
          <w:color w:val="666666"/>
          <w:sz w:val="17"/>
          <w:szCs w:val="17"/>
        </w:rPr>
        <w:t xml:space="preserve">  Właściciel dokumentu: Proskala Okna i Drzwi</w:t>
      </w:r>
    </w:p>
    <w:p w14:paraId="288673AA" w14:textId="77777777" w:rsidR="0020010F" w:rsidRDefault="00000000">
      <w:pPr>
        <w:spacing w:before="60" w:after="60"/>
      </w:pPr>
      <w:r>
        <w:rPr>
          <w:color w:val="666666"/>
          <w:sz w:val="17"/>
          <w:szCs w:val="17"/>
        </w:rPr>
        <w:t>Wytyczne dostępne na stronie www.proskala.pl w sekcji Gwarancja i dokumenty.</w:t>
      </w:r>
    </w:p>
    <w:sectPr w:rsidR="0020010F">
      <w:headerReference w:type="default" r:id="rId9"/>
      <w:footerReference w:type="default" r:id="rId10"/>
      <w:pgSz w:w="11906" w:h="16838"/>
      <w:pgMar w:top="1200" w:right="1200" w:bottom="1300" w:left="1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E0EF9" w14:textId="77777777" w:rsidR="00D40077" w:rsidRDefault="00D40077">
      <w:r>
        <w:separator/>
      </w:r>
    </w:p>
  </w:endnote>
  <w:endnote w:type="continuationSeparator" w:id="0">
    <w:p w14:paraId="1C653A41" w14:textId="77777777" w:rsidR="00D40077" w:rsidRDefault="00D4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367F" w14:textId="77777777" w:rsidR="0020010F" w:rsidRDefault="00000000">
    <w:pPr>
      <w:pBdr>
        <w:top w:val="single" w:sz="4" w:space="6" w:color="CCCCCC"/>
      </w:pBdr>
      <w:tabs>
        <w:tab w:val="right" w:pos="9026"/>
      </w:tabs>
      <w:spacing w:before="80"/>
    </w:pPr>
    <w:proofErr w:type="gramStart"/>
    <w:r>
      <w:rPr>
        <w:color w:val="666666"/>
        <w:sz w:val="16"/>
        <w:szCs w:val="16"/>
      </w:rPr>
      <w:t>www.proskala.pl  |</w:t>
    </w:r>
    <w:proofErr w:type="gramEnd"/>
    <w:r>
      <w:rPr>
        <w:color w:val="666666"/>
        <w:sz w:val="16"/>
        <w:szCs w:val="16"/>
      </w:rPr>
      <w:t xml:space="preserve">  ul. Bukowska 10A, 62-081 Wysogotowo/Przeźmierowo</w:t>
    </w:r>
    <w:r>
      <w:rPr>
        <w:color w:val="666666"/>
        <w:sz w:val="16"/>
        <w:szCs w:val="16"/>
      </w:rPr>
      <w:tab/>
      <w:t xml:space="preserve">Wersja </w:t>
    </w:r>
    <w:proofErr w:type="gramStart"/>
    <w:r>
      <w:rPr>
        <w:color w:val="666666"/>
        <w:sz w:val="16"/>
        <w:szCs w:val="16"/>
      </w:rPr>
      <w:t>1.0  |</w:t>
    </w:r>
    <w:proofErr w:type="gramEnd"/>
    <w:r>
      <w:rPr>
        <w:color w:val="666666"/>
        <w:sz w:val="16"/>
        <w:szCs w:val="16"/>
      </w:rPr>
      <w:t xml:space="preserve"> 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2911D" w14:textId="77777777" w:rsidR="00D40077" w:rsidRDefault="00D40077">
      <w:r>
        <w:separator/>
      </w:r>
    </w:p>
  </w:footnote>
  <w:footnote w:type="continuationSeparator" w:id="0">
    <w:p w14:paraId="6054ADEE" w14:textId="77777777" w:rsidR="00D40077" w:rsidRDefault="00D40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E44F9" w14:textId="77777777" w:rsidR="0020010F" w:rsidRDefault="00000000">
    <w:pPr>
      <w:pBdr>
        <w:bottom w:val="single" w:sz="6" w:space="6" w:color="1B4F8A"/>
      </w:pBdr>
      <w:tabs>
        <w:tab w:val="right" w:pos="9026"/>
      </w:tabs>
      <w:spacing w:after="100"/>
    </w:pPr>
    <w:proofErr w:type="gramStart"/>
    <w:r>
      <w:rPr>
        <w:b/>
        <w:bCs/>
        <w:color w:val="1B4F8A"/>
        <w:sz w:val="18"/>
        <w:szCs w:val="18"/>
      </w:rPr>
      <w:t>PROSKALA  Okna</w:t>
    </w:r>
    <w:proofErr w:type="gramEnd"/>
    <w:r>
      <w:rPr>
        <w:b/>
        <w:bCs/>
        <w:color w:val="1B4F8A"/>
        <w:sz w:val="18"/>
        <w:szCs w:val="18"/>
      </w:rPr>
      <w:t xml:space="preserve"> i Drzwi</w:t>
    </w:r>
    <w:r>
      <w:rPr>
        <w:color w:val="666666"/>
        <w:sz w:val="17"/>
        <w:szCs w:val="17"/>
      </w:rPr>
      <w:tab/>
      <w:t>Wytyczne odbioru wizualnego szyb zespolonych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3E8"/>
    <w:multiLevelType w:val="hybridMultilevel"/>
    <w:tmpl w:val="2C60C23C"/>
    <w:lvl w:ilvl="0" w:tplc="262CA87C">
      <w:start w:val="1"/>
      <w:numFmt w:val="bullet"/>
      <w:lvlText w:val="●"/>
      <w:lvlJc w:val="left"/>
      <w:pPr>
        <w:ind w:left="720" w:hanging="360"/>
      </w:pPr>
    </w:lvl>
    <w:lvl w:ilvl="1" w:tplc="3B129A6A">
      <w:start w:val="1"/>
      <w:numFmt w:val="bullet"/>
      <w:lvlText w:val="○"/>
      <w:lvlJc w:val="left"/>
      <w:pPr>
        <w:ind w:left="1440" w:hanging="360"/>
      </w:pPr>
    </w:lvl>
    <w:lvl w:ilvl="2" w:tplc="6E089BF0">
      <w:start w:val="1"/>
      <w:numFmt w:val="bullet"/>
      <w:lvlText w:val="■"/>
      <w:lvlJc w:val="left"/>
      <w:pPr>
        <w:ind w:left="2160" w:hanging="360"/>
      </w:pPr>
    </w:lvl>
    <w:lvl w:ilvl="3" w:tplc="E3E8E406">
      <w:start w:val="1"/>
      <w:numFmt w:val="bullet"/>
      <w:lvlText w:val="●"/>
      <w:lvlJc w:val="left"/>
      <w:pPr>
        <w:ind w:left="2880" w:hanging="360"/>
      </w:pPr>
    </w:lvl>
    <w:lvl w:ilvl="4" w:tplc="3F88A69E">
      <w:start w:val="1"/>
      <w:numFmt w:val="bullet"/>
      <w:lvlText w:val="○"/>
      <w:lvlJc w:val="left"/>
      <w:pPr>
        <w:ind w:left="3600" w:hanging="360"/>
      </w:pPr>
    </w:lvl>
    <w:lvl w:ilvl="5" w:tplc="AE1CDEB8">
      <w:start w:val="1"/>
      <w:numFmt w:val="bullet"/>
      <w:lvlText w:val="■"/>
      <w:lvlJc w:val="left"/>
      <w:pPr>
        <w:ind w:left="4320" w:hanging="360"/>
      </w:pPr>
    </w:lvl>
    <w:lvl w:ilvl="6" w:tplc="C824BF86">
      <w:start w:val="1"/>
      <w:numFmt w:val="bullet"/>
      <w:lvlText w:val="●"/>
      <w:lvlJc w:val="left"/>
      <w:pPr>
        <w:ind w:left="5040" w:hanging="360"/>
      </w:pPr>
    </w:lvl>
    <w:lvl w:ilvl="7" w:tplc="2104F8FA">
      <w:start w:val="1"/>
      <w:numFmt w:val="bullet"/>
      <w:lvlText w:val="●"/>
      <w:lvlJc w:val="left"/>
      <w:pPr>
        <w:ind w:left="5760" w:hanging="360"/>
      </w:pPr>
    </w:lvl>
    <w:lvl w:ilvl="8" w:tplc="293C46B0">
      <w:start w:val="1"/>
      <w:numFmt w:val="bullet"/>
      <w:lvlText w:val="●"/>
      <w:lvlJc w:val="left"/>
      <w:pPr>
        <w:ind w:left="6480" w:hanging="360"/>
      </w:pPr>
    </w:lvl>
  </w:abstractNum>
  <w:num w:numId="1" w16cid:durableId="19198253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10F"/>
    <w:rsid w:val="001F2E6D"/>
    <w:rsid w:val="0020010F"/>
    <w:rsid w:val="003F370C"/>
    <w:rsid w:val="00591898"/>
    <w:rsid w:val="008F4B75"/>
    <w:rsid w:val="00AA1D72"/>
    <w:rsid w:val="00D158BD"/>
    <w:rsid w:val="00D40077"/>
    <w:rsid w:val="00EA0BEA"/>
    <w:rsid w:val="00F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3CE8"/>
  <w15:docId w15:val="{08B4E93E-F574-1742-8C41-7308E6B4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1360</Words>
  <Characters>9976</Characters>
  <Application>Microsoft Office Word</Application>
  <DocSecurity>0</DocSecurity>
  <Lines>262</Lines>
  <Paragraphs>106</Paragraphs>
  <ScaleCrop>false</ScaleCrop>
  <Company/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Bartek Andrzejak</cp:lastModifiedBy>
  <cp:revision>7</cp:revision>
  <dcterms:created xsi:type="dcterms:W3CDTF">2026-03-19T13:26:00Z</dcterms:created>
  <dcterms:modified xsi:type="dcterms:W3CDTF">2026-03-20T10:43:00Z</dcterms:modified>
</cp:coreProperties>
</file>