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8B20" w14:textId="77777777" w:rsidR="00181188" w:rsidRDefault="00181188" w:rsidP="00181188">
      <w:pPr>
        <w:pStyle w:val="Standard"/>
        <w:jc w:val="center"/>
        <w:rPr>
          <w:b/>
          <w:sz w:val="40"/>
          <w:szCs w:val="40"/>
        </w:rPr>
      </w:pPr>
      <w:r>
        <w:rPr>
          <w:b/>
          <w:sz w:val="40"/>
          <w:szCs w:val="40"/>
        </w:rPr>
        <w:t>William Bee Ririe Critical Access Hospital</w:t>
      </w:r>
    </w:p>
    <w:p w14:paraId="5AD61E05" w14:textId="77777777" w:rsidR="00181188" w:rsidRDefault="00181188" w:rsidP="00181188">
      <w:pPr>
        <w:pStyle w:val="Standard"/>
        <w:jc w:val="center"/>
        <w:rPr>
          <w:b/>
          <w:sz w:val="24"/>
        </w:rPr>
      </w:pPr>
    </w:p>
    <w:p w14:paraId="634A8606" w14:textId="77777777" w:rsidR="00181188" w:rsidRPr="00882DED" w:rsidRDefault="00181188" w:rsidP="00181188">
      <w:pPr>
        <w:pStyle w:val="Standard"/>
        <w:jc w:val="center"/>
        <w:rPr>
          <w:b/>
          <w:sz w:val="24"/>
        </w:rPr>
      </w:pPr>
      <w:r w:rsidRPr="00882DED">
        <w:rPr>
          <w:b/>
          <w:sz w:val="24"/>
        </w:rPr>
        <w:t>William Bee Ririe Critical Access Hospital</w:t>
      </w:r>
    </w:p>
    <w:p w14:paraId="3D0476B6" w14:textId="77777777" w:rsidR="00181188" w:rsidRDefault="00181188" w:rsidP="00181188">
      <w:pPr>
        <w:pStyle w:val="Standard"/>
        <w:jc w:val="center"/>
        <w:rPr>
          <w:b/>
          <w:sz w:val="24"/>
        </w:rPr>
      </w:pPr>
      <w:r>
        <w:rPr>
          <w:b/>
          <w:sz w:val="24"/>
        </w:rPr>
        <w:t>WBRH Conference Room</w:t>
      </w:r>
    </w:p>
    <w:p w14:paraId="6F4AF87C" w14:textId="77777777" w:rsidR="00181188" w:rsidRDefault="00181188" w:rsidP="00181188">
      <w:pPr>
        <w:pStyle w:val="Standard"/>
        <w:jc w:val="center"/>
        <w:rPr>
          <w:b/>
          <w:sz w:val="24"/>
        </w:rPr>
      </w:pPr>
      <w:r>
        <w:rPr>
          <w:b/>
          <w:sz w:val="24"/>
        </w:rPr>
        <w:t>1500 Avenue H, Ely, Nevada 89301</w:t>
      </w:r>
    </w:p>
    <w:p w14:paraId="2A2B9B1E" w14:textId="77777777" w:rsidR="00181188" w:rsidRDefault="00181188" w:rsidP="00181188">
      <w:pPr>
        <w:pStyle w:val="Standard"/>
        <w:jc w:val="center"/>
        <w:rPr>
          <w:b/>
          <w:sz w:val="24"/>
        </w:rPr>
      </w:pPr>
    </w:p>
    <w:p w14:paraId="65EAA14B" w14:textId="078EECEB" w:rsidR="00181188" w:rsidRDefault="00733D5C" w:rsidP="00181188">
      <w:pPr>
        <w:pStyle w:val="Standard"/>
        <w:jc w:val="center"/>
        <w:rPr>
          <w:b/>
          <w:sz w:val="24"/>
        </w:rPr>
      </w:pPr>
      <w:r>
        <w:rPr>
          <w:b/>
          <w:sz w:val="24"/>
        </w:rPr>
        <w:t xml:space="preserve">Special </w:t>
      </w:r>
      <w:r w:rsidR="00181188">
        <w:rPr>
          <w:b/>
          <w:sz w:val="24"/>
        </w:rPr>
        <w:t>Board of Trustees Meeting Minutes</w:t>
      </w:r>
    </w:p>
    <w:p w14:paraId="753A9A73" w14:textId="77777777" w:rsidR="00181188" w:rsidRPr="00242355" w:rsidRDefault="00181188" w:rsidP="00181188">
      <w:pPr>
        <w:pStyle w:val="Standard"/>
        <w:rPr>
          <w:sz w:val="24"/>
        </w:rPr>
      </w:pPr>
    </w:p>
    <w:p w14:paraId="644436AB" w14:textId="6E80E03E" w:rsidR="00181188" w:rsidRDefault="00181188" w:rsidP="00181188">
      <w:pPr>
        <w:pStyle w:val="Standard"/>
        <w:jc w:val="center"/>
        <w:rPr>
          <w:sz w:val="24"/>
        </w:rPr>
      </w:pPr>
      <w:r w:rsidRPr="00EF627D">
        <w:rPr>
          <w:sz w:val="24"/>
        </w:rPr>
        <w:t xml:space="preserve">This was a duly noticed Regular Board of Trustees Meeting of the White Pine County Hospital District Board of Trustees held </w:t>
      </w:r>
      <w:r w:rsidR="00663E09">
        <w:rPr>
          <w:sz w:val="24"/>
        </w:rPr>
        <w:t>on Friday, February 6, 2026</w:t>
      </w:r>
      <w:r w:rsidR="000F7C14">
        <w:rPr>
          <w:sz w:val="24"/>
        </w:rPr>
        <w:t>,</w:t>
      </w:r>
      <w:r w:rsidRPr="00EF627D">
        <w:rPr>
          <w:sz w:val="24"/>
        </w:rPr>
        <w:t xml:space="preserve"> at </w:t>
      </w:r>
      <w:r w:rsidR="0087286F">
        <w:rPr>
          <w:sz w:val="24"/>
        </w:rPr>
        <w:t>7</w:t>
      </w:r>
      <w:r w:rsidRPr="00EF627D">
        <w:rPr>
          <w:sz w:val="24"/>
        </w:rPr>
        <w:t>:</w:t>
      </w:r>
      <w:r w:rsidR="00663E09">
        <w:rPr>
          <w:sz w:val="24"/>
        </w:rPr>
        <w:t>00</w:t>
      </w:r>
      <w:r w:rsidRPr="00EF627D">
        <w:rPr>
          <w:sz w:val="24"/>
        </w:rPr>
        <w:t xml:space="preserve"> </w:t>
      </w:r>
      <w:r w:rsidR="0087286F">
        <w:rPr>
          <w:sz w:val="24"/>
        </w:rPr>
        <w:t>a</w:t>
      </w:r>
      <w:r w:rsidRPr="00EF627D">
        <w:rPr>
          <w:sz w:val="24"/>
        </w:rPr>
        <w:t>.m.</w:t>
      </w:r>
    </w:p>
    <w:p w14:paraId="27F238EE" w14:textId="77777777" w:rsidR="00181188" w:rsidRDefault="00181188" w:rsidP="00181188">
      <w:pPr>
        <w:pStyle w:val="Standard"/>
        <w:rPr>
          <w:sz w:val="24"/>
        </w:rPr>
      </w:pPr>
    </w:p>
    <w:p w14:paraId="127ED124" w14:textId="77777777" w:rsidR="00181188" w:rsidRPr="00EF627D" w:rsidRDefault="00181188" w:rsidP="00181188">
      <w:pPr>
        <w:pStyle w:val="Standard"/>
        <w:rPr>
          <w:sz w:val="24"/>
        </w:rPr>
      </w:pPr>
      <w:r w:rsidRPr="00181188">
        <w:rPr>
          <w:b/>
          <w:sz w:val="24"/>
        </w:rPr>
        <w:t>TRUSTEE’S PRESENT</w:t>
      </w:r>
      <w:r>
        <w:rPr>
          <w:sz w:val="24"/>
        </w:rPr>
        <w:tab/>
      </w:r>
      <w:r>
        <w:rPr>
          <w:sz w:val="24"/>
        </w:rPr>
        <w:tab/>
      </w:r>
      <w:r>
        <w:rPr>
          <w:sz w:val="24"/>
        </w:rPr>
        <w:tab/>
      </w:r>
      <w:r>
        <w:rPr>
          <w:sz w:val="24"/>
        </w:rPr>
        <w:tab/>
      </w:r>
      <w:r>
        <w:rPr>
          <w:sz w:val="24"/>
        </w:rPr>
        <w:tab/>
      </w:r>
      <w:r>
        <w:rPr>
          <w:sz w:val="24"/>
        </w:rPr>
        <w:tab/>
      </w:r>
      <w:r w:rsidRPr="00181188">
        <w:rPr>
          <w:b/>
          <w:sz w:val="24"/>
        </w:rPr>
        <w:t>STAFF PRESENT</w:t>
      </w:r>
    </w:p>
    <w:tbl>
      <w:tblPr>
        <w:tblW w:w="11160" w:type="dxa"/>
        <w:tblInd w:w="-90" w:type="dxa"/>
        <w:tblLayout w:type="fixed"/>
        <w:tblCellMar>
          <w:left w:w="10" w:type="dxa"/>
          <w:right w:w="10" w:type="dxa"/>
        </w:tblCellMar>
        <w:tblLook w:val="0000" w:firstRow="0" w:lastRow="0" w:firstColumn="0" w:lastColumn="0" w:noHBand="0" w:noVBand="0"/>
      </w:tblPr>
      <w:tblGrid>
        <w:gridCol w:w="6480"/>
        <w:gridCol w:w="4680"/>
      </w:tblGrid>
      <w:tr w:rsidR="00181188" w:rsidRPr="00054057" w14:paraId="75DB5382" w14:textId="77777777" w:rsidTr="00D074A9">
        <w:trPr>
          <w:trHeight w:val="4590"/>
        </w:trPr>
        <w:tc>
          <w:tcPr>
            <w:tcW w:w="6480" w:type="dxa"/>
            <w:tcMar>
              <w:top w:w="0" w:type="dxa"/>
              <w:left w:w="108" w:type="dxa"/>
              <w:bottom w:w="0" w:type="dxa"/>
              <w:right w:w="108" w:type="dxa"/>
            </w:tcMar>
          </w:tcPr>
          <w:p w14:paraId="2629FAEA" w14:textId="77777777" w:rsidR="00181188" w:rsidRPr="00054057" w:rsidRDefault="0030428C" w:rsidP="00BF62FA">
            <w:pPr>
              <w:pStyle w:val="Standard"/>
              <w:rPr>
                <w:sz w:val="24"/>
              </w:rPr>
            </w:pPr>
            <w:r>
              <w:rPr>
                <w:sz w:val="24"/>
              </w:rPr>
              <w:t>Dr. Mike</w:t>
            </w:r>
            <w:r w:rsidR="005864C7">
              <w:rPr>
                <w:sz w:val="24"/>
              </w:rPr>
              <w:t xml:space="preserve"> Mugosa</w:t>
            </w:r>
            <w:r w:rsidR="00181188" w:rsidRPr="00054057">
              <w:rPr>
                <w:sz w:val="24"/>
              </w:rPr>
              <w:t xml:space="preserve"> – Chairman</w:t>
            </w:r>
          </w:p>
          <w:p w14:paraId="338BBCA0" w14:textId="77777777" w:rsidR="001D6FB4" w:rsidRPr="00054057" w:rsidRDefault="005864C7" w:rsidP="00BF62FA">
            <w:pPr>
              <w:pStyle w:val="Standard"/>
              <w:rPr>
                <w:sz w:val="24"/>
              </w:rPr>
            </w:pPr>
            <w:r>
              <w:rPr>
                <w:sz w:val="24"/>
              </w:rPr>
              <w:t>Todd Wilkin</w:t>
            </w:r>
            <w:r w:rsidR="001D6FB4" w:rsidRPr="00054057">
              <w:rPr>
                <w:sz w:val="24"/>
              </w:rPr>
              <w:t xml:space="preserve"> – Vice Chairman</w:t>
            </w:r>
          </w:p>
          <w:p w14:paraId="12D002E5" w14:textId="7837E6F3" w:rsidR="00181188" w:rsidRPr="00054057" w:rsidRDefault="007C4F1E" w:rsidP="00BF62FA">
            <w:pPr>
              <w:pStyle w:val="Standard"/>
              <w:rPr>
                <w:sz w:val="24"/>
              </w:rPr>
            </w:pPr>
            <w:r>
              <w:rPr>
                <w:sz w:val="24"/>
              </w:rPr>
              <w:t xml:space="preserve">Brigitte </w:t>
            </w:r>
            <w:proofErr w:type="spellStart"/>
            <w:r>
              <w:rPr>
                <w:sz w:val="24"/>
              </w:rPr>
              <w:t>Saltarelli</w:t>
            </w:r>
            <w:proofErr w:type="spellEnd"/>
            <w:r w:rsidR="005864C7">
              <w:rPr>
                <w:sz w:val="24"/>
              </w:rPr>
              <w:t xml:space="preserve"> – Trustee</w:t>
            </w:r>
            <w:r w:rsidR="00A96B8A" w:rsidRPr="00054057">
              <w:rPr>
                <w:sz w:val="24"/>
              </w:rPr>
              <w:t xml:space="preserve"> </w:t>
            </w:r>
          </w:p>
          <w:p w14:paraId="510BCA94" w14:textId="77777777" w:rsidR="005864C7" w:rsidRDefault="005864C7" w:rsidP="00226D88">
            <w:pPr>
              <w:pStyle w:val="Standard"/>
              <w:rPr>
                <w:sz w:val="24"/>
              </w:rPr>
            </w:pPr>
            <w:r>
              <w:rPr>
                <w:sz w:val="24"/>
              </w:rPr>
              <w:t xml:space="preserve">Crystal Caviglia </w:t>
            </w:r>
            <w:r w:rsidR="0030428C" w:rsidRPr="00054057">
              <w:rPr>
                <w:sz w:val="24"/>
              </w:rPr>
              <w:t xml:space="preserve">– </w:t>
            </w:r>
            <w:r>
              <w:rPr>
                <w:sz w:val="24"/>
              </w:rPr>
              <w:t>Secretary</w:t>
            </w:r>
          </w:p>
          <w:p w14:paraId="1B0759C2" w14:textId="54016BF4" w:rsidR="00B22DA1" w:rsidRDefault="00D074A9" w:rsidP="00B22DA1">
            <w:pPr>
              <w:pStyle w:val="Standard"/>
              <w:rPr>
                <w:sz w:val="24"/>
              </w:rPr>
            </w:pPr>
            <w:r>
              <w:rPr>
                <w:sz w:val="24"/>
              </w:rPr>
              <w:t>Laurie Carson</w:t>
            </w:r>
            <w:r w:rsidR="00B22DA1" w:rsidRPr="00054057">
              <w:rPr>
                <w:sz w:val="24"/>
              </w:rPr>
              <w:t xml:space="preserve"> – Trustee </w:t>
            </w:r>
            <w:r w:rsidR="00663E09">
              <w:rPr>
                <w:sz w:val="24"/>
              </w:rPr>
              <w:t>(virtual login)</w:t>
            </w:r>
          </w:p>
          <w:p w14:paraId="05183876" w14:textId="1D344FD5" w:rsidR="00B154E3" w:rsidRPr="00B22DA1" w:rsidRDefault="00D074A9" w:rsidP="00B154E3">
            <w:pPr>
              <w:pStyle w:val="Standard"/>
              <w:rPr>
                <w:sz w:val="24"/>
              </w:rPr>
            </w:pPr>
            <w:r>
              <w:rPr>
                <w:sz w:val="24"/>
              </w:rPr>
              <w:t>Kim Cunningham</w:t>
            </w:r>
            <w:r w:rsidR="00B154E3" w:rsidRPr="00054057">
              <w:rPr>
                <w:sz w:val="24"/>
              </w:rPr>
              <w:t xml:space="preserve"> – </w:t>
            </w:r>
            <w:r w:rsidR="00B154E3">
              <w:rPr>
                <w:sz w:val="24"/>
              </w:rPr>
              <w:t>Trustee</w:t>
            </w:r>
            <w:r w:rsidR="00B154E3" w:rsidRPr="00054057">
              <w:rPr>
                <w:sz w:val="24"/>
              </w:rPr>
              <w:t xml:space="preserve">  </w:t>
            </w:r>
          </w:p>
          <w:p w14:paraId="7DE63F52" w14:textId="77777777" w:rsidR="00B154E3" w:rsidRDefault="00B154E3" w:rsidP="00B22DA1">
            <w:pPr>
              <w:pStyle w:val="Standard"/>
              <w:rPr>
                <w:sz w:val="24"/>
              </w:rPr>
            </w:pPr>
          </w:p>
          <w:p w14:paraId="4FB45D2E" w14:textId="77777777" w:rsidR="00181188" w:rsidRPr="00054057" w:rsidRDefault="00181188" w:rsidP="00BF62FA">
            <w:pPr>
              <w:pStyle w:val="Standard"/>
              <w:rPr>
                <w:sz w:val="24"/>
              </w:rPr>
            </w:pPr>
          </w:p>
          <w:p w14:paraId="556788F9" w14:textId="07BB56C8" w:rsidR="00181188" w:rsidRDefault="00CC2E48" w:rsidP="00BF62FA">
            <w:pPr>
              <w:pStyle w:val="Standard"/>
              <w:rPr>
                <w:b/>
                <w:sz w:val="24"/>
              </w:rPr>
            </w:pPr>
            <w:r>
              <w:rPr>
                <w:b/>
                <w:sz w:val="24"/>
              </w:rPr>
              <w:t>TRUSTEES</w:t>
            </w:r>
            <w:r w:rsidR="000F7C14">
              <w:rPr>
                <w:b/>
                <w:sz w:val="24"/>
              </w:rPr>
              <w:t xml:space="preserve"> </w:t>
            </w:r>
            <w:r w:rsidR="00181188" w:rsidRPr="00054057">
              <w:rPr>
                <w:b/>
                <w:sz w:val="24"/>
              </w:rPr>
              <w:t>NOT PRESENT</w:t>
            </w:r>
          </w:p>
          <w:p w14:paraId="659DEF80" w14:textId="48C27B96" w:rsidR="001D6FB4" w:rsidRDefault="00B154E3" w:rsidP="00BF62FA">
            <w:pPr>
              <w:pStyle w:val="Standard"/>
              <w:rPr>
                <w:sz w:val="24"/>
              </w:rPr>
            </w:pPr>
            <w:r>
              <w:rPr>
                <w:sz w:val="24"/>
              </w:rPr>
              <w:t>N/A</w:t>
            </w:r>
          </w:p>
          <w:p w14:paraId="2D8A20D7" w14:textId="77777777" w:rsidR="00B154E3" w:rsidRPr="00054057" w:rsidRDefault="00B154E3" w:rsidP="00BF62FA">
            <w:pPr>
              <w:pStyle w:val="Standard"/>
              <w:rPr>
                <w:sz w:val="24"/>
              </w:rPr>
            </w:pPr>
          </w:p>
          <w:p w14:paraId="76F9FD34" w14:textId="77777777" w:rsidR="00181188" w:rsidRDefault="00181188" w:rsidP="00BF62FA">
            <w:pPr>
              <w:spacing w:after="0"/>
              <w:rPr>
                <w:rFonts w:ascii="Times New Roman" w:hAnsi="Times New Roman" w:cs="Times New Roman"/>
                <w:b/>
                <w:bCs/>
                <w:sz w:val="24"/>
                <w:szCs w:val="24"/>
              </w:rPr>
            </w:pPr>
            <w:r w:rsidRPr="00054057">
              <w:rPr>
                <w:rFonts w:ascii="Times New Roman" w:hAnsi="Times New Roman" w:cs="Times New Roman"/>
                <w:b/>
                <w:bCs/>
                <w:sz w:val="24"/>
                <w:szCs w:val="24"/>
              </w:rPr>
              <w:t>GUESTS PRESENT</w:t>
            </w:r>
          </w:p>
          <w:p w14:paraId="3C851780" w14:textId="4C200B7A" w:rsidR="002970BB" w:rsidRDefault="00663E09" w:rsidP="001D6FB4">
            <w:pPr>
              <w:spacing w:after="0"/>
              <w:rPr>
                <w:rFonts w:ascii="Times New Roman" w:hAnsi="Times New Roman" w:cs="Times New Roman"/>
                <w:bCs/>
                <w:sz w:val="24"/>
                <w:szCs w:val="24"/>
              </w:rPr>
            </w:pPr>
            <w:r>
              <w:rPr>
                <w:rFonts w:ascii="Times New Roman" w:hAnsi="Times New Roman" w:cs="Times New Roman"/>
                <w:bCs/>
                <w:sz w:val="24"/>
                <w:szCs w:val="24"/>
              </w:rPr>
              <w:t xml:space="preserve">Doug Dame – </w:t>
            </w:r>
            <w:r w:rsidR="00494710">
              <w:rPr>
                <w:rFonts w:ascii="Times New Roman" w:hAnsi="Times New Roman" w:cs="Times New Roman"/>
                <w:bCs/>
                <w:sz w:val="24"/>
                <w:szCs w:val="24"/>
              </w:rPr>
              <w:t>Virtual login</w:t>
            </w:r>
          </w:p>
          <w:p w14:paraId="4821D3EB" w14:textId="7B02EF98" w:rsidR="00663E09" w:rsidRDefault="00663E09" w:rsidP="001D6FB4">
            <w:pPr>
              <w:spacing w:after="0"/>
              <w:rPr>
                <w:rFonts w:ascii="Times New Roman" w:hAnsi="Times New Roman" w:cs="Times New Roman"/>
                <w:bCs/>
                <w:sz w:val="24"/>
                <w:szCs w:val="24"/>
              </w:rPr>
            </w:pPr>
            <w:r>
              <w:rPr>
                <w:rFonts w:ascii="Times New Roman" w:hAnsi="Times New Roman" w:cs="Times New Roman"/>
                <w:bCs/>
                <w:sz w:val="24"/>
                <w:szCs w:val="24"/>
              </w:rPr>
              <w:t>JKB –</w:t>
            </w:r>
            <w:r w:rsidR="00494710">
              <w:rPr>
                <w:rFonts w:ascii="Times New Roman" w:hAnsi="Times New Roman" w:cs="Times New Roman"/>
                <w:bCs/>
                <w:sz w:val="24"/>
                <w:szCs w:val="24"/>
              </w:rPr>
              <w:t xml:space="preserve"> Virtual login</w:t>
            </w:r>
          </w:p>
          <w:p w14:paraId="0E752505" w14:textId="284FC977" w:rsidR="00663E09" w:rsidRDefault="00663E09" w:rsidP="001D6FB4">
            <w:pPr>
              <w:spacing w:after="0"/>
              <w:rPr>
                <w:rFonts w:ascii="Times New Roman" w:hAnsi="Times New Roman" w:cs="Times New Roman"/>
                <w:bCs/>
                <w:sz w:val="24"/>
                <w:szCs w:val="24"/>
              </w:rPr>
            </w:pPr>
            <w:r>
              <w:rPr>
                <w:rFonts w:ascii="Times New Roman" w:hAnsi="Times New Roman" w:cs="Times New Roman"/>
                <w:bCs/>
                <w:sz w:val="24"/>
                <w:szCs w:val="24"/>
              </w:rPr>
              <w:t xml:space="preserve">Emily </w:t>
            </w:r>
            <w:proofErr w:type="spellStart"/>
            <w:r>
              <w:rPr>
                <w:rFonts w:ascii="Times New Roman" w:hAnsi="Times New Roman" w:cs="Times New Roman"/>
                <w:bCs/>
                <w:sz w:val="24"/>
                <w:szCs w:val="24"/>
              </w:rPr>
              <w:t>Monashaun</w:t>
            </w:r>
            <w:proofErr w:type="spellEnd"/>
            <w:r>
              <w:rPr>
                <w:rFonts w:ascii="Times New Roman" w:hAnsi="Times New Roman" w:cs="Times New Roman"/>
                <w:bCs/>
                <w:sz w:val="24"/>
                <w:szCs w:val="24"/>
              </w:rPr>
              <w:t xml:space="preserve"> – </w:t>
            </w:r>
            <w:r w:rsidR="00494710">
              <w:rPr>
                <w:rFonts w:ascii="Times New Roman" w:hAnsi="Times New Roman" w:cs="Times New Roman"/>
                <w:bCs/>
                <w:sz w:val="24"/>
                <w:szCs w:val="24"/>
              </w:rPr>
              <w:t>Virtual login</w:t>
            </w:r>
          </w:p>
          <w:p w14:paraId="71FD06F8" w14:textId="64780F5A" w:rsidR="00663E09" w:rsidRDefault="00663E09" w:rsidP="001D6FB4">
            <w:pPr>
              <w:spacing w:after="0"/>
              <w:rPr>
                <w:rFonts w:ascii="Times New Roman" w:hAnsi="Times New Roman" w:cs="Times New Roman"/>
                <w:bCs/>
                <w:sz w:val="24"/>
                <w:szCs w:val="24"/>
              </w:rPr>
            </w:pPr>
            <w:r>
              <w:rPr>
                <w:rFonts w:ascii="Times New Roman" w:hAnsi="Times New Roman" w:cs="Times New Roman"/>
                <w:bCs/>
                <w:sz w:val="24"/>
                <w:szCs w:val="24"/>
              </w:rPr>
              <w:t xml:space="preserve">Paula Carson – County </w:t>
            </w:r>
            <w:r w:rsidR="00494710">
              <w:rPr>
                <w:rFonts w:ascii="Times New Roman" w:hAnsi="Times New Roman" w:cs="Times New Roman"/>
                <w:bCs/>
                <w:sz w:val="24"/>
                <w:szCs w:val="24"/>
              </w:rPr>
              <w:t>Commissioner, Virtual Login</w:t>
            </w:r>
          </w:p>
          <w:p w14:paraId="69291497" w14:textId="21831184" w:rsidR="00663E09" w:rsidRDefault="00663E09" w:rsidP="001D6FB4">
            <w:pPr>
              <w:spacing w:after="0"/>
              <w:rPr>
                <w:rFonts w:ascii="Times New Roman" w:hAnsi="Times New Roman" w:cs="Times New Roman"/>
                <w:bCs/>
                <w:sz w:val="24"/>
                <w:szCs w:val="24"/>
              </w:rPr>
            </w:pPr>
            <w:r>
              <w:rPr>
                <w:rFonts w:ascii="Times New Roman" w:hAnsi="Times New Roman" w:cs="Times New Roman"/>
                <w:bCs/>
                <w:sz w:val="24"/>
                <w:szCs w:val="24"/>
              </w:rPr>
              <w:t>Dr. Ha Vu – Provider/Care Center Provider</w:t>
            </w:r>
            <w:r w:rsidR="00494710">
              <w:rPr>
                <w:rFonts w:ascii="Times New Roman" w:hAnsi="Times New Roman" w:cs="Times New Roman"/>
                <w:bCs/>
                <w:sz w:val="24"/>
                <w:szCs w:val="24"/>
              </w:rPr>
              <w:t>, Virtual Login</w:t>
            </w:r>
          </w:p>
          <w:p w14:paraId="41AE649E" w14:textId="145731C3" w:rsidR="00663E09" w:rsidRDefault="00663E09" w:rsidP="001D6FB4">
            <w:pPr>
              <w:spacing w:after="0"/>
              <w:rPr>
                <w:rFonts w:ascii="Times New Roman" w:hAnsi="Times New Roman" w:cs="Times New Roman"/>
                <w:bCs/>
                <w:sz w:val="24"/>
                <w:szCs w:val="24"/>
              </w:rPr>
            </w:pPr>
            <w:r>
              <w:rPr>
                <w:rFonts w:ascii="Times New Roman" w:hAnsi="Times New Roman" w:cs="Times New Roman"/>
                <w:bCs/>
                <w:sz w:val="24"/>
                <w:szCs w:val="24"/>
              </w:rPr>
              <w:t xml:space="preserve">Olivia Mitchell – </w:t>
            </w:r>
            <w:r w:rsidR="00494710">
              <w:rPr>
                <w:rFonts w:ascii="Times New Roman" w:hAnsi="Times New Roman" w:cs="Times New Roman"/>
                <w:bCs/>
                <w:sz w:val="24"/>
                <w:szCs w:val="24"/>
              </w:rPr>
              <w:t>Virtual Login</w:t>
            </w:r>
          </w:p>
          <w:p w14:paraId="313F8328" w14:textId="7E94337F" w:rsidR="00663E09" w:rsidRDefault="004C1315" w:rsidP="001D6FB4">
            <w:pPr>
              <w:spacing w:after="0"/>
              <w:rPr>
                <w:rFonts w:ascii="Times New Roman" w:hAnsi="Times New Roman" w:cs="Times New Roman"/>
                <w:bCs/>
                <w:sz w:val="24"/>
                <w:szCs w:val="24"/>
              </w:rPr>
            </w:pPr>
            <w:r>
              <w:rPr>
                <w:rFonts w:ascii="Times New Roman" w:hAnsi="Times New Roman" w:cs="Times New Roman"/>
                <w:bCs/>
                <w:sz w:val="24"/>
                <w:szCs w:val="24"/>
              </w:rPr>
              <w:t>Bobbie Sullivan –</w:t>
            </w:r>
            <w:r w:rsidR="00494710">
              <w:rPr>
                <w:rFonts w:ascii="Times New Roman" w:hAnsi="Times New Roman" w:cs="Times New Roman"/>
                <w:bCs/>
                <w:sz w:val="24"/>
                <w:szCs w:val="24"/>
              </w:rPr>
              <w:t xml:space="preserve"> Virtual Login</w:t>
            </w:r>
          </w:p>
          <w:p w14:paraId="588BD09D" w14:textId="1499910C" w:rsidR="004C1315" w:rsidRDefault="004A33DB" w:rsidP="001D6FB4">
            <w:pPr>
              <w:spacing w:after="0"/>
              <w:rPr>
                <w:rFonts w:ascii="Times New Roman" w:hAnsi="Times New Roman" w:cs="Times New Roman"/>
                <w:bCs/>
                <w:sz w:val="24"/>
                <w:szCs w:val="24"/>
              </w:rPr>
            </w:pPr>
            <w:r>
              <w:rPr>
                <w:rFonts w:ascii="Times New Roman" w:hAnsi="Times New Roman" w:cs="Times New Roman"/>
                <w:bCs/>
                <w:sz w:val="24"/>
                <w:szCs w:val="24"/>
              </w:rPr>
              <w:t>B</w:t>
            </w:r>
            <w:r w:rsidR="004C1315">
              <w:rPr>
                <w:rFonts w:ascii="Times New Roman" w:hAnsi="Times New Roman" w:cs="Times New Roman"/>
                <w:bCs/>
                <w:sz w:val="24"/>
                <w:szCs w:val="24"/>
              </w:rPr>
              <w:t>J A</w:t>
            </w:r>
            <w:r>
              <w:rPr>
                <w:rFonts w:ascii="Times New Roman" w:hAnsi="Times New Roman" w:cs="Times New Roman"/>
                <w:bCs/>
                <w:sz w:val="24"/>
                <w:szCs w:val="24"/>
              </w:rPr>
              <w:t>lm</w:t>
            </w:r>
            <w:r w:rsidR="004C1315">
              <w:rPr>
                <w:rFonts w:ascii="Times New Roman" w:hAnsi="Times New Roman" w:cs="Times New Roman"/>
                <w:bCs/>
                <w:sz w:val="24"/>
                <w:szCs w:val="24"/>
              </w:rPr>
              <w:t>b</w:t>
            </w:r>
            <w:r>
              <w:rPr>
                <w:rFonts w:ascii="Times New Roman" w:hAnsi="Times New Roman" w:cs="Times New Roman"/>
                <w:bCs/>
                <w:sz w:val="24"/>
                <w:szCs w:val="24"/>
              </w:rPr>
              <w:t>e</w:t>
            </w:r>
            <w:r w:rsidR="004C1315">
              <w:rPr>
                <w:rFonts w:ascii="Times New Roman" w:hAnsi="Times New Roman" w:cs="Times New Roman"/>
                <w:bCs/>
                <w:sz w:val="24"/>
                <w:szCs w:val="24"/>
              </w:rPr>
              <w:t>rg</w:t>
            </w:r>
            <w:r w:rsidR="00CA780B">
              <w:rPr>
                <w:rFonts w:ascii="Times New Roman" w:hAnsi="Times New Roman" w:cs="Times New Roman"/>
                <w:bCs/>
                <w:sz w:val="24"/>
                <w:szCs w:val="24"/>
              </w:rPr>
              <w:t xml:space="preserve"> </w:t>
            </w:r>
          </w:p>
          <w:p w14:paraId="477F2146" w14:textId="59C99C96" w:rsidR="00494710" w:rsidRDefault="00494710" w:rsidP="001D6FB4">
            <w:pPr>
              <w:spacing w:after="0"/>
              <w:rPr>
                <w:rFonts w:ascii="Times New Roman" w:hAnsi="Times New Roman" w:cs="Times New Roman"/>
                <w:bCs/>
                <w:sz w:val="24"/>
                <w:szCs w:val="24"/>
              </w:rPr>
            </w:pPr>
            <w:r>
              <w:rPr>
                <w:rFonts w:ascii="Times New Roman" w:hAnsi="Times New Roman" w:cs="Times New Roman"/>
                <w:bCs/>
                <w:sz w:val="24"/>
                <w:szCs w:val="24"/>
              </w:rPr>
              <w:t>Jill DeSteunder</w:t>
            </w:r>
            <w:r w:rsidR="00CA780B">
              <w:rPr>
                <w:rFonts w:ascii="Times New Roman" w:hAnsi="Times New Roman" w:cs="Times New Roman"/>
                <w:bCs/>
                <w:sz w:val="24"/>
                <w:szCs w:val="24"/>
              </w:rPr>
              <w:t xml:space="preserve"> – RN WBRH</w:t>
            </w:r>
          </w:p>
          <w:p w14:paraId="75F3EA38" w14:textId="0E015B99" w:rsidR="00494710" w:rsidRDefault="00494710" w:rsidP="001D6FB4">
            <w:pPr>
              <w:spacing w:after="0"/>
              <w:rPr>
                <w:rFonts w:ascii="Times New Roman" w:hAnsi="Times New Roman" w:cs="Times New Roman"/>
                <w:bCs/>
                <w:sz w:val="24"/>
                <w:szCs w:val="24"/>
              </w:rPr>
            </w:pPr>
            <w:r>
              <w:rPr>
                <w:rFonts w:ascii="Times New Roman" w:hAnsi="Times New Roman" w:cs="Times New Roman"/>
                <w:bCs/>
                <w:sz w:val="24"/>
                <w:szCs w:val="24"/>
              </w:rPr>
              <w:t>Bobbi Jones</w:t>
            </w:r>
            <w:r w:rsidR="00CA780B">
              <w:rPr>
                <w:rFonts w:ascii="Times New Roman" w:hAnsi="Times New Roman" w:cs="Times New Roman"/>
                <w:bCs/>
                <w:sz w:val="24"/>
                <w:szCs w:val="24"/>
              </w:rPr>
              <w:t xml:space="preserve"> – Medical Records WBRH</w:t>
            </w:r>
          </w:p>
          <w:p w14:paraId="6F022354" w14:textId="0A099271" w:rsidR="00494710" w:rsidRDefault="00494710" w:rsidP="001D6FB4">
            <w:pPr>
              <w:spacing w:after="0"/>
              <w:rPr>
                <w:rFonts w:ascii="Times New Roman" w:hAnsi="Times New Roman" w:cs="Times New Roman"/>
                <w:bCs/>
                <w:sz w:val="24"/>
                <w:szCs w:val="24"/>
              </w:rPr>
            </w:pPr>
            <w:r>
              <w:rPr>
                <w:rFonts w:ascii="Times New Roman" w:hAnsi="Times New Roman" w:cs="Times New Roman"/>
                <w:bCs/>
                <w:sz w:val="24"/>
                <w:szCs w:val="24"/>
              </w:rPr>
              <w:t>Mandy Valdez</w:t>
            </w:r>
            <w:r w:rsidR="00CA780B">
              <w:rPr>
                <w:rFonts w:ascii="Times New Roman" w:hAnsi="Times New Roman" w:cs="Times New Roman"/>
                <w:bCs/>
                <w:sz w:val="24"/>
                <w:szCs w:val="24"/>
              </w:rPr>
              <w:t xml:space="preserve"> – Materials Manager WBRH</w:t>
            </w:r>
          </w:p>
          <w:p w14:paraId="14783396" w14:textId="766C9FEF" w:rsidR="00494710" w:rsidRDefault="00494710" w:rsidP="001D6FB4">
            <w:pPr>
              <w:spacing w:after="0"/>
              <w:rPr>
                <w:rFonts w:ascii="Times New Roman" w:hAnsi="Times New Roman" w:cs="Times New Roman"/>
                <w:bCs/>
                <w:sz w:val="24"/>
                <w:szCs w:val="24"/>
              </w:rPr>
            </w:pPr>
            <w:r>
              <w:rPr>
                <w:rFonts w:ascii="Times New Roman" w:hAnsi="Times New Roman" w:cs="Times New Roman"/>
                <w:bCs/>
                <w:sz w:val="24"/>
                <w:szCs w:val="24"/>
              </w:rPr>
              <w:t>Lisa Maestes</w:t>
            </w:r>
          </w:p>
          <w:p w14:paraId="068778CC" w14:textId="5F214E81" w:rsidR="00494710" w:rsidRDefault="00494710" w:rsidP="001D6FB4">
            <w:pPr>
              <w:spacing w:after="0"/>
              <w:rPr>
                <w:rFonts w:ascii="Times New Roman" w:hAnsi="Times New Roman" w:cs="Times New Roman"/>
                <w:bCs/>
                <w:sz w:val="24"/>
                <w:szCs w:val="24"/>
              </w:rPr>
            </w:pPr>
            <w:r>
              <w:rPr>
                <w:rFonts w:ascii="Times New Roman" w:hAnsi="Times New Roman" w:cs="Times New Roman"/>
                <w:bCs/>
                <w:sz w:val="24"/>
                <w:szCs w:val="24"/>
              </w:rPr>
              <w:t>John Lampros</w:t>
            </w:r>
          </w:p>
          <w:p w14:paraId="37011836" w14:textId="4C186CA7" w:rsidR="00494710" w:rsidRDefault="00494710" w:rsidP="001D6FB4">
            <w:pPr>
              <w:spacing w:after="0"/>
              <w:rPr>
                <w:rFonts w:ascii="Times New Roman" w:hAnsi="Times New Roman" w:cs="Times New Roman"/>
                <w:bCs/>
                <w:sz w:val="24"/>
                <w:szCs w:val="24"/>
              </w:rPr>
            </w:pPr>
            <w:r>
              <w:rPr>
                <w:rFonts w:ascii="Times New Roman" w:hAnsi="Times New Roman" w:cs="Times New Roman"/>
                <w:bCs/>
                <w:sz w:val="24"/>
                <w:szCs w:val="24"/>
              </w:rPr>
              <w:t>T. Love</w:t>
            </w:r>
          </w:p>
          <w:p w14:paraId="48042487" w14:textId="77777777" w:rsidR="00663E09" w:rsidRDefault="00494710" w:rsidP="001D6FB4">
            <w:pPr>
              <w:spacing w:after="0"/>
              <w:rPr>
                <w:rFonts w:ascii="Times New Roman" w:hAnsi="Times New Roman" w:cs="Times New Roman"/>
                <w:bCs/>
                <w:sz w:val="24"/>
                <w:szCs w:val="24"/>
              </w:rPr>
            </w:pPr>
            <w:r>
              <w:rPr>
                <w:rFonts w:ascii="Times New Roman" w:hAnsi="Times New Roman" w:cs="Times New Roman"/>
                <w:bCs/>
                <w:sz w:val="24"/>
                <w:szCs w:val="24"/>
              </w:rPr>
              <w:t>Michael Crossman</w:t>
            </w:r>
          </w:p>
          <w:p w14:paraId="5E7356BF" w14:textId="6814D9B3" w:rsidR="00FC336C" w:rsidRPr="00054057" w:rsidRDefault="00FC336C" w:rsidP="001D6FB4">
            <w:pPr>
              <w:spacing w:after="0"/>
              <w:rPr>
                <w:rFonts w:ascii="Times New Roman" w:hAnsi="Times New Roman" w:cs="Times New Roman"/>
                <w:bCs/>
                <w:sz w:val="24"/>
                <w:szCs w:val="24"/>
              </w:rPr>
            </w:pPr>
          </w:p>
        </w:tc>
        <w:tc>
          <w:tcPr>
            <w:tcW w:w="4680" w:type="dxa"/>
            <w:tcMar>
              <w:top w:w="0" w:type="dxa"/>
              <w:left w:w="108" w:type="dxa"/>
              <w:bottom w:w="0" w:type="dxa"/>
              <w:right w:w="108" w:type="dxa"/>
            </w:tcMar>
          </w:tcPr>
          <w:p w14:paraId="09D3BF79" w14:textId="77777777" w:rsidR="00181188" w:rsidRDefault="00181188" w:rsidP="00BF62FA">
            <w:pPr>
              <w:pStyle w:val="Standard"/>
              <w:rPr>
                <w:sz w:val="24"/>
              </w:rPr>
            </w:pPr>
            <w:r w:rsidRPr="00054057">
              <w:rPr>
                <w:sz w:val="24"/>
              </w:rPr>
              <w:t>Matthew Walker – Chief Executive Officer</w:t>
            </w:r>
          </w:p>
          <w:p w14:paraId="5779DE36" w14:textId="318BBB59" w:rsidR="00663E09" w:rsidRDefault="00663E09" w:rsidP="00BF62FA">
            <w:pPr>
              <w:pStyle w:val="Standard"/>
              <w:rPr>
                <w:sz w:val="24"/>
              </w:rPr>
            </w:pPr>
            <w:r>
              <w:rPr>
                <w:sz w:val="24"/>
              </w:rPr>
              <w:t>Beth Humphries – Chief Operations Officer</w:t>
            </w:r>
          </w:p>
          <w:p w14:paraId="675F9BFD" w14:textId="5AA77F62" w:rsidR="00663E09" w:rsidRDefault="00663E09" w:rsidP="00BF62FA">
            <w:pPr>
              <w:pStyle w:val="Standard"/>
              <w:rPr>
                <w:sz w:val="24"/>
              </w:rPr>
            </w:pPr>
            <w:r>
              <w:rPr>
                <w:sz w:val="24"/>
              </w:rPr>
              <w:t xml:space="preserve">Pam Adzima – Chief Nursing Officer </w:t>
            </w:r>
          </w:p>
          <w:p w14:paraId="2626C9C5" w14:textId="19715F7B" w:rsidR="00663E09" w:rsidRPr="00054057" w:rsidRDefault="00663E09" w:rsidP="00BF62FA">
            <w:pPr>
              <w:pStyle w:val="Standard"/>
              <w:rPr>
                <w:sz w:val="24"/>
              </w:rPr>
            </w:pPr>
            <w:r>
              <w:rPr>
                <w:sz w:val="24"/>
              </w:rPr>
              <w:t>Alexa Gale – Human Resource Director</w:t>
            </w:r>
          </w:p>
          <w:p w14:paraId="1B652F85" w14:textId="2D68B1C0" w:rsidR="00181188" w:rsidRPr="00054057" w:rsidRDefault="00181188" w:rsidP="00BF62FA">
            <w:pPr>
              <w:pStyle w:val="Standard"/>
              <w:rPr>
                <w:sz w:val="24"/>
              </w:rPr>
            </w:pPr>
            <w:r w:rsidRPr="00054057">
              <w:rPr>
                <w:sz w:val="24"/>
              </w:rPr>
              <w:t>Mckinzie Hilton – Attorney</w:t>
            </w:r>
            <w:r w:rsidR="00870E62">
              <w:rPr>
                <w:sz w:val="24"/>
              </w:rPr>
              <w:t xml:space="preserve"> </w:t>
            </w:r>
          </w:p>
          <w:p w14:paraId="13DCBB64" w14:textId="77777777" w:rsidR="00A96B8A" w:rsidRPr="00054057" w:rsidRDefault="00181188" w:rsidP="00B83A1E">
            <w:pPr>
              <w:pStyle w:val="Standard"/>
              <w:rPr>
                <w:sz w:val="24"/>
              </w:rPr>
            </w:pPr>
            <w:r w:rsidRPr="00054057">
              <w:rPr>
                <w:sz w:val="24"/>
              </w:rPr>
              <w:t>Edwin Szewczyk – Chief Financial Officer</w:t>
            </w:r>
          </w:p>
          <w:p w14:paraId="3B10B9E2" w14:textId="0804B018" w:rsidR="0087286F" w:rsidRDefault="00B154E3" w:rsidP="00BF62FA">
            <w:pPr>
              <w:pStyle w:val="Standard"/>
              <w:rPr>
                <w:sz w:val="24"/>
              </w:rPr>
            </w:pPr>
            <w:r>
              <w:rPr>
                <w:sz w:val="24"/>
              </w:rPr>
              <w:t>Joann Musinski – Admin. Asst.</w:t>
            </w:r>
            <w:r w:rsidR="00D074A9">
              <w:rPr>
                <w:sz w:val="24"/>
              </w:rPr>
              <w:t>/Risk Manager</w:t>
            </w:r>
          </w:p>
          <w:p w14:paraId="222C6CB8" w14:textId="77777777" w:rsidR="00B154E3" w:rsidRDefault="00B154E3" w:rsidP="00BF62FA">
            <w:pPr>
              <w:pStyle w:val="Standard"/>
              <w:rPr>
                <w:sz w:val="24"/>
              </w:rPr>
            </w:pPr>
          </w:p>
          <w:p w14:paraId="378E3DAA" w14:textId="77777777" w:rsidR="00B154E3" w:rsidRDefault="00B154E3" w:rsidP="00BF62FA">
            <w:pPr>
              <w:pStyle w:val="Standard"/>
              <w:rPr>
                <w:sz w:val="24"/>
              </w:rPr>
            </w:pPr>
          </w:p>
          <w:p w14:paraId="4CBED808" w14:textId="77777777" w:rsidR="00181188" w:rsidRPr="00054057" w:rsidRDefault="00181188" w:rsidP="00BF62FA">
            <w:pPr>
              <w:pStyle w:val="Standard"/>
              <w:rPr>
                <w:sz w:val="24"/>
              </w:rPr>
            </w:pPr>
          </w:p>
          <w:p w14:paraId="5072923B" w14:textId="77777777" w:rsidR="00181188" w:rsidRPr="00054057" w:rsidRDefault="00181188" w:rsidP="00BF62FA">
            <w:pPr>
              <w:pStyle w:val="Standard"/>
              <w:rPr>
                <w:sz w:val="24"/>
              </w:rPr>
            </w:pPr>
          </w:p>
          <w:p w14:paraId="5660CDC7" w14:textId="77777777" w:rsidR="00181188" w:rsidRPr="00054057" w:rsidRDefault="00181188" w:rsidP="00BF62FA">
            <w:pPr>
              <w:pStyle w:val="Standard"/>
              <w:rPr>
                <w:sz w:val="24"/>
              </w:rPr>
            </w:pPr>
          </w:p>
          <w:p w14:paraId="5AC33E28" w14:textId="210BB682" w:rsidR="00181188" w:rsidRDefault="00CA780B" w:rsidP="00BF62FA">
            <w:pPr>
              <w:pStyle w:val="Standard"/>
              <w:rPr>
                <w:sz w:val="24"/>
              </w:rPr>
            </w:pPr>
            <w:r>
              <w:rPr>
                <w:sz w:val="24"/>
              </w:rPr>
              <w:t>Kathleen Crossman</w:t>
            </w:r>
          </w:p>
          <w:p w14:paraId="22BD1334" w14:textId="1CDC027C" w:rsidR="00CA780B" w:rsidRDefault="00CA780B" w:rsidP="00BF62FA">
            <w:pPr>
              <w:pStyle w:val="Standard"/>
              <w:rPr>
                <w:sz w:val="24"/>
              </w:rPr>
            </w:pPr>
            <w:r>
              <w:rPr>
                <w:sz w:val="24"/>
              </w:rPr>
              <w:t>Kasey Brackbill</w:t>
            </w:r>
          </w:p>
          <w:p w14:paraId="34003BA0" w14:textId="3C9A0DC5" w:rsidR="00CA780B" w:rsidRDefault="00CA780B" w:rsidP="00BF62FA">
            <w:pPr>
              <w:pStyle w:val="Standard"/>
              <w:rPr>
                <w:sz w:val="24"/>
              </w:rPr>
            </w:pPr>
            <w:r>
              <w:rPr>
                <w:sz w:val="24"/>
              </w:rPr>
              <w:t>Pat Robison – County Commissioner</w:t>
            </w:r>
          </w:p>
          <w:p w14:paraId="3958C0DA" w14:textId="1CA41197" w:rsidR="00CA780B" w:rsidRDefault="00CA780B" w:rsidP="00BF62FA">
            <w:pPr>
              <w:pStyle w:val="Standard"/>
              <w:rPr>
                <w:sz w:val="24"/>
              </w:rPr>
            </w:pPr>
            <w:r>
              <w:rPr>
                <w:sz w:val="24"/>
              </w:rPr>
              <w:t>Keirra Oaks</w:t>
            </w:r>
          </w:p>
          <w:p w14:paraId="020D4852" w14:textId="00813450" w:rsidR="00CA780B" w:rsidRDefault="00CA780B" w:rsidP="00BF62FA">
            <w:pPr>
              <w:pStyle w:val="Standard"/>
              <w:rPr>
                <w:sz w:val="24"/>
              </w:rPr>
            </w:pPr>
            <w:r>
              <w:rPr>
                <w:sz w:val="24"/>
              </w:rPr>
              <w:t>James Felton</w:t>
            </w:r>
          </w:p>
          <w:p w14:paraId="2ED928CB" w14:textId="592D0992" w:rsidR="00CA780B" w:rsidRDefault="00CA780B" w:rsidP="00BF62FA">
            <w:pPr>
              <w:pStyle w:val="Standard"/>
              <w:rPr>
                <w:sz w:val="24"/>
              </w:rPr>
            </w:pPr>
            <w:r>
              <w:rPr>
                <w:sz w:val="24"/>
              </w:rPr>
              <w:t>Vince Windous</w:t>
            </w:r>
          </w:p>
          <w:p w14:paraId="18E7D23C" w14:textId="02392513" w:rsidR="00CA780B" w:rsidRDefault="00CA780B" w:rsidP="00BF62FA">
            <w:pPr>
              <w:pStyle w:val="Standard"/>
              <w:rPr>
                <w:sz w:val="24"/>
              </w:rPr>
            </w:pPr>
            <w:r>
              <w:rPr>
                <w:sz w:val="24"/>
              </w:rPr>
              <w:t>Cynthia Angelopoulos</w:t>
            </w:r>
          </w:p>
          <w:p w14:paraId="4A50718C" w14:textId="548347E9" w:rsidR="00CA780B" w:rsidRDefault="00CA780B" w:rsidP="00BF62FA">
            <w:pPr>
              <w:pStyle w:val="Standard"/>
              <w:rPr>
                <w:sz w:val="24"/>
              </w:rPr>
            </w:pPr>
            <w:r>
              <w:rPr>
                <w:sz w:val="24"/>
              </w:rPr>
              <w:t>Britney Kingston</w:t>
            </w:r>
          </w:p>
          <w:p w14:paraId="54E0D942" w14:textId="2D065C6F" w:rsidR="00CA780B" w:rsidRDefault="00CA780B" w:rsidP="00BF62FA">
            <w:pPr>
              <w:pStyle w:val="Standard"/>
              <w:rPr>
                <w:sz w:val="24"/>
              </w:rPr>
            </w:pPr>
            <w:r>
              <w:rPr>
                <w:sz w:val="24"/>
              </w:rPr>
              <w:t>Chuck and Martina Sinclare</w:t>
            </w:r>
          </w:p>
          <w:p w14:paraId="69282CC1" w14:textId="165CD65A" w:rsidR="00CA780B" w:rsidRDefault="00CA780B" w:rsidP="00BF62FA">
            <w:pPr>
              <w:pStyle w:val="Standard"/>
              <w:rPr>
                <w:sz w:val="24"/>
              </w:rPr>
            </w:pPr>
            <w:r>
              <w:rPr>
                <w:sz w:val="24"/>
              </w:rPr>
              <w:t>Julia Harper</w:t>
            </w:r>
          </w:p>
          <w:p w14:paraId="1DB21074" w14:textId="4F94E3A6" w:rsidR="00CA780B" w:rsidRDefault="00CA780B" w:rsidP="00BF62FA">
            <w:pPr>
              <w:pStyle w:val="Standard"/>
              <w:rPr>
                <w:sz w:val="24"/>
              </w:rPr>
            </w:pPr>
            <w:r>
              <w:rPr>
                <w:sz w:val="24"/>
              </w:rPr>
              <w:t>Kalane</w:t>
            </w:r>
          </w:p>
          <w:p w14:paraId="6A2A05AA" w14:textId="74688FA1" w:rsidR="00CA780B" w:rsidRDefault="00CA780B" w:rsidP="00BF62FA">
            <w:pPr>
              <w:pStyle w:val="Standard"/>
              <w:rPr>
                <w:sz w:val="24"/>
              </w:rPr>
            </w:pPr>
            <w:r>
              <w:rPr>
                <w:sz w:val="24"/>
              </w:rPr>
              <w:t xml:space="preserve">Mike R. </w:t>
            </w:r>
          </w:p>
          <w:p w14:paraId="4400B42F" w14:textId="2C6465CC" w:rsidR="00CA780B" w:rsidRPr="00054057" w:rsidRDefault="00CA780B" w:rsidP="00BF62FA">
            <w:pPr>
              <w:pStyle w:val="Standard"/>
              <w:rPr>
                <w:sz w:val="24"/>
              </w:rPr>
            </w:pPr>
            <w:r>
              <w:rPr>
                <w:sz w:val="24"/>
              </w:rPr>
              <w:t>Teresa C</w:t>
            </w:r>
            <w:r w:rsidR="006C3D31">
              <w:rPr>
                <w:sz w:val="24"/>
              </w:rPr>
              <w:t>iciliano</w:t>
            </w:r>
          </w:p>
          <w:p w14:paraId="0F346FD5" w14:textId="77777777" w:rsidR="00181188" w:rsidRPr="00054057" w:rsidRDefault="00181188" w:rsidP="00BF62FA">
            <w:pPr>
              <w:pStyle w:val="Standard"/>
              <w:rPr>
                <w:sz w:val="24"/>
              </w:rPr>
            </w:pPr>
          </w:p>
          <w:p w14:paraId="69B2F60C" w14:textId="77777777" w:rsidR="00181188" w:rsidRPr="00054057" w:rsidRDefault="00181188" w:rsidP="00BF62FA">
            <w:pPr>
              <w:pStyle w:val="Standard"/>
              <w:rPr>
                <w:sz w:val="24"/>
              </w:rPr>
            </w:pPr>
          </w:p>
          <w:p w14:paraId="119628FE" w14:textId="77777777" w:rsidR="0008697F" w:rsidRPr="00054057" w:rsidRDefault="0008697F" w:rsidP="00BF62FA">
            <w:pPr>
              <w:pStyle w:val="Standard"/>
              <w:rPr>
                <w:sz w:val="24"/>
              </w:rPr>
            </w:pPr>
          </w:p>
          <w:p w14:paraId="0EC9FC28" w14:textId="77777777" w:rsidR="00181188" w:rsidRPr="00054057" w:rsidRDefault="00181188" w:rsidP="00BF62FA">
            <w:pPr>
              <w:pStyle w:val="Standard"/>
              <w:rPr>
                <w:sz w:val="24"/>
              </w:rPr>
            </w:pPr>
          </w:p>
        </w:tc>
      </w:tr>
      <w:tr w:rsidR="00181188" w:rsidRPr="00054057" w14:paraId="5C1F78FE" w14:textId="77777777" w:rsidTr="00D074A9">
        <w:trPr>
          <w:trHeight w:val="4"/>
        </w:trPr>
        <w:tc>
          <w:tcPr>
            <w:tcW w:w="11160" w:type="dxa"/>
            <w:gridSpan w:val="2"/>
            <w:tcMar>
              <w:top w:w="0" w:type="dxa"/>
              <w:left w:w="108" w:type="dxa"/>
              <w:bottom w:w="0" w:type="dxa"/>
              <w:right w:w="108" w:type="dxa"/>
            </w:tcMar>
          </w:tcPr>
          <w:p w14:paraId="7A1F9F47" w14:textId="6B0C86A0" w:rsidR="003A1974" w:rsidRDefault="00CA780B" w:rsidP="00BF62FA">
            <w:pPr>
              <w:pStyle w:val="Standard"/>
              <w:rPr>
                <w:sz w:val="24"/>
              </w:rPr>
            </w:pPr>
            <w:r>
              <w:rPr>
                <w:sz w:val="24"/>
              </w:rPr>
              <w:t xml:space="preserve">Some of the guests’ handwritten names were illegible to interpret on the sign-in sheet. </w:t>
            </w:r>
          </w:p>
          <w:p w14:paraId="52B5ABAC" w14:textId="77777777" w:rsidR="00CA780B" w:rsidRDefault="00CA780B" w:rsidP="00BF62FA">
            <w:pPr>
              <w:pStyle w:val="Standard"/>
              <w:rPr>
                <w:sz w:val="24"/>
              </w:rPr>
            </w:pPr>
          </w:p>
          <w:p w14:paraId="2A2E6D24" w14:textId="3FFC7232" w:rsidR="00181188" w:rsidRPr="00054057" w:rsidRDefault="00181188" w:rsidP="00BF62FA">
            <w:pPr>
              <w:pStyle w:val="Standard"/>
              <w:rPr>
                <w:sz w:val="24"/>
              </w:rPr>
            </w:pPr>
            <w:r w:rsidRPr="00054057">
              <w:rPr>
                <w:sz w:val="24"/>
              </w:rPr>
              <w:t>Attached hereto is the sign-in sheet</w:t>
            </w:r>
            <w:r w:rsidR="00663E09">
              <w:rPr>
                <w:sz w:val="24"/>
              </w:rPr>
              <w:t>,</w:t>
            </w:r>
            <w:r w:rsidRPr="00054057">
              <w:rPr>
                <w:sz w:val="24"/>
              </w:rPr>
              <w:t xml:space="preserve"> and by reference</w:t>
            </w:r>
            <w:r w:rsidR="00CA780B">
              <w:rPr>
                <w:sz w:val="24"/>
              </w:rPr>
              <w:t>,</w:t>
            </w:r>
            <w:r w:rsidRPr="00054057">
              <w:rPr>
                <w:sz w:val="24"/>
              </w:rPr>
              <w:t xml:space="preserve"> incorporated herein.</w:t>
            </w:r>
          </w:p>
          <w:p w14:paraId="521DCBC7" w14:textId="77777777" w:rsidR="00181188" w:rsidRPr="00054057" w:rsidRDefault="00181188" w:rsidP="00BF62FA">
            <w:pPr>
              <w:pStyle w:val="Standard"/>
              <w:rPr>
                <w:sz w:val="24"/>
              </w:rPr>
            </w:pPr>
          </w:p>
        </w:tc>
      </w:tr>
    </w:tbl>
    <w:p w14:paraId="3E719119" w14:textId="77777777" w:rsidR="00E52CB6" w:rsidRPr="00054057" w:rsidRDefault="00E52CB6" w:rsidP="004D04B2">
      <w:pPr>
        <w:pStyle w:val="Standard"/>
        <w:outlineLvl w:val="0"/>
        <w:rPr>
          <w:b/>
          <w:sz w:val="24"/>
        </w:rPr>
      </w:pPr>
    </w:p>
    <w:p w14:paraId="2E349F7B" w14:textId="77777777" w:rsidR="00721483" w:rsidRDefault="00721483" w:rsidP="00721483">
      <w:pPr>
        <w:pStyle w:val="Standard"/>
        <w:outlineLvl w:val="0"/>
        <w:rPr>
          <w:b/>
          <w:sz w:val="24"/>
        </w:rPr>
      </w:pPr>
    </w:p>
    <w:p w14:paraId="0F016C70" w14:textId="77777777" w:rsidR="00CA780B" w:rsidRDefault="00CA780B" w:rsidP="00721483">
      <w:pPr>
        <w:pStyle w:val="Standard"/>
        <w:outlineLvl w:val="0"/>
        <w:rPr>
          <w:b/>
          <w:sz w:val="24"/>
        </w:rPr>
      </w:pPr>
    </w:p>
    <w:p w14:paraId="582BA525" w14:textId="77777777" w:rsidR="00C26862" w:rsidRPr="00054057" w:rsidRDefault="00C26862" w:rsidP="00181188">
      <w:pPr>
        <w:pStyle w:val="Standard"/>
        <w:jc w:val="right"/>
        <w:outlineLvl w:val="0"/>
        <w:rPr>
          <w:b/>
          <w:sz w:val="24"/>
        </w:rPr>
      </w:pPr>
    </w:p>
    <w:p w14:paraId="6A8BA9B3" w14:textId="3F8F862D" w:rsidR="00075F83" w:rsidRPr="00054057" w:rsidRDefault="00075F83" w:rsidP="00075F83">
      <w:pPr>
        <w:pStyle w:val="Standard"/>
        <w:jc w:val="right"/>
        <w:outlineLvl w:val="0"/>
        <w:rPr>
          <w:b/>
          <w:sz w:val="24"/>
        </w:rPr>
      </w:pPr>
      <w:r>
        <w:rPr>
          <w:b/>
          <w:sz w:val="24"/>
        </w:rPr>
        <w:t xml:space="preserve">Special </w:t>
      </w:r>
      <w:r w:rsidRPr="00054057">
        <w:rPr>
          <w:b/>
          <w:sz w:val="24"/>
        </w:rPr>
        <w:t>Board of Trustees Meeting</w:t>
      </w:r>
    </w:p>
    <w:p w14:paraId="0AFA1CCF" w14:textId="3C582062" w:rsidR="00075F83" w:rsidRPr="00054057" w:rsidRDefault="007E01A1" w:rsidP="00075F83">
      <w:pPr>
        <w:pStyle w:val="Standard"/>
        <w:jc w:val="right"/>
        <w:outlineLvl w:val="0"/>
        <w:rPr>
          <w:b/>
          <w:sz w:val="24"/>
        </w:rPr>
      </w:pPr>
      <w:r>
        <w:rPr>
          <w:b/>
          <w:sz w:val="24"/>
        </w:rPr>
        <w:t>February 6, 2026</w:t>
      </w:r>
    </w:p>
    <w:p w14:paraId="18F0D798" w14:textId="0A9AEF86" w:rsidR="00075F83" w:rsidRDefault="00075F83" w:rsidP="00075F83">
      <w:pPr>
        <w:pStyle w:val="Standard"/>
        <w:jc w:val="right"/>
        <w:outlineLvl w:val="0"/>
        <w:rPr>
          <w:b/>
          <w:sz w:val="24"/>
        </w:rPr>
      </w:pPr>
      <w:r w:rsidRPr="00054057">
        <w:rPr>
          <w:b/>
          <w:sz w:val="24"/>
        </w:rPr>
        <w:t>Page 2</w:t>
      </w:r>
    </w:p>
    <w:p w14:paraId="7E7905CE" w14:textId="389A77C0" w:rsidR="00181188" w:rsidRPr="00054057" w:rsidRDefault="00181188" w:rsidP="00181188">
      <w:pPr>
        <w:pStyle w:val="Standard"/>
        <w:jc w:val="center"/>
        <w:outlineLvl w:val="0"/>
        <w:rPr>
          <w:b/>
          <w:sz w:val="24"/>
        </w:rPr>
      </w:pPr>
      <w:r w:rsidRPr="00054057">
        <w:rPr>
          <w:b/>
          <w:sz w:val="24"/>
        </w:rPr>
        <w:t>WHITE PINE COUNTY HOSPITAL DISTRICT</w:t>
      </w:r>
    </w:p>
    <w:p w14:paraId="03E0B07E" w14:textId="40A84288" w:rsidR="00181188" w:rsidRPr="00054057" w:rsidRDefault="007266AB" w:rsidP="00181188">
      <w:pPr>
        <w:pStyle w:val="Standard"/>
        <w:jc w:val="center"/>
        <w:outlineLvl w:val="0"/>
        <w:rPr>
          <w:b/>
          <w:sz w:val="24"/>
          <w:u w:val="single"/>
        </w:rPr>
      </w:pPr>
      <w:r>
        <w:rPr>
          <w:b/>
          <w:sz w:val="24"/>
          <w:u w:val="single"/>
        </w:rPr>
        <w:t xml:space="preserve">Special </w:t>
      </w:r>
      <w:r w:rsidR="00181188" w:rsidRPr="00054057">
        <w:rPr>
          <w:b/>
          <w:sz w:val="24"/>
          <w:u w:val="single"/>
        </w:rPr>
        <w:t>Board of Trustees Meeting</w:t>
      </w:r>
    </w:p>
    <w:p w14:paraId="5DDF809A" w14:textId="77777777" w:rsidR="00181188" w:rsidRPr="00054057" w:rsidRDefault="00181188" w:rsidP="00181188">
      <w:pPr>
        <w:pStyle w:val="Standard"/>
        <w:outlineLvl w:val="0"/>
        <w:rPr>
          <w:b/>
          <w:sz w:val="24"/>
          <w:u w:val="single"/>
        </w:rPr>
      </w:pPr>
    </w:p>
    <w:p w14:paraId="625581F0" w14:textId="77777777" w:rsidR="00181188" w:rsidRPr="00054057" w:rsidRDefault="00181188" w:rsidP="005E7BCF">
      <w:pPr>
        <w:pStyle w:val="Standard"/>
        <w:numPr>
          <w:ilvl w:val="0"/>
          <w:numId w:val="1"/>
        </w:numPr>
        <w:outlineLvl w:val="0"/>
        <w:rPr>
          <w:b/>
          <w:sz w:val="24"/>
        </w:rPr>
      </w:pPr>
      <w:r w:rsidRPr="00054057">
        <w:rPr>
          <w:b/>
          <w:sz w:val="24"/>
        </w:rPr>
        <w:t>Call to Order</w:t>
      </w:r>
    </w:p>
    <w:p w14:paraId="0566C6E8" w14:textId="77777777" w:rsidR="00181188" w:rsidRPr="00054057" w:rsidRDefault="00181188" w:rsidP="00181188">
      <w:pPr>
        <w:pStyle w:val="Standard"/>
        <w:ind w:left="360"/>
        <w:outlineLvl w:val="0"/>
        <w:rPr>
          <w:b/>
          <w:sz w:val="24"/>
        </w:rPr>
      </w:pPr>
    </w:p>
    <w:p w14:paraId="52E96947" w14:textId="1B83EC20" w:rsidR="00181188" w:rsidRPr="00054057" w:rsidRDefault="0050198F" w:rsidP="00181188">
      <w:pPr>
        <w:rPr>
          <w:rFonts w:ascii="Times New Roman" w:hAnsi="Times New Roman" w:cs="Times New Roman"/>
          <w:sz w:val="24"/>
          <w:szCs w:val="24"/>
        </w:rPr>
      </w:pPr>
      <w:r w:rsidRPr="0050198F">
        <w:rPr>
          <w:rFonts w:ascii="Times New Roman" w:hAnsi="Times New Roman" w:cs="Times New Roman"/>
          <w:b/>
          <w:sz w:val="24"/>
          <w:szCs w:val="24"/>
        </w:rPr>
        <w:t>Chairman</w:t>
      </w:r>
      <w:r>
        <w:rPr>
          <w:rFonts w:ascii="Times New Roman" w:hAnsi="Times New Roman" w:cs="Times New Roman"/>
          <w:sz w:val="24"/>
          <w:szCs w:val="24"/>
        </w:rPr>
        <w:t xml:space="preserve"> </w:t>
      </w:r>
      <w:r w:rsidR="00B15AE9">
        <w:rPr>
          <w:rFonts w:ascii="Times New Roman" w:hAnsi="Times New Roman" w:cs="Times New Roman"/>
          <w:sz w:val="24"/>
          <w:szCs w:val="24"/>
        </w:rPr>
        <w:t xml:space="preserve">Dr. Mike Mugosa </w:t>
      </w:r>
      <w:r w:rsidR="00181188" w:rsidRPr="00054057">
        <w:rPr>
          <w:rFonts w:ascii="Times New Roman" w:hAnsi="Times New Roman" w:cs="Times New Roman"/>
          <w:sz w:val="24"/>
          <w:szCs w:val="24"/>
        </w:rPr>
        <w:t xml:space="preserve">called the White Pine County Hospital District Board of Trustees Regular Meeting to order on </w:t>
      </w:r>
      <w:r w:rsidR="007E01A1">
        <w:rPr>
          <w:rFonts w:ascii="Times New Roman" w:hAnsi="Times New Roman" w:cs="Times New Roman"/>
          <w:sz w:val="24"/>
          <w:szCs w:val="24"/>
        </w:rPr>
        <w:t>Friday, February 6, 2026</w:t>
      </w:r>
      <w:r w:rsidR="00D074A9">
        <w:rPr>
          <w:rFonts w:ascii="Times New Roman" w:hAnsi="Times New Roman" w:cs="Times New Roman"/>
          <w:sz w:val="24"/>
          <w:szCs w:val="24"/>
        </w:rPr>
        <w:t>,</w:t>
      </w:r>
      <w:r w:rsidR="00181188" w:rsidRPr="00054057">
        <w:rPr>
          <w:rFonts w:ascii="Times New Roman" w:hAnsi="Times New Roman" w:cs="Times New Roman"/>
          <w:sz w:val="24"/>
          <w:szCs w:val="24"/>
        </w:rPr>
        <w:t xml:space="preserve"> at </w:t>
      </w:r>
      <w:r w:rsidR="004E0D99">
        <w:rPr>
          <w:rFonts w:ascii="Times New Roman" w:hAnsi="Times New Roman" w:cs="Times New Roman"/>
          <w:sz w:val="24"/>
          <w:szCs w:val="24"/>
        </w:rPr>
        <w:t>7:</w:t>
      </w:r>
      <w:r w:rsidR="007E01A1">
        <w:rPr>
          <w:rFonts w:ascii="Times New Roman" w:hAnsi="Times New Roman" w:cs="Times New Roman"/>
          <w:sz w:val="24"/>
          <w:szCs w:val="24"/>
        </w:rPr>
        <w:t>00</w:t>
      </w:r>
      <w:r w:rsidR="004E0D99">
        <w:rPr>
          <w:rFonts w:ascii="Times New Roman" w:hAnsi="Times New Roman" w:cs="Times New Roman"/>
          <w:sz w:val="24"/>
          <w:szCs w:val="24"/>
        </w:rPr>
        <w:t xml:space="preserve"> a</w:t>
      </w:r>
      <w:r w:rsidR="00181188" w:rsidRPr="00054057">
        <w:rPr>
          <w:rFonts w:ascii="Times New Roman" w:hAnsi="Times New Roman" w:cs="Times New Roman"/>
          <w:sz w:val="24"/>
          <w:szCs w:val="24"/>
        </w:rPr>
        <w:t>.m.</w:t>
      </w:r>
    </w:p>
    <w:p w14:paraId="5F78AF12" w14:textId="77777777" w:rsidR="00181188" w:rsidRPr="00054057" w:rsidRDefault="00181188" w:rsidP="005E7BCF">
      <w:pPr>
        <w:pStyle w:val="Standard"/>
        <w:numPr>
          <w:ilvl w:val="0"/>
          <w:numId w:val="1"/>
        </w:numPr>
        <w:outlineLvl w:val="0"/>
        <w:rPr>
          <w:b/>
          <w:sz w:val="24"/>
        </w:rPr>
      </w:pPr>
      <w:r w:rsidRPr="00054057">
        <w:rPr>
          <w:b/>
          <w:sz w:val="24"/>
        </w:rPr>
        <w:t>Roll Call</w:t>
      </w:r>
    </w:p>
    <w:p w14:paraId="33E11D0E" w14:textId="77777777" w:rsidR="007F19D5" w:rsidRPr="00054057" w:rsidRDefault="007F19D5" w:rsidP="007F19D5">
      <w:pPr>
        <w:pStyle w:val="Standard"/>
        <w:ind w:left="360"/>
        <w:outlineLvl w:val="0"/>
        <w:rPr>
          <w:b/>
          <w:sz w:val="24"/>
        </w:rPr>
      </w:pPr>
    </w:p>
    <w:p w14:paraId="5E2481EB" w14:textId="559E2A16" w:rsidR="00181188" w:rsidRDefault="0050198F" w:rsidP="00181188">
      <w:pPr>
        <w:pStyle w:val="Standard"/>
        <w:outlineLvl w:val="0"/>
        <w:rPr>
          <w:sz w:val="24"/>
        </w:rPr>
      </w:pPr>
      <w:r w:rsidRPr="0050198F">
        <w:rPr>
          <w:b/>
          <w:sz w:val="24"/>
        </w:rPr>
        <w:t>Chairman</w:t>
      </w:r>
      <w:r>
        <w:rPr>
          <w:sz w:val="24"/>
        </w:rPr>
        <w:t xml:space="preserve"> </w:t>
      </w:r>
      <w:r w:rsidR="00B15AE9">
        <w:rPr>
          <w:sz w:val="24"/>
        </w:rPr>
        <w:t>Dr. Mike Mugosa</w:t>
      </w:r>
      <w:r w:rsidR="00181188" w:rsidRPr="00054057">
        <w:rPr>
          <w:sz w:val="24"/>
        </w:rPr>
        <w:t xml:space="preserve"> noted the </w:t>
      </w:r>
      <w:r w:rsidR="006D3DAF">
        <w:rPr>
          <w:sz w:val="24"/>
        </w:rPr>
        <w:t>sign-in</w:t>
      </w:r>
      <w:r w:rsidR="00181188" w:rsidRPr="00054057">
        <w:rPr>
          <w:sz w:val="24"/>
        </w:rPr>
        <w:t xml:space="preserve"> sheet</w:t>
      </w:r>
      <w:r w:rsidR="00D074A9">
        <w:rPr>
          <w:sz w:val="24"/>
        </w:rPr>
        <w:t>,</w:t>
      </w:r>
      <w:r w:rsidR="00181188" w:rsidRPr="00054057">
        <w:rPr>
          <w:sz w:val="24"/>
        </w:rPr>
        <w:t xml:space="preserve"> reminding everyone to sign in.</w:t>
      </w:r>
      <w:r w:rsidR="002970BB">
        <w:rPr>
          <w:sz w:val="24"/>
        </w:rPr>
        <w:t xml:space="preserve"> </w:t>
      </w:r>
    </w:p>
    <w:p w14:paraId="3998FA6D" w14:textId="77777777" w:rsidR="008C7387" w:rsidRPr="00054057" w:rsidRDefault="008C7387" w:rsidP="00181188">
      <w:pPr>
        <w:pStyle w:val="Standard"/>
        <w:outlineLvl w:val="0"/>
        <w:rPr>
          <w:b/>
          <w:sz w:val="24"/>
        </w:rPr>
      </w:pPr>
    </w:p>
    <w:p w14:paraId="3CCBEA36" w14:textId="14E7D6DF" w:rsidR="00181188" w:rsidRPr="00054057" w:rsidRDefault="00181188" w:rsidP="00181188">
      <w:pPr>
        <w:pStyle w:val="Standard"/>
        <w:outlineLvl w:val="0"/>
        <w:rPr>
          <w:i/>
          <w:sz w:val="24"/>
        </w:rPr>
      </w:pPr>
      <w:r w:rsidRPr="00054057">
        <w:rPr>
          <w:b/>
          <w:sz w:val="24"/>
        </w:rPr>
        <w:t>3. Public Comment</w:t>
      </w:r>
      <w:r w:rsidR="00D074A9" w:rsidRPr="00054057">
        <w:rPr>
          <w:b/>
          <w:sz w:val="24"/>
        </w:rPr>
        <w:t xml:space="preserve">: </w:t>
      </w:r>
      <w:r w:rsidR="00D074A9" w:rsidRPr="00D074A9">
        <w:rPr>
          <w:bCs/>
          <w:sz w:val="24"/>
        </w:rPr>
        <w:t>Comments</w:t>
      </w:r>
      <w:r w:rsidRPr="00D074A9">
        <w:rPr>
          <w:bCs/>
          <w:i/>
          <w:sz w:val="24"/>
        </w:rPr>
        <w:t xml:space="preserve"> </w:t>
      </w:r>
      <w:r w:rsidRPr="00054057">
        <w:rPr>
          <w:i/>
          <w:sz w:val="24"/>
        </w:rPr>
        <w:t xml:space="preserve">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Pr="00054057">
        <w:rPr>
          <w:b/>
          <w:i/>
          <w:sz w:val="24"/>
        </w:rPr>
        <w:t xml:space="preserve">Comments during Discussion Items </w:t>
      </w:r>
      <w:r w:rsidRPr="00054057">
        <w:rPr>
          <w:b/>
          <w:i/>
          <w:sz w:val="24"/>
          <w:u w:val="single"/>
        </w:rPr>
        <w:t>will not be</w:t>
      </w:r>
      <w:r w:rsidRPr="00054057">
        <w:rPr>
          <w:i/>
          <w:sz w:val="24"/>
        </w:rPr>
        <w:t xml:space="preserve"> </w:t>
      </w:r>
      <w:r w:rsidRPr="00054057">
        <w:rPr>
          <w:b/>
          <w:i/>
          <w:sz w:val="24"/>
        </w:rPr>
        <w:t>accepted from the General public. “</w:t>
      </w:r>
      <w:r w:rsidRPr="00054057">
        <w:rPr>
          <w:i/>
          <w:sz w:val="24"/>
        </w:rPr>
        <w:t>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speakers”.</w:t>
      </w:r>
    </w:p>
    <w:p w14:paraId="75E4DF73" w14:textId="77777777" w:rsidR="00181188" w:rsidRPr="00054057" w:rsidRDefault="00181188" w:rsidP="00181188">
      <w:pPr>
        <w:pStyle w:val="Standard"/>
        <w:outlineLvl w:val="0"/>
        <w:rPr>
          <w:i/>
          <w:sz w:val="24"/>
        </w:rPr>
      </w:pPr>
    </w:p>
    <w:p w14:paraId="685D23B4" w14:textId="69C674E3" w:rsidR="00B15AE9" w:rsidRDefault="0050198F" w:rsidP="00181188">
      <w:pPr>
        <w:pStyle w:val="Standard"/>
        <w:rPr>
          <w:bCs/>
          <w:sz w:val="24"/>
        </w:rPr>
      </w:pPr>
      <w:r>
        <w:rPr>
          <w:b/>
          <w:sz w:val="24"/>
        </w:rPr>
        <w:t xml:space="preserve">Chairman </w:t>
      </w:r>
      <w:r w:rsidR="00B15AE9">
        <w:rPr>
          <w:b/>
          <w:sz w:val="24"/>
        </w:rPr>
        <w:t xml:space="preserve">Dr. </w:t>
      </w:r>
      <w:r>
        <w:rPr>
          <w:b/>
          <w:sz w:val="24"/>
        </w:rPr>
        <w:t xml:space="preserve">Mike </w:t>
      </w:r>
      <w:r w:rsidR="00B15AE9">
        <w:rPr>
          <w:b/>
          <w:sz w:val="24"/>
        </w:rPr>
        <w:t>Mugosa asked if there was any public comment at this time:</w:t>
      </w:r>
      <w:r w:rsidR="00AD5FF1">
        <w:rPr>
          <w:b/>
          <w:sz w:val="24"/>
        </w:rPr>
        <w:t xml:space="preserve"> </w:t>
      </w:r>
      <w:r w:rsidR="007E01A1">
        <w:rPr>
          <w:bCs/>
          <w:sz w:val="24"/>
        </w:rPr>
        <w:t>Several Community Members commented at this time:</w:t>
      </w:r>
    </w:p>
    <w:p w14:paraId="622B51C0" w14:textId="586FE5BB" w:rsidR="007E01A1" w:rsidRPr="007E01A1" w:rsidRDefault="007E01A1" w:rsidP="005E7BCF">
      <w:pPr>
        <w:pStyle w:val="Standard"/>
        <w:numPr>
          <w:ilvl w:val="0"/>
          <w:numId w:val="4"/>
        </w:numPr>
        <w:rPr>
          <w:sz w:val="24"/>
        </w:rPr>
      </w:pPr>
      <w:r w:rsidRPr="007E01A1">
        <w:rPr>
          <w:sz w:val="24"/>
        </w:rPr>
        <w:t>Emotional and Social Importance of Care Center was emphasized by multiple speakers</w:t>
      </w:r>
      <w:r>
        <w:rPr>
          <w:sz w:val="24"/>
        </w:rPr>
        <w:t>,</w:t>
      </w:r>
      <w:r w:rsidRPr="007E01A1">
        <w:rPr>
          <w:sz w:val="24"/>
        </w:rPr>
        <w:t xml:space="preserve"> including Kathy Crossman and John Lamprose, highlighting the facility as a home for residents who rely on familiar routines and staff support</w:t>
      </w:r>
      <w:r>
        <w:rPr>
          <w:sz w:val="24"/>
        </w:rPr>
        <w:t>.</w:t>
      </w:r>
    </w:p>
    <w:p w14:paraId="32EC2FF5" w14:textId="77777777" w:rsidR="007E01A1" w:rsidRPr="007E01A1" w:rsidRDefault="007E01A1" w:rsidP="005E7BCF">
      <w:pPr>
        <w:pStyle w:val="Standard"/>
        <w:numPr>
          <w:ilvl w:val="1"/>
          <w:numId w:val="3"/>
        </w:numPr>
        <w:rPr>
          <w:sz w:val="24"/>
        </w:rPr>
      </w:pPr>
      <w:r w:rsidRPr="007E01A1">
        <w:rPr>
          <w:sz w:val="24"/>
        </w:rPr>
        <w:t>Kathy described how residents perceive the care center as their home and the trauma that relocation would cause.</w:t>
      </w:r>
    </w:p>
    <w:p w14:paraId="29F8917D" w14:textId="77777777" w:rsidR="007E01A1" w:rsidRPr="007E01A1" w:rsidRDefault="007E01A1" w:rsidP="005E7BCF">
      <w:pPr>
        <w:pStyle w:val="Standard"/>
        <w:numPr>
          <w:ilvl w:val="1"/>
          <w:numId w:val="3"/>
        </w:numPr>
        <w:rPr>
          <w:sz w:val="24"/>
        </w:rPr>
      </w:pPr>
      <w:r w:rsidRPr="007E01A1">
        <w:rPr>
          <w:sz w:val="24"/>
        </w:rPr>
        <w:t>John recounted the emotional toll on residents and families facing sudden transfers, noting the facility's staff quality.</w:t>
      </w:r>
    </w:p>
    <w:p w14:paraId="3FF226D3" w14:textId="77777777" w:rsidR="007E01A1" w:rsidRPr="007E01A1" w:rsidRDefault="007E01A1" w:rsidP="005E7BCF">
      <w:pPr>
        <w:pStyle w:val="Standard"/>
        <w:numPr>
          <w:ilvl w:val="1"/>
          <w:numId w:val="3"/>
        </w:numPr>
        <w:rPr>
          <w:sz w:val="24"/>
        </w:rPr>
      </w:pPr>
      <w:r w:rsidRPr="007E01A1">
        <w:rPr>
          <w:sz w:val="24"/>
        </w:rPr>
        <w:t>Multiple community members underscored the risk of losing vital services affecting families across a wide regional area beyond the town itself.</w:t>
      </w:r>
    </w:p>
    <w:p w14:paraId="47C85241" w14:textId="453F68B0" w:rsidR="007E01A1" w:rsidRPr="007E01A1" w:rsidRDefault="007E01A1" w:rsidP="005E7BCF">
      <w:pPr>
        <w:pStyle w:val="Standard"/>
        <w:numPr>
          <w:ilvl w:val="0"/>
          <w:numId w:val="4"/>
        </w:numPr>
        <w:rPr>
          <w:sz w:val="24"/>
        </w:rPr>
      </w:pPr>
      <w:r w:rsidRPr="007E01A1">
        <w:rPr>
          <w:sz w:val="24"/>
        </w:rPr>
        <w:t>Community Efforts to Sustain Facility included outreach by Teresa Ciciliano, who connected with grant contacts and proposed interim funding from local businesses like Economy Drug to bridge gaps until grants arrive</w:t>
      </w:r>
      <w:r>
        <w:rPr>
          <w:sz w:val="24"/>
        </w:rPr>
        <w:t>.</w:t>
      </w:r>
    </w:p>
    <w:p w14:paraId="5485490A" w14:textId="77777777" w:rsidR="003326B6" w:rsidRDefault="007E01A1" w:rsidP="003326B6">
      <w:pPr>
        <w:pStyle w:val="Standard"/>
        <w:numPr>
          <w:ilvl w:val="1"/>
          <w:numId w:val="3"/>
        </w:numPr>
        <w:rPr>
          <w:sz w:val="24"/>
        </w:rPr>
      </w:pPr>
      <w:r w:rsidRPr="007E01A1">
        <w:rPr>
          <w:sz w:val="24"/>
        </w:rPr>
        <w:t>Teresa stressed the need to find an operator first before pursuing grants.</w:t>
      </w:r>
    </w:p>
    <w:p w14:paraId="3BD03C0C" w14:textId="2C2CFA26" w:rsidR="007E01A1" w:rsidRPr="003326B6" w:rsidRDefault="007E01A1" w:rsidP="003326B6">
      <w:pPr>
        <w:pStyle w:val="Standard"/>
        <w:numPr>
          <w:ilvl w:val="1"/>
          <w:numId w:val="3"/>
        </w:numPr>
        <w:rPr>
          <w:sz w:val="24"/>
        </w:rPr>
      </w:pPr>
      <w:r w:rsidRPr="003326B6">
        <w:rPr>
          <w:sz w:val="24"/>
        </w:rPr>
        <w:t>She suggested local business sponsorship as a temporary funding source.</w:t>
      </w:r>
    </w:p>
    <w:p w14:paraId="3E9C623D" w14:textId="4829205B" w:rsidR="007E01A1" w:rsidRPr="007E01A1" w:rsidRDefault="007E01A1" w:rsidP="005E7BCF">
      <w:pPr>
        <w:pStyle w:val="Standard"/>
        <w:numPr>
          <w:ilvl w:val="0"/>
          <w:numId w:val="4"/>
        </w:numPr>
        <w:rPr>
          <w:sz w:val="24"/>
        </w:rPr>
      </w:pPr>
      <w:r w:rsidRPr="007E01A1">
        <w:rPr>
          <w:sz w:val="24"/>
        </w:rPr>
        <w:t>Operational Staff Perspectives voiced by employees such as Michael Crossman and the newly appointed operations manager</w:t>
      </w:r>
      <w:r>
        <w:rPr>
          <w:sz w:val="24"/>
        </w:rPr>
        <w:t>,</w:t>
      </w:r>
      <w:r w:rsidRPr="007E01A1">
        <w:rPr>
          <w:sz w:val="24"/>
        </w:rPr>
        <w:t xml:space="preserve"> Bina stressed commitment to resident care and proposed enhancing operational capacity from </w:t>
      </w:r>
      <w:r>
        <w:rPr>
          <w:sz w:val="24"/>
        </w:rPr>
        <w:t xml:space="preserve">the </w:t>
      </w:r>
      <w:r w:rsidRPr="007E01A1">
        <w:rPr>
          <w:sz w:val="24"/>
        </w:rPr>
        <w:t>current half-utilization to full 97-bed potential</w:t>
      </w:r>
      <w:r>
        <w:rPr>
          <w:sz w:val="24"/>
        </w:rPr>
        <w:t>.</w:t>
      </w:r>
    </w:p>
    <w:p w14:paraId="10719BC0" w14:textId="77777777" w:rsidR="007E01A1" w:rsidRPr="007E01A1" w:rsidRDefault="007E01A1" w:rsidP="005E7BCF">
      <w:pPr>
        <w:pStyle w:val="Standard"/>
        <w:numPr>
          <w:ilvl w:val="1"/>
          <w:numId w:val="3"/>
        </w:numPr>
        <w:rPr>
          <w:sz w:val="24"/>
        </w:rPr>
      </w:pPr>
      <w:r w:rsidRPr="007E01A1">
        <w:rPr>
          <w:sz w:val="24"/>
        </w:rPr>
        <w:t>Michael shared personal experience working closely with residents and the heartbreak of potential closure.</w:t>
      </w:r>
    </w:p>
    <w:p w14:paraId="7170C334" w14:textId="77777777" w:rsidR="007E01A1" w:rsidRPr="007E01A1" w:rsidRDefault="007E01A1" w:rsidP="005E7BCF">
      <w:pPr>
        <w:pStyle w:val="Standard"/>
        <w:numPr>
          <w:ilvl w:val="1"/>
          <w:numId w:val="3"/>
        </w:numPr>
        <w:rPr>
          <w:sz w:val="24"/>
        </w:rPr>
      </w:pPr>
      <w:r w:rsidRPr="007E01A1">
        <w:rPr>
          <w:sz w:val="24"/>
        </w:rPr>
        <w:t>Bina recommended a local manager to improve talent retention and operational efficiency.</w:t>
      </w:r>
    </w:p>
    <w:p w14:paraId="0DFD9369" w14:textId="77777777" w:rsidR="007E01A1" w:rsidRPr="007E01A1" w:rsidRDefault="007E01A1" w:rsidP="005E7BCF">
      <w:pPr>
        <w:pStyle w:val="Standard"/>
        <w:numPr>
          <w:ilvl w:val="1"/>
          <w:numId w:val="3"/>
        </w:numPr>
        <w:rPr>
          <w:sz w:val="24"/>
        </w:rPr>
      </w:pPr>
      <w:r w:rsidRPr="007E01A1">
        <w:rPr>
          <w:sz w:val="24"/>
        </w:rPr>
        <w:t>Bina indicated that operating at full capacity could improve financial viability.</w:t>
      </w:r>
    </w:p>
    <w:p w14:paraId="15D3E0AB" w14:textId="77777777" w:rsidR="007E01A1" w:rsidRDefault="007E01A1" w:rsidP="00181188">
      <w:pPr>
        <w:pStyle w:val="Standard"/>
        <w:rPr>
          <w:sz w:val="24"/>
        </w:rPr>
      </w:pPr>
    </w:p>
    <w:p w14:paraId="5D97F9C1" w14:textId="77777777" w:rsidR="007E01A1" w:rsidRDefault="007E01A1" w:rsidP="00C54491">
      <w:pPr>
        <w:pStyle w:val="Standard"/>
        <w:rPr>
          <w:b/>
          <w:sz w:val="24"/>
          <w:u w:val="single"/>
        </w:rPr>
      </w:pPr>
      <w:bookmarkStart w:id="0" w:name="_Hlk134184750"/>
    </w:p>
    <w:p w14:paraId="41A7CEC9" w14:textId="77777777" w:rsidR="007E01A1" w:rsidRPr="00054057" w:rsidRDefault="007E01A1" w:rsidP="007E01A1">
      <w:pPr>
        <w:pStyle w:val="Standard"/>
        <w:jc w:val="right"/>
        <w:outlineLvl w:val="0"/>
        <w:rPr>
          <w:b/>
          <w:sz w:val="24"/>
        </w:rPr>
      </w:pPr>
      <w:r>
        <w:rPr>
          <w:b/>
          <w:sz w:val="24"/>
        </w:rPr>
        <w:lastRenderedPageBreak/>
        <w:t xml:space="preserve">Special </w:t>
      </w:r>
      <w:r w:rsidRPr="00054057">
        <w:rPr>
          <w:b/>
          <w:sz w:val="24"/>
        </w:rPr>
        <w:t>Board of Trustees Meeting</w:t>
      </w:r>
    </w:p>
    <w:p w14:paraId="5DB4C544" w14:textId="77777777" w:rsidR="007E01A1" w:rsidRPr="00054057" w:rsidRDefault="007E01A1" w:rsidP="007E01A1">
      <w:pPr>
        <w:pStyle w:val="Standard"/>
        <w:jc w:val="right"/>
        <w:outlineLvl w:val="0"/>
        <w:rPr>
          <w:b/>
          <w:sz w:val="24"/>
        </w:rPr>
      </w:pPr>
      <w:r>
        <w:rPr>
          <w:b/>
          <w:sz w:val="24"/>
        </w:rPr>
        <w:t>February 6, 2026</w:t>
      </w:r>
    </w:p>
    <w:p w14:paraId="5A5673DD" w14:textId="21425FB4" w:rsidR="007E01A1" w:rsidRPr="002F033A" w:rsidRDefault="007E01A1" w:rsidP="002F033A">
      <w:pPr>
        <w:pStyle w:val="Standard"/>
        <w:jc w:val="right"/>
        <w:outlineLvl w:val="0"/>
        <w:rPr>
          <w:b/>
          <w:sz w:val="24"/>
        </w:rPr>
      </w:pPr>
      <w:r w:rsidRPr="00054057">
        <w:rPr>
          <w:b/>
          <w:sz w:val="24"/>
        </w:rPr>
        <w:t xml:space="preserve">Page </w:t>
      </w:r>
      <w:r>
        <w:rPr>
          <w:b/>
          <w:sz w:val="24"/>
        </w:rPr>
        <w:t>3</w:t>
      </w:r>
    </w:p>
    <w:p w14:paraId="29C5E367" w14:textId="1AC6DE9A" w:rsidR="004E4671" w:rsidRDefault="00181188" w:rsidP="004E4671">
      <w:pPr>
        <w:pStyle w:val="Standard"/>
        <w:rPr>
          <w:b/>
          <w:sz w:val="24"/>
          <w:u w:val="single"/>
        </w:rPr>
      </w:pPr>
      <w:r w:rsidRPr="00837ACF">
        <w:rPr>
          <w:b/>
          <w:sz w:val="24"/>
          <w:u w:val="single"/>
        </w:rPr>
        <w:t>NEW BUSINESS</w:t>
      </w:r>
    </w:p>
    <w:p w14:paraId="3BA026F7" w14:textId="77777777" w:rsidR="00E7321E" w:rsidRDefault="00E7321E" w:rsidP="004E4671">
      <w:pPr>
        <w:pStyle w:val="Standard"/>
        <w:rPr>
          <w:b/>
          <w:sz w:val="24"/>
          <w:u w:val="single"/>
        </w:rPr>
      </w:pPr>
    </w:p>
    <w:p w14:paraId="5E5396DE" w14:textId="37DF1DAF" w:rsidR="0032104D" w:rsidRPr="00D074A9" w:rsidRDefault="00181188" w:rsidP="005E7BCF">
      <w:pPr>
        <w:pStyle w:val="Standard"/>
        <w:numPr>
          <w:ilvl w:val="0"/>
          <w:numId w:val="2"/>
        </w:numPr>
        <w:ind w:left="720"/>
        <w:rPr>
          <w:bCs/>
          <w:sz w:val="24"/>
          <w:u w:val="single"/>
        </w:rPr>
      </w:pPr>
      <w:r w:rsidRPr="004E4671">
        <w:rPr>
          <w:b/>
          <w:sz w:val="24"/>
          <w:u w:val="single"/>
        </w:rPr>
        <w:t>Discussion/For Possible Action</w:t>
      </w:r>
      <w:r w:rsidRPr="004E4671">
        <w:rPr>
          <w:sz w:val="24"/>
        </w:rPr>
        <w:t xml:space="preserve">: </w:t>
      </w:r>
      <w:r w:rsidR="007E01A1">
        <w:rPr>
          <w:bCs/>
          <w:sz w:val="24"/>
        </w:rPr>
        <w:t xml:space="preserve">Feasibility of providing long-term care services in Ely. Directions on providing long-term care services could include: taking over the current business, starting a new business in the same location, or other ideas as discussed. </w:t>
      </w:r>
      <w:r w:rsidR="00D074A9" w:rsidRPr="00D074A9">
        <w:rPr>
          <w:bCs/>
          <w:sz w:val="24"/>
        </w:rPr>
        <w:t xml:space="preserve"> </w:t>
      </w:r>
    </w:p>
    <w:p w14:paraId="71935111" w14:textId="77777777" w:rsidR="00D074A9" w:rsidRDefault="00D074A9" w:rsidP="00D074A9">
      <w:pPr>
        <w:pStyle w:val="Standard"/>
        <w:rPr>
          <w:bCs/>
          <w:sz w:val="24"/>
          <w:u w:val="single"/>
        </w:rPr>
      </w:pPr>
    </w:p>
    <w:p w14:paraId="6F109689" w14:textId="286778A4" w:rsidR="00023DC1" w:rsidRPr="00023DC1" w:rsidRDefault="00023DC1" w:rsidP="005E7BCF">
      <w:pPr>
        <w:pStyle w:val="Standard"/>
        <w:numPr>
          <w:ilvl w:val="0"/>
          <w:numId w:val="4"/>
        </w:numPr>
        <w:rPr>
          <w:b/>
          <w:sz w:val="24"/>
        </w:rPr>
      </w:pPr>
      <w:r w:rsidRPr="00023DC1">
        <w:rPr>
          <w:b/>
          <w:sz w:val="24"/>
        </w:rPr>
        <w:t>Hospital Leadership and Board Members expressed compassion but emphasized the need for financial responsibility and feasibility in decisions, noting the potential impact of a 50% cut in property tax revenue distribution to the hospital district by the county commission</w:t>
      </w:r>
      <w:r w:rsidRPr="002F033A">
        <w:rPr>
          <w:b/>
          <w:sz w:val="24"/>
        </w:rPr>
        <w:t>.</w:t>
      </w:r>
    </w:p>
    <w:p w14:paraId="6A6BE766" w14:textId="1D1DDCDA" w:rsidR="00023DC1" w:rsidRPr="00023DC1" w:rsidRDefault="00023DC1" w:rsidP="005E7BCF">
      <w:pPr>
        <w:pStyle w:val="Standard"/>
        <w:numPr>
          <w:ilvl w:val="1"/>
          <w:numId w:val="5"/>
        </w:numPr>
        <w:rPr>
          <w:bCs/>
          <w:sz w:val="24"/>
        </w:rPr>
      </w:pPr>
      <w:r>
        <w:rPr>
          <w:bCs/>
          <w:sz w:val="24"/>
        </w:rPr>
        <w:t xml:space="preserve">Secretary </w:t>
      </w:r>
      <w:r w:rsidRPr="00023DC1">
        <w:rPr>
          <w:bCs/>
          <w:sz w:val="24"/>
        </w:rPr>
        <w:t>Crystal</w:t>
      </w:r>
      <w:r>
        <w:rPr>
          <w:bCs/>
          <w:sz w:val="24"/>
        </w:rPr>
        <w:t xml:space="preserve"> </w:t>
      </w:r>
      <w:r w:rsidR="002F033A">
        <w:rPr>
          <w:bCs/>
          <w:sz w:val="24"/>
        </w:rPr>
        <w:t>Caviglia</w:t>
      </w:r>
      <w:r w:rsidRPr="00023DC1">
        <w:rPr>
          <w:bCs/>
          <w:sz w:val="24"/>
        </w:rPr>
        <w:t xml:space="preserve"> highlighted the hospital’s obligation to balance community care with financial sustainability.</w:t>
      </w:r>
    </w:p>
    <w:p w14:paraId="489927F8" w14:textId="77777777" w:rsidR="00023DC1" w:rsidRPr="00023DC1" w:rsidRDefault="00023DC1" w:rsidP="005E7BCF">
      <w:pPr>
        <w:pStyle w:val="Standard"/>
        <w:numPr>
          <w:ilvl w:val="1"/>
          <w:numId w:val="5"/>
        </w:numPr>
        <w:rPr>
          <w:bCs/>
          <w:sz w:val="24"/>
        </w:rPr>
      </w:pPr>
      <w:r w:rsidRPr="00023DC1">
        <w:rPr>
          <w:bCs/>
          <w:sz w:val="24"/>
        </w:rPr>
        <w:t>The board recognized that reduced tax revenue would strain the hospital’s ability to absorb losses from the care center.</w:t>
      </w:r>
    </w:p>
    <w:p w14:paraId="369F2EDC" w14:textId="77777777" w:rsidR="00023DC1" w:rsidRPr="00023DC1" w:rsidRDefault="00023DC1" w:rsidP="005E7BCF">
      <w:pPr>
        <w:pStyle w:val="Standard"/>
        <w:numPr>
          <w:ilvl w:val="1"/>
          <w:numId w:val="5"/>
        </w:numPr>
        <w:rPr>
          <w:bCs/>
          <w:sz w:val="24"/>
        </w:rPr>
      </w:pPr>
      <w:r w:rsidRPr="00023DC1">
        <w:rPr>
          <w:bCs/>
          <w:sz w:val="24"/>
        </w:rPr>
        <w:t>The financial jeopardy of the hospital system was a primary consideration in evaluating long-term care options.</w:t>
      </w:r>
    </w:p>
    <w:p w14:paraId="707A6BB4" w14:textId="7512E091" w:rsidR="00023DC1" w:rsidRDefault="00023DC1" w:rsidP="005E7BCF">
      <w:pPr>
        <w:pStyle w:val="Standard"/>
        <w:numPr>
          <w:ilvl w:val="0"/>
          <w:numId w:val="4"/>
        </w:numPr>
        <w:rPr>
          <w:b/>
          <w:bCs/>
          <w:sz w:val="24"/>
        </w:rPr>
      </w:pPr>
      <w:r w:rsidRPr="00023DC1">
        <w:rPr>
          <w:b/>
          <w:bCs/>
          <w:sz w:val="24"/>
        </w:rPr>
        <w:t>Facility Ownership, Lease, and Regulatory Challenges</w:t>
      </w:r>
      <w:r>
        <w:rPr>
          <w:b/>
          <w:bCs/>
          <w:sz w:val="24"/>
        </w:rPr>
        <w:t xml:space="preserve"> – Matthew Walker, CEO:</w:t>
      </w:r>
    </w:p>
    <w:p w14:paraId="7F816FA2" w14:textId="42346E5B" w:rsidR="00023DC1" w:rsidRPr="00023DC1" w:rsidRDefault="00023DC1" w:rsidP="00023DC1">
      <w:pPr>
        <w:pStyle w:val="Standard"/>
        <w:ind w:left="1080"/>
        <w:rPr>
          <w:b/>
          <w:bCs/>
          <w:sz w:val="24"/>
        </w:rPr>
      </w:pPr>
      <w:r w:rsidRPr="00023DC1">
        <w:rPr>
          <w:bCs/>
          <w:sz w:val="24"/>
        </w:rPr>
        <w:t>The facility's ownership and leasing situation, combined with stringent regulatory requirements, present major obstacles to continuation under current conditions.</w:t>
      </w:r>
    </w:p>
    <w:p w14:paraId="23A48E11" w14:textId="1A073693" w:rsidR="00023DC1" w:rsidRPr="00023DC1" w:rsidRDefault="00023DC1" w:rsidP="005E7BCF">
      <w:pPr>
        <w:pStyle w:val="Standard"/>
        <w:numPr>
          <w:ilvl w:val="0"/>
          <w:numId w:val="6"/>
        </w:numPr>
        <w:rPr>
          <w:bCs/>
          <w:sz w:val="24"/>
        </w:rPr>
      </w:pPr>
      <w:r w:rsidRPr="00023DC1">
        <w:rPr>
          <w:bCs/>
          <w:sz w:val="24"/>
        </w:rPr>
        <w:t>Split Ownership and Lease Issues complicate negotiations, with the building owned by a non-local landlord demanding high rent and unwilling to finance necessary repairs, and the care center business owner already issuing a 60-day closure notice</w:t>
      </w:r>
      <w:r>
        <w:rPr>
          <w:bCs/>
          <w:sz w:val="24"/>
        </w:rPr>
        <w:t>.</w:t>
      </w:r>
    </w:p>
    <w:p w14:paraId="7AEAF186" w14:textId="77777777" w:rsidR="00023DC1" w:rsidRPr="00023DC1" w:rsidRDefault="00023DC1" w:rsidP="005E7BCF">
      <w:pPr>
        <w:pStyle w:val="Standard"/>
        <w:numPr>
          <w:ilvl w:val="1"/>
          <w:numId w:val="6"/>
        </w:numPr>
        <w:rPr>
          <w:bCs/>
          <w:sz w:val="24"/>
        </w:rPr>
      </w:pPr>
      <w:r w:rsidRPr="00023DC1">
        <w:rPr>
          <w:bCs/>
          <w:sz w:val="24"/>
        </w:rPr>
        <w:t>The landlord refuses to negotiate rent reductions or invest in essential maintenance like the sprinkler system.</w:t>
      </w:r>
    </w:p>
    <w:p w14:paraId="2240893C" w14:textId="77777777" w:rsidR="00023DC1" w:rsidRPr="00023DC1" w:rsidRDefault="00023DC1" w:rsidP="005E7BCF">
      <w:pPr>
        <w:pStyle w:val="Standard"/>
        <w:numPr>
          <w:ilvl w:val="1"/>
          <w:numId w:val="6"/>
        </w:numPr>
        <w:rPr>
          <w:bCs/>
          <w:sz w:val="24"/>
        </w:rPr>
      </w:pPr>
      <w:r w:rsidRPr="00023DC1">
        <w:rPr>
          <w:bCs/>
          <w:sz w:val="24"/>
        </w:rPr>
        <w:t>The business owner is exhausted and unwilling to continue operating despite offers of financial help.</w:t>
      </w:r>
    </w:p>
    <w:p w14:paraId="20DD7779" w14:textId="77777777" w:rsidR="00023DC1" w:rsidRPr="00023DC1" w:rsidRDefault="00023DC1" w:rsidP="005E7BCF">
      <w:pPr>
        <w:pStyle w:val="Standard"/>
        <w:numPr>
          <w:ilvl w:val="1"/>
          <w:numId w:val="6"/>
        </w:numPr>
        <w:rPr>
          <w:bCs/>
          <w:sz w:val="24"/>
        </w:rPr>
      </w:pPr>
      <w:r w:rsidRPr="00023DC1">
        <w:rPr>
          <w:bCs/>
          <w:sz w:val="24"/>
        </w:rPr>
        <w:t>This disjointed ownership structure limits flexibility for the hospital or community to intervene.</w:t>
      </w:r>
    </w:p>
    <w:p w14:paraId="6B3D2B08" w14:textId="6EBB185C" w:rsidR="00023DC1" w:rsidRPr="00023DC1" w:rsidRDefault="00023DC1" w:rsidP="005E7BCF">
      <w:pPr>
        <w:pStyle w:val="Standard"/>
        <w:numPr>
          <w:ilvl w:val="0"/>
          <w:numId w:val="6"/>
        </w:numPr>
        <w:rPr>
          <w:bCs/>
          <w:sz w:val="24"/>
        </w:rPr>
      </w:pPr>
      <w:r w:rsidRPr="00023DC1">
        <w:rPr>
          <w:bCs/>
          <w:sz w:val="24"/>
        </w:rPr>
        <w:t>Regulatory and Building Code Upgrades required upon license transfer create financial and logistical barriers that may be impossible to meet within the 60-day closure timeframe</w:t>
      </w:r>
      <w:r>
        <w:rPr>
          <w:bCs/>
          <w:sz w:val="24"/>
        </w:rPr>
        <w:t>.</w:t>
      </w:r>
    </w:p>
    <w:p w14:paraId="24A8B616" w14:textId="5864DAF7" w:rsidR="00023DC1" w:rsidRPr="00023DC1" w:rsidRDefault="00023DC1" w:rsidP="005E7BCF">
      <w:pPr>
        <w:pStyle w:val="Standard"/>
        <w:numPr>
          <w:ilvl w:val="1"/>
          <w:numId w:val="6"/>
        </w:numPr>
        <w:rPr>
          <w:bCs/>
          <w:sz w:val="24"/>
        </w:rPr>
      </w:pPr>
      <w:r w:rsidRPr="00023DC1">
        <w:rPr>
          <w:bCs/>
          <w:sz w:val="24"/>
        </w:rPr>
        <w:t>The building is grandfathered under 1970 codes</w:t>
      </w:r>
      <w:r>
        <w:rPr>
          <w:bCs/>
          <w:sz w:val="24"/>
        </w:rPr>
        <w:t>,</w:t>
      </w:r>
      <w:r w:rsidRPr="00023DC1">
        <w:rPr>
          <w:bCs/>
          <w:sz w:val="24"/>
        </w:rPr>
        <w:t xml:space="preserve"> but any license changes trigger full compliance with modern codes.</w:t>
      </w:r>
    </w:p>
    <w:p w14:paraId="775E3E49" w14:textId="5559309A" w:rsidR="00023DC1" w:rsidRPr="00023DC1" w:rsidRDefault="00023DC1" w:rsidP="005E7BCF">
      <w:pPr>
        <w:pStyle w:val="Standard"/>
        <w:numPr>
          <w:ilvl w:val="1"/>
          <w:numId w:val="6"/>
        </w:numPr>
        <w:rPr>
          <w:bCs/>
          <w:sz w:val="24"/>
        </w:rPr>
      </w:pPr>
      <w:r w:rsidRPr="00023DC1">
        <w:rPr>
          <w:bCs/>
          <w:sz w:val="24"/>
        </w:rPr>
        <w:t>Required upgrades include costly sprinkler system replacement</w:t>
      </w:r>
      <w:r>
        <w:rPr>
          <w:bCs/>
          <w:sz w:val="24"/>
        </w:rPr>
        <w:t>,</w:t>
      </w:r>
      <w:r w:rsidRPr="00023DC1">
        <w:rPr>
          <w:bCs/>
          <w:sz w:val="24"/>
        </w:rPr>
        <w:t xml:space="preserve"> estimated at $300,000.</w:t>
      </w:r>
    </w:p>
    <w:p w14:paraId="75885D9E" w14:textId="385F86C4" w:rsidR="00023DC1" w:rsidRPr="00023DC1" w:rsidRDefault="00023DC1" w:rsidP="005E7BCF">
      <w:pPr>
        <w:pStyle w:val="Standard"/>
        <w:numPr>
          <w:ilvl w:val="1"/>
          <w:numId w:val="6"/>
        </w:numPr>
        <w:rPr>
          <w:bCs/>
          <w:sz w:val="24"/>
        </w:rPr>
      </w:pPr>
      <w:r w:rsidRPr="00023DC1">
        <w:rPr>
          <w:bCs/>
          <w:sz w:val="24"/>
        </w:rPr>
        <w:t>State variance requests are possible, but the decision process is slow and unlikely to be resolved before closure.</w:t>
      </w:r>
    </w:p>
    <w:p w14:paraId="0B7C7435" w14:textId="58B0D609" w:rsidR="00023DC1" w:rsidRPr="00023DC1" w:rsidRDefault="00023DC1" w:rsidP="005E7BCF">
      <w:pPr>
        <w:pStyle w:val="Standard"/>
        <w:numPr>
          <w:ilvl w:val="0"/>
          <w:numId w:val="6"/>
        </w:numPr>
        <w:rPr>
          <w:bCs/>
          <w:sz w:val="24"/>
        </w:rPr>
      </w:pPr>
      <w:r w:rsidRPr="00023DC1">
        <w:rPr>
          <w:bCs/>
          <w:sz w:val="24"/>
        </w:rPr>
        <w:t>License Transfer Complexities pose a critical risk since the current license holder has given notice to close, and the building owner is unwilling to sell, placing the hospital in a position of needing to start a new license and comply with all new codes</w:t>
      </w:r>
      <w:r>
        <w:rPr>
          <w:bCs/>
          <w:sz w:val="24"/>
        </w:rPr>
        <w:t>.</w:t>
      </w:r>
    </w:p>
    <w:p w14:paraId="4082C7D5" w14:textId="77777777" w:rsidR="00023DC1" w:rsidRPr="00023DC1" w:rsidRDefault="00023DC1" w:rsidP="005E7BCF">
      <w:pPr>
        <w:pStyle w:val="Standard"/>
        <w:numPr>
          <w:ilvl w:val="1"/>
          <w:numId w:val="6"/>
        </w:numPr>
        <w:rPr>
          <w:bCs/>
          <w:sz w:val="24"/>
        </w:rPr>
      </w:pPr>
      <w:r w:rsidRPr="00023DC1">
        <w:rPr>
          <w:bCs/>
          <w:sz w:val="24"/>
        </w:rPr>
        <w:t>The hospital’s CEO, Matt Walker, is negotiating with the current license holder to buy or extend the license.</w:t>
      </w:r>
    </w:p>
    <w:p w14:paraId="74390128" w14:textId="5910A0A5" w:rsidR="00023DC1" w:rsidRPr="00023DC1" w:rsidRDefault="00023DC1" w:rsidP="005E7BCF">
      <w:pPr>
        <w:pStyle w:val="Standard"/>
        <w:numPr>
          <w:ilvl w:val="1"/>
          <w:numId w:val="6"/>
        </w:numPr>
        <w:rPr>
          <w:bCs/>
          <w:sz w:val="24"/>
        </w:rPr>
      </w:pPr>
      <w:r w:rsidRPr="00023DC1">
        <w:rPr>
          <w:bCs/>
          <w:sz w:val="24"/>
        </w:rPr>
        <w:t xml:space="preserve">Without </w:t>
      </w:r>
      <w:r w:rsidR="002F033A">
        <w:rPr>
          <w:bCs/>
          <w:sz w:val="24"/>
        </w:rPr>
        <w:t xml:space="preserve">a </w:t>
      </w:r>
      <w:r w:rsidRPr="00023DC1">
        <w:rPr>
          <w:bCs/>
          <w:sz w:val="24"/>
        </w:rPr>
        <w:t>license transfer or extension, reopening the center would require costly renovations.</w:t>
      </w:r>
    </w:p>
    <w:p w14:paraId="49EE4003" w14:textId="77777777" w:rsidR="00023DC1" w:rsidRPr="00023DC1" w:rsidRDefault="00023DC1" w:rsidP="005E7BCF">
      <w:pPr>
        <w:pStyle w:val="Standard"/>
        <w:numPr>
          <w:ilvl w:val="1"/>
          <w:numId w:val="6"/>
        </w:numPr>
        <w:rPr>
          <w:bCs/>
          <w:sz w:val="24"/>
        </w:rPr>
      </w:pPr>
      <w:r w:rsidRPr="00023DC1">
        <w:rPr>
          <w:bCs/>
          <w:sz w:val="24"/>
        </w:rPr>
        <w:t>The license situation directly affects the feasibility of short-term continuation.</w:t>
      </w:r>
    </w:p>
    <w:p w14:paraId="541A7CE5" w14:textId="7999CFF0" w:rsidR="00023DC1" w:rsidRPr="00023DC1" w:rsidRDefault="00023DC1" w:rsidP="005E7BCF">
      <w:pPr>
        <w:pStyle w:val="Standard"/>
        <w:numPr>
          <w:ilvl w:val="0"/>
          <w:numId w:val="6"/>
        </w:numPr>
        <w:rPr>
          <w:bCs/>
          <w:sz w:val="24"/>
        </w:rPr>
      </w:pPr>
      <w:r w:rsidRPr="00023DC1">
        <w:rPr>
          <w:bCs/>
          <w:sz w:val="24"/>
        </w:rPr>
        <w:t>Potential Eminent Domain Considered but Not Viable as a quick solution, given the lengthy process and county involvement required, making it unsuitable for the urgent timeline</w:t>
      </w:r>
      <w:r w:rsidR="002F033A">
        <w:rPr>
          <w:bCs/>
          <w:sz w:val="24"/>
        </w:rPr>
        <w:t>.</w:t>
      </w:r>
    </w:p>
    <w:p w14:paraId="173633D0" w14:textId="77777777" w:rsidR="00023DC1" w:rsidRPr="00023DC1" w:rsidRDefault="00023DC1" w:rsidP="005E7BCF">
      <w:pPr>
        <w:pStyle w:val="Standard"/>
        <w:numPr>
          <w:ilvl w:val="1"/>
          <w:numId w:val="6"/>
        </w:numPr>
        <w:rPr>
          <w:bCs/>
          <w:sz w:val="24"/>
        </w:rPr>
      </w:pPr>
      <w:r w:rsidRPr="00023DC1">
        <w:rPr>
          <w:bCs/>
          <w:sz w:val="24"/>
        </w:rPr>
        <w:t>The process could take about a year.</w:t>
      </w:r>
    </w:p>
    <w:p w14:paraId="156E6524" w14:textId="77777777" w:rsidR="00023DC1" w:rsidRDefault="00023DC1" w:rsidP="005E7BCF">
      <w:pPr>
        <w:pStyle w:val="Standard"/>
        <w:numPr>
          <w:ilvl w:val="1"/>
          <w:numId w:val="6"/>
        </w:numPr>
        <w:rPr>
          <w:bCs/>
          <w:sz w:val="24"/>
        </w:rPr>
      </w:pPr>
      <w:r w:rsidRPr="00023DC1">
        <w:rPr>
          <w:bCs/>
          <w:sz w:val="24"/>
        </w:rPr>
        <w:t>Cooperation from the county would be necessary.</w:t>
      </w:r>
    </w:p>
    <w:p w14:paraId="55644181" w14:textId="77777777" w:rsidR="00D975F8" w:rsidRDefault="00D975F8" w:rsidP="00D975F8">
      <w:pPr>
        <w:pStyle w:val="Standard"/>
        <w:rPr>
          <w:bCs/>
          <w:sz w:val="24"/>
        </w:rPr>
      </w:pPr>
    </w:p>
    <w:p w14:paraId="47BD9590" w14:textId="77777777" w:rsidR="00D975F8" w:rsidRPr="00054057" w:rsidRDefault="00D975F8" w:rsidP="00D975F8">
      <w:pPr>
        <w:pStyle w:val="Standard"/>
        <w:jc w:val="right"/>
        <w:outlineLvl w:val="0"/>
        <w:rPr>
          <w:b/>
          <w:sz w:val="24"/>
        </w:rPr>
      </w:pPr>
      <w:r>
        <w:rPr>
          <w:b/>
          <w:sz w:val="24"/>
        </w:rPr>
        <w:t xml:space="preserve">Special </w:t>
      </w:r>
      <w:r w:rsidRPr="00054057">
        <w:rPr>
          <w:b/>
          <w:sz w:val="24"/>
        </w:rPr>
        <w:t>Board of Trustees Meeting</w:t>
      </w:r>
    </w:p>
    <w:p w14:paraId="4F1FA029" w14:textId="77777777" w:rsidR="00D975F8" w:rsidRPr="00054057" w:rsidRDefault="00D975F8" w:rsidP="00D975F8">
      <w:pPr>
        <w:pStyle w:val="Standard"/>
        <w:jc w:val="right"/>
        <w:outlineLvl w:val="0"/>
        <w:rPr>
          <w:b/>
          <w:sz w:val="24"/>
        </w:rPr>
      </w:pPr>
      <w:r>
        <w:rPr>
          <w:b/>
          <w:sz w:val="24"/>
        </w:rPr>
        <w:t>February 6, 2026</w:t>
      </w:r>
    </w:p>
    <w:p w14:paraId="4B8BA81F" w14:textId="15BCA38C" w:rsidR="00D975F8" w:rsidRPr="00023DC1" w:rsidRDefault="00D975F8" w:rsidP="00D975F8">
      <w:pPr>
        <w:pStyle w:val="Standard"/>
        <w:jc w:val="right"/>
        <w:outlineLvl w:val="0"/>
        <w:rPr>
          <w:b/>
          <w:sz w:val="24"/>
        </w:rPr>
      </w:pPr>
      <w:r w:rsidRPr="00054057">
        <w:rPr>
          <w:b/>
          <w:sz w:val="24"/>
        </w:rPr>
        <w:t xml:space="preserve">Page </w:t>
      </w:r>
      <w:r>
        <w:rPr>
          <w:b/>
          <w:sz w:val="24"/>
        </w:rPr>
        <w:t>4</w:t>
      </w:r>
    </w:p>
    <w:p w14:paraId="472AE0DB" w14:textId="77777777" w:rsidR="00023DC1" w:rsidRPr="00023DC1" w:rsidRDefault="00023DC1" w:rsidP="005E7BCF">
      <w:pPr>
        <w:pStyle w:val="Standard"/>
        <w:numPr>
          <w:ilvl w:val="1"/>
          <w:numId w:val="6"/>
        </w:numPr>
        <w:rPr>
          <w:bCs/>
          <w:sz w:val="24"/>
        </w:rPr>
      </w:pPr>
      <w:r w:rsidRPr="00023DC1">
        <w:rPr>
          <w:bCs/>
          <w:sz w:val="24"/>
        </w:rPr>
        <w:t>It is not a practical option for immediate needs.</w:t>
      </w:r>
    </w:p>
    <w:p w14:paraId="6BB7475C" w14:textId="3767635B" w:rsidR="00023DC1" w:rsidRPr="00023DC1" w:rsidRDefault="00023DC1" w:rsidP="005E7BCF">
      <w:pPr>
        <w:pStyle w:val="Standard"/>
        <w:numPr>
          <w:ilvl w:val="0"/>
          <w:numId w:val="4"/>
        </w:numPr>
        <w:rPr>
          <w:b/>
          <w:bCs/>
          <w:sz w:val="24"/>
        </w:rPr>
      </w:pPr>
      <w:r w:rsidRPr="00023DC1">
        <w:rPr>
          <w:b/>
          <w:bCs/>
          <w:sz w:val="24"/>
        </w:rPr>
        <w:t>Financial Assessment and Operational Feasibility</w:t>
      </w:r>
      <w:r w:rsidR="002F033A">
        <w:rPr>
          <w:b/>
          <w:bCs/>
          <w:sz w:val="24"/>
        </w:rPr>
        <w:t xml:space="preserve">: </w:t>
      </w:r>
      <w:r w:rsidRPr="00023DC1">
        <w:rPr>
          <w:bCs/>
          <w:sz w:val="24"/>
        </w:rPr>
        <w:t>Operating the care center is projected to result in significant annual losses initially, with cost-saving potential over time</w:t>
      </w:r>
      <w:r w:rsidR="002F033A">
        <w:rPr>
          <w:bCs/>
          <w:sz w:val="24"/>
        </w:rPr>
        <w:t>,</w:t>
      </w:r>
      <w:r w:rsidRPr="00023DC1">
        <w:rPr>
          <w:bCs/>
          <w:sz w:val="24"/>
        </w:rPr>
        <w:t xml:space="preserve"> but serious financial risks remain.</w:t>
      </w:r>
    </w:p>
    <w:p w14:paraId="71398A6E" w14:textId="366F0372" w:rsidR="00023DC1" w:rsidRPr="00023DC1" w:rsidRDefault="00023DC1" w:rsidP="005E7BCF">
      <w:pPr>
        <w:pStyle w:val="Standard"/>
        <w:numPr>
          <w:ilvl w:val="0"/>
          <w:numId w:val="7"/>
        </w:numPr>
        <w:rPr>
          <w:bCs/>
          <w:sz w:val="24"/>
        </w:rPr>
      </w:pPr>
      <w:r w:rsidRPr="00023DC1">
        <w:rPr>
          <w:bCs/>
          <w:sz w:val="24"/>
        </w:rPr>
        <w:t>Initial Financial Projections estimate annual costs of about $5.4 million against revenues of around $2.7 million, leading to a near $3 million loss in year one</w:t>
      </w:r>
      <w:r w:rsidR="002F033A">
        <w:rPr>
          <w:bCs/>
          <w:sz w:val="24"/>
        </w:rPr>
        <w:t>.</w:t>
      </w:r>
    </w:p>
    <w:p w14:paraId="4780A176" w14:textId="77777777" w:rsidR="00023DC1" w:rsidRPr="00023DC1" w:rsidRDefault="00023DC1" w:rsidP="005E7BCF">
      <w:pPr>
        <w:pStyle w:val="Standard"/>
        <w:numPr>
          <w:ilvl w:val="1"/>
          <w:numId w:val="7"/>
        </w:numPr>
        <w:rPr>
          <w:bCs/>
          <w:sz w:val="24"/>
        </w:rPr>
      </w:pPr>
      <w:r w:rsidRPr="00023DC1">
        <w:rPr>
          <w:bCs/>
          <w:sz w:val="24"/>
        </w:rPr>
        <w:t>Elevated costs are expected in the first 12-18 months due to locum staffing for therapy services.</w:t>
      </w:r>
    </w:p>
    <w:p w14:paraId="2CBEFD51" w14:textId="722DCD1E" w:rsidR="00023DC1" w:rsidRPr="00023DC1" w:rsidRDefault="00B124EC" w:rsidP="005E7BCF">
      <w:pPr>
        <w:pStyle w:val="Standard"/>
        <w:numPr>
          <w:ilvl w:val="1"/>
          <w:numId w:val="7"/>
        </w:numPr>
        <w:rPr>
          <w:bCs/>
          <w:sz w:val="24"/>
        </w:rPr>
      </w:pPr>
      <w:r>
        <w:rPr>
          <w:bCs/>
          <w:sz w:val="24"/>
        </w:rPr>
        <w:t>The hospital</w:t>
      </w:r>
      <w:r w:rsidR="00023DC1" w:rsidRPr="00023DC1">
        <w:rPr>
          <w:bCs/>
          <w:sz w:val="24"/>
        </w:rPr>
        <w:t xml:space="preserve"> </w:t>
      </w:r>
      <w:r w:rsidR="006C3D31">
        <w:rPr>
          <w:bCs/>
          <w:sz w:val="24"/>
        </w:rPr>
        <w:t>could potentially</w:t>
      </w:r>
      <w:r w:rsidR="00023DC1" w:rsidRPr="00023DC1">
        <w:rPr>
          <w:bCs/>
          <w:sz w:val="24"/>
        </w:rPr>
        <w:t xml:space="preserve"> reduce costs over time by hiring local staff and sharing resources with hospital operations.</w:t>
      </w:r>
    </w:p>
    <w:p w14:paraId="3608D0E9" w14:textId="77777777" w:rsidR="00023DC1" w:rsidRPr="00023DC1" w:rsidRDefault="00023DC1" w:rsidP="005E7BCF">
      <w:pPr>
        <w:pStyle w:val="Standard"/>
        <w:numPr>
          <w:ilvl w:val="1"/>
          <w:numId w:val="7"/>
        </w:numPr>
        <w:rPr>
          <w:bCs/>
          <w:sz w:val="24"/>
        </w:rPr>
      </w:pPr>
      <w:r w:rsidRPr="00023DC1">
        <w:rPr>
          <w:bCs/>
          <w:sz w:val="24"/>
        </w:rPr>
        <w:t>Expenses include rent, utilities, staff salaries, supplies, and electronic health record systems.</w:t>
      </w:r>
    </w:p>
    <w:p w14:paraId="0B43553D" w14:textId="16440630" w:rsidR="00023DC1" w:rsidRPr="00023DC1" w:rsidRDefault="00023DC1" w:rsidP="005E7BCF">
      <w:pPr>
        <w:pStyle w:val="Standard"/>
        <w:numPr>
          <w:ilvl w:val="0"/>
          <w:numId w:val="7"/>
        </w:numPr>
        <w:rPr>
          <w:bCs/>
          <w:sz w:val="24"/>
        </w:rPr>
      </w:pPr>
      <w:r w:rsidRPr="00023DC1">
        <w:rPr>
          <w:bCs/>
          <w:sz w:val="24"/>
        </w:rPr>
        <w:t xml:space="preserve">Rent and Tax Burdens add </w:t>
      </w:r>
      <w:r w:rsidR="002F033A">
        <w:rPr>
          <w:bCs/>
          <w:sz w:val="24"/>
        </w:rPr>
        <w:t>high</w:t>
      </w:r>
      <w:r w:rsidRPr="00023DC1">
        <w:rPr>
          <w:bCs/>
          <w:sz w:val="24"/>
        </w:rPr>
        <w:t xml:space="preserve"> fixed costs, including a $22,000 monthly bed tax, totaling about $300,000 annually, and rent that increases with bed utilization</w:t>
      </w:r>
      <w:r w:rsidR="002F033A">
        <w:rPr>
          <w:bCs/>
          <w:sz w:val="24"/>
        </w:rPr>
        <w:t>.</w:t>
      </w:r>
    </w:p>
    <w:p w14:paraId="3129A96D" w14:textId="77777777" w:rsidR="00023DC1" w:rsidRPr="00023DC1" w:rsidRDefault="00023DC1" w:rsidP="005E7BCF">
      <w:pPr>
        <w:pStyle w:val="Standard"/>
        <w:numPr>
          <w:ilvl w:val="1"/>
          <w:numId w:val="7"/>
        </w:numPr>
        <w:rPr>
          <w:bCs/>
          <w:sz w:val="24"/>
        </w:rPr>
      </w:pPr>
      <w:r w:rsidRPr="00023DC1">
        <w:rPr>
          <w:bCs/>
          <w:sz w:val="24"/>
        </w:rPr>
        <w:t>Rent is calculated based on average bed usage multiplied by a national average rate per bed.</w:t>
      </w:r>
    </w:p>
    <w:p w14:paraId="26559124" w14:textId="1A683344" w:rsidR="00023DC1" w:rsidRPr="00023DC1" w:rsidRDefault="00023DC1" w:rsidP="005E7BCF">
      <w:pPr>
        <w:pStyle w:val="Standard"/>
        <w:numPr>
          <w:ilvl w:val="1"/>
          <w:numId w:val="7"/>
        </w:numPr>
        <w:rPr>
          <w:bCs/>
          <w:sz w:val="24"/>
        </w:rPr>
      </w:pPr>
      <w:r w:rsidRPr="00023DC1">
        <w:rPr>
          <w:bCs/>
          <w:sz w:val="24"/>
        </w:rPr>
        <w:t xml:space="preserve">Rent could double if bed occupancy increases from </w:t>
      </w:r>
      <w:r w:rsidR="002F033A">
        <w:rPr>
          <w:bCs/>
          <w:sz w:val="24"/>
        </w:rPr>
        <w:t xml:space="preserve">the </w:t>
      </w:r>
      <w:r w:rsidRPr="00023DC1">
        <w:rPr>
          <w:bCs/>
          <w:sz w:val="24"/>
        </w:rPr>
        <w:t>current 40 to full 97 beds.</w:t>
      </w:r>
    </w:p>
    <w:p w14:paraId="3BADE40D" w14:textId="77777777" w:rsidR="00023DC1" w:rsidRPr="00023DC1" w:rsidRDefault="00023DC1" w:rsidP="005E7BCF">
      <w:pPr>
        <w:pStyle w:val="Standard"/>
        <w:numPr>
          <w:ilvl w:val="1"/>
          <w:numId w:val="7"/>
        </w:numPr>
        <w:rPr>
          <w:bCs/>
          <w:sz w:val="24"/>
        </w:rPr>
      </w:pPr>
      <w:r w:rsidRPr="00023DC1">
        <w:rPr>
          <w:bCs/>
          <w:sz w:val="24"/>
        </w:rPr>
        <w:t>The landlord’s refusal to negotiate lease terms compounds the financial risk.</w:t>
      </w:r>
    </w:p>
    <w:p w14:paraId="191295A0" w14:textId="491BDF8E" w:rsidR="00023DC1" w:rsidRPr="00023DC1" w:rsidRDefault="00023DC1" w:rsidP="005E7BCF">
      <w:pPr>
        <w:pStyle w:val="Standard"/>
        <w:numPr>
          <w:ilvl w:val="0"/>
          <w:numId w:val="7"/>
        </w:numPr>
        <w:rPr>
          <w:bCs/>
          <w:sz w:val="24"/>
        </w:rPr>
      </w:pPr>
      <w:r w:rsidRPr="00023DC1">
        <w:rPr>
          <w:bCs/>
          <w:sz w:val="24"/>
        </w:rPr>
        <w:t>Operational Efficiency and Capacity Growth may reduce losses over time as patient numbers increase and economies of scale with hospital services are realized</w:t>
      </w:r>
      <w:r w:rsidR="002F033A">
        <w:rPr>
          <w:bCs/>
          <w:sz w:val="24"/>
        </w:rPr>
        <w:t>.</w:t>
      </w:r>
    </w:p>
    <w:p w14:paraId="7902D8DD" w14:textId="77777777" w:rsidR="00023DC1" w:rsidRPr="00023DC1" w:rsidRDefault="00023DC1" w:rsidP="005E7BCF">
      <w:pPr>
        <w:pStyle w:val="Standard"/>
        <w:numPr>
          <w:ilvl w:val="1"/>
          <w:numId w:val="7"/>
        </w:numPr>
        <w:rPr>
          <w:bCs/>
          <w:sz w:val="24"/>
        </w:rPr>
      </w:pPr>
      <w:r w:rsidRPr="00023DC1">
        <w:rPr>
          <w:bCs/>
          <w:sz w:val="24"/>
        </w:rPr>
        <w:t>Increasing bed utilization allows for admitting higher-paying Medicare patients.</w:t>
      </w:r>
    </w:p>
    <w:p w14:paraId="7D4689E5" w14:textId="77777777" w:rsidR="00023DC1" w:rsidRPr="00023DC1" w:rsidRDefault="00023DC1" w:rsidP="005E7BCF">
      <w:pPr>
        <w:pStyle w:val="Standard"/>
        <w:numPr>
          <w:ilvl w:val="1"/>
          <w:numId w:val="7"/>
        </w:numPr>
        <w:rPr>
          <w:bCs/>
          <w:sz w:val="24"/>
        </w:rPr>
      </w:pPr>
      <w:r w:rsidRPr="00023DC1">
        <w:rPr>
          <w:bCs/>
          <w:sz w:val="24"/>
        </w:rPr>
        <w:t>Sharing dietary, housekeeping, and nursing resources with the hospital could lower costs.</w:t>
      </w:r>
    </w:p>
    <w:p w14:paraId="162520E3" w14:textId="77777777" w:rsidR="00023DC1" w:rsidRPr="00023DC1" w:rsidRDefault="00023DC1" w:rsidP="005E7BCF">
      <w:pPr>
        <w:pStyle w:val="Standard"/>
        <w:numPr>
          <w:ilvl w:val="1"/>
          <w:numId w:val="7"/>
        </w:numPr>
        <w:rPr>
          <w:bCs/>
          <w:sz w:val="24"/>
        </w:rPr>
      </w:pPr>
      <w:r w:rsidRPr="00023DC1">
        <w:rPr>
          <w:bCs/>
          <w:sz w:val="24"/>
        </w:rPr>
        <w:t>Projections suggest losses will shrink but not fully disappear in the near term.</w:t>
      </w:r>
    </w:p>
    <w:p w14:paraId="296B6056" w14:textId="7CFD65CC" w:rsidR="00023DC1" w:rsidRPr="00023DC1" w:rsidRDefault="00023DC1" w:rsidP="005E7BCF">
      <w:pPr>
        <w:pStyle w:val="Standard"/>
        <w:numPr>
          <w:ilvl w:val="0"/>
          <w:numId w:val="7"/>
        </w:numPr>
        <w:rPr>
          <w:bCs/>
          <w:sz w:val="24"/>
        </w:rPr>
      </w:pPr>
      <w:r w:rsidRPr="00023DC1">
        <w:rPr>
          <w:bCs/>
          <w:sz w:val="24"/>
        </w:rPr>
        <w:t>Hospital District’s Financial Exposure is a key concern, with board members cautious about committing to potential multi-million-dollar losses amidst uncertain tax revenue and maintenance liabilities</w:t>
      </w:r>
      <w:r w:rsidR="002F033A">
        <w:rPr>
          <w:bCs/>
          <w:sz w:val="24"/>
        </w:rPr>
        <w:t>.</w:t>
      </w:r>
    </w:p>
    <w:p w14:paraId="175B7BBE" w14:textId="77777777" w:rsidR="00023DC1" w:rsidRPr="00023DC1" w:rsidRDefault="00023DC1" w:rsidP="005E7BCF">
      <w:pPr>
        <w:pStyle w:val="Standard"/>
        <w:numPr>
          <w:ilvl w:val="1"/>
          <w:numId w:val="7"/>
        </w:numPr>
        <w:rPr>
          <w:bCs/>
          <w:sz w:val="24"/>
        </w:rPr>
      </w:pPr>
      <w:r w:rsidRPr="00023DC1">
        <w:rPr>
          <w:bCs/>
          <w:sz w:val="24"/>
        </w:rPr>
        <w:t>The hospital district must weigh the risk of financial jeopardy against community needs.</w:t>
      </w:r>
    </w:p>
    <w:p w14:paraId="2BA6D9DA" w14:textId="20373740" w:rsidR="00023DC1" w:rsidRPr="00023DC1" w:rsidRDefault="00023DC1" w:rsidP="005E7BCF">
      <w:pPr>
        <w:pStyle w:val="Standard"/>
        <w:numPr>
          <w:ilvl w:val="1"/>
          <w:numId w:val="7"/>
        </w:numPr>
        <w:rPr>
          <w:bCs/>
          <w:sz w:val="24"/>
        </w:rPr>
      </w:pPr>
      <w:r w:rsidRPr="00023DC1">
        <w:rPr>
          <w:bCs/>
          <w:sz w:val="24"/>
        </w:rPr>
        <w:t>Discussions include possible financial support from the county</w:t>
      </w:r>
      <w:r w:rsidR="002F033A">
        <w:rPr>
          <w:bCs/>
          <w:sz w:val="24"/>
        </w:rPr>
        <w:t>,</w:t>
      </w:r>
      <w:r w:rsidRPr="00023DC1">
        <w:rPr>
          <w:bCs/>
          <w:sz w:val="24"/>
        </w:rPr>
        <w:t xml:space="preserve"> but no commitments yet.</w:t>
      </w:r>
    </w:p>
    <w:p w14:paraId="3B005205" w14:textId="77777777" w:rsidR="00023DC1" w:rsidRDefault="00023DC1" w:rsidP="005E7BCF">
      <w:pPr>
        <w:pStyle w:val="Standard"/>
        <w:numPr>
          <w:ilvl w:val="1"/>
          <w:numId w:val="7"/>
        </w:numPr>
        <w:rPr>
          <w:bCs/>
          <w:sz w:val="24"/>
        </w:rPr>
      </w:pPr>
      <w:r w:rsidRPr="00023DC1">
        <w:rPr>
          <w:bCs/>
          <w:sz w:val="24"/>
        </w:rPr>
        <w:t>The board seeks concrete numbers and clear accountability before further commitments.</w:t>
      </w:r>
    </w:p>
    <w:p w14:paraId="7BFEBD5B" w14:textId="77777777" w:rsidR="00671326" w:rsidRDefault="00671326" w:rsidP="00671326">
      <w:pPr>
        <w:pStyle w:val="Standard"/>
        <w:ind w:left="2520"/>
        <w:rPr>
          <w:bCs/>
          <w:sz w:val="24"/>
        </w:rPr>
      </w:pPr>
    </w:p>
    <w:p w14:paraId="5CE218D5" w14:textId="77777777" w:rsidR="00671326" w:rsidRPr="00D169FC" w:rsidRDefault="00671326" w:rsidP="00671326">
      <w:pPr>
        <w:spacing w:after="0"/>
        <w:rPr>
          <w:rFonts w:ascii="Times New Roman" w:hAnsi="Times New Roman" w:cs="Times New Roman"/>
          <w:bCs/>
          <w:sz w:val="24"/>
        </w:rPr>
      </w:pPr>
      <w:r w:rsidRPr="00D169FC">
        <w:rPr>
          <w:rFonts w:ascii="Times New Roman" w:hAnsi="Times New Roman" w:cs="Times New Roman"/>
          <w:b/>
          <w:sz w:val="24"/>
        </w:rPr>
        <w:t>Dr. Ha Vu</w:t>
      </w:r>
      <w:r w:rsidRPr="00D169FC">
        <w:rPr>
          <w:rFonts w:ascii="Times New Roman" w:hAnsi="Times New Roman" w:cs="Times New Roman"/>
          <w:bCs/>
          <w:sz w:val="24"/>
        </w:rPr>
        <w:t xml:space="preserve"> – Short-Term/Long-Term Mixed Strategy proposed by medical director Dr. Vu and others to maintain some services under the current license while planning construction of a new center.</w:t>
      </w:r>
    </w:p>
    <w:p w14:paraId="68DF8156" w14:textId="77777777" w:rsidR="00671326" w:rsidRPr="00D169FC" w:rsidRDefault="00671326" w:rsidP="00671326">
      <w:pPr>
        <w:numPr>
          <w:ilvl w:val="1"/>
          <w:numId w:val="8"/>
        </w:numPr>
        <w:spacing w:after="0"/>
        <w:rPr>
          <w:rFonts w:ascii="Times New Roman" w:hAnsi="Times New Roman" w:cs="Times New Roman"/>
          <w:bCs/>
          <w:sz w:val="24"/>
        </w:rPr>
      </w:pPr>
      <w:r w:rsidRPr="00D169FC">
        <w:rPr>
          <w:rFonts w:ascii="Times New Roman" w:hAnsi="Times New Roman" w:cs="Times New Roman"/>
          <w:bCs/>
          <w:sz w:val="24"/>
        </w:rPr>
        <w:t>Short-term extension would prevent service disruption.</w:t>
      </w:r>
    </w:p>
    <w:p w14:paraId="6171B7E7" w14:textId="77777777" w:rsidR="00671326" w:rsidRPr="00D169FC" w:rsidRDefault="00671326" w:rsidP="00671326">
      <w:pPr>
        <w:numPr>
          <w:ilvl w:val="1"/>
          <w:numId w:val="8"/>
        </w:numPr>
        <w:spacing w:after="0"/>
        <w:rPr>
          <w:rFonts w:ascii="Times New Roman" w:hAnsi="Times New Roman" w:cs="Times New Roman"/>
          <w:bCs/>
          <w:sz w:val="24"/>
        </w:rPr>
      </w:pPr>
      <w:r w:rsidRPr="00D169FC">
        <w:rPr>
          <w:rFonts w:ascii="Times New Roman" w:hAnsi="Times New Roman" w:cs="Times New Roman"/>
          <w:bCs/>
          <w:sz w:val="24"/>
        </w:rPr>
        <w:t>Parallel efforts to build a new facility would reduce future risks.</w:t>
      </w:r>
    </w:p>
    <w:p w14:paraId="62A8F5D4" w14:textId="77777777" w:rsidR="00671326" w:rsidRPr="00D169FC" w:rsidRDefault="00671326" w:rsidP="00671326">
      <w:pPr>
        <w:numPr>
          <w:ilvl w:val="1"/>
          <w:numId w:val="8"/>
        </w:numPr>
        <w:spacing w:after="0"/>
        <w:rPr>
          <w:rFonts w:ascii="Times New Roman" w:hAnsi="Times New Roman" w:cs="Times New Roman"/>
          <w:bCs/>
          <w:sz w:val="24"/>
        </w:rPr>
      </w:pPr>
      <w:r w:rsidRPr="00D169FC">
        <w:rPr>
          <w:rFonts w:ascii="Times New Roman" w:hAnsi="Times New Roman" w:cs="Times New Roman"/>
          <w:bCs/>
          <w:sz w:val="24"/>
        </w:rPr>
        <w:t>The hospital would absorb short-term losses while pursuing sustainable growth.</w:t>
      </w:r>
    </w:p>
    <w:p w14:paraId="5692E82E" w14:textId="77777777" w:rsidR="00671326" w:rsidRPr="00023DC1" w:rsidRDefault="00671326" w:rsidP="00671326">
      <w:pPr>
        <w:pStyle w:val="Standard"/>
        <w:ind w:left="2520"/>
        <w:rPr>
          <w:bCs/>
          <w:sz w:val="24"/>
        </w:rPr>
      </w:pPr>
    </w:p>
    <w:p w14:paraId="28C5D3CC" w14:textId="16605E3D" w:rsidR="003337E3" w:rsidRDefault="005E7BCF" w:rsidP="003337E3">
      <w:pPr>
        <w:pStyle w:val="Standard"/>
        <w:rPr>
          <w:bCs/>
          <w:sz w:val="24"/>
        </w:rPr>
      </w:pPr>
      <w:r w:rsidRPr="005E7BCF">
        <w:rPr>
          <w:bCs/>
          <w:sz w:val="24"/>
        </w:rPr>
        <w:t xml:space="preserve">Matthew Walker, CEO, asked the Board of Trustees for a Short-Term Continuation Strategy that would allow him to make an immediate decision should the impact not be financially detrimental to the Hospital, but help the Care Center continue operations while other avenues of possible sustainability are evaluation noted a 60-day closure timeline. </w:t>
      </w:r>
    </w:p>
    <w:p w14:paraId="4A25247E" w14:textId="77777777" w:rsidR="003326B6" w:rsidRDefault="003326B6" w:rsidP="003337E3">
      <w:pPr>
        <w:pStyle w:val="Standard"/>
        <w:rPr>
          <w:bCs/>
          <w:sz w:val="24"/>
        </w:rPr>
      </w:pPr>
    </w:p>
    <w:p w14:paraId="09B1ADF9" w14:textId="77777777" w:rsidR="00671326" w:rsidRDefault="00671326" w:rsidP="003337E3">
      <w:pPr>
        <w:pStyle w:val="Standard"/>
        <w:rPr>
          <w:bCs/>
          <w:sz w:val="24"/>
        </w:rPr>
      </w:pPr>
    </w:p>
    <w:p w14:paraId="691A93EA" w14:textId="77777777" w:rsidR="00671326" w:rsidRDefault="00671326" w:rsidP="003337E3">
      <w:pPr>
        <w:pStyle w:val="Standard"/>
        <w:rPr>
          <w:bCs/>
          <w:sz w:val="24"/>
        </w:rPr>
      </w:pPr>
    </w:p>
    <w:p w14:paraId="630A303F" w14:textId="77777777" w:rsidR="00671326" w:rsidRPr="00054057" w:rsidRDefault="00671326" w:rsidP="00671326">
      <w:pPr>
        <w:pStyle w:val="Standard"/>
        <w:jc w:val="right"/>
        <w:outlineLvl w:val="0"/>
        <w:rPr>
          <w:b/>
          <w:sz w:val="24"/>
        </w:rPr>
      </w:pPr>
      <w:r>
        <w:rPr>
          <w:b/>
          <w:sz w:val="24"/>
        </w:rPr>
        <w:t xml:space="preserve">Special </w:t>
      </w:r>
      <w:r w:rsidRPr="00054057">
        <w:rPr>
          <w:b/>
          <w:sz w:val="24"/>
        </w:rPr>
        <w:t>Board of Trustees Meeting</w:t>
      </w:r>
    </w:p>
    <w:p w14:paraId="18E9BEED" w14:textId="77777777" w:rsidR="00671326" w:rsidRPr="00054057" w:rsidRDefault="00671326" w:rsidP="00671326">
      <w:pPr>
        <w:pStyle w:val="Standard"/>
        <w:jc w:val="right"/>
        <w:outlineLvl w:val="0"/>
        <w:rPr>
          <w:b/>
          <w:sz w:val="24"/>
        </w:rPr>
      </w:pPr>
      <w:r>
        <w:rPr>
          <w:b/>
          <w:sz w:val="24"/>
        </w:rPr>
        <w:t>February 6, 2026</w:t>
      </w:r>
    </w:p>
    <w:p w14:paraId="257AF501" w14:textId="006BE81A" w:rsidR="005E7BCF" w:rsidRPr="00671326" w:rsidRDefault="00671326" w:rsidP="00671326">
      <w:pPr>
        <w:pStyle w:val="Standard"/>
        <w:jc w:val="right"/>
        <w:outlineLvl w:val="0"/>
        <w:rPr>
          <w:b/>
          <w:sz w:val="24"/>
        </w:rPr>
      </w:pPr>
      <w:r w:rsidRPr="00054057">
        <w:rPr>
          <w:b/>
          <w:sz w:val="24"/>
        </w:rPr>
        <w:t xml:space="preserve">Page </w:t>
      </w:r>
      <w:r>
        <w:rPr>
          <w:b/>
          <w:sz w:val="24"/>
        </w:rPr>
        <w:t>5</w:t>
      </w:r>
    </w:p>
    <w:p w14:paraId="432C76E0" w14:textId="4B30E610" w:rsidR="00B775A8" w:rsidRDefault="0038027C" w:rsidP="003337E3">
      <w:pPr>
        <w:pStyle w:val="Standard"/>
        <w:rPr>
          <w:bCs/>
          <w:sz w:val="24"/>
        </w:rPr>
      </w:pPr>
      <w:r>
        <w:rPr>
          <w:bCs/>
          <w:sz w:val="24"/>
        </w:rPr>
        <w:t>Follow-up</w:t>
      </w:r>
      <w:r w:rsidR="00B775A8">
        <w:rPr>
          <w:bCs/>
          <w:sz w:val="24"/>
        </w:rPr>
        <w:t xml:space="preserve"> meeting to be </w:t>
      </w:r>
      <w:r w:rsidR="004213F7">
        <w:rPr>
          <w:bCs/>
          <w:sz w:val="24"/>
        </w:rPr>
        <w:t>scheduled for</w:t>
      </w:r>
      <w:r w:rsidR="00B775A8">
        <w:rPr>
          <w:bCs/>
          <w:sz w:val="24"/>
        </w:rPr>
        <w:t xml:space="preserve"> next week, tentatively Thursday</w:t>
      </w:r>
      <w:r w:rsidR="004213F7">
        <w:rPr>
          <w:bCs/>
          <w:sz w:val="24"/>
        </w:rPr>
        <w:t>,</w:t>
      </w:r>
      <w:r w:rsidR="00B775A8">
        <w:rPr>
          <w:bCs/>
          <w:sz w:val="24"/>
        </w:rPr>
        <w:t xml:space="preserve"> Febru</w:t>
      </w:r>
      <w:r w:rsidR="004213F7">
        <w:rPr>
          <w:bCs/>
          <w:sz w:val="24"/>
        </w:rPr>
        <w:t>a</w:t>
      </w:r>
      <w:r w:rsidR="00B775A8">
        <w:rPr>
          <w:bCs/>
          <w:sz w:val="24"/>
        </w:rPr>
        <w:t>ry 12, 2026, upon the Board of Trustees review</w:t>
      </w:r>
      <w:r w:rsidR="004213F7">
        <w:rPr>
          <w:bCs/>
          <w:sz w:val="24"/>
        </w:rPr>
        <w:t>. Final</w:t>
      </w:r>
      <w:r w:rsidR="00B775A8">
        <w:rPr>
          <w:bCs/>
          <w:sz w:val="24"/>
        </w:rPr>
        <w:t xml:space="preserve"> posting of </w:t>
      </w:r>
      <w:r w:rsidR="004213F7">
        <w:rPr>
          <w:bCs/>
          <w:sz w:val="24"/>
        </w:rPr>
        <w:t xml:space="preserve">the </w:t>
      </w:r>
      <w:r w:rsidR="00B775A8">
        <w:rPr>
          <w:bCs/>
          <w:sz w:val="24"/>
        </w:rPr>
        <w:t xml:space="preserve">upcoming meeting </w:t>
      </w:r>
      <w:r w:rsidR="004213F7">
        <w:rPr>
          <w:bCs/>
          <w:sz w:val="24"/>
        </w:rPr>
        <w:t>is to</w:t>
      </w:r>
      <w:r w:rsidR="00B775A8">
        <w:rPr>
          <w:bCs/>
          <w:sz w:val="24"/>
        </w:rPr>
        <w:t xml:space="preserve"> be completed no later than Friday, February 6, 2026, by 5 pm once the times have been confirmed. </w:t>
      </w:r>
    </w:p>
    <w:p w14:paraId="0C419D57" w14:textId="77777777" w:rsidR="00B775A8" w:rsidRDefault="00B775A8" w:rsidP="003337E3">
      <w:pPr>
        <w:pStyle w:val="Standard"/>
        <w:rPr>
          <w:bCs/>
          <w:sz w:val="24"/>
        </w:rPr>
      </w:pPr>
    </w:p>
    <w:p w14:paraId="7CF74272" w14:textId="0479F04D" w:rsidR="005E7BCF" w:rsidRDefault="005E7BCF" w:rsidP="003337E3">
      <w:pPr>
        <w:pStyle w:val="Standard"/>
        <w:rPr>
          <w:bCs/>
          <w:sz w:val="24"/>
        </w:rPr>
      </w:pPr>
      <w:r>
        <w:rPr>
          <w:bCs/>
          <w:sz w:val="24"/>
        </w:rPr>
        <w:t xml:space="preserve">Matthew Walker, CEO Addressed all questions asked by the Board of Trustees. </w:t>
      </w:r>
    </w:p>
    <w:p w14:paraId="7828F20E" w14:textId="4B3A20BD" w:rsidR="005C7CAA" w:rsidRDefault="005C7CAA" w:rsidP="003337E3">
      <w:pPr>
        <w:pStyle w:val="Standard"/>
        <w:rPr>
          <w:bCs/>
          <w:sz w:val="24"/>
        </w:rPr>
      </w:pPr>
    </w:p>
    <w:p w14:paraId="6DFA5207" w14:textId="66E8D813" w:rsidR="005C7CAA" w:rsidRDefault="005C7CAA" w:rsidP="003337E3">
      <w:pPr>
        <w:pStyle w:val="Standard"/>
        <w:rPr>
          <w:bCs/>
          <w:sz w:val="24"/>
        </w:rPr>
      </w:pPr>
      <w:r>
        <w:rPr>
          <w:bCs/>
          <w:sz w:val="24"/>
        </w:rPr>
        <w:t xml:space="preserve">Chairman Dr. Mike Mugosa entertained a motion to approve Matthew Walker, CEO, to negotiate with the current license holder and or landowner to extend timelines beyond 60 days for up to three months. </w:t>
      </w:r>
    </w:p>
    <w:p w14:paraId="27A53DE7" w14:textId="77777777" w:rsidR="005E7BCF" w:rsidRDefault="005E7BCF" w:rsidP="003337E3">
      <w:pPr>
        <w:pStyle w:val="Standard"/>
        <w:rPr>
          <w:bCs/>
          <w:sz w:val="24"/>
        </w:rPr>
      </w:pPr>
    </w:p>
    <w:p w14:paraId="281DC4DD" w14:textId="3009C977" w:rsidR="005E7BCF" w:rsidRPr="005E7BCF" w:rsidRDefault="005E7BCF" w:rsidP="003337E3">
      <w:pPr>
        <w:pStyle w:val="Standard"/>
        <w:rPr>
          <w:b/>
          <w:sz w:val="24"/>
        </w:rPr>
      </w:pPr>
      <w:r w:rsidRPr="005E7BCF">
        <w:rPr>
          <w:b/>
          <w:sz w:val="24"/>
        </w:rPr>
        <w:t xml:space="preserve">MOTION: </w:t>
      </w:r>
      <w:r w:rsidR="005D1E77">
        <w:rPr>
          <w:bCs/>
          <w:sz w:val="24"/>
        </w:rPr>
        <w:t>Trustee Kim Cunningham</w:t>
      </w:r>
      <w:r w:rsidR="00E0350A">
        <w:rPr>
          <w:bCs/>
          <w:sz w:val="24"/>
        </w:rPr>
        <w:t xml:space="preserve"> motions to a</w:t>
      </w:r>
      <w:r w:rsidRPr="005E7BCF">
        <w:rPr>
          <w:bCs/>
          <w:sz w:val="24"/>
        </w:rPr>
        <w:t>pprove</w:t>
      </w:r>
      <w:r w:rsidR="00E0350A">
        <w:rPr>
          <w:bCs/>
          <w:sz w:val="24"/>
        </w:rPr>
        <w:t xml:space="preserve"> the</w:t>
      </w:r>
      <w:r w:rsidRPr="005E7BCF">
        <w:rPr>
          <w:bCs/>
          <w:sz w:val="24"/>
        </w:rPr>
        <w:t xml:space="preserve"> </w:t>
      </w:r>
      <w:r w:rsidR="00E0350A">
        <w:rPr>
          <w:bCs/>
          <w:sz w:val="24"/>
        </w:rPr>
        <w:t xml:space="preserve">Mathew Walker, </w:t>
      </w:r>
      <w:r w:rsidR="00E0350A" w:rsidRPr="005E7BCF">
        <w:rPr>
          <w:bCs/>
          <w:sz w:val="24"/>
        </w:rPr>
        <w:t>CEO</w:t>
      </w:r>
      <w:r w:rsidR="00E0350A">
        <w:rPr>
          <w:bCs/>
          <w:sz w:val="24"/>
        </w:rPr>
        <w:t xml:space="preserve">’s </w:t>
      </w:r>
      <w:r w:rsidR="00E0350A" w:rsidRPr="005E7BCF">
        <w:rPr>
          <w:bCs/>
          <w:sz w:val="24"/>
        </w:rPr>
        <w:t>Authority</w:t>
      </w:r>
      <w:r w:rsidRPr="005E7BCF">
        <w:rPr>
          <w:bCs/>
          <w:sz w:val="24"/>
        </w:rPr>
        <w:t> to negotiate with the current license holder and property owner to extend the 60-day closure timeline by up to three months</w:t>
      </w:r>
      <w:r w:rsidR="00E0350A">
        <w:rPr>
          <w:bCs/>
          <w:sz w:val="24"/>
        </w:rPr>
        <w:t>; the motion was seconded by Secretary Crystal Caviglia and carried unanimously</w:t>
      </w:r>
      <w:r>
        <w:rPr>
          <w:bCs/>
          <w:sz w:val="24"/>
        </w:rPr>
        <w:t>.</w:t>
      </w:r>
    </w:p>
    <w:bookmarkEnd w:id="0"/>
    <w:p w14:paraId="71F31668" w14:textId="1CFF5C28" w:rsidR="004E1DC8" w:rsidRPr="00837ACF" w:rsidRDefault="004E1DC8" w:rsidP="00181188">
      <w:pPr>
        <w:suppressAutoHyphens w:val="0"/>
        <w:autoSpaceDE w:val="0"/>
        <w:adjustRightInd w:val="0"/>
        <w:spacing w:after="0" w:line="240" w:lineRule="auto"/>
        <w:textAlignment w:val="auto"/>
        <w:outlineLvl w:val="0"/>
        <w:rPr>
          <w:rFonts w:ascii="Times New Roman" w:eastAsia="Times New Roman" w:hAnsi="Times New Roman" w:cs="Times New Roman"/>
          <w:kern w:val="0"/>
          <w:sz w:val="24"/>
          <w:szCs w:val="24"/>
        </w:rPr>
      </w:pPr>
    </w:p>
    <w:p w14:paraId="15AF90EA" w14:textId="254654AF" w:rsidR="006D123B" w:rsidRPr="006C3D31" w:rsidRDefault="00D074A9" w:rsidP="00D074A9">
      <w:pPr>
        <w:ind w:left="360"/>
        <w:rPr>
          <w:rFonts w:ascii="Times New Roman" w:hAnsi="Times New Roman" w:cs="Times New Roman"/>
          <w:i/>
          <w:sz w:val="24"/>
          <w:szCs w:val="24"/>
        </w:rPr>
      </w:pPr>
      <w:r>
        <w:rPr>
          <w:rFonts w:ascii="Times New Roman" w:hAnsi="Times New Roman" w:cs="Times New Roman"/>
          <w:b/>
          <w:sz w:val="24"/>
          <w:szCs w:val="24"/>
        </w:rPr>
        <w:t>B</w:t>
      </w:r>
      <w:r w:rsidR="00242A2D" w:rsidRPr="00837ACF">
        <w:rPr>
          <w:rFonts w:ascii="Times New Roman" w:hAnsi="Times New Roman" w:cs="Times New Roman"/>
          <w:b/>
          <w:sz w:val="24"/>
          <w:szCs w:val="24"/>
        </w:rPr>
        <w:t>.</w:t>
      </w:r>
      <w:r w:rsidR="00242A2D" w:rsidRPr="00837ACF">
        <w:rPr>
          <w:rFonts w:ascii="Times New Roman" w:hAnsi="Times New Roman" w:cs="Times New Roman"/>
          <w:b/>
          <w:sz w:val="24"/>
          <w:szCs w:val="24"/>
          <w:u w:val="single"/>
        </w:rPr>
        <w:t xml:space="preserve"> </w:t>
      </w:r>
      <w:r w:rsidR="00181188" w:rsidRPr="00837ACF">
        <w:rPr>
          <w:rFonts w:ascii="Times New Roman" w:hAnsi="Times New Roman" w:cs="Times New Roman"/>
          <w:b/>
          <w:sz w:val="24"/>
          <w:szCs w:val="24"/>
          <w:u w:val="single"/>
        </w:rPr>
        <w:t>Public Comment:</w:t>
      </w:r>
      <w:r w:rsidR="00181188" w:rsidRPr="00837ACF">
        <w:rPr>
          <w:rFonts w:ascii="Times New Roman" w:hAnsi="Times New Roman" w:cs="Times New Roman"/>
          <w:b/>
          <w:sz w:val="24"/>
          <w:szCs w:val="24"/>
        </w:rPr>
        <w:t xml:space="preserve">  </w:t>
      </w:r>
      <w:r w:rsidR="00181188" w:rsidRPr="00837ACF">
        <w:rPr>
          <w:rFonts w:ascii="Times New Roman" w:hAnsi="Times New Roman" w:cs="Times New Roman"/>
          <w:i/>
          <w:sz w:val="24"/>
          <w:szCs w:val="24"/>
        </w:rPr>
        <w:t xml:space="preserve">Comments not exceeding five (5) minutes in length will be accepted from the general public in attendance. If any are made, there may be discussion upon these comments. No vote, decision, or action may be taken upon matters raised under this item until it is formally placed on the agenda as an action item. </w:t>
      </w:r>
      <w:r w:rsidR="00181188" w:rsidRPr="00837ACF">
        <w:rPr>
          <w:rFonts w:ascii="Times New Roman" w:hAnsi="Times New Roman" w:cs="Times New Roman"/>
          <w:b/>
          <w:i/>
          <w:sz w:val="24"/>
          <w:szCs w:val="24"/>
        </w:rPr>
        <w:t xml:space="preserve">Comments during Discussion Items </w:t>
      </w:r>
      <w:r w:rsidR="00181188" w:rsidRPr="00837ACF">
        <w:rPr>
          <w:rFonts w:ascii="Times New Roman" w:hAnsi="Times New Roman" w:cs="Times New Roman"/>
          <w:b/>
          <w:i/>
          <w:sz w:val="24"/>
          <w:szCs w:val="24"/>
          <w:u w:val="single"/>
        </w:rPr>
        <w:t>will not be</w:t>
      </w:r>
      <w:r w:rsidR="00181188" w:rsidRPr="00837ACF">
        <w:rPr>
          <w:rFonts w:ascii="Times New Roman" w:hAnsi="Times New Roman" w:cs="Times New Roman"/>
          <w:i/>
          <w:sz w:val="24"/>
          <w:szCs w:val="24"/>
        </w:rPr>
        <w:t xml:space="preserve"> </w:t>
      </w:r>
      <w:r w:rsidR="00181188" w:rsidRPr="00837ACF">
        <w:rPr>
          <w:rFonts w:ascii="Times New Roman" w:hAnsi="Times New Roman" w:cs="Times New Roman"/>
          <w:b/>
          <w:i/>
          <w:sz w:val="24"/>
          <w:szCs w:val="24"/>
        </w:rPr>
        <w:t>accepted from the General public</w:t>
      </w:r>
      <w:r w:rsidR="00837ACF" w:rsidRPr="00837ACF">
        <w:rPr>
          <w:rFonts w:ascii="Times New Roman" w:hAnsi="Times New Roman" w:cs="Times New Roman"/>
          <w:b/>
          <w:i/>
          <w:sz w:val="24"/>
          <w:szCs w:val="24"/>
        </w:rPr>
        <w:t>. “</w:t>
      </w:r>
      <w:r w:rsidR="00181188" w:rsidRPr="00837ACF">
        <w:rPr>
          <w:rFonts w:ascii="Times New Roman" w:hAnsi="Times New Roman" w:cs="Times New Roman"/>
          <w:i/>
          <w:sz w:val="24"/>
          <w:szCs w:val="24"/>
        </w:rPr>
        <w:t xml:space="preserve">Section 7.05, of the Nevada Open Meeting Law Manual indicates that the Public Body may prohibit comment if the content of the comments is a topic that is not relevant to or within the authority of the Public Body or if the content of the comments is willfully disruptive of the meeting by being irrelevant, repetitious, slanderous, offensive, inflammatory, irrational or amounting to personal attacks or interfering with the rights of other </w:t>
      </w:r>
      <w:r w:rsidR="00181188" w:rsidRPr="006C3D31">
        <w:rPr>
          <w:rFonts w:ascii="Times New Roman" w:hAnsi="Times New Roman" w:cs="Times New Roman"/>
          <w:i/>
          <w:sz w:val="24"/>
          <w:szCs w:val="24"/>
        </w:rPr>
        <w:t>speakers”.</w:t>
      </w:r>
    </w:p>
    <w:p w14:paraId="3A5E1ED6" w14:textId="62983943" w:rsidR="00D975F8" w:rsidRPr="006C3D31" w:rsidRDefault="00181188" w:rsidP="00D975F8">
      <w:pPr>
        <w:spacing w:after="0"/>
        <w:rPr>
          <w:rFonts w:ascii="Times New Roman" w:hAnsi="Times New Roman" w:cs="Times New Roman"/>
          <w:bCs/>
          <w:sz w:val="24"/>
        </w:rPr>
      </w:pPr>
      <w:r w:rsidRPr="006C3D31">
        <w:rPr>
          <w:rFonts w:ascii="Times New Roman" w:hAnsi="Times New Roman" w:cs="Times New Roman"/>
          <w:b/>
          <w:sz w:val="24"/>
          <w:szCs w:val="24"/>
        </w:rPr>
        <w:t xml:space="preserve">Chairman </w:t>
      </w:r>
      <w:r w:rsidR="00FD3891" w:rsidRPr="006C3D31">
        <w:rPr>
          <w:rFonts w:ascii="Times New Roman" w:hAnsi="Times New Roman" w:cs="Times New Roman"/>
          <w:b/>
          <w:sz w:val="24"/>
          <w:szCs w:val="24"/>
        </w:rPr>
        <w:t xml:space="preserve">Dr. Mike Mugosa </w:t>
      </w:r>
      <w:r w:rsidR="00AD5FF1" w:rsidRPr="006C3D31">
        <w:rPr>
          <w:rFonts w:ascii="Times New Roman" w:hAnsi="Times New Roman" w:cs="Times New Roman"/>
          <w:b/>
          <w:sz w:val="24"/>
          <w:szCs w:val="24"/>
        </w:rPr>
        <w:t>asked if there was any comment from the public at this time</w:t>
      </w:r>
      <w:r w:rsidR="00D977A0" w:rsidRPr="006C3D31">
        <w:rPr>
          <w:rFonts w:ascii="Times New Roman" w:hAnsi="Times New Roman" w:cs="Times New Roman"/>
          <w:sz w:val="24"/>
          <w:szCs w:val="24"/>
        </w:rPr>
        <w:t xml:space="preserve"> </w:t>
      </w:r>
      <w:r w:rsidR="00314B16" w:rsidRPr="006C3D31">
        <w:rPr>
          <w:rFonts w:ascii="Times New Roman" w:hAnsi="Times New Roman" w:cs="Times New Roman"/>
          <w:sz w:val="24"/>
          <w:szCs w:val="24"/>
        </w:rPr>
        <w:t xml:space="preserve">– </w:t>
      </w:r>
      <w:r w:rsidR="00505EA8" w:rsidRPr="006C3D31">
        <w:rPr>
          <w:rFonts w:ascii="Times New Roman" w:hAnsi="Times New Roman" w:cs="Times New Roman"/>
          <w:bCs/>
          <w:sz w:val="24"/>
        </w:rPr>
        <w:t>Several Community Members commented at this time:</w:t>
      </w:r>
      <w:r w:rsidR="00D975F8" w:rsidRPr="006C3D31">
        <w:rPr>
          <w:rFonts w:ascii="Times New Roman" w:hAnsi="Times New Roman" w:cs="Times New Roman"/>
          <w:bCs/>
          <w:sz w:val="24"/>
        </w:rPr>
        <w:t xml:space="preserve"> Community and County Engagement Critical for future funding, support, and property acquisition, with calls for increased collaboration and possible tax adjustments.</w:t>
      </w:r>
    </w:p>
    <w:p w14:paraId="47D1D720" w14:textId="77777777" w:rsidR="00D975F8" w:rsidRPr="006C3D31" w:rsidRDefault="00D975F8" w:rsidP="00D975F8">
      <w:pPr>
        <w:numPr>
          <w:ilvl w:val="1"/>
          <w:numId w:val="8"/>
        </w:numPr>
        <w:spacing w:after="0"/>
        <w:rPr>
          <w:rFonts w:ascii="Times New Roman" w:hAnsi="Times New Roman" w:cs="Times New Roman"/>
          <w:bCs/>
          <w:sz w:val="24"/>
        </w:rPr>
      </w:pPr>
      <w:r w:rsidRPr="006C3D31">
        <w:rPr>
          <w:rFonts w:ascii="Times New Roman" w:hAnsi="Times New Roman" w:cs="Times New Roman"/>
          <w:bCs/>
          <w:sz w:val="24"/>
        </w:rPr>
        <w:t>The county commission’s role in property tax distribution will affect hospital finances.</w:t>
      </w:r>
    </w:p>
    <w:p w14:paraId="5836C93B" w14:textId="77777777" w:rsidR="00D975F8" w:rsidRPr="006C3D31" w:rsidRDefault="00D975F8" w:rsidP="00D975F8">
      <w:pPr>
        <w:numPr>
          <w:ilvl w:val="1"/>
          <w:numId w:val="8"/>
        </w:numPr>
        <w:spacing w:after="0"/>
        <w:rPr>
          <w:rFonts w:ascii="Times New Roman" w:hAnsi="Times New Roman" w:cs="Times New Roman"/>
          <w:bCs/>
          <w:sz w:val="24"/>
        </w:rPr>
      </w:pPr>
      <w:r w:rsidRPr="006C3D31">
        <w:rPr>
          <w:rFonts w:ascii="Times New Roman" w:hAnsi="Times New Roman" w:cs="Times New Roman"/>
          <w:bCs/>
          <w:sz w:val="24"/>
        </w:rPr>
        <w:t>Community members encouraged to advocate for county support.</w:t>
      </w:r>
    </w:p>
    <w:p w14:paraId="1FB404C5" w14:textId="28D727C1" w:rsidR="00D975F8" w:rsidRPr="006C3D31" w:rsidRDefault="00D975F8" w:rsidP="00D975F8">
      <w:pPr>
        <w:numPr>
          <w:ilvl w:val="1"/>
          <w:numId w:val="8"/>
        </w:numPr>
        <w:spacing w:after="0"/>
        <w:rPr>
          <w:rFonts w:ascii="Times New Roman" w:hAnsi="Times New Roman" w:cs="Times New Roman"/>
          <w:bCs/>
          <w:sz w:val="24"/>
        </w:rPr>
      </w:pPr>
      <w:r w:rsidRPr="006C3D31">
        <w:rPr>
          <w:rFonts w:ascii="Times New Roman" w:hAnsi="Times New Roman" w:cs="Times New Roman"/>
          <w:bCs/>
          <w:sz w:val="24"/>
        </w:rPr>
        <w:t>Discussions include possibilities for land donation or subsidy for new construction.</w:t>
      </w:r>
    </w:p>
    <w:p w14:paraId="2E884FFC" w14:textId="77777777" w:rsidR="006C3D31" w:rsidRPr="006C3D31" w:rsidRDefault="006C3D31" w:rsidP="006C3D31">
      <w:pPr>
        <w:spacing w:after="0"/>
        <w:ind w:left="1440"/>
        <w:rPr>
          <w:bCs/>
          <w:sz w:val="24"/>
        </w:rPr>
      </w:pPr>
    </w:p>
    <w:p w14:paraId="3366AFA8" w14:textId="00A9B72A" w:rsidR="006C3D31" w:rsidRPr="006C3D31" w:rsidRDefault="006C3D31" w:rsidP="006C3D31">
      <w:pPr>
        <w:rPr>
          <w:rFonts w:ascii="Times New Roman" w:hAnsi="Times New Roman" w:cs="Times New Roman"/>
          <w:bCs/>
          <w:sz w:val="24"/>
        </w:rPr>
      </w:pPr>
      <w:r w:rsidRPr="00505EA8">
        <w:rPr>
          <w:rFonts w:ascii="Times New Roman" w:hAnsi="Times New Roman" w:cs="Times New Roman"/>
          <w:b/>
          <w:sz w:val="24"/>
        </w:rPr>
        <w:t>Trac</w:t>
      </w:r>
      <w:r>
        <w:rPr>
          <w:rFonts w:ascii="Times New Roman" w:hAnsi="Times New Roman" w:cs="Times New Roman"/>
          <w:b/>
          <w:sz w:val="24"/>
        </w:rPr>
        <w:t>i</w:t>
      </w:r>
      <w:r w:rsidRPr="00505EA8">
        <w:rPr>
          <w:rFonts w:ascii="Times New Roman" w:hAnsi="Times New Roman" w:cs="Times New Roman"/>
          <w:b/>
          <w:sz w:val="24"/>
        </w:rPr>
        <w:t>e Love</w:t>
      </w:r>
      <w:r w:rsidRPr="00505EA8">
        <w:rPr>
          <w:rFonts w:ascii="Times New Roman" w:hAnsi="Times New Roman" w:cs="Times New Roman"/>
          <w:bCs/>
          <w:sz w:val="24"/>
        </w:rPr>
        <w:t xml:space="preserve"> – Thanked Matt and the Board of Trustees for doing what they can to try and find a solution to the challenges presented. </w:t>
      </w:r>
    </w:p>
    <w:p w14:paraId="39C77E2C" w14:textId="1B7AACF8" w:rsidR="00EA2AF6" w:rsidRPr="006C3D31" w:rsidRDefault="004213F7" w:rsidP="00EA2AF6">
      <w:pPr>
        <w:spacing w:after="0"/>
        <w:rPr>
          <w:rFonts w:ascii="Times New Roman" w:hAnsi="Times New Roman" w:cs="Times New Roman"/>
          <w:bCs/>
          <w:sz w:val="24"/>
        </w:rPr>
      </w:pPr>
      <w:r>
        <w:rPr>
          <w:rFonts w:ascii="Times New Roman" w:hAnsi="Times New Roman" w:cs="Times New Roman"/>
          <w:b/>
          <w:sz w:val="24"/>
        </w:rPr>
        <w:t>Kathy Crossman</w:t>
      </w:r>
      <w:r w:rsidR="00EA2AF6" w:rsidRPr="006C3D31">
        <w:rPr>
          <w:rFonts w:ascii="Times New Roman" w:hAnsi="Times New Roman" w:cs="Times New Roman"/>
          <w:b/>
          <w:sz w:val="24"/>
        </w:rPr>
        <w:t xml:space="preserve"> </w:t>
      </w:r>
      <w:r w:rsidR="00EA2AF6" w:rsidRPr="006C3D31">
        <w:rPr>
          <w:rFonts w:ascii="Times New Roman" w:hAnsi="Times New Roman" w:cs="Times New Roman"/>
          <w:bCs/>
          <w:sz w:val="24"/>
        </w:rPr>
        <w:t xml:space="preserve">– </w:t>
      </w:r>
      <w:r w:rsidR="00D975F8" w:rsidRPr="006C3D31">
        <w:rPr>
          <w:rFonts w:ascii="Times New Roman" w:hAnsi="Times New Roman" w:cs="Times New Roman"/>
          <w:bCs/>
          <w:sz w:val="24"/>
        </w:rPr>
        <w:t>M</w:t>
      </w:r>
      <w:r w:rsidR="00EA2AF6" w:rsidRPr="006C3D31">
        <w:rPr>
          <w:rFonts w:ascii="Times New Roman" w:hAnsi="Times New Roman" w:cs="Times New Roman"/>
          <w:bCs/>
          <w:sz w:val="24"/>
        </w:rPr>
        <w:t xml:space="preserve">ade a suggestion to explore Swing Bed Programs and Other Hospital-Based Services as potential stopgaps, was suggested to supplement long-term care capacity. </w:t>
      </w:r>
    </w:p>
    <w:p w14:paraId="35403008" w14:textId="77777777" w:rsidR="00EA2AF6" w:rsidRPr="006C3D31" w:rsidRDefault="00EA2AF6" w:rsidP="00EA2AF6">
      <w:pPr>
        <w:numPr>
          <w:ilvl w:val="1"/>
          <w:numId w:val="8"/>
        </w:numPr>
        <w:spacing w:after="0"/>
        <w:rPr>
          <w:rFonts w:ascii="Times New Roman" w:hAnsi="Times New Roman" w:cs="Times New Roman"/>
          <w:bCs/>
          <w:sz w:val="24"/>
        </w:rPr>
      </w:pPr>
      <w:r w:rsidRPr="006C3D31">
        <w:rPr>
          <w:rFonts w:ascii="Times New Roman" w:hAnsi="Times New Roman" w:cs="Times New Roman"/>
          <w:bCs/>
          <w:sz w:val="24"/>
        </w:rPr>
        <w:t>Swing beds could allow hospital patients to stay longer in a post-acute setting.</w:t>
      </w:r>
    </w:p>
    <w:p w14:paraId="7A7F78C5" w14:textId="77777777" w:rsidR="00EA2AF6" w:rsidRPr="006C3D31" w:rsidRDefault="00EA2AF6" w:rsidP="00EA2AF6">
      <w:pPr>
        <w:numPr>
          <w:ilvl w:val="1"/>
          <w:numId w:val="8"/>
        </w:numPr>
        <w:spacing w:after="0"/>
        <w:rPr>
          <w:rFonts w:ascii="Times New Roman" w:hAnsi="Times New Roman" w:cs="Times New Roman"/>
          <w:bCs/>
          <w:sz w:val="24"/>
        </w:rPr>
      </w:pPr>
      <w:r w:rsidRPr="006C3D31">
        <w:rPr>
          <w:rFonts w:ascii="Times New Roman" w:hAnsi="Times New Roman" w:cs="Times New Roman"/>
          <w:bCs/>
          <w:sz w:val="24"/>
        </w:rPr>
        <w:t>This may reduce demand pressure on long-term care beds.</w:t>
      </w:r>
    </w:p>
    <w:p w14:paraId="1EDCE1D5" w14:textId="19FEBE1E" w:rsidR="00EA2AF6" w:rsidRPr="006C3D31" w:rsidRDefault="00EA2AF6" w:rsidP="00EA2AF6">
      <w:pPr>
        <w:numPr>
          <w:ilvl w:val="1"/>
          <w:numId w:val="8"/>
        </w:numPr>
        <w:spacing w:after="0"/>
        <w:rPr>
          <w:rFonts w:ascii="Times New Roman" w:hAnsi="Times New Roman" w:cs="Times New Roman"/>
          <w:bCs/>
          <w:sz w:val="24"/>
        </w:rPr>
      </w:pPr>
      <w:r w:rsidRPr="006C3D31">
        <w:rPr>
          <w:rFonts w:ascii="Times New Roman" w:hAnsi="Times New Roman" w:cs="Times New Roman"/>
          <w:bCs/>
          <w:sz w:val="24"/>
        </w:rPr>
        <w:t>The CEO was asked to investigate this option in ongoing planning.</w:t>
      </w:r>
    </w:p>
    <w:p w14:paraId="6DE98202" w14:textId="77777777" w:rsidR="00EA2AF6" w:rsidRPr="00EA2AF6" w:rsidRDefault="00EA2AF6" w:rsidP="00EA2AF6">
      <w:pPr>
        <w:spacing w:after="0"/>
        <w:ind w:left="1440"/>
        <w:rPr>
          <w:bCs/>
          <w:sz w:val="24"/>
        </w:rPr>
      </w:pPr>
    </w:p>
    <w:p w14:paraId="10C88EA9" w14:textId="1ACF22E5" w:rsidR="0038027C" w:rsidRDefault="0038027C" w:rsidP="0038027C">
      <w:pPr>
        <w:spacing w:after="0"/>
        <w:rPr>
          <w:rFonts w:ascii="Times New Roman" w:hAnsi="Times New Roman" w:cs="Times New Roman"/>
          <w:bCs/>
          <w:sz w:val="24"/>
        </w:rPr>
      </w:pPr>
      <w:r w:rsidRPr="006C3D31">
        <w:rPr>
          <w:rFonts w:ascii="Times New Roman" w:hAnsi="Times New Roman" w:cs="Times New Roman"/>
          <w:b/>
          <w:sz w:val="24"/>
        </w:rPr>
        <w:t>John Lampros –</w:t>
      </w:r>
      <w:r w:rsidRPr="006C3D31">
        <w:rPr>
          <w:rFonts w:ascii="Times New Roman" w:hAnsi="Times New Roman" w:cs="Times New Roman"/>
          <w:bCs/>
          <w:sz w:val="24"/>
        </w:rPr>
        <w:t xml:space="preserve"> Excuse me, Mr. Chairman, I want to know how Crystal brought up something that just interests me. How can the county take 50% of your income away? I can see how that can jeopardize taking over the Senate. This doesn’t make any sense to me. We either say you are going to or you are not. So, we, the members of the Care Center, can go on and do what we have to do.</w:t>
      </w:r>
    </w:p>
    <w:p w14:paraId="7A755FA3" w14:textId="77777777" w:rsidR="0070111B" w:rsidRPr="006C3D31" w:rsidRDefault="0070111B" w:rsidP="0038027C">
      <w:pPr>
        <w:spacing w:after="0"/>
        <w:rPr>
          <w:rFonts w:ascii="Times New Roman" w:hAnsi="Times New Roman" w:cs="Times New Roman"/>
          <w:bCs/>
          <w:sz w:val="24"/>
        </w:rPr>
      </w:pPr>
    </w:p>
    <w:p w14:paraId="3FB5B39B" w14:textId="77777777" w:rsidR="006C3D31" w:rsidRPr="00054057" w:rsidRDefault="006C3D31" w:rsidP="006C3D31">
      <w:pPr>
        <w:pStyle w:val="Standard"/>
        <w:jc w:val="right"/>
        <w:outlineLvl w:val="0"/>
        <w:rPr>
          <w:b/>
          <w:sz w:val="24"/>
        </w:rPr>
      </w:pPr>
      <w:r>
        <w:rPr>
          <w:b/>
          <w:sz w:val="24"/>
        </w:rPr>
        <w:t xml:space="preserve">Special </w:t>
      </w:r>
      <w:r w:rsidRPr="00054057">
        <w:rPr>
          <w:b/>
          <w:sz w:val="24"/>
        </w:rPr>
        <w:t>Board of Trustees Meeting</w:t>
      </w:r>
    </w:p>
    <w:p w14:paraId="38B8268A" w14:textId="77777777" w:rsidR="006C3D31" w:rsidRPr="00054057" w:rsidRDefault="006C3D31" w:rsidP="006C3D31">
      <w:pPr>
        <w:pStyle w:val="Standard"/>
        <w:jc w:val="right"/>
        <w:outlineLvl w:val="0"/>
        <w:rPr>
          <w:b/>
          <w:sz w:val="24"/>
        </w:rPr>
      </w:pPr>
      <w:r>
        <w:rPr>
          <w:b/>
          <w:sz w:val="24"/>
        </w:rPr>
        <w:t>February 6, 2026</w:t>
      </w:r>
    </w:p>
    <w:p w14:paraId="249D403A" w14:textId="6592FD72" w:rsidR="006C3D31" w:rsidRPr="006C3D31" w:rsidRDefault="006C3D31" w:rsidP="006C3D31">
      <w:pPr>
        <w:pStyle w:val="Standard"/>
        <w:jc w:val="right"/>
        <w:outlineLvl w:val="0"/>
        <w:rPr>
          <w:b/>
          <w:sz w:val="24"/>
        </w:rPr>
      </w:pPr>
      <w:r w:rsidRPr="00054057">
        <w:rPr>
          <w:b/>
          <w:sz w:val="24"/>
        </w:rPr>
        <w:t xml:space="preserve">Page </w:t>
      </w:r>
      <w:r>
        <w:rPr>
          <w:b/>
          <w:sz w:val="24"/>
        </w:rPr>
        <w:t>6</w:t>
      </w:r>
    </w:p>
    <w:p w14:paraId="3A594FBC" w14:textId="71BD4913" w:rsidR="0038027C" w:rsidRPr="006C3D31" w:rsidRDefault="0038027C" w:rsidP="0038027C">
      <w:pPr>
        <w:pStyle w:val="ListParagraph"/>
        <w:numPr>
          <w:ilvl w:val="0"/>
          <w:numId w:val="9"/>
        </w:numPr>
        <w:spacing w:after="0"/>
        <w:rPr>
          <w:rFonts w:ascii="Times New Roman" w:hAnsi="Times New Roman" w:cs="Times New Roman"/>
          <w:bCs/>
          <w:sz w:val="24"/>
        </w:rPr>
      </w:pPr>
      <w:r w:rsidRPr="006C3D31">
        <w:rPr>
          <w:rFonts w:ascii="Times New Roman" w:hAnsi="Times New Roman" w:cs="Times New Roman"/>
          <w:b/>
          <w:sz w:val="24"/>
        </w:rPr>
        <w:t>Attorney McKinzie Hilton</w:t>
      </w:r>
      <w:r w:rsidRPr="006C3D31">
        <w:rPr>
          <w:rFonts w:ascii="Times New Roman" w:hAnsi="Times New Roman" w:cs="Times New Roman"/>
          <w:bCs/>
          <w:sz w:val="24"/>
        </w:rPr>
        <w:t xml:space="preserve"> – We are not having a discussion, and so if anyone has comments, not discussions, please feel free to say your 5 minutes of comments. </w:t>
      </w:r>
    </w:p>
    <w:p w14:paraId="206E3C05" w14:textId="69885EBF" w:rsidR="0038027C" w:rsidRDefault="0038027C" w:rsidP="00075F83">
      <w:pPr>
        <w:pStyle w:val="ListParagraph"/>
        <w:numPr>
          <w:ilvl w:val="0"/>
          <w:numId w:val="9"/>
        </w:numPr>
        <w:spacing w:after="0"/>
        <w:rPr>
          <w:rFonts w:ascii="Times New Roman" w:hAnsi="Times New Roman" w:cs="Times New Roman"/>
          <w:bCs/>
          <w:sz w:val="24"/>
        </w:rPr>
      </w:pPr>
      <w:r w:rsidRPr="006C3D31">
        <w:rPr>
          <w:rFonts w:ascii="Times New Roman" w:hAnsi="Times New Roman" w:cs="Times New Roman"/>
          <w:b/>
          <w:sz w:val="24"/>
        </w:rPr>
        <w:t>Chairman Dr. Mike Mugosa</w:t>
      </w:r>
      <w:r w:rsidRPr="006C3D31">
        <w:rPr>
          <w:rFonts w:ascii="Times New Roman" w:hAnsi="Times New Roman" w:cs="Times New Roman"/>
          <w:bCs/>
          <w:sz w:val="24"/>
        </w:rPr>
        <w:t xml:space="preserve"> – The comment has been heard and has been taken into account. We are following the rules of the county, and McKinzie is our legal reference counsel, keeping us in line to not fail or make a mistake so that it becomes a bigger deal than is intended. There are rules, and we have to stick to those. </w:t>
      </w:r>
    </w:p>
    <w:p w14:paraId="4E886F3D" w14:textId="77777777" w:rsidR="006C3D31" w:rsidRPr="006C3D31" w:rsidRDefault="006C3D31" w:rsidP="006C3D31">
      <w:pPr>
        <w:pStyle w:val="ListParagraph"/>
        <w:spacing w:after="0"/>
        <w:rPr>
          <w:rFonts w:ascii="Times New Roman" w:hAnsi="Times New Roman" w:cs="Times New Roman"/>
          <w:bCs/>
          <w:sz w:val="24"/>
        </w:rPr>
      </w:pPr>
    </w:p>
    <w:p w14:paraId="67EEF055" w14:textId="3408AC60" w:rsidR="00505EA8" w:rsidRPr="00D975F8" w:rsidRDefault="00EA2AF6" w:rsidP="00075F83">
      <w:pPr>
        <w:rPr>
          <w:rFonts w:ascii="Times New Roman" w:hAnsi="Times New Roman" w:cs="Times New Roman"/>
          <w:bCs/>
          <w:sz w:val="24"/>
        </w:rPr>
      </w:pPr>
      <w:r w:rsidRPr="00EA2AF6">
        <w:rPr>
          <w:rFonts w:ascii="Times New Roman" w:hAnsi="Times New Roman" w:cs="Times New Roman"/>
          <w:b/>
          <w:sz w:val="24"/>
        </w:rPr>
        <w:t>BJ Almberg</w:t>
      </w:r>
      <w:r>
        <w:rPr>
          <w:rFonts w:ascii="Times New Roman" w:hAnsi="Times New Roman" w:cs="Times New Roman"/>
          <w:bCs/>
          <w:sz w:val="24"/>
        </w:rPr>
        <w:t xml:space="preserve"> – “</w:t>
      </w:r>
      <w:r w:rsidRPr="00EA2AF6">
        <w:rPr>
          <w:rFonts w:ascii="Times New Roman" w:hAnsi="Times New Roman" w:cs="Times New Roman"/>
          <w:bCs/>
          <w:sz w:val="24"/>
        </w:rPr>
        <w:t xml:space="preserve">Yeah, I'd like to say from my standpoint what I got out of this meeting, </w:t>
      </w:r>
      <w:r>
        <w:rPr>
          <w:rFonts w:ascii="Times New Roman" w:hAnsi="Times New Roman" w:cs="Times New Roman"/>
          <w:bCs/>
          <w:sz w:val="24"/>
        </w:rPr>
        <w:t>there are</w:t>
      </w:r>
      <w:r w:rsidRPr="00EA2AF6">
        <w:rPr>
          <w:rFonts w:ascii="Times New Roman" w:hAnsi="Times New Roman" w:cs="Times New Roman"/>
          <w:bCs/>
          <w:sz w:val="24"/>
        </w:rPr>
        <w:t xml:space="preserve"> a couple </w:t>
      </w:r>
      <w:r>
        <w:rPr>
          <w:rFonts w:ascii="Times New Roman" w:hAnsi="Times New Roman" w:cs="Times New Roman"/>
          <w:bCs/>
          <w:sz w:val="24"/>
        </w:rPr>
        <w:t xml:space="preserve">of </w:t>
      </w:r>
      <w:r w:rsidRPr="00EA2AF6">
        <w:rPr>
          <w:rFonts w:ascii="Times New Roman" w:hAnsi="Times New Roman" w:cs="Times New Roman"/>
          <w:bCs/>
          <w:sz w:val="24"/>
        </w:rPr>
        <w:t xml:space="preserve">things that </w:t>
      </w:r>
      <w:r>
        <w:rPr>
          <w:rFonts w:ascii="Times New Roman" w:hAnsi="Times New Roman" w:cs="Times New Roman"/>
          <w:bCs/>
          <w:sz w:val="24"/>
        </w:rPr>
        <w:t>make</w:t>
      </w:r>
      <w:r w:rsidRPr="00EA2AF6">
        <w:rPr>
          <w:rFonts w:ascii="Times New Roman" w:hAnsi="Times New Roman" w:cs="Times New Roman"/>
          <w:bCs/>
          <w:sz w:val="24"/>
        </w:rPr>
        <w:t xml:space="preserve"> it very difficult for you guys to make a decision. Here is the big unknown that Crystal brought up</w:t>
      </w:r>
      <w:r>
        <w:rPr>
          <w:rFonts w:ascii="Times New Roman" w:hAnsi="Times New Roman" w:cs="Times New Roman"/>
          <w:bCs/>
          <w:sz w:val="24"/>
        </w:rPr>
        <w:t>:</w:t>
      </w:r>
      <w:r w:rsidRPr="00EA2AF6">
        <w:rPr>
          <w:rFonts w:ascii="Times New Roman" w:hAnsi="Times New Roman" w:cs="Times New Roman"/>
          <w:bCs/>
          <w:sz w:val="24"/>
        </w:rPr>
        <w:t xml:space="preserve"> the tax thing. And so along </w:t>
      </w:r>
      <w:r>
        <w:rPr>
          <w:rFonts w:ascii="Times New Roman" w:hAnsi="Times New Roman" w:cs="Times New Roman"/>
          <w:bCs/>
          <w:sz w:val="24"/>
        </w:rPr>
        <w:t>those</w:t>
      </w:r>
      <w:r w:rsidRPr="00EA2AF6">
        <w:rPr>
          <w:rFonts w:ascii="Times New Roman" w:hAnsi="Times New Roman" w:cs="Times New Roman"/>
          <w:bCs/>
          <w:sz w:val="24"/>
        </w:rPr>
        <w:t xml:space="preserve"> lines, I do want to thank Pat for coming here to listen to this</w:t>
      </w:r>
      <w:r>
        <w:rPr>
          <w:rFonts w:ascii="Times New Roman" w:hAnsi="Times New Roman" w:cs="Times New Roman"/>
          <w:bCs/>
          <w:sz w:val="24"/>
        </w:rPr>
        <w:t>,</w:t>
      </w:r>
      <w:r w:rsidRPr="00EA2AF6">
        <w:rPr>
          <w:rFonts w:ascii="Times New Roman" w:hAnsi="Times New Roman" w:cs="Times New Roman"/>
          <w:bCs/>
          <w:sz w:val="24"/>
        </w:rPr>
        <w:t xml:space="preserve"> and hopefully she'll take back something from them and </w:t>
      </w:r>
      <w:r>
        <w:rPr>
          <w:rFonts w:ascii="Times New Roman" w:hAnsi="Times New Roman" w:cs="Times New Roman"/>
          <w:bCs/>
          <w:sz w:val="24"/>
        </w:rPr>
        <w:t>say</w:t>
      </w:r>
      <w:r w:rsidRPr="00EA2AF6">
        <w:rPr>
          <w:rFonts w:ascii="Times New Roman" w:hAnsi="Times New Roman" w:cs="Times New Roman"/>
          <w:bCs/>
          <w:sz w:val="24"/>
        </w:rPr>
        <w:t>, hey, this is important to the community. And if this is going to</w:t>
      </w:r>
      <w:r w:rsidR="006C3D31">
        <w:rPr>
          <w:rFonts w:ascii="Times New Roman" w:hAnsi="Times New Roman" w:cs="Times New Roman"/>
          <w:bCs/>
          <w:sz w:val="24"/>
        </w:rPr>
        <w:t xml:space="preserve"> </w:t>
      </w:r>
      <w:r w:rsidRPr="00EA2AF6">
        <w:rPr>
          <w:rFonts w:ascii="Times New Roman" w:hAnsi="Times New Roman" w:cs="Times New Roman"/>
          <w:bCs/>
          <w:sz w:val="24"/>
        </w:rPr>
        <w:t>save the community and be a part of the community, it's also got to include the county commission</w:t>
      </w:r>
      <w:r w:rsidR="00D975F8">
        <w:rPr>
          <w:rFonts w:ascii="Times New Roman" w:hAnsi="Times New Roman" w:cs="Times New Roman"/>
          <w:bCs/>
          <w:sz w:val="24"/>
        </w:rPr>
        <w:t>,</w:t>
      </w:r>
      <w:r w:rsidRPr="00EA2AF6">
        <w:rPr>
          <w:rFonts w:ascii="Times New Roman" w:hAnsi="Times New Roman" w:cs="Times New Roman"/>
          <w:bCs/>
          <w:sz w:val="24"/>
        </w:rPr>
        <w:t xml:space="preserve"> as well as in helping this thing happen. So, thank you for coming. Thank you for bringing that up to everybody's attention. What's going on right there</w:t>
      </w:r>
      <w:r w:rsidR="0070111B">
        <w:rPr>
          <w:rFonts w:ascii="Times New Roman" w:hAnsi="Times New Roman" w:cs="Times New Roman"/>
          <w:bCs/>
          <w:sz w:val="24"/>
        </w:rPr>
        <w:t>?</w:t>
      </w:r>
      <w:r w:rsidRPr="00EA2AF6">
        <w:rPr>
          <w:rFonts w:ascii="Times New Roman" w:hAnsi="Times New Roman" w:cs="Times New Roman"/>
          <w:bCs/>
          <w:sz w:val="24"/>
        </w:rPr>
        <w:t xml:space="preserve"> The other thing that I think could help in possibly making this decision here is </w:t>
      </w:r>
      <w:r>
        <w:rPr>
          <w:rFonts w:ascii="Times New Roman" w:hAnsi="Times New Roman" w:cs="Times New Roman"/>
          <w:bCs/>
          <w:sz w:val="24"/>
        </w:rPr>
        <w:t xml:space="preserve">that </w:t>
      </w:r>
      <w:r w:rsidRPr="00EA2AF6">
        <w:rPr>
          <w:rFonts w:ascii="Times New Roman" w:hAnsi="Times New Roman" w:cs="Times New Roman"/>
          <w:bCs/>
          <w:sz w:val="24"/>
        </w:rPr>
        <w:t xml:space="preserve">the spreadsheet that was shared was the </w:t>
      </w:r>
      <w:r>
        <w:rPr>
          <w:rFonts w:ascii="Times New Roman" w:hAnsi="Times New Roman" w:cs="Times New Roman"/>
          <w:bCs/>
          <w:sz w:val="24"/>
        </w:rPr>
        <w:t>worst-case</w:t>
      </w:r>
      <w:r w:rsidRPr="00EA2AF6">
        <w:rPr>
          <w:rFonts w:ascii="Times New Roman" w:hAnsi="Times New Roman" w:cs="Times New Roman"/>
          <w:bCs/>
          <w:sz w:val="24"/>
        </w:rPr>
        <w:t xml:space="preserve"> scenario. Spreadsheet is to come back and inform the public and also the board members of where Matt sees those savings down the road as it gets in here. Because I think that's valuable too, because, you know, it can only run at a deficit for so long. But let's see where with the efficiency of the hospital and the other operations where that efficiency potentially would go. And as those bed numbers rise and you get more, it becomes more feasible all the time. And thank you</w:t>
      </w:r>
      <w:r>
        <w:rPr>
          <w:rFonts w:ascii="Times New Roman" w:hAnsi="Times New Roman" w:cs="Times New Roman"/>
          <w:bCs/>
          <w:sz w:val="24"/>
        </w:rPr>
        <w:t>,</w:t>
      </w:r>
      <w:r w:rsidRPr="00EA2AF6">
        <w:rPr>
          <w:rFonts w:ascii="Times New Roman" w:hAnsi="Times New Roman" w:cs="Times New Roman"/>
          <w:bCs/>
          <w:sz w:val="24"/>
        </w:rPr>
        <w:t xml:space="preserve"> guys</w:t>
      </w:r>
      <w:r>
        <w:rPr>
          <w:rFonts w:ascii="Times New Roman" w:hAnsi="Times New Roman" w:cs="Times New Roman"/>
          <w:bCs/>
          <w:sz w:val="24"/>
        </w:rPr>
        <w:t>,</w:t>
      </w:r>
      <w:r w:rsidRPr="00EA2AF6">
        <w:rPr>
          <w:rFonts w:ascii="Times New Roman" w:hAnsi="Times New Roman" w:cs="Times New Roman"/>
          <w:bCs/>
          <w:sz w:val="24"/>
        </w:rPr>
        <w:t xml:space="preserve"> for your decision today.</w:t>
      </w:r>
      <w:r>
        <w:rPr>
          <w:rFonts w:ascii="Times New Roman" w:hAnsi="Times New Roman" w:cs="Times New Roman"/>
          <w:bCs/>
          <w:sz w:val="24"/>
        </w:rPr>
        <w:t>”</w:t>
      </w:r>
    </w:p>
    <w:p w14:paraId="67BDFCE0" w14:textId="10C7E800" w:rsidR="009E1430" w:rsidRDefault="00314B16" w:rsidP="00181188">
      <w:pPr>
        <w:spacing w:after="0"/>
        <w:rPr>
          <w:rFonts w:ascii="Times New Roman" w:hAnsi="Times New Roman" w:cs="Times New Roman"/>
          <w:b/>
          <w:sz w:val="24"/>
          <w:szCs w:val="24"/>
          <w:u w:val="single"/>
        </w:rPr>
      </w:pPr>
      <w:r>
        <w:rPr>
          <w:rFonts w:ascii="Times New Roman" w:hAnsi="Times New Roman" w:cs="Times New Roman"/>
          <w:b/>
          <w:sz w:val="24"/>
          <w:szCs w:val="24"/>
        </w:rPr>
        <w:t xml:space="preserve">     C</w:t>
      </w:r>
      <w:r w:rsidR="00181188" w:rsidRPr="00837ACF">
        <w:rPr>
          <w:rFonts w:ascii="Times New Roman" w:hAnsi="Times New Roman" w:cs="Times New Roman"/>
          <w:b/>
          <w:sz w:val="24"/>
          <w:szCs w:val="24"/>
        </w:rPr>
        <w:t xml:space="preserve">. </w:t>
      </w:r>
      <w:r w:rsidR="00181188" w:rsidRPr="00837ACF">
        <w:rPr>
          <w:rFonts w:ascii="Times New Roman" w:hAnsi="Times New Roman" w:cs="Times New Roman"/>
          <w:b/>
          <w:sz w:val="24"/>
          <w:szCs w:val="24"/>
          <w:u w:val="single"/>
        </w:rPr>
        <w:t>Adjournment</w:t>
      </w:r>
    </w:p>
    <w:p w14:paraId="46492DA4" w14:textId="77777777" w:rsidR="00314B16" w:rsidRDefault="00314B16" w:rsidP="00181188">
      <w:pPr>
        <w:spacing w:after="0"/>
        <w:rPr>
          <w:rFonts w:ascii="Times New Roman" w:hAnsi="Times New Roman" w:cs="Times New Roman"/>
          <w:b/>
          <w:sz w:val="24"/>
          <w:szCs w:val="24"/>
          <w:u w:val="single"/>
        </w:rPr>
      </w:pPr>
    </w:p>
    <w:p w14:paraId="081F65F7" w14:textId="379766A2" w:rsidR="00314B16" w:rsidRDefault="00314B16" w:rsidP="00181188">
      <w:pPr>
        <w:spacing w:after="0"/>
        <w:rPr>
          <w:rFonts w:ascii="Times New Roman" w:hAnsi="Times New Roman" w:cs="Times New Roman"/>
          <w:kern w:val="0"/>
          <w:sz w:val="24"/>
        </w:rPr>
      </w:pPr>
      <w:r>
        <w:rPr>
          <w:rFonts w:ascii="Times New Roman" w:hAnsi="Times New Roman" w:cs="Times New Roman"/>
          <w:kern w:val="0"/>
          <w:sz w:val="24"/>
        </w:rPr>
        <w:t xml:space="preserve"> </w:t>
      </w:r>
      <w:r w:rsidR="00181188" w:rsidRPr="00837ACF">
        <w:rPr>
          <w:rFonts w:ascii="Times New Roman" w:hAnsi="Times New Roman" w:cs="Times New Roman"/>
          <w:kern w:val="0"/>
          <w:sz w:val="24"/>
        </w:rPr>
        <w:t xml:space="preserve">Chairman </w:t>
      </w:r>
      <w:r w:rsidR="00FD3891" w:rsidRPr="00837ACF">
        <w:rPr>
          <w:rFonts w:ascii="Times New Roman" w:hAnsi="Times New Roman" w:cs="Times New Roman"/>
          <w:kern w:val="0"/>
          <w:sz w:val="24"/>
        </w:rPr>
        <w:t xml:space="preserve">Dr. Mike Mugosa </w:t>
      </w:r>
      <w:r w:rsidR="00181188" w:rsidRPr="00837ACF">
        <w:rPr>
          <w:rFonts w:ascii="Times New Roman" w:hAnsi="Times New Roman" w:cs="Times New Roman"/>
          <w:kern w:val="0"/>
          <w:sz w:val="24"/>
        </w:rPr>
        <w:t xml:space="preserve">entertained a motion to adjourn the White Pine Hospital District Board of Trustees </w:t>
      </w:r>
      <w:r>
        <w:rPr>
          <w:rFonts w:ascii="Times New Roman" w:hAnsi="Times New Roman" w:cs="Times New Roman"/>
          <w:kern w:val="0"/>
          <w:sz w:val="24"/>
        </w:rPr>
        <w:t xml:space="preserve">   </w:t>
      </w:r>
    </w:p>
    <w:p w14:paraId="7E9AFB55" w14:textId="409EEF3C" w:rsidR="00181188" w:rsidRPr="00837ACF" w:rsidRDefault="00314B16" w:rsidP="00314B16">
      <w:pPr>
        <w:spacing w:after="0"/>
        <w:rPr>
          <w:rFonts w:ascii="Times New Roman" w:hAnsi="Times New Roman" w:cs="Times New Roman"/>
          <w:b/>
          <w:sz w:val="24"/>
          <w:szCs w:val="24"/>
        </w:rPr>
      </w:pPr>
      <w:r>
        <w:rPr>
          <w:rFonts w:ascii="Times New Roman" w:hAnsi="Times New Roman" w:cs="Times New Roman"/>
          <w:kern w:val="0"/>
          <w:sz w:val="24"/>
        </w:rPr>
        <w:t xml:space="preserve"> </w:t>
      </w:r>
      <w:r w:rsidR="00F160C8">
        <w:rPr>
          <w:rFonts w:ascii="Times New Roman" w:hAnsi="Times New Roman" w:cs="Times New Roman"/>
          <w:kern w:val="0"/>
          <w:sz w:val="24"/>
        </w:rPr>
        <w:t xml:space="preserve">Special </w:t>
      </w:r>
      <w:r w:rsidR="00181188" w:rsidRPr="00837ACF">
        <w:rPr>
          <w:rFonts w:ascii="Times New Roman" w:hAnsi="Times New Roman" w:cs="Times New Roman"/>
          <w:kern w:val="0"/>
          <w:sz w:val="24"/>
        </w:rPr>
        <w:t xml:space="preserve">Meeting on </w:t>
      </w:r>
      <w:r w:rsidR="00D975F8">
        <w:rPr>
          <w:rFonts w:ascii="Times New Roman" w:hAnsi="Times New Roman" w:cs="Times New Roman"/>
          <w:kern w:val="0"/>
          <w:sz w:val="24"/>
        </w:rPr>
        <w:t>February 6, 2026</w:t>
      </w:r>
      <w:r w:rsidR="00181188" w:rsidRPr="00837ACF">
        <w:rPr>
          <w:rFonts w:ascii="Times New Roman" w:hAnsi="Times New Roman" w:cs="Times New Roman"/>
          <w:kern w:val="0"/>
          <w:sz w:val="24"/>
        </w:rPr>
        <w:t>.</w:t>
      </w:r>
    </w:p>
    <w:p w14:paraId="1AA8E38B" w14:textId="77777777" w:rsidR="00181188" w:rsidRPr="00837ACF" w:rsidRDefault="00181188" w:rsidP="00181188">
      <w:pPr>
        <w:suppressAutoHyphens w:val="0"/>
        <w:autoSpaceDE w:val="0"/>
        <w:adjustRightInd w:val="0"/>
        <w:spacing w:after="0" w:line="240" w:lineRule="auto"/>
        <w:textAlignment w:val="auto"/>
        <w:rPr>
          <w:rFonts w:ascii="Times New Roman" w:eastAsia="Times New Roman" w:hAnsi="Times New Roman" w:cs="Times New Roman"/>
          <w:b/>
          <w:kern w:val="0"/>
          <w:sz w:val="24"/>
          <w:szCs w:val="24"/>
        </w:rPr>
      </w:pPr>
    </w:p>
    <w:p w14:paraId="6C1422B2" w14:textId="098C3A91" w:rsidR="00181188" w:rsidRPr="003F51DA" w:rsidRDefault="00181188" w:rsidP="00181188">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837ACF">
        <w:rPr>
          <w:rFonts w:ascii="Times New Roman" w:eastAsia="Times New Roman" w:hAnsi="Times New Roman" w:cs="Times New Roman"/>
          <w:b/>
          <w:kern w:val="0"/>
          <w:sz w:val="24"/>
          <w:szCs w:val="24"/>
        </w:rPr>
        <w:t>MOTION:</w:t>
      </w:r>
      <w:r w:rsidRPr="00837ACF">
        <w:rPr>
          <w:rFonts w:ascii="Times New Roman" w:eastAsia="Times New Roman" w:hAnsi="Times New Roman" w:cs="Times New Roman"/>
          <w:kern w:val="0"/>
          <w:sz w:val="24"/>
          <w:szCs w:val="24"/>
        </w:rPr>
        <w:t xml:space="preserve"> </w:t>
      </w:r>
      <w:r w:rsidR="00D975F8">
        <w:rPr>
          <w:rFonts w:ascii="Times New Roman" w:eastAsia="Times New Roman" w:hAnsi="Times New Roman" w:cs="Times New Roman"/>
          <w:kern w:val="0"/>
          <w:sz w:val="24"/>
          <w:szCs w:val="24"/>
        </w:rPr>
        <w:t>Vice-Chairman Todd Wilkin</w:t>
      </w:r>
      <w:r w:rsidR="00FD3891" w:rsidRPr="00837ACF">
        <w:rPr>
          <w:rFonts w:ascii="Times New Roman" w:eastAsia="Times New Roman" w:hAnsi="Times New Roman" w:cs="Times New Roman"/>
          <w:kern w:val="0"/>
          <w:sz w:val="24"/>
          <w:szCs w:val="24"/>
        </w:rPr>
        <w:t xml:space="preserve"> moved</w:t>
      </w:r>
      <w:r w:rsidRPr="00837ACF">
        <w:rPr>
          <w:rFonts w:ascii="Times New Roman" w:eastAsia="Times New Roman" w:hAnsi="Times New Roman" w:cs="Times New Roman"/>
          <w:kern w:val="0"/>
          <w:sz w:val="24"/>
          <w:szCs w:val="24"/>
        </w:rPr>
        <w:t xml:space="preserve"> to approve the adjournment of the White Pine Hospital District Board of Trustees</w:t>
      </w:r>
      <w:r w:rsidR="00F160C8">
        <w:rPr>
          <w:rFonts w:ascii="Times New Roman" w:eastAsia="Times New Roman" w:hAnsi="Times New Roman" w:cs="Times New Roman"/>
          <w:kern w:val="0"/>
          <w:sz w:val="24"/>
          <w:szCs w:val="24"/>
        </w:rPr>
        <w:t xml:space="preserve"> special</w:t>
      </w:r>
      <w:r w:rsidRPr="00837ACF">
        <w:rPr>
          <w:rFonts w:ascii="Times New Roman" w:eastAsia="Times New Roman" w:hAnsi="Times New Roman" w:cs="Times New Roman"/>
          <w:kern w:val="0"/>
          <w:sz w:val="24"/>
          <w:szCs w:val="24"/>
        </w:rPr>
        <w:t xml:space="preserve"> meeting dated </w:t>
      </w:r>
      <w:r w:rsidR="00D975F8">
        <w:rPr>
          <w:rFonts w:ascii="Times New Roman" w:eastAsia="Times New Roman" w:hAnsi="Times New Roman" w:cs="Times New Roman"/>
          <w:kern w:val="0"/>
          <w:sz w:val="24"/>
          <w:szCs w:val="24"/>
        </w:rPr>
        <w:t>February 6, 2026</w:t>
      </w:r>
      <w:r w:rsidRPr="00837ACF">
        <w:rPr>
          <w:rFonts w:ascii="Times New Roman" w:eastAsia="Times New Roman" w:hAnsi="Times New Roman" w:cs="Times New Roman"/>
          <w:kern w:val="0"/>
          <w:sz w:val="24"/>
          <w:szCs w:val="24"/>
        </w:rPr>
        <w:t xml:space="preserve">; the motion was seconded by </w:t>
      </w:r>
      <w:r w:rsidR="00D975F8">
        <w:rPr>
          <w:rFonts w:ascii="Times New Roman" w:hAnsi="Times New Roman" w:cs="Times New Roman"/>
          <w:sz w:val="24"/>
        </w:rPr>
        <w:t>Secretary Crystal Caviglia</w:t>
      </w:r>
      <w:r w:rsidR="00837ACF" w:rsidRPr="00837ACF">
        <w:rPr>
          <w:rFonts w:ascii="Times New Roman" w:hAnsi="Times New Roman" w:cs="Times New Roman"/>
          <w:sz w:val="24"/>
        </w:rPr>
        <w:t xml:space="preserve"> </w:t>
      </w:r>
      <w:r w:rsidRPr="00837ACF">
        <w:rPr>
          <w:rFonts w:ascii="Times New Roman" w:eastAsia="Times New Roman" w:hAnsi="Times New Roman" w:cs="Times New Roman"/>
          <w:kern w:val="0"/>
          <w:sz w:val="24"/>
          <w:szCs w:val="24"/>
        </w:rPr>
        <w:t>and carried unanimously.</w:t>
      </w:r>
    </w:p>
    <w:p w14:paraId="152F9C65" w14:textId="77777777" w:rsidR="003F51DA" w:rsidRDefault="003F51DA" w:rsidP="00674642">
      <w:pPr>
        <w:suppressAutoHyphens w:val="0"/>
        <w:autoSpaceDE w:val="0"/>
        <w:adjustRightInd w:val="0"/>
        <w:spacing w:after="0" w:line="240" w:lineRule="auto"/>
        <w:textAlignment w:val="auto"/>
        <w:rPr>
          <w:rFonts w:ascii="Times New Roman" w:hAnsi="Times New Roman" w:cs="Times New Roman"/>
          <w:sz w:val="24"/>
          <w:szCs w:val="24"/>
        </w:rPr>
      </w:pPr>
    </w:p>
    <w:p w14:paraId="5B83F2C9" w14:textId="3965CBE9" w:rsidR="00181188" w:rsidRPr="00837ACF" w:rsidRDefault="00FF0DDE" w:rsidP="00674642">
      <w:pPr>
        <w:suppressAutoHyphens w:val="0"/>
        <w:autoSpaceDE w:val="0"/>
        <w:adjustRightInd w:val="0"/>
        <w:spacing w:after="0" w:line="240" w:lineRule="auto"/>
        <w:textAlignment w:val="auto"/>
        <w:rPr>
          <w:rFonts w:ascii="Times New Roman" w:eastAsia="Times New Roman" w:hAnsi="Times New Roman" w:cs="Times New Roman"/>
          <w:kern w:val="0"/>
          <w:sz w:val="24"/>
          <w:szCs w:val="24"/>
        </w:rPr>
      </w:pPr>
      <w:r w:rsidRPr="00837ACF">
        <w:rPr>
          <w:rFonts w:ascii="Times New Roman" w:hAnsi="Times New Roman" w:cs="Times New Roman"/>
          <w:sz w:val="24"/>
          <w:szCs w:val="24"/>
        </w:rPr>
        <w:t xml:space="preserve">Adjournment </w:t>
      </w:r>
      <w:r w:rsidR="00D975F8">
        <w:rPr>
          <w:rFonts w:ascii="Times New Roman" w:hAnsi="Times New Roman" w:cs="Times New Roman"/>
          <w:sz w:val="24"/>
          <w:szCs w:val="24"/>
        </w:rPr>
        <w:t>9:34</w:t>
      </w:r>
      <w:r w:rsidR="00F160C8">
        <w:rPr>
          <w:rFonts w:ascii="Times New Roman" w:hAnsi="Times New Roman" w:cs="Times New Roman"/>
          <w:sz w:val="24"/>
          <w:szCs w:val="24"/>
        </w:rPr>
        <w:t xml:space="preserve"> a</w:t>
      </w:r>
      <w:r w:rsidR="00181188" w:rsidRPr="00837ACF">
        <w:rPr>
          <w:rFonts w:ascii="Times New Roman" w:hAnsi="Times New Roman" w:cs="Times New Roman"/>
          <w:sz w:val="24"/>
          <w:szCs w:val="24"/>
        </w:rPr>
        <w:t>.m.</w:t>
      </w:r>
    </w:p>
    <w:sectPr w:rsidR="00181188" w:rsidRPr="00837ACF" w:rsidSect="00181188">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063C" w14:textId="77777777" w:rsidR="0043184F" w:rsidRDefault="0043184F" w:rsidP="00BA63A7">
      <w:pPr>
        <w:spacing w:after="0" w:line="240" w:lineRule="auto"/>
      </w:pPr>
      <w:r>
        <w:separator/>
      </w:r>
    </w:p>
  </w:endnote>
  <w:endnote w:type="continuationSeparator" w:id="0">
    <w:p w14:paraId="33A63A7A" w14:textId="77777777" w:rsidR="0043184F" w:rsidRDefault="0043184F" w:rsidP="00BA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FBD2" w14:textId="42A7F458" w:rsidR="00BA63A7" w:rsidRDefault="00BA63A7" w:rsidP="00BA63A7">
    <w:pPr>
      <w:pStyle w:val="Footer"/>
      <w:jc w:val="right"/>
    </w:pPr>
    <w:r>
      <w:t xml:space="preserve">WBRH Board of Trustees Minutes- </w:t>
    </w:r>
    <w:r w:rsidR="00CA780B">
      <w:t>February 6, 2026</w:t>
    </w:r>
    <w:r>
      <w:t xml:space="preserve">                                                </w:t>
    </w: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C5A0D" w14:textId="77777777" w:rsidR="0043184F" w:rsidRDefault="0043184F" w:rsidP="00BA63A7">
      <w:pPr>
        <w:spacing w:after="0" w:line="240" w:lineRule="auto"/>
      </w:pPr>
      <w:r>
        <w:separator/>
      </w:r>
    </w:p>
  </w:footnote>
  <w:footnote w:type="continuationSeparator" w:id="0">
    <w:p w14:paraId="44990AD2" w14:textId="77777777" w:rsidR="0043184F" w:rsidRDefault="0043184F" w:rsidP="00BA6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3EB"/>
    <w:multiLevelType w:val="multilevel"/>
    <w:tmpl w:val="E2AEC8C2"/>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1B8F786F"/>
    <w:multiLevelType w:val="multilevel"/>
    <w:tmpl w:val="268C4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B92560"/>
    <w:multiLevelType w:val="hybridMultilevel"/>
    <w:tmpl w:val="14D21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F0D70"/>
    <w:multiLevelType w:val="multilevel"/>
    <w:tmpl w:val="65947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0E1661"/>
    <w:multiLevelType w:val="hybridMultilevel"/>
    <w:tmpl w:val="CBA05966"/>
    <w:lvl w:ilvl="0" w:tplc="BBE49F52">
      <w:start w:val="1"/>
      <w:numFmt w:val="upperLetter"/>
      <w:lvlText w:val="%1."/>
      <w:lvlJc w:val="left"/>
      <w:pPr>
        <w:ind w:left="54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E7629"/>
    <w:multiLevelType w:val="multilevel"/>
    <w:tmpl w:val="B010DED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 w15:restartNumberingAfterBreak="0">
    <w:nsid w:val="4B832D0E"/>
    <w:multiLevelType w:val="multilevel"/>
    <w:tmpl w:val="5F8E2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365C8E"/>
    <w:multiLevelType w:val="hybridMultilevel"/>
    <w:tmpl w:val="06DA21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A61909"/>
    <w:multiLevelType w:val="hybridMultilevel"/>
    <w:tmpl w:val="636C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222950">
    <w:abstractNumId w:val="2"/>
  </w:num>
  <w:num w:numId="2" w16cid:durableId="377708443">
    <w:abstractNumId w:val="4"/>
  </w:num>
  <w:num w:numId="3" w16cid:durableId="1431705894">
    <w:abstractNumId w:val="3"/>
  </w:num>
  <w:num w:numId="4" w16cid:durableId="1522820725">
    <w:abstractNumId w:val="7"/>
  </w:num>
  <w:num w:numId="5" w16cid:durableId="624845999">
    <w:abstractNumId w:val="1"/>
  </w:num>
  <w:num w:numId="6" w16cid:durableId="2041515438">
    <w:abstractNumId w:val="5"/>
  </w:num>
  <w:num w:numId="7" w16cid:durableId="600800477">
    <w:abstractNumId w:val="0"/>
  </w:num>
  <w:num w:numId="8" w16cid:durableId="1973902753">
    <w:abstractNumId w:val="6"/>
  </w:num>
  <w:num w:numId="9" w16cid:durableId="25533007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88"/>
    <w:rsid w:val="00000C4F"/>
    <w:rsid w:val="00007534"/>
    <w:rsid w:val="00010805"/>
    <w:rsid w:val="00016FF4"/>
    <w:rsid w:val="000205BB"/>
    <w:rsid w:val="00023DC1"/>
    <w:rsid w:val="000243BD"/>
    <w:rsid w:val="0003134E"/>
    <w:rsid w:val="00034281"/>
    <w:rsid w:val="0004062B"/>
    <w:rsid w:val="00040B89"/>
    <w:rsid w:val="0004164F"/>
    <w:rsid w:val="00045E37"/>
    <w:rsid w:val="00054057"/>
    <w:rsid w:val="00065EA4"/>
    <w:rsid w:val="000702DB"/>
    <w:rsid w:val="00075F83"/>
    <w:rsid w:val="00076697"/>
    <w:rsid w:val="00077E83"/>
    <w:rsid w:val="00082419"/>
    <w:rsid w:val="000831BF"/>
    <w:rsid w:val="00085D15"/>
    <w:rsid w:val="0008697F"/>
    <w:rsid w:val="0009072D"/>
    <w:rsid w:val="00091D48"/>
    <w:rsid w:val="000922EC"/>
    <w:rsid w:val="00097AFE"/>
    <w:rsid w:val="000A08A8"/>
    <w:rsid w:val="000A29F6"/>
    <w:rsid w:val="000A3202"/>
    <w:rsid w:val="000A355A"/>
    <w:rsid w:val="000A4867"/>
    <w:rsid w:val="000B6CF4"/>
    <w:rsid w:val="000C04C0"/>
    <w:rsid w:val="000D21B7"/>
    <w:rsid w:val="000D6191"/>
    <w:rsid w:val="000E09A7"/>
    <w:rsid w:val="000E1B11"/>
    <w:rsid w:val="000E6226"/>
    <w:rsid w:val="000F38A7"/>
    <w:rsid w:val="000F3FF4"/>
    <w:rsid w:val="000F7C14"/>
    <w:rsid w:val="00103D17"/>
    <w:rsid w:val="001059AB"/>
    <w:rsid w:val="00110D76"/>
    <w:rsid w:val="00116CBA"/>
    <w:rsid w:val="0012036B"/>
    <w:rsid w:val="00120D13"/>
    <w:rsid w:val="00122759"/>
    <w:rsid w:val="00125C1E"/>
    <w:rsid w:val="00131CE6"/>
    <w:rsid w:val="001327B1"/>
    <w:rsid w:val="00133FEF"/>
    <w:rsid w:val="00137AEB"/>
    <w:rsid w:val="001462F7"/>
    <w:rsid w:val="00151B66"/>
    <w:rsid w:val="00162F1D"/>
    <w:rsid w:val="001646F7"/>
    <w:rsid w:val="00164F81"/>
    <w:rsid w:val="00165C4E"/>
    <w:rsid w:val="001662D1"/>
    <w:rsid w:val="00166A64"/>
    <w:rsid w:val="00167CB9"/>
    <w:rsid w:val="00170170"/>
    <w:rsid w:val="00170C5F"/>
    <w:rsid w:val="00171B20"/>
    <w:rsid w:val="00176FBD"/>
    <w:rsid w:val="00180CDC"/>
    <w:rsid w:val="00181188"/>
    <w:rsid w:val="00182140"/>
    <w:rsid w:val="00186EDF"/>
    <w:rsid w:val="001910BC"/>
    <w:rsid w:val="001931B3"/>
    <w:rsid w:val="001A5641"/>
    <w:rsid w:val="001B052A"/>
    <w:rsid w:val="001C11EA"/>
    <w:rsid w:val="001C12DF"/>
    <w:rsid w:val="001C3440"/>
    <w:rsid w:val="001C4687"/>
    <w:rsid w:val="001C5DDC"/>
    <w:rsid w:val="001C78BD"/>
    <w:rsid w:val="001D1A8F"/>
    <w:rsid w:val="001D36BE"/>
    <w:rsid w:val="001D6FB4"/>
    <w:rsid w:val="001E0E07"/>
    <w:rsid w:val="001E3BF2"/>
    <w:rsid w:val="001E5B44"/>
    <w:rsid w:val="001F4093"/>
    <w:rsid w:val="00204677"/>
    <w:rsid w:val="00204F07"/>
    <w:rsid w:val="00205DC3"/>
    <w:rsid w:val="0020752B"/>
    <w:rsid w:val="002079EB"/>
    <w:rsid w:val="00210138"/>
    <w:rsid w:val="00220BA3"/>
    <w:rsid w:val="00226D88"/>
    <w:rsid w:val="00232F04"/>
    <w:rsid w:val="002354A4"/>
    <w:rsid w:val="00241B07"/>
    <w:rsid w:val="00242A2D"/>
    <w:rsid w:val="00245211"/>
    <w:rsid w:val="0024523A"/>
    <w:rsid w:val="00246A52"/>
    <w:rsid w:val="00254804"/>
    <w:rsid w:val="00255E39"/>
    <w:rsid w:val="00260D51"/>
    <w:rsid w:val="00262A93"/>
    <w:rsid w:val="0026324D"/>
    <w:rsid w:val="002745A8"/>
    <w:rsid w:val="00275BB9"/>
    <w:rsid w:val="0028387E"/>
    <w:rsid w:val="00284040"/>
    <w:rsid w:val="00292092"/>
    <w:rsid w:val="002970BB"/>
    <w:rsid w:val="00297EF2"/>
    <w:rsid w:val="002A1F85"/>
    <w:rsid w:val="002A37F1"/>
    <w:rsid w:val="002A6D59"/>
    <w:rsid w:val="002A7B00"/>
    <w:rsid w:val="002B4CF0"/>
    <w:rsid w:val="002C2D64"/>
    <w:rsid w:val="002D160E"/>
    <w:rsid w:val="002D3D67"/>
    <w:rsid w:val="002E051F"/>
    <w:rsid w:val="002E567C"/>
    <w:rsid w:val="002E7B6E"/>
    <w:rsid w:val="002F033A"/>
    <w:rsid w:val="002F06D8"/>
    <w:rsid w:val="002F36A2"/>
    <w:rsid w:val="002F5A47"/>
    <w:rsid w:val="002F6ACB"/>
    <w:rsid w:val="00300C05"/>
    <w:rsid w:val="0030428C"/>
    <w:rsid w:val="00310A36"/>
    <w:rsid w:val="003115E6"/>
    <w:rsid w:val="00314B16"/>
    <w:rsid w:val="00317596"/>
    <w:rsid w:val="0032104D"/>
    <w:rsid w:val="00324596"/>
    <w:rsid w:val="00331177"/>
    <w:rsid w:val="003326B6"/>
    <w:rsid w:val="003337E3"/>
    <w:rsid w:val="003377CE"/>
    <w:rsid w:val="00344E5B"/>
    <w:rsid w:val="003472F0"/>
    <w:rsid w:val="00350B3B"/>
    <w:rsid w:val="00351457"/>
    <w:rsid w:val="003602DB"/>
    <w:rsid w:val="00360406"/>
    <w:rsid w:val="00360C94"/>
    <w:rsid w:val="003615AA"/>
    <w:rsid w:val="00362986"/>
    <w:rsid w:val="00363103"/>
    <w:rsid w:val="00363ACB"/>
    <w:rsid w:val="003651FB"/>
    <w:rsid w:val="00366D26"/>
    <w:rsid w:val="0037038C"/>
    <w:rsid w:val="003759D6"/>
    <w:rsid w:val="0038027C"/>
    <w:rsid w:val="00380EFF"/>
    <w:rsid w:val="00386BEF"/>
    <w:rsid w:val="00387164"/>
    <w:rsid w:val="00387FE5"/>
    <w:rsid w:val="00393814"/>
    <w:rsid w:val="003947FA"/>
    <w:rsid w:val="00397425"/>
    <w:rsid w:val="003A057B"/>
    <w:rsid w:val="003A1974"/>
    <w:rsid w:val="003A23EE"/>
    <w:rsid w:val="003A315F"/>
    <w:rsid w:val="003A4488"/>
    <w:rsid w:val="003B16AF"/>
    <w:rsid w:val="003B44E5"/>
    <w:rsid w:val="003B5D67"/>
    <w:rsid w:val="003C0E75"/>
    <w:rsid w:val="003C1E8E"/>
    <w:rsid w:val="003C70C2"/>
    <w:rsid w:val="003D50A5"/>
    <w:rsid w:val="003E3DA0"/>
    <w:rsid w:val="003E56AA"/>
    <w:rsid w:val="003E56EC"/>
    <w:rsid w:val="003E6C45"/>
    <w:rsid w:val="003F51DA"/>
    <w:rsid w:val="00403825"/>
    <w:rsid w:val="00404554"/>
    <w:rsid w:val="0041236E"/>
    <w:rsid w:val="00415C55"/>
    <w:rsid w:val="00416F36"/>
    <w:rsid w:val="004213F7"/>
    <w:rsid w:val="00421598"/>
    <w:rsid w:val="00425914"/>
    <w:rsid w:val="00430360"/>
    <w:rsid w:val="0043184F"/>
    <w:rsid w:val="004325BF"/>
    <w:rsid w:val="00433DBB"/>
    <w:rsid w:val="004347BA"/>
    <w:rsid w:val="0043616E"/>
    <w:rsid w:val="00442A3C"/>
    <w:rsid w:val="00444AF5"/>
    <w:rsid w:val="00445DD4"/>
    <w:rsid w:val="00452251"/>
    <w:rsid w:val="00453BC2"/>
    <w:rsid w:val="00453EFB"/>
    <w:rsid w:val="00462229"/>
    <w:rsid w:val="00463670"/>
    <w:rsid w:val="0047103F"/>
    <w:rsid w:val="00480919"/>
    <w:rsid w:val="00481660"/>
    <w:rsid w:val="00481774"/>
    <w:rsid w:val="004839E5"/>
    <w:rsid w:val="00484D0C"/>
    <w:rsid w:val="0048567C"/>
    <w:rsid w:val="00490DE5"/>
    <w:rsid w:val="00494266"/>
    <w:rsid w:val="00494710"/>
    <w:rsid w:val="00494A59"/>
    <w:rsid w:val="004979B2"/>
    <w:rsid w:val="004A29A7"/>
    <w:rsid w:val="004A33DB"/>
    <w:rsid w:val="004A5444"/>
    <w:rsid w:val="004A7EBC"/>
    <w:rsid w:val="004B6BEB"/>
    <w:rsid w:val="004B7BC0"/>
    <w:rsid w:val="004C1315"/>
    <w:rsid w:val="004C3A51"/>
    <w:rsid w:val="004D04B2"/>
    <w:rsid w:val="004D62A2"/>
    <w:rsid w:val="004E0D99"/>
    <w:rsid w:val="004E1DC8"/>
    <w:rsid w:val="004E3800"/>
    <w:rsid w:val="004E40F0"/>
    <w:rsid w:val="004E41E7"/>
    <w:rsid w:val="004E4671"/>
    <w:rsid w:val="004E4E56"/>
    <w:rsid w:val="004E6FD0"/>
    <w:rsid w:val="004E776A"/>
    <w:rsid w:val="004F00A6"/>
    <w:rsid w:val="004F2EA9"/>
    <w:rsid w:val="004F48E9"/>
    <w:rsid w:val="0050198F"/>
    <w:rsid w:val="00501C00"/>
    <w:rsid w:val="00502AF7"/>
    <w:rsid w:val="00504EA9"/>
    <w:rsid w:val="00505EA8"/>
    <w:rsid w:val="005063DC"/>
    <w:rsid w:val="00513848"/>
    <w:rsid w:val="00514634"/>
    <w:rsid w:val="005166B3"/>
    <w:rsid w:val="005223F8"/>
    <w:rsid w:val="00524886"/>
    <w:rsid w:val="00527DFE"/>
    <w:rsid w:val="00530487"/>
    <w:rsid w:val="0053234C"/>
    <w:rsid w:val="0054282B"/>
    <w:rsid w:val="005428E8"/>
    <w:rsid w:val="0055081D"/>
    <w:rsid w:val="005577FC"/>
    <w:rsid w:val="00557C41"/>
    <w:rsid w:val="005614E0"/>
    <w:rsid w:val="0056174F"/>
    <w:rsid w:val="00566C19"/>
    <w:rsid w:val="005762C1"/>
    <w:rsid w:val="00584126"/>
    <w:rsid w:val="005843C0"/>
    <w:rsid w:val="005864C7"/>
    <w:rsid w:val="005923F5"/>
    <w:rsid w:val="00594E6B"/>
    <w:rsid w:val="005969D2"/>
    <w:rsid w:val="005A4684"/>
    <w:rsid w:val="005A7AB1"/>
    <w:rsid w:val="005B0102"/>
    <w:rsid w:val="005B6D2C"/>
    <w:rsid w:val="005C48EB"/>
    <w:rsid w:val="005C6C29"/>
    <w:rsid w:val="005C7CAA"/>
    <w:rsid w:val="005C7D57"/>
    <w:rsid w:val="005D198C"/>
    <w:rsid w:val="005D1E77"/>
    <w:rsid w:val="005D36A5"/>
    <w:rsid w:val="005D455F"/>
    <w:rsid w:val="005D59BE"/>
    <w:rsid w:val="005E085D"/>
    <w:rsid w:val="005E15F4"/>
    <w:rsid w:val="005E415C"/>
    <w:rsid w:val="005E42B5"/>
    <w:rsid w:val="005E7498"/>
    <w:rsid w:val="005E7BCF"/>
    <w:rsid w:val="005F3ED8"/>
    <w:rsid w:val="005F5300"/>
    <w:rsid w:val="005F72A3"/>
    <w:rsid w:val="00606294"/>
    <w:rsid w:val="00607F9C"/>
    <w:rsid w:val="006123BF"/>
    <w:rsid w:val="00616915"/>
    <w:rsid w:val="0062023A"/>
    <w:rsid w:val="00621EF0"/>
    <w:rsid w:val="00632170"/>
    <w:rsid w:val="00634620"/>
    <w:rsid w:val="0063620B"/>
    <w:rsid w:val="00644F3D"/>
    <w:rsid w:val="0065143A"/>
    <w:rsid w:val="00653DF6"/>
    <w:rsid w:val="00656ECE"/>
    <w:rsid w:val="006610A2"/>
    <w:rsid w:val="00661D70"/>
    <w:rsid w:val="00662901"/>
    <w:rsid w:val="00663E09"/>
    <w:rsid w:val="00666356"/>
    <w:rsid w:val="00671326"/>
    <w:rsid w:val="006729F0"/>
    <w:rsid w:val="00674642"/>
    <w:rsid w:val="006810B0"/>
    <w:rsid w:val="00683B22"/>
    <w:rsid w:val="00685905"/>
    <w:rsid w:val="00690B2C"/>
    <w:rsid w:val="006943B3"/>
    <w:rsid w:val="00697897"/>
    <w:rsid w:val="006A1477"/>
    <w:rsid w:val="006A2F4F"/>
    <w:rsid w:val="006A6BCB"/>
    <w:rsid w:val="006A7B3D"/>
    <w:rsid w:val="006B2553"/>
    <w:rsid w:val="006B6FD9"/>
    <w:rsid w:val="006C1119"/>
    <w:rsid w:val="006C2504"/>
    <w:rsid w:val="006C2D72"/>
    <w:rsid w:val="006C3D31"/>
    <w:rsid w:val="006C729A"/>
    <w:rsid w:val="006D123B"/>
    <w:rsid w:val="006D19BB"/>
    <w:rsid w:val="006D2F46"/>
    <w:rsid w:val="006D3DAF"/>
    <w:rsid w:val="006D5345"/>
    <w:rsid w:val="006D6E60"/>
    <w:rsid w:val="006E57E7"/>
    <w:rsid w:val="006E6573"/>
    <w:rsid w:val="006F0955"/>
    <w:rsid w:val="006F0B28"/>
    <w:rsid w:val="006F3A76"/>
    <w:rsid w:val="006F4DA2"/>
    <w:rsid w:val="0070111B"/>
    <w:rsid w:val="00701BAA"/>
    <w:rsid w:val="00704056"/>
    <w:rsid w:val="0070620B"/>
    <w:rsid w:val="007066BA"/>
    <w:rsid w:val="00710979"/>
    <w:rsid w:val="007117BC"/>
    <w:rsid w:val="007124F5"/>
    <w:rsid w:val="007144BD"/>
    <w:rsid w:val="00715817"/>
    <w:rsid w:val="00715892"/>
    <w:rsid w:val="00721483"/>
    <w:rsid w:val="00721EE2"/>
    <w:rsid w:val="007266AB"/>
    <w:rsid w:val="007330F5"/>
    <w:rsid w:val="00733D5C"/>
    <w:rsid w:val="00734920"/>
    <w:rsid w:val="00737F95"/>
    <w:rsid w:val="00740717"/>
    <w:rsid w:val="00742C1A"/>
    <w:rsid w:val="0074365F"/>
    <w:rsid w:val="00747310"/>
    <w:rsid w:val="007600EF"/>
    <w:rsid w:val="0076039B"/>
    <w:rsid w:val="00760F9B"/>
    <w:rsid w:val="007618E9"/>
    <w:rsid w:val="00766BAC"/>
    <w:rsid w:val="0077366E"/>
    <w:rsid w:val="00773A59"/>
    <w:rsid w:val="00775A31"/>
    <w:rsid w:val="0078264C"/>
    <w:rsid w:val="00783709"/>
    <w:rsid w:val="00785737"/>
    <w:rsid w:val="00786A3B"/>
    <w:rsid w:val="00786A64"/>
    <w:rsid w:val="00786BC4"/>
    <w:rsid w:val="00793AFF"/>
    <w:rsid w:val="0079467D"/>
    <w:rsid w:val="007954BC"/>
    <w:rsid w:val="007978AC"/>
    <w:rsid w:val="007A090D"/>
    <w:rsid w:val="007A1381"/>
    <w:rsid w:val="007B41FA"/>
    <w:rsid w:val="007B7703"/>
    <w:rsid w:val="007B7AF2"/>
    <w:rsid w:val="007B7BF5"/>
    <w:rsid w:val="007C29DC"/>
    <w:rsid w:val="007C4F1E"/>
    <w:rsid w:val="007C7014"/>
    <w:rsid w:val="007D069A"/>
    <w:rsid w:val="007D67F3"/>
    <w:rsid w:val="007E01A1"/>
    <w:rsid w:val="007E01A8"/>
    <w:rsid w:val="007E214A"/>
    <w:rsid w:val="007F00F7"/>
    <w:rsid w:val="007F19D5"/>
    <w:rsid w:val="007F63F9"/>
    <w:rsid w:val="00801452"/>
    <w:rsid w:val="00804874"/>
    <w:rsid w:val="00805764"/>
    <w:rsid w:val="00811CC9"/>
    <w:rsid w:val="00814E47"/>
    <w:rsid w:val="0081563A"/>
    <w:rsid w:val="00821F50"/>
    <w:rsid w:val="00826DEA"/>
    <w:rsid w:val="00827237"/>
    <w:rsid w:val="00837ACF"/>
    <w:rsid w:val="00846AD3"/>
    <w:rsid w:val="00847B5D"/>
    <w:rsid w:val="00851F2F"/>
    <w:rsid w:val="00855107"/>
    <w:rsid w:val="00866E38"/>
    <w:rsid w:val="008674AA"/>
    <w:rsid w:val="00870E62"/>
    <w:rsid w:val="0087286F"/>
    <w:rsid w:val="0087693A"/>
    <w:rsid w:val="00883958"/>
    <w:rsid w:val="00886591"/>
    <w:rsid w:val="008921C9"/>
    <w:rsid w:val="0089279F"/>
    <w:rsid w:val="00896CA4"/>
    <w:rsid w:val="008971C5"/>
    <w:rsid w:val="008A1AE0"/>
    <w:rsid w:val="008A3333"/>
    <w:rsid w:val="008B49AC"/>
    <w:rsid w:val="008C0E32"/>
    <w:rsid w:val="008C16F4"/>
    <w:rsid w:val="008C5A15"/>
    <w:rsid w:val="008C65CB"/>
    <w:rsid w:val="008C6749"/>
    <w:rsid w:val="008C7387"/>
    <w:rsid w:val="008D362E"/>
    <w:rsid w:val="008D4683"/>
    <w:rsid w:val="008E5E5B"/>
    <w:rsid w:val="008E74B0"/>
    <w:rsid w:val="008F0222"/>
    <w:rsid w:val="008F62D8"/>
    <w:rsid w:val="008F7A15"/>
    <w:rsid w:val="00905F38"/>
    <w:rsid w:val="00912863"/>
    <w:rsid w:val="00912C2D"/>
    <w:rsid w:val="00915B3E"/>
    <w:rsid w:val="009161FD"/>
    <w:rsid w:val="00920D00"/>
    <w:rsid w:val="0092447B"/>
    <w:rsid w:val="00931D3A"/>
    <w:rsid w:val="00933049"/>
    <w:rsid w:val="0093689F"/>
    <w:rsid w:val="0095088D"/>
    <w:rsid w:val="009547BB"/>
    <w:rsid w:val="009724C5"/>
    <w:rsid w:val="00984E04"/>
    <w:rsid w:val="009905E3"/>
    <w:rsid w:val="0099078B"/>
    <w:rsid w:val="009907E3"/>
    <w:rsid w:val="00991351"/>
    <w:rsid w:val="00992DE7"/>
    <w:rsid w:val="009A0668"/>
    <w:rsid w:val="009A6380"/>
    <w:rsid w:val="009A7401"/>
    <w:rsid w:val="009B48B0"/>
    <w:rsid w:val="009B5F8C"/>
    <w:rsid w:val="009C0EF0"/>
    <w:rsid w:val="009C7EA6"/>
    <w:rsid w:val="009D2681"/>
    <w:rsid w:val="009D5591"/>
    <w:rsid w:val="009E1430"/>
    <w:rsid w:val="009E1F9B"/>
    <w:rsid w:val="009E6948"/>
    <w:rsid w:val="009F13C9"/>
    <w:rsid w:val="009F47C4"/>
    <w:rsid w:val="009F5D94"/>
    <w:rsid w:val="009F6056"/>
    <w:rsid w:val="00A0065C"/>
    <w:rsid w:val="00A03E04"/>
    <w:rsid w:val="00A06429"/>
    <w:rsid w:val="00A12167"/>
    <w:rsid w:val="00A200C7"/>
    <w:rsid w:val="00A24132"/>
    <w:rsid w:val="00A25EFE"/>
    <w:rsid w:val="00A25F3E"/>
    <w:rsid w:val="00A3495E"/>
    <w:rsid w:val="00A3538E"/>
    <w:rsid w:val="00A36476"/>
    <w:rsid w:val="00A41561"/>
    <w:rsid w:val="00A45BFC"/>
    <w:rsid w:val="00A47D79"/>
    <w:rsid w:val="00A50712"/>
    <w:rsid w:val="00A514D7"/>
    <w:rsid w:val="00A55395"/>
    <w:rsid w:val="00A555A9"/>
    <w:rsid w:val="00A607EC"/>
    <w:rsid w:val="00A64062"/>
    <w:rsid w:val="00A64559"/>
    <w:rsid w:val="00A6551F"/>
    <w:rsid w:val="00A73841"/>
    <w:rsid w:val="00A75EB4"/>
    <w:rsid w:val="00A76996"/>
    <w:rsid w:val="00A81484"/>
    <w:rsid w:val="00A82B91"/>
    <w:rsid w:val="00A926CF"/>
    <w:rsid w:val="00A92991"/>
    <w:rsid w:val="00A92A7C"/>
    <w:rsid w:val="00A96AA5"/>
    <w:rsid w:val="00A96B8A"/>
    <w:rsid w:val="00A97890"/>
    <w:rsid w:val="00AA4AA8"/>
    <w:rsid w:val="00AB4B10"/>
    <w:rsid w:val="00AC5CDD"/>
    <w:rsid w:val="00AD5FF1"/>
    <w:rsid w:val="00AD6B8B"/>
    <w:rsid w:val="00AE1883"/>
    <w:rsid w:val="00AE328B"/>
    <w:rsid w:val="00AF2BB2"/>
    <w:rsid w:val="00AF3A97"/>
    <w:rsid w:val="00AF43E7"/>
    <w:rsid w:val="00B04551"/>
    <w:rsid w:val="00B05BD5"/>
    <w:rsid w:val="00B07FDA"/>
    <w:rsid w:val="00B103AB"/>
    <w:rsid w:val="00B124EC"/>
    <w:rsid w:val="00B12B50"/>
    <w:rsid w:val="00B154E3"/>
    <w:rsid w:val="00B15AE9"/>
    <w:rsid w:val="00B16329"/>
    <w:rsid w:val="00B22DA1"/>
    <w:rsid w:val="00B25D0F"/>
    <w:rsid w:val="00B37C8D"/>
    <w:rsid w:val="00B417ED"/>
    <w:rsid w:val="00B4342C"/>
    <w:rsid w:val="00B43DD8"/>
    <w:rsid w:val="00B44D27"/>
    <w:rsid w:val="00B57A2A"/>
    <w:rsid w:val="00B637CA"/>
    <w:rsid w:val="00B6460B"/>
    <w:rsid w:val="00B659B2"/>
    <w:rsid w:val="00B66B51"/>
    <w:rsid w:val="00B76884"/>
    <w:rsid w:val="00B775A8"/>
    <w:rsid w:val="00B77EE4"/>
    <w:rsid w:val="00B83A1E"/>
    <w:rsid w:val="00B84691"/>
    <w:rsid w:val="00B868A7"/>
    <w:rsid w:val="00B90DAF"/>
    <w:rsid w:val="00BA3EE2"/>
    <w:rsid w:val="00BA63A7"/>
    <w:rsid w:val="00BB3D23"/>
    <w:rsid w:val="00BB4522"/>
    <w:rsid w:val="00BB489A"/>
    <w:rsid w:val="00BC133E"/>
    <w:rsid w:val="00BD17B0"/>
    <w:rsid w:val="00BD19DF"/>
    <w:rsid w:val="00BD2C46"/>
    <w:rsid w:val="00BD33E0"/>
    <w:rsid w:val="00BD34A5"/>
    <w:rsid w:val="00BD6B6F"/>
    <w:rsid w:val="00BD7BF3"/>
    <w:rsid w:val="00BE1C3D"/>
    <w:rsid w:val="00BF1800"/>
    <w:rsid w:val="00BF183D"/>
    <w:rsid w:val="00BF191B"/>
    <w:rsid w:val="00BF4510"/>
    <w:rsid w:val="00BF52A5"/>
    <w:rsid w:val="00BF5E45"/>
    <w:rsid w:val="00BF62FA"/>
    <w:rsid w:val="00C0763B"/>
    <w:rsid w:val="00C07B21"/>
    <w:rsid w:val="00C108A9"/>
    <w:rsid w:val="00C14283"/>
    <w:rsid w:val="00C16715"/>
    <w:rsid w:val="00C16CB6"/>
    <w:rsid w:val="00C219A8"/>
    <w:rsid w:val="00C26862"/>
    <w:rsid w:val="00C33841"/>
    <w:rsid w:val="00C354B8"/>
    <w:rsid w:val="00C36082"/>
    <w:rsid w:val="00C3632A"/>
    <w:rsid w:val="00C4177D"/>
    <w:rsid w:val="00C45AA3"/>
    <w:rsid w:val="00C47DEF"/>
    <w:rsid w:val="00C54491"/>
    <w:rsid w:val="00C60F86"/>
    <w:rsid w:val="00C633ED"/>
    <w:rsid w:val="00C64DA5"/>
    <w:rsid w:val="00C7048A"/>
    <w:rsid w:val="00C7721E"/>
    <w:rsid w:val="00C806FA"/>
    <w:rsid w:val="00C80F0D"/>
    <w:rsid w:val="00C84A43"/>
    <w:rsid w:val="00C96C38"/>
    <w:rsid w:val="00CA0D55"/>
    <w:rsid w:val="00CA328D"/>
    <w:rsid w:val="00CA3639"/>
    <w:rsid w:val="00CA37A3"/>
    <w:rsid w:val="00CA38EF"/>
    <w:rsid w:val="00CA780B"/>
    <w:rsid w:val="00CB4297"/>
    <w:rsid w:val="00CB4BAA"/>
    <w:rsid w:val="00CC1DA7"/>
    <w:rsid w:val="00CC2E48"/>
    <w:rsid w:val="00CC497B"/>
    <w:rsid w:val="00CD0643"/>
    <w:rsid w:val="00CD2329"/>
    <w:rsid w:val="00CD32B6"/>
    <w:rsid w:val="00CD3C37"/>
    <w:rsid w:val="00CD7DB6"/>
    <w:rsid w:val="00CE0E6E"/>
    <w:rsid w:val="00CE3C9E"/>
    <w:rsid w:val="00CE5FA1"/>
    <w:rsid w:val="00CF17EE"/>
    <w:rsid w:val="00CF6C1A"/>
    <w:rsid w:val="00D04149"/>
    <w:rsid w:val="00D074A9"/>
    <w:rsid w:val="00D14988"/>
    <w:rsid w:val="00D15747"/>
    <w:rsid w:val="00D15F75"/>
    <w:rsid w:val="00D169FC"/>
    <w:rsid w:val="00D20BDD"/>
    <w:rsid w:val="00D21D9C"/>
    <w:rsid w:val="00D222A6"/>
    <w:rsid w:val="00D23208"/>
    <w:rsid w:val="00D23681"/>
    <w:rsid w:val="00D317F0"/>
    <w:rsid w:val="00D339A7"/>
    <w:rsid w:val="00D47606"/>
    <w:rsid w:val="00D55A5D"/>
    <w:rsid w:val="00D562DB"/>
    <w:rsid w:val="00D563AF"/>
    <w:rsid w:val="00D57067"/>
    <w:rsid w:val="00D61C74"/>
    <w:rsid w:val="00D61D68"/>
    <w:rsid w:val="00D71629"/>
    <w:rsid w:val="00D76051"/>
    <w:rsid w:val="00D81922"/>
    <w:rsid w:val="00D949AF"/>
    <w:rsid w:val="00D9533F"/>
    <w:rsid w:val="00D975F8"/>
    <w:rsid w:val="00D977A0"/>
    <w:rsid w:val="00DA0020"/>
    <w:rsid w:val="00DA2C8E"/>
    <w:rsid w:val="00DA3356"/>
    <w:rsid w:val="00DB2FC3"/>
    <w:rsid w:val="00DC0CA7"/>
    <w:rsid w:val="00DC3F31"/>
    <w:rsid w:val="00DC4045"/>
    <w:rsid w:val="00DC70F6"/>
    <w:rsid w:val="00DD0DC8"/>
    <w:rsid w:val="00DE070F"/>
    <w:rsid w:val="00DE1E53"/>
    <w:rsid w:val="00DE2FDD"/>
    <w:rsid w:val="00DE3338"/>
    <w:rsid w:val="00DE5118"/>
    <w:rsid w:val="00DE59E8"/>
    <w:rsid w:val="00DF2211"/>
    <w:rsid w:val="00DF2AF1"/>
    <w:rsid w:val="00DF409E"/>
    <w:rsid w:val="00DF5DAE"/>
    <w:rsid w:val="00E02A97"/>
    <w:rsid w:val="00E0350A"/>
    <w:rsid w:val="00E10CC9"/>
    <w:rsid w:val="00E204A3"/>
    <w:rsid w:val="00E228DB"/>
    <w:rsid w:val="00E3049D"/>
    <w:rsid w:val="00E31C55"/>
    <w:rsid w:val="00E31E7C"/>
    <w:rsid w:val="00E325FC"/>
    <w:rsid w:val="00E34E25"/>
    <w:rsid w:val="00E35D90"/>
    <w:rsid w:val="00E36AEE"/>
    <w:rsid w:val="00E52C88"/>
    <w:rsid w:val="00E52CB6"/>
    <w:rsid w:val="00E53581"/>
    <w:rsid w:val="00E54696"/>
    <w:rsid w:val="00E549C3"/>
    <w:rsid w:val="00E554E7"/>
    <w:rsid w:val="00E556BA"/>
    <w:rsid w:val="00E626B8"/>
    <w:rsid w:val="00E62B46"/>
    <w:rsid w:val="00E67A3F"/>
    <w:rsid w:val="00E714A4"/>
    <w:rsid w:val="00E73042"/>
    <w:rsid w:val="00E7321E"/>
    <w:rsid w:val="00E732D2"/>
    <w:rsid w:val="00E77179"/>
    <w:rsid w:val="00E8318A"/>
    <w:rsid w:val="00E8746F"/>
    <w:rsid w:val="00E877C9"/>
    <w:rsid w:val="00E87AAD"/>
    <w:rsid w:val="00E9008A"/>
    <w:rsid w:val="00E94478"/>
    <w:rsid w:val="00E954F1"/>
    <w:rsid w:val="00E95A69"/>
    <w:rsid w:val="00EA0E4A"/>
    <w:rsid w:val="00EA2371"/>
    <w:rsid w:val="00EA2AF6"/>
    <w:rsid w:val="00EA327D"/>
    <w:rsid w:val="00EA39C0"/>
    <w:rsid w:val="00EA4D2F"/>
    <w:rsid w:val="00EB5E9C"/>
    <w:rsid w:val="00EC33F6"/>
    <w:rsid w:val="00EC5AF8"/>
    <w:rsid w:val="00ED1E57"/>
    <w:rsid w:val="00ED4847"/>
    <w:rsid w:val="00EE6BA0"/>
    <w:rsid w:val="00EF044B"/>
    <w:rsid w:val="00EF2C36"/>
    <w:rsid w:val="00EF3D9A"/>
    <w:rsid w:val="00EF792D"/>
    <w:rsid w:val="00F008FF"/>
    <w:rsid w:val="00F0113B"/>
    <w:rsid w:val="00F036DE"/>
    <w:rsid w:val="00F104AF"/>
    <w:rsid w:val="00F1123B"/>
    <w:rsid w:val="00F118DE"/>
    <w:rsid w:val="00F11B60"/>
    <w:rsid w:val="00F160C8"/>
    <w:rsid w:val="00F206BB"/>
    <w:rsid w:val="00F503BF"/>
    <w:rsid w:val="00F5355A"/>
    <w:rsid w:val="00F61131"/>
    <w:rsid w:val="00F654DD"/>
    <w:rsid w:val="00F6618A"/>
    <w:rsid w:val="00F67122"/>
    <w:rsid w:val="00F67FE9"/>
    <w:rsid w:val="00F77922"/>
    <w:rsid w:val="00F8042D"/>
    <w:rsid w:val="00F80463"/>
    <w:rsid w:val="00F81C6B"/>
    <w:rsid w:val="00F85652"/>
    <w:rsid w:val="00F85E9A"/>
    <w:rsid w:val="00F86492"/>
    <w:rsid w:val="00F86BA9"/>
    <w:rsid w:val="00F91DA6"/>
    <w:rsid w:val="00F92740"/>
    <w:rsid w:val="00F92C85"/>
    <w:rsid w:val="00F9386C"/>
    <w:rsid w:val="00F93A1D"/>
    <w:rsid w:val="00F96AA2"/>
    <w:rsid w:val="00F974AC"/>
    <w:rsid w:val="00F9759F"/>
    <w:rsid w:val="00FA105A"/>
    <w:rsid w:val="00FA1F38"/>
    <w:rsid w:val="00FB0E47"/>
    <w:rsid w:val="00FC336C"/>
    <w:rsid w:val="00FD1B97"/>
    <w:rsid w:val="00FD3891"/>
    <w:rsid w:val="00FD67B8"/>
    <w:rsid w:val="00FD6C08"/>
    <w:rsid w:val="00FE42CB"/>
    <w:rsid w:val="00FF0DDE"/>
    <w:rsid w:val="00FF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DDC5A"/>
  <w15:docId w15:val="{0D40B929-4A77-45BC-8A3B-33CC4208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74A9"/>
    <w:pPr>
      <w:widowControl w:val="0"/>
      <w:suppressAutoHyphens/>
      <w:autoSpaceDN w:val="0"/>
      <w:textAlignment w:val="baseline"/>
    </w:pPr>
    <w:rPr>
      <w:rFonts w:ascii="Calibri" w:eastAsia="SimSun" w:hAnsi="Calibri" w:cs="Tahoma"/>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81188"/>
    <w:pPr>
      <w:widowControl w:val="0"/>
      <w:suppressAutoHyphens/>
      <w:autoSpaceDN w:val="0"/>
      <w:spacing w:after="0" w:line="240" w:lineRule="auto"/>
      <w:textAlignment w:val="baseline"/>
    </w:pPr>
    <w:rPr>
      <w:rFonts w:ascii="Times New Roman" w:eastAsia="Times New Roman" w:hAnsi="Times New Roman" w:cs="Times New Roman"/>
      <w:kern w:val="3"/>
      <w:sz w:val="20"/>
      <w:szCs w:val="24"/>
    </w:rPr>
  </w:style>
  <w:style w:type="paragraph" w:styleId="ListParagraph">
    <w:name w:val="List Paragraph"/>
    <w:basedOn w:val="Normal"/>
    <w:uiPriority w:val="34"/>
    <w:qFormat/>
    <w:rsid w:val="00181188"/>
    <w:pPr>
      <w:ind w:left="720"/>
      <w:contextualSpacing/>
    </w:pPr>
  </w:style>
  <w:style w:type="paragraph" w:styleId="BalloonText">
    <w:name w:val="Balloon Text"/>
    <w:basedOn w:val="Normal"/>
    <w:link w:val="BalloonTextChar"/>
    <w:uiPriority w:val="99"/>
    <w:semiHidden/>
    <w:unhideWhenUsed/>
    <w:rsid w:val="00E73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2D2"/>
    <w:rPr>
      <w:rFonts w:ascii="Segoe UI" w:eastAsia="SimSun" w:hAnsi="Segoe UI" w:cs="Segoe UI"/>
      <w:kern w:val="3"/>
      <w:sz w:val="18"/>
      <w:szCs w:val="18"/>
    </w:rPr>
  </w:style>
  <w:style w:type="table" w:styleId="TableGrid">
    <w:name w:val="Table Grid"/>
    <w:basedOn w:val="TableNormal"/>
    <w:uiPriority w:val="59"/>
    <w:rsid w:val="00A97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8E8"/>
    <w:rPr>
      <w:color w:val="0000FF" w:themeColor="hyperlink"/>
      <w:u w:val="single"/>
    </w:rPr>
  </w:style>
  <w:style w:type="paragraph" w:styleId="Header">
    <w:name w:val="header"/>
    <w:basedOn w:val="Normal"/>
    <w:link w:val="HeaderChar"/>
    <w:uiPriority w:val="99"/>
    <w:unhideWhenUsed/>
    <w:rsid w:val="00BA6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3A7"/>
    <w:rPr>
      <w:rFonts w:ascii="Calibri" w:eastAsia="SimSun" w:hAnsi="Calibri" w:cs="Tahoma"/>
      <w:kern w:val="3"/>
    </w:rPr>
  </w:style>
  <w:style w:type="paragraph" w:styleId="Footer">
    <w:name w:val="footer"/>
    <w:basedOn w:val="Normal"/>
    <w:link w:val="FooterChar"/>
    <w:uiPriority w:val="99"/>
    <w:unhideWhenUsed/>
    <w:rsid w:val="00BA6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3A7"/>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Pages>
  <Words>2508</Words>
  <Characters>13494</Characters>
  <Application>Microsoft Office Word</Application>
  <DocSecurity>0</DocSecurity>
  <Lines>306</Lines>
  <Paragraphs>183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 Musinski</dc:creator>
  <cp:lastModifiedBy>Joann Musinski</cp:lastModifiedBy>
  <cp:revision>15</cp:revision>
  <cp:lastPrinted>2025-03-10T16:40:00Z</cp:lastPrinted>
  <dcterms:created xsi:type="dcterms:W3CDTF">2026-02-11T16:59:00Z</dcterms:created>
  <dcterms:modified xsi:type="dcterms:W3CDTF">2026-02-23T19:33:00Z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94c934fa71e674b07b1a270347a5558fc0a54b7abcf98cd9585cc924255c61ef</vt:lpwstr>
  </property>
</Properties>
</file>