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68F7E" w14:textId="77777777" w:rsidR="006F08F0" w:rsidRPr="00604603" w:rsidRDefault="006F08F0" w:rsidP="00604603">
      <w:pPr>
        <w:pStyle w:val="Standard"/>
        <w:jc w:val="center"/>
        <w:rPr>
          <w:b/>
          <w:sz w:val="24"/>
          <w:u w:val="single"/>
        </w:rPr>
      </w:pPr>
      <w:r w:rsidRPr="00604603">
        <w:rPr>
          <w:b/>
          <w:sz w:val="24"/>
          <w:u w:val="single"/>
        </w:rPr>
        <w:t>Mission Statement</w:t>
      </w:r>
    </w:p>
    <w:p w14:paraId="5E5EEF92" w14:textId="77777777" w:rsidR="00604603" w:rsidRPr="00604603" w:rsidRDefault="00604603" w:rsidP="006F08F0">
      <w:pPr>
        <w:pStyle w:val="Standard"/>
        <w:jc w:val="center"/>
        <w:rPr>
          <w:b/>
          <w:sz w:val="24"/>
          <w:u w:val="single"/>
        </w:rPr>
      </w:pPr>
    </w:p>
    <w:p w14:paraId="3F6BC517" w14:textId="77777777" w:rsidR="006F08F0" w:rsidRPr="00604603" w:rsidRDefault="006F08F0" w:rsidP="006F08F0">
      <w:pPr>
        <w:pStyle w:val="Standard"/>
        <w:jc w:val="center"/>
        <w:rPr>
          <w:b/>
          <w:sz w:val="24"/>
        </w:rPr>
      </w:pPr>
      <w:r w:rsidRPr="00604603">
        <w:rPr>
          <w:b/>
          <w:sz w:val="24"/>
        </w:rPr>
        <w:t>To provide quality Health Care in a compassionate, safe, and secure environment that supports the dignity of individuals and families.</w:t>
      </w:r>
    </w:p>
    <w:p w14:paraId="6A3D76D5" w14:textId="77777777" w:rsidR="00826B52" w:rsidRPr="00604603" w:rsidRDefault="00826B52" w:rsidP="00EF3E2C">
      <w:pPr>
        <w:pStyle w:val="Standard"/>
        <w:jc w:val="center"/>
        <w:rPr>
          <w:b/>
          <w:sz w:val="24"/>
        </w:rPr>
      </w:pPr>
    </w:p>
    <w:p w14:paraId="5304C024" w14:textId="77777777" w:rsidR="00EF3E2C" w:rsidRPr="00604603" w:rsidRDefault="00EF3E2C" w:rsidP="00EF3E2C">
      <w:pPr>
        <w:pStyle w:val="Standard"/>
        <w:rPr>
          <w:b/>
          <w:sz w:val="24"/>
        </w:rPr>
      </w:pPr>
      <w:r w:rsidRPr="00604603">
        <w:rPr>
          <w:b/>
          <w:sz w:val="24"/>
        </w:rPr>
        <w:t>1. Call to Order</w:t>
      </w:r>
    </w:p>
    <w:p w14:paraId="784BFB18" w14:textId="77777777" w:rsidR="00EF3E2C" w:rsidRPr="00604603" w:rsidRDefault="00EF3E2C" w:rsidP="00EF3E2C">
      <w:pPr>
        <w:pStyle w:val="Standard"/>
        <w:rPr>
          <w:b/>
          <w:sz w:val="24"/>
        </w:rPr>
      </w:pPr>
    </w:p>
    <w:p w14:paraId="15ECB5A4" w14:textId="77777777" w:rsidR="00EF3E2C" w:rsidRPr="00604603" w:rsidRDefault="00EF3E2C" w:rsidP="00EF3E2C">
      <w:pPr>
        <w:pStyle w:val="Standard"/>
        <w:rPr>
          <w:b/>
          <w:sz w:val="24"/>
        </w:rPr>
      </w:pPr>
      <w:r w:rsidRPr="00604603">
        <w:rPr>
          <w:b/>
          <w:sz w:val="24"/>
        </w:rPr>
        <w:t>2. Roll Call</w:t>
      </w:r>
    </w:p>
    <w:p w14:paraId="35011A0A" w14:textId="77777777" w:rsidR="00EF3E2C" w:rsidRPr="00604603" w:rsidRDefault="00EF3E2C" w:rsidP="00EF3E2C">
      <w:pPr>
        <w:pStyle w:val="Standard"/>
        <w:rPr>
          <w:b/>
          <w:sz w:val="24"/>
        </w:rPr>
      </w:pPr>
    </w:p>
    <w:p w14:paraId="0650B3B9" w14:textId="77777777" w:rsidR="00EF3E2C" w:rsidRPr="00604603" w:rsidRDefault="00EF3E2C" w:rsidP="00EF3E2C">
      <w:pPr>
        <w:pStyle w:val="Standard"/>
        <w:rPr>
          <w:i/>
          <w:sz w:val="24"/>
        </w:rPr>
      </w:pPr>
      <w:r w:rsidRPr="00604603">
        <w:rPr>
          <w:b/>
          <w:sz w:val="24"/>
        </w:rPr>
        <w:t xml:space="preserve">3. Public Comment </w:t>
      </w:r>
      <w:r w:rsidRPr="00604603">
        <w:rPr>
          <w:i/>
          <w:sz w:val="24"/>
        </w:rPr>
        <w:t>Comments not exceeding five (5) minutes in length will</w:t>
      </w:r>
      <w:r w:rsidRPr="00604603">
        <w:rPr>
          <w:sz w:val="24"/>
        </w:rPr>
        <w:t xml:space="preserve"> </w:t>
      </w:r>
      <w:r w:rsidRPr="00604603">
        <w:rPr>
          <w:i/>
          <w:sz w:val="24"/>
        </w:rPr>
        <w:t xml:space="preserve">be accepted </w:t>
      </w:r>
      <w:proofErr w:type="gramStart"/>
      <w:r w:rsidRPr="00604603">
        <w:rPr>
          <w:i/>
          <w:sz w:val="24"/>
        </w:rPr>
        <w:t>from</w:t>
      </w:r>
      <w:proofErr w:type="gramEnd"/>
      <w:r w:rsidRPr="00604603">
        <w:rPr>
          <w:i/>
          <w:sz w:val="24"/>
        </w:rPr>
        <w:t xml:space="preserve"> the </w:t>
      </w:r>
      <w:proofErr w:type="gramStart"/>
      <w:r w:rsidRPr="00604603">
        <w:rPr>
          <w:i/>
          <w:sz w:val="24"/>
        </w:rPr>
        <w:t>general public</w:t>
      </w:r>
      <w:proofErr w:type="gramEnd"/>
      <w:r w:rsidRPr="00604603">
        <w:rPr>
          <w:i/>
          <w:sz w:val="24"/>
        </w:rPr>
        <w:t xml:space="preserve"> in attendance. If any are made, there may be discussion upon these comments. No vote, decision, or action may be</w:t>
      </w:r>
      <w:r w:rsidRPr="00604603">
        <w:rPr>
          <w:sz w:val="24"/>
        </w:rPr>
        <w:t xml:space="preserve"> </w:t>
      </w:r>
      <w:r w:rsidRPr="00604603">
        <w:rPr>
          <w:i/>
          <w:sz w:val="24"/>
        </w:rPr>
        <w:t>taken upon matters raised under this item until it is formally placed on the</w:t>
      </w:r>
      <w:r w:rsidRPr="00604603">
        <w:rPr>
          <w:sz w:val="24"/>
        </w:rPr>
        <w:t xml:space="preserve"> </w:t>
      </w:r>
      <w:r w:rsidRPr="00604603">
        <w:rPr>
          <w:i/>
          <w:sz w:val="24"/>
        </w:rPr>
        <w:t xml:space="preserve">agenda as an action item. </w:t>
      </w:r>
      <w:r w:rsidRPr="00604603">
        <w:rPr>
          <w:b/>
          <w:i/>
          <w:sz w:val="24"/>
        </w:rPr>
        <w:t xml:space="preserve">Comments during Discussion Items </w:t>
      </w:r>
      <w:r w:rsidRPr="00604603">
        <w:rPr>
          <w:b/>
          <w:i/>
          <w:sz w:val="24"/>
          <w:u w:val="single"/>
        </w:rPr>
        <w:t>will not be</w:t>
      </w:r>
      <w:r w:rsidRPr="00604603">
        <w:rPr>
          <w:sz w:val="24"/>
        </w:rPr>
        <w:t xml:space="preserve"> </w:t>
      </w:r>
      <w:r w:rsidRPr="00604603">
        <w:rPr>
          <w:b/>
          <w:i/>
          <w:sz w:val="24"/>
        </w:rPr>
        <w:t>accepted from the General public. “</w:t>
      </w:r>
      <w:r w:rsidRPr="00604603">
        <w:rPr>
          <w:i/>
          <w:sz w:val="24"/>
        </w:rPr>
        <w:t>Section 7.05, of the Nevada Open</w:t>
      </w:r>
      <w:r w:rsidRPr="00604603">
        <w:rPr>
          <w:sz w:val="24"/>
        </w:rPr>
        <w:t xml:space="preserve"> </w:t>
      </w:r>
      <w:r w:rsidRPr="00604603">
        <w:rPr>
          <w:i/>
          <w:sz w:val="24"/>
        </w:rPr>
        <w:t>Meeting Law Manual indicates that the Public Body may prohibit comment if</w:t>
      </w:r>
      <w:r w:rsidRPr="00604603">
        <w:rPr>
          <w:sz w:val="24"/>
        </w:rPr>
        <w:t xml:space="preserve"> </w:t>
      </w:r>
      <w:r w:rsidRPr="00604603">
        <w:rPr>
          <w:i/>
          <w:sz w:val="24"/>
        </w:rPr>
        <w:t>the content of the comments is a topic that is not relevant to or within the</w:t>
      </w:r>
      <w:r w:rsidRPr="00604603">
        <w:rPr>
          <w:sz w:val="24"/>
        </w:rPr>
        <w:t xml:space="preserve"> </w:t>
      </w:r>
      <w:r w:rsidRPr="00604603">
        <w:rPr>
          <w:i/>
          <w:sz w:val="24"/>
        </w:rPr>
        <w:t>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6A3256AE" w14:textId="77777777" w:rsidR="00B6284B" w:rsidRDefault="00B6284B" w:rsidP="00EF3E2C">
      <w:pPr>
        <w:pStyle w:val="Standard"/>
        <w:rPr>
          <w:b/>
          <w:sz w:val="24"/>
        </w:rPr>
      </w:pPr>
    </w:p>
    <w:p w14:paraId="77368CEE" w14:textId="77777777" w:rsidR="000D41EE" w:rsidRPr="009C7CEB" w:rsidRDefault="000D41EE" w:rsidP="000D41EE">
      <w:pPr>
        <w:pStyle w:val="Standard"/>
        <w:rPr>
          <w:b/>
          <w:sz w:val="24"/>
          <w:u w:val="single"/>
        </w:rPr>
      </w:pPr>
      <w:r w:rsidRPr="009C7CEB">
        <w:rPr>
          <w:b/>
          <w:sz w:val="24"/>
          <w:u w:val="single"/>
        </w:rPr>
        <w:t>NEW BUSINESS</w:t>
      </w:r>
    </w:p>
    <w:p w14:paraId="02C990EF" w14:textId="77777777" w:rsidR="000D41EE" w:rsidRPr="009C7CEB" w:rsidRDefault="000D41EE" w:rsidP="000D41EE">
      <w:pPr>
        <w:pStyle w:val="Standard"/>
        <w:rPr>
          <w:b/>
          <w:sz w:val="24"/>
        </w:rPr>
      </w:pPr>
    </w:p>
    <w:p w14:paraId="2D7973FC" w14:textId="0004BA03" w:rsidR="00992534" w:rsidRPr="000C6F4B" w:rsidRDefault="000D41EE" w:rsidP="00992534">
      <w:pPr>
        <w:pStyle w:val="Standard"/>
        <w:rPr>
          <w:b/>
          <w:sz w:val="24"/>
        </w:rPr>
      </w:pPr>
      <w:r w:rsidRPr="009C7CEB">
        <w:rPr>
          <w:b/>
          <w:sz w:val="24"/>
        </w:rPr>
        <w:t xml:space="preserve">A. </w:t>
      </w:r>
      <w:r w:rsidRPr="009C7CEB">
        <w:rPr>
          <w:b/>
          <w:sz w:val="24"/>
          <w:u w:val="single"/>
        </w:rPr>
        <w:t>Discussion/For Possible Action:</w:t>
      </w:r>
      <w:r w:rsidRPr="009C7CEB">
        <w:rPr>
          <w:b/>
          <w:sz w:val="24"/>
        </w:rPr>
        <w:t xml:space="preserve"> </w:t>
      </w:r>
      <w:r w:rsidR="00992534">
        <w:rPr>
          <w:bCs/>
          <w:sz w:val="24"/>
        </w:rPr>
        <w:t xml:space="preserve"> Acceptance of bid received for WBRH Clinic roof replacement. – </w:t>
      </w:r>
      <w:r w:rsidR="00992534">
        <w:rPr>
          <w:b/>
          <w:sz w:val="24"/>
        </w:rPr>
        <w:t>Matthew Walker, CEO.</w:t>
      </w:r>
    </w:p>
    <w:p w14:paraId="09C9C7B7" w14:textId="27634F68" w:rsidR="000D41EE" w:rsidRPr="009C7CEB" w:rsidRDefault="000D41EE" w:rsidP="000D41EE">
      <w:pPr>
        <w:pStyle w:val="Standard"/>
        <w:rPr>
          <w:b/>
          <w:sz w:val="24"/>
        </w:rPr>
      </w:pPr>
    </w:p>
    <w:p w14:paraId="2BDC2EBD" w14:textId="77777777" w:rsidR="003B4E6F" w:rsidRPr="003B4E6F" w:rsidRDefault="003B4E6F" w:rsidP="003B4E6F">
      <w:pPr>
        <w:pStyle w:val="Standard"/>
        <w:ind w:left="1020"/>
        <w:rPr>
          <w:sz w:val="24"/>
        </w:rPr>
      </w:pPr>
    </w:p>
    <w:p w14:paraId="0563120E" w14:textId="439C6F96" w:rsidR="00ED69F6" w:rsidRDefault="000D41EE" w:rsidP="005270D7">
      <w:pPr>
        <w:pStyle w:val="Standard"/>
        <w:rPr>
          <w:i/>
          <w:sz w:val="24"/>
        </w:rPr>
      </w:pPr>
      <w:r>
        <w:rPr>
          <w:b/>
          <w:sz w:val="24"/>
        </w:rPr>
        <w:t>B</w:t>
      </w:r>
      <w:r w:rsidR="005270D7">
        <w:rPr>
          <w:b/>
          <w:sz w:val="24"/>
        </w:rPr>
        <w:t xml:space="preserve">. </w:t>
      </w:r>
      <w:r w:rsidR="00B057D0">
        <w:rPr>
          <w:b/>
          <w:sz w:val="24"/>
        </w:rPr>
        <w:t xml:space="preserve">Public Comment </w:t>
      </w:r>
      <w:r w:rsidR="00B057D0">
        <w:rPr>
          <w:i/>
          <w:sz w:val="24"/>
        </w:rPr>
        <w:t>Comments not exceeding five (5) minutes in length will</w:t>
      </w:r>
      <w:r w:rsidR="00B057D0">
        <w:t xml:space="preserve"> </w:t>
      </w:r>
      <w:r w:rsidR="00B057D0">
        <w:rPr>
          <w:i/>
          <w:sz w:val="24"/>
        </w:rPr>
        <w:t xml:space="preserve">be accepted </w:t>
      </w:r>
      <w:proofErr w:type="gramStart"/>
      <w:r w:rsidR="00B057D0">
        <w:rPr>
          <w:i/>
          <w:sz w:val="24"/>
        </w:rPr>
        <w:t>from</w:t>
      </w:r>
      <w:proofErr w:type="gramEnd"/>
      <w:r w:rsidR="00B057D0">
        <w:rPr>
          <w:i/>
          <w:sz w:val="24"/>
        </w:rPr>
        <w:t xml:space="preserve"> the </w:t>
      </w:r>
      <w:proofErr w:type="gramStart"/>
      <w:r w:rsidR="00B057D0">
        <w:rPr>
          <w:i/>
          <w:sz w:val="24"/>
        </w:rPr>
        <w:t>general public</w:t>
      </w:r>
      <w:proofErr w:type="gramEnd"/>
      <w:r w:rsidR="00B057D0">
        <w:rPr>
          <w:i/>
          <w:sz w:val="24"/>
        </w:rPr>
        <w:t xml:space="preserve"> in attendance. If any are made, there</w:t>
      </w:r>
      <w:r w:rsidR="00B057D0">
        <w:t xml:space="preserve"> </w:t>
      </w:r>
      <w:r w:rsidR="00B057D0">
        <w:rPr>
          <w:i/>
          <w:sz w:val="24"/>
        </w:rPr>
        <w:t>may be discussion upon these comments. No vote, decision, or action may be</w:t>
      </w:r>
      <w:r w:rsidR="00B057D0">
        <w:t xml:space="preserve"> </w:t>
      </w:r>
      <w:r w:rsidR="00B057D0">
        <w:rPr>
          <w:i/>
          <w:sz w:val="24"/>
        </w:rPr>
        <w:t>taken upon matters raised under this item until it is formally placed on the</w:t>
      </w:r>
      <w:r w:rsidR="00B057D0">
        <w:t xml:space="preserve"> </w:t>
      </w:r>
      <w:r w:rsidR="00B057D0">
        <w:rPr>
          <w:i/>
          <w:sz w:val="24"/>
        </w:rPr>
        <w:t xml:space="preserve">agenda as an action item. </w:t>
      </w:r>
      <w:r w:rsidR="00B057D0">
        <w:rPr>
          <w:b/>
          <w:i/>
          <w:sz w:val="24"/>
        </w:rPr>
        <w:t xml:space="preserve">Comments during Discussion Items </w:t>
      </w:r>
      <w:r w:rsidR="00B057D0">
        <w:rPr>
          <w:b/>
          <w:i/>
          <w:sz w:val="24"/>
          <w:u w:val="single"/>
        </w:rPr>
        <w:t>will not be</w:t>
      </w:r>
      <w:r w:rsidR="00B057D0">
        <w:t xml:space="preserve"> </w:t>
      </w:r>
      <w:r w:rsidR="00B057D0">
        <w:rPr>
          <w:b/>
          <w:i/>
          <w:sz w:val="24"/>
        </w:rPr>
        <w:t>accepted from the General public. “</w:t>
      </w:r>
      <w:r w:rsidR="00B057D0">
        <w:rPr>
          <w:i/>
          <w:sz w:val="24"/>
        </w:rPr>
        <w:t>Section 7.05, of the Nevada Open</w:t>
      </w:r>
      <w:r w:rsidR="00B057D0">
        <w:t xml:space="preserve"> </w:t>
      </w:r>
      <w:r w:rsidR="00B057D0">
        <w:rPr>
          <w:i/>
          <w:sz w:val="24"/>
        </w:rPr>
        <w:t>Meeting Law Manual indicates that the Public Body may prohibit comment if</w:t>
      </w:r>
      <w:r w:rsidR="00B057D0">
        <w:t xml:space="preserve"> </w:t>
      </w:r>
      <w:r w:rsidR="00B057D0">
        <w:rPr>
          <w:i/>
          <w:sz w:val="24"/>
        </w:rPr>
        <w:t>the content of the comments is a topic that is not relevant to or within the</w:t>
      </w:r>
      <w:r w:rsidR="00B057D0">
        <w:t xml:space="preserve"> </w:t>
      </w:r>
      <w:r w:rsidR="00B057D0">
        <w:rPr>
          <w:i/>
          <w:sz w:val="24"/>
        </w:rPr>
        <w:t>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44B85C2E" w14:textId="77777777" w:rsidR="006F4FF6" w:rsidRDefault="006F4FF6" w:rsidP="00ED69F6">
      <w:pPr>
        <w:pStyle w:val="Standard"/>
        <w:ind w:left="360"/>
        <w:rPr>
          <w:b/>
          <w:sz w:val="24"/>
        </w:rPr>
      </w:pPr>
    </w:p>
    <w:p w14:paraId="1689D9BD" w14:textId="180DF1FF" w:rsidR="007B6554" w:rsidRPr="005270D7" w:rsidRDefault="000D41EE" w:rsidP="005270D7">
      <w:pPr>
        <w:pStyle w:val="Standard"/>
        <w:rPr>
          <w:i/>
          <w:sz w:val="24"/>
        </w:rPr>
      </w:pPr>
      <w:r>
        <w:rPr>
          <w:b/>
          <w:sz w:val="24"/>
        </w:rPr>
        <w:t>C</w:t>
      </w:r>
      <w:r w:rsidR="00A53172">
        <w:rPr>
          <w:b/>
          <w:sz w:val="24"/>
        </w:rPr>
        <w:t>.</w:t>
      </w:r>
      <w:r w:rsidR="005270D7">
        <w:rPr>
          <w:b/>
          <w:sz w:val="24"/>
        </w:rPr>
        <w:t xml:space="preserve"> </w:t>
      </w:r>
      <w:r w:rsidR="0031110C" w:rsidRPr="00ED69F6">
        <w:rPr>
          <w:b/>
          <w:sz w:val="24"/>
          <w:u w:val="single"/>
        </w:rPr>
        <w:t>Discussion/For Possible Action</w:t>
      </w:r>
      <w:r w:rsidR="0031110C" w:rsidRPr="00ED69F6">
        <w:rPr>
          <w:b/>
          <w:sz w:val="24"/>
        </w:rPr>
        <w:t>: Adjournment</w:t>
      </w:r>
    </w:p>
    <w:p w14:paraId="4172EB9F" w14:textId="2F8DB7AA"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r w:rsidRPr="00586816">
        <w:rPr>
          <w:rFonts w:ascii="Times New Roman" w:eastAsia="Times New Roman" w:hAnsi="Times New Roman" w:cs="Times New Roman"/>
          <w:b/>
          <w:sz w:val="18"/>
          <w:szCs w:val="18"/>
        </w:rPr>
        <w:t xml:space="preserve">The meeting may be closed by </w:t>
      </w:r>
      <w:r w:rsidR="00A53172">
        <w:rPr>
          <w:rFonts w:ascii="Times New Roman" w:eastAsia="Times New Roman" w:hAnsi="Times New Roman" w:cs="Times New Roman"/>
          <w:b/>
          <w:sz w:val="18"/>
          <w:szCs w:val="18"/>
        </w:rPr>
        <w:t xml:space="preserve">an </w:t>
      </w:r>
      <w:r w:rsidRPr="00586816">
        <w:rPr>
          <w:rFonts w:ascii="Times New Roman" w:eastAsia="Times New Roman" w:hAnsi="Times New Roman" w:cs="Times New Roman"/>
          <w:b/>
          <w:sz w:val="18"/>
          <w:szCs w:val="18"/>
        </w:rPr>
        <w:t>appropriate motion for the purpose of discussion on any matter allowed under NRS 450.140(3), 241.031</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and 241.033</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(1) </w:t>
      </w:r>
      <w:r w:rsidR="00A53172">
        <w:rPr>
          <w:rFonts w:ascii="Times New Roman" w:eastAsia="Times New Roman" w:hAnsi="Times New Roman" w:cs="Times New Roman"/>
          <w:b/>
          <w:sz w:val="18"/>
          <w:szCs w:val="18"/>
        </w:rPr>
        <w:t>Nothing</w:t>
      </w:r>
      <w:r w:rsidRPr="00586816">
        <w:rPr>
          <w:rFonts w:ascii="Times New Roman" w:eastAsia="Times New Roman" w:hAnsi="Times New Roman" w:cs="Times New Roman"/>
          <w:b/>
          <w:sz w:val="18"/>
          <w:szCs w:val="18"/>
        </w:rPr>
        <w:t xml:space="preserve"> contained in this chapter prevents a public body from holding a closed meeting to consider the character, alleged misconduct, professional competence</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or physical or mental health of a person/employee.  (2) A public body may close a meeting upon a motion, which specifies the nature of the business to be considered.  (3) This chapter does not</w:t>
      </w:r>
      <w:proofErr w:type="gramStart"/>
      <w:r w:rsidRPr="00586816">
        <w:rPr>
          <w:rFonts w:ascii="Times New Roman" w:eastAsia="Times New Roman" w:hAnsi="Times New Roman" w:cs="Times New Roman"/>
          <w:b/>
          <w:sz w:val="18"/>
          <w:szCs w:val="18"/>
        </w:rPr>
        <w:t>:  (</w:t>
      </w:r>
      <w:proofErr w:type="gramEnd"/>
      <w:r w:rsidRPr="00586816">
        <w:rPr>
          <w:rFonts w:ascii="Times New Roman" w:eastAsia="Times New Roman" w:hAnsi="Times New Roman" w:cs="Times New Roman"/>
          <w:b/>
          <w:sz w:val="18"/>
          <w:szCs w:val="18"/>
        </w:rPr>
        <w:t xml:space="preserve">a) Apply to judicial proceedings.  (b) Prevent the removal of any person who willfully disrupts a meeting to the extent that its orderly conduct is made impractical.  (c) Prevent the exclusion of witnesses from a public or private meeting during the examination of another witness.  (d) Require that any meeting be closed to the public.  (e) Permit a closed meeting for the discussion of the appointment of any person to public office or as a member of a public body.  (4) The exception provided by this section, and electronic communication, must not </w:t>
      </w:r>
      <w:r w:rsidRPr="00586816">
        <w:rPr>
          <w:rFonts w:ascii="Times New Roman" w:eastAsia="Times New Roman" w:hAnsi="Times New Roman" w:cs="Times New Roman"/>
          <w:b/>
          <w:sz w:val="18"/>
          <w:szCs w:val="18"/>
        </w:rPr>
        <w:lastRenderedPageBreak/>
        <w:t xml:space="preserve">be used to circumvent the spirit or letter of this chapter </w:t>
      </w:r>
      <w:proofErr w:type="gramStart"/>
      <w:r w:rsidRPr="00586816">
        <w:rPr>
          <w:rFonts w:ascii="Times New Roman" w:eastAsia="Times New Roman" w:hAnsi="Times New Roman" w:cs="Times New Roman"/>
          <w:b/>
          <w:sz w:val="18"/>
          <w:szCs w:val="18"/>
        </w:rPr>
        <w:t>in order to</w:t>
      </w:r>
      <w:proofErr w:type="gramEnd"/>
      <w:r w:rsidRPr="00586816">
        <w:rPr>
          <w:rFonts w:ascii="Times New Roman" w:eastAsia="Times New Roman" w:hAnsi="Times New Roman" w:cs="Times New Roman"/>
          <w:b/>
          <w:sz w:val="18"/>
          <w:szCs w:val="18"/>
        </w:rPr>
        <w:t xml:space="preserve"> discuss or act upon a matter over which the public body has supervision, control, jurisdiction</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or advisory powers.</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The White Pine County Hospital District dba William Bee Ririe Critical Access Hospital and Rural Health Clinic does not discriminate on the handicapped status in the admission or access to, or treatment or employment in its federally assisted programs or activities.</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In accordance with Federal law and U.S. Department of Agriculture policy, this institution is prohibited from discriminating </w:t>
      </w:r>
      <w:proofErr w:type="gramStart"/>
      <w:r w:rsidRPr="00586816">
        <w:rPr>
          <w:rFonts w:ascii="Times New Roman" w:eastAsia="Times New Roman" w:hAnsi="Times New Roman" w:cs="Times New Roman"/>
          <w:b/>
          <w:sz w:val="18"/>
          <w:szCs w:val="18"/>
        </w:rPr>
        <w:t>on the basis of</w:t>
      </w:r>
      <w:proofErr w:type="gramEnd"/>
      <w:r w:rsidRPr="00586816">
        <w:rPr>
          <w:rFonts w:ascii="Times New Roman" w:eastAsia="Times New Roman" w:hAnsi="Times New Roman" w:cs="Times New Roman"/>
          <w:b/>
          <w:sz w:val="18"/>
          <w:szCs w:val="18"/>
        </w:rPr>
        <w:t xml:space="preserve"> race, color, national origin, sex, age, or disability.  (Not all prohibited bases apply to all programs.)  To file a complaint of discrimination, write USDA, Director, Office of Civil Rights, 1400 Independence Avenue, S.W., Washington, D.C. 20250-9410, or call (800) 795-3272 (vo</w:t>
      </w:r>
      <w:r>
        <w:rPr>
          <w:rFonts w:ascii="Times New Roman" w:eastAsia="Times New Roman" w:hAnsi="Times New Roman" w:cs="Times New Roman"/>
          <w:b/>
          <w:sz w:val="18"/>
          <w:szCs w:val="18"/>
        </w:rPr>
        <w:t xml:space="preserve">ice), or (202) 720-6382 (TDD). </w:t>
      </w:r>
      <w:r w:rsidRPr="00586816">
        <w:rPr>
          <w:rFonts w:ascii="Times New Roman" w:eastAsia="Times New Roman" w:hAnsi="Times New Roman" w:cs="Times New Roman"/>
          <w:b/>
          <w:sz w:val="18"/>
          <w:szCs w:val="18"/>
        </w:rPr>
        <w:t>TO PERSONS</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WITH HEARING DISABILITIES – Relay service is available in Nevada by calling 711.</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20"/>
          <w:szCs w:val="20"/>
        </w:rPr>
        <w:t>NOTICE – Items on the agenda may be taken out of order.  The Board may combine two or more agenda items for consideration.  The Board may remove an item from the agenda or delay discussion relating to an item on the agenda at any time.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NOTICE – TO PERSONS WITH DISABILITIES – Members of the public who are disabled and require special assistance or accommodations at the Meeting are requested to notify </w:t>
      </w:r>
      <w:proofErr w:type="spellStart"/>
      <w:r w:rsidR="00FF6866">
        <w:rPr>
          <w:rFonts w:ascii="Times New Roman" w:eastAsia="Times New Roman" w:hAnsi="Times New Roman" w:cs="Times New Roman"/>
          <w:b/>
          <w:sz w:val="18"/>
          <w:szCs w:val="18"/>
        </w:rPr>
        <w:t>LaRa</w:t>
      </w:r>
      <w:proofErr w:type="spellEnd"/>
      <w:r w:rsidR="00FF6866">
        <w:rPr>
          <w:rFonts w:ascii="Times New Roman" w:eastAsia="Times New Roman" w:hAnsi="Times New Roman" w:cs="Times New Roman"/>
          <w:b/>
          <w:sz w:val="18"/>
          <w:szCs w:val="18"/>
        </w:rPr>
        <w:t xml:space="preserve"> Brewster</w:t>
      </w:r>
      <w:r w:rsidRPr="00586816">
        <w:rPr>
          <w:rFonts w:ascii="Times New Roman" w:eastAsia="Times New Roman" w:hAnsi="Times New Roman" w:cs="Times New Roman"/>
          <w:b/>
          <w:sz w:val="18"/>
          <w:szCs w:val="18"/>
        </w:rPr>
        <w:t xml:space="preserve"> at William Bee Ririe Critical Access Hospital, 1500 Avenue H, Ely, Nevada 89301, or by calling (775) 289-2424 extension 222 at least two (2) days in advance.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I, </w:t>
      </w:r>
      <w:proofErr w:type="spellStart"/>
      <w:r w:rsidR="00FF6866">
        <w:rPr>
          <w:rFonts w:ascii="Times New Roman" w:eastAsia="Times New Roman" w:hAnsi="Times New Roman" w:cs="Times New Roman"/>
          <w:b/>
          <w:sz w:val="18"/>
          <w:szCs w:val="18"/>
        </w:rPr>
        <w:t>LaRa</w:t>
      </w:r>
      <w:proofErr w:type="spellEnd"/>
      <w:r w:rsidR="00FF6866">
        <w:rPr>
          <w:rFonts w:ascii="Times New Roman" w:eastAsia="Times New Roman" w:hAnsi="Times New Roman" w:cs="Times New Roman"/>
          <w:b/>
          <w:sz w:val="18"/>
          <w:szCs w:val="18"/>
        </w:rPr>
        <w:t xml:space="preserve"> Brewster</w:t>
      </w:r>
      <w:r w:rsidRPr="00586816">
        <w:rPr>
          <w:rFonts w:ascii="Times New Roman" w:eastAsia="Times New Roman" w:hAnsi="Times New Roman" w:cs="Times New Roman"/>
          <w:b/>
          <w:sz w:val="18"/>
          <w:szCs w:val="18"/>
        </w:rPr>
        <w:t xml:space="preserve">, did cause to be posted on </w:t>
      </w:r>
      <w:r w:rsidR="00FF6866">
        <w:rPr>
          <w:rFonts w:ascii="Times New Roman" w:eastAsia="Times New Roman" w:hAnsi="Times New Roman" w:cs="Times New Roman"/>
          <w:b/>
          <w:sz w:val="18"/>
          <w:szCs w:val="18"/>
        </w:rPr>
        <w:t>August 26</w:t>
      </w:r>
      <w:r>
        <w:rPr>
          <w:rFonts w:ascii="Times New Roman" w:eastAsia="Times New Roman" w:hAnsi="Times New Roman" w:cs="Times New Roman"/>
          <w:b/>
          <w:sz w:val="18"/>
          <w:szCs w:val="18"/>
        </w:rPr>
        <w:t>, 202</w:t>
      </w:r>
      <w:r w:rsidR="008F3B22">
        <w:rPr>
          <w:rFonts w:ascii="Times New Roman" w:eastAsia="Times New Roman" w:hAnsi="Times New Roman" w:cs="Times New Roman"/>
          <w:b/>
          <w:sz w:val="18"/>
          <w:szCs w:val="18"/>
        </w:rPr>
        <w:t>6</w:t>
      </w:r>
      <w:r>
        <w:rPr>
          <w:rFonts w:ascii="Times New Roman" w:eastAsia="Times New Roman" w:hAnsi="Times New Roman" w:cs="Times New Roman"/>
          <w:b/>
          <w:sz w:val="18"/>
          <w:szCs w:val="18"/>
        </w:rPr>
        <w:t xml:space="preserve">, before </w:t>
      </w:r>
      <w:r w:rsidR="00FF6866">
        <w:rPr>
          <w:rFonts w:ascii="Times New Roman" w:eastAsia="Times New Roman" w:hAnsi="Times New Roman" w:cs="Times New Roman"/>
          <w:b/>
          <w:sz w:val="18"/>
          <w:szCs w:val="18"/>
        </w:rPr>
        <w:t>5</w:t>
      </w:r>
      <w:r w:rsidR="000D41EE">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pm PST. Five</w:t>
      </w:r>
      <w:r w:rsidR="00FF6866">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(5</w:t>
      </w:r>
      <w:r w:rsidRPr="00586816">
        <w:rPr>
          <w:rFonts w:ascii="Times New Roman" w:eastAsia="Times New Roman" w:hAnsi="Times New Roman" w:cs="Times New Roman"/>
          <w:b/>
          <w:sz w:val="18"/>
          <w:szCs w:val="18"/>
        </w:rPr>
        <w:t>) notices of the White Pine County Hospital District dba William Bee Ririe Critical Access Hospital and Rural Health Clinic Board of Trustees Meeting Agenda</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in said County of White Pine to wit:</w:t>
      </w:r>
      <w:r>
        <w:rPr>
          <w:rFonts w:ascii="Times New Roman" w:eastAsia="Times New Roman" w:hAnsi="Times New Roman" w:cs="Times New Roman"/>
          <w:b/>
          <w:sz w:val="18"/>
          <w:szCs w:val="18"/>
        </w:rPr>
        <w:t xml:space="preserve"> Posted on </w:t>
      </w:r>
      <w:hyperlink r:id="rId7" w:history="1">
        <w:r w:rsidRPr="004D6B05">
          <w:rPr>
            <w:rStyle w:val="Hyperlink"/>
            <w:rFonts w:ascii="Times New Roman" w:eastAsia="Times New Roman" w:hAnsi="Times New Roman" w:cs="Times New Roman"/>
            <w:b/>
            <w:sz w:val="18"/>
            <w:szCs w:val="18"/>
          </w:rPr>
          <w:t>https://notice.nv.gov/</w:t>
        </w:r>
      </w:hyperlink>
      <w:r>
        <w:rPr>
          <w:rFonts w:ascii="Times New Roman" w:eastAsia="Times New Roman" w:hAnsi="Times New Roman" w:cs="Times New Roman"/>
          <w:b/>
          <w:sz w:val="18"/>
          <w:szCs w:val="18"/>
        </w:rPr>
        <w:t xml:space="preserve">, and </w:t>
      </w:r>
      <w:r w:rsidRPr="001900A4">
        <w:rPr>
          <w:rFonts w:ascii="Times New Roman" w:eastAsia="Times New Roman" w:hAnsi="Times New Roman" w:cs="Times New Roman"/>
          <w:b/>
          <w:sz w:val="18"/>
          <w:szCs w:val="18"/>
        </w:rPr>
        <w:t xml:space="preserve">posted at the doors or bulletin boards of; William Bee Ririe Critical Access Hospital, </w:t>
      </w:r>
      <w:r w:rsidRPr="001900A4">
        <w:rPr>
          <w:rFonts w:ascii="Times New Roman" w:hAnsi="Times New Roman" w:cs="Times New Roman"/>
          <w:b/>
          <w:sz w:val="18"/>
          <w:szCs w:val="18"/>
        </w:rPr>
        <w:t>White Pine County Justice Center</w:t>
      </w:r>
      <w:r w:rsidRPr="001900A4">
        <w:rPr>
          <w:rFonts w:ascii="Times New Roman" w:eastAsia="Times New Roman" w:hAnsi="Times New Roman" w:cs="Times New Roman"/>
          <w:b/>
          <w:sz w:val="18"/>
          <w:szCs w:val="18"/>
        </w:rPr>
        <w:t>, White</w:t>
      </w:r>
      <w:r w:rsidRPr="00586816">
        <w:rPr>
          <w:rFonts w:ascii="Times New Roman" w:eastAsia="Times New Roman" w:hAnsi="Times New Roman" w:cs="Times New Roman"/>
          <w:b/>
          <w:sz w:val="18"/>
          <w:szCs w:val="18"/>
        </w:rPr>
        <w:t xml:space="preserve"> Pine County Library</w:t>
      </w:r>
      <w:r>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and White Pine County Courthouse.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Supporting Materials shall be provided electronically by making a request to </w:t>
      </w:r>
      <w:proofErr w:type="spellStart"/>
      <w:r w:rsidR="00FF6866">
        <w:rPr>
          <w:rFonts w:ascii="Times New Roman" w:eastAsia="Times New Roman" w:hAnsi="Times New Roman" w:cs="Times New Roman"/>
          <w:b/>
          <w:sz w:val="18"/>
          <w:szCs w:val="18"/>
        </w:rPr>
        <w:t>LaRa</w:t>
      </w:r>
      <w:proofErr w:type="spellEnd"/>
      <w:r w:rsidR="00FF6866">
        <w:rPr>
          <w:rFonts w:ascii="Times New Roman" w:eastAsia="Times New Roman" w:hAnsi="Times New Roman" w:cs="Times New Roman"/>
          <w:b/>
          <w:sz w:val="18"/>
          <w:szCs w:val="18"/>
        </w:rPr>
        <w:t xml:space="preserve"> Brewster</w:t>
      </w:r>
      <w:r>
        <w:rPr>
          <w:rFonts w:ascii="Times New Roman" w:eastAsia="Times New Roman" w:hAnsi="Times New Roman" w:cs="Times New Roman"/>
          <w:b/>
          <w:sz w:val="18"/>
          <w:szCs w:val="18"/>
        </w:rPr>
        <w:t xml:space="preserve"> by calling (775) 289-3001</w:t>
      </w:r>
      <w:r w:rsidRPr="00586816">
        <w:rPr>
          <w:rFonts w:ascii="Times New Roman" w:eastAsia="Times New Roman" w:hAnsi="Times New Roman" w:cs="Times New Roman"/>
          <w:b/>
          <w:sz w:val="18"/>
          <w:szCs w:val="18"/>
        </w:rPr>
        <w:t xml:space="preserve"> extension 222 or by emailing her at </w:t>
      </w:r>
      <w:hyperlink r:id="rId8" w:history="1">
        <w:r w:rsidR="00FF6866" w:rsidRPr="00282BEE">
          <w:rPr>
            <w:rStyle w:val="Hyperlink"/>
            <w:rFonts w:ascii="Times New Roman" w:eastAsia="Times New Roman" w:hAnsi="Times New Roman" w:cs="Times New Roman"/>
            <w:b/>
            <w:sz w:val="18"/>
            <w:szCs w:val="18"/>
          </w:rPr>
          <w:t>lara.brewster@wbrhely.org</w:t>
        </w:r>
      </w:hyperlink>
      <w:r>
        <w:rPr>
          <w:rFonts w:ascii="Times New Roman" w:eastAsia="Times New Roman" w:hAnsi="Times New Roman" w:cs="Times New Roman"/>
          <w:b/>
          <w:sz w:val="18"/>
          <w:szCs w:val="18"/>
        </w:rPr>
        <w:t>.</w:t>
      </w:r>
    </w:p>
    <w:p w14:paraId="776B724C" w14:textId="77777777"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p>
    <w:p w14:paraId="700CC7F7" w14:textId="77777777"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softHyphen/>
        <w:t>_______________________</w:t>
      </w:r>
      <w:r w:rsidRPr="00586816">
        <w:rPr>
          <w:rFonts w:ascii="Times New Roman" w:eastAsia="Times New Roman" w:hAnsi="Times New Roman" w:cs="Times New Roman"/>
          <w:b/>
          <w:sz w:val="18"/>
          <w:szCs w:val="18"/>
        </w:rPr>
        <w:tab/>
      </w:r>
      <w:r w:rsidRPr="00586816">
        <w:rPr>
          <w:rFonts w:ascii="Times New Roman" w:eastAsia="Times New Roman" w:hAnsi="Times New Roman" w:cs="Times New Roman"/>
          <w:b/>
          <w:sz w:val="18"/>
          <w:szCs w:val="18"/>
        </w:rPr>
        <w:tab/>
      </w:r>
      <w:r w:rsidRPr="00586816">
        <w:rPr>
          <w:rFonts w:ascii="Times New Roman" w:eastAsia="Times New Roman" w:hAnsi="Times New Roman" w:cs="Times New Roman"/>
          <w:b/>
          <w:sz w:val="18"/>
          <w:szCs w:val="18"/>
        </w:rPr>
        <w:tab/>
      </w:r>
      <w:r w:rsidRPr="00586816">
        <w:rPr>
          <w:rFonts w:ascii="Times New Roman" w:eastAsia="Times New Roman" w:hAnsi="Times New Roman" w:cs="Times New Roman"/>
          <w:b/>
          <w:sz w:val="18"/>
          <w:szCs w:val="18"/>
        </w:rPr>
        <w:tab/>
      </w:r>
      <w:r w:rsidRPr="00586816">
        <w:rPr>
          <w:rFonts w:ascii="Times New Roman" w:eastAsia="Times New Roman" w:hAnsi="Times New Roman" w:cs="Times New Roman"/>
          <w:b/>
          <w:sz w:val="18"/>
          <w:szCs w:val="18"/>
        </w:rPr>
        <w:tab/>
      </w:r>
      <w:r w:rsidRPr="00586816">
        <w:rPr>
          <w:rFonts w:ascii="Times New Roman" w:eastAsia="Times New Roman" w:hAnsi="Times New Roman" w:cs="Times New Roman"/>
          <w:b/>
          <w:sz w:val="18"/>
          <w:szCs w:val="18"/>
        </w:rPr>
        <w:tab/>
      </w:r>
      <w:r w:rsidRPr="00586816">
        <w:rPr>
          <w:rFonts w:ascii="Times New Roman" w:eastAsia="Times New Roman" w:hAnsi="Times New Roman" w:cs="Times New Roman"/>
          <w:b/>
          <w:sz w:val="18"/>
          <w:szCs w:val="18"/>
        </w:rPr>
        <w:tab/>
        <w:t xml:space="preserve">                                                </w:t>
      </w:r>
    </w:p>
    <w:p w14:paraId="35604066" w14:textId="30482959" w:rsidR="006B40FB" w:rsidRPr="00CE6CA4" w:rsidRDefault="007B6554"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r w:rsidRPr="00586816">
        <w:rPr>
          <w:rFonts w:ascii="Times New Roman" w:eastAsia="Times New Roman" w:hAnsi="Times New Roman" w:cs="Times New Roman"/>
          <w:b/>
          <w:sz w:val="18"/>
          <w:szCs w:val="18"/>
        </w:rPr>
        <w:t xml:space="preserve"> </w:t>
      </w:r>
      <w:proofErr w:type="spellStart"/>
      <w:r w:rsidR="00FF6866">
        <w:rPr>
          <w:rFonts w:ascii="Times New Roman" w:eastAsia="Times New Roman" w:hAnsi="Times New Roman" w:cs="Times New Roman"/>
          <w:b/>
          <w:sz w:val="18"/>
          <w:szCs w:val="18"/>
        </w:rPr>
        <w:t>LaRa</w:t>
      </w:r>
      <w:proofErr w:type="spellEnd"/>
      <w:r w:rsidR="00FF6866">
        <w:rPr>
          <w:rFonts w:ascii="Times New Roman" w:eastAsia="Times New Roman" w:hAnsi="Times New Roman" w:cs="Times New Roman"/>
          <w:b/>
          <w:sz w:val="18"/>
          <w:szCs w:val="18"/>
        </w:rPr>
        <w:t xml:space="preserve"> Brewster</w:t>
      </w:r>
    </w:p>
    <w:sectPr w:rsidR="006B40FB" w:rsidRPr="00CE6CA4" w:rsidSect="00FA2E3E">
      <w:headerReference w:type="default" r:id="rId9"/>
      <w:footerReference w:type="default" r:id="rId10"/>
      <w:pgSz w:w="12240" w:h="15840"/>
      <w:pgMar w:top="1440" w:right="108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9511E" w14:textId="77777777" w:rsidR="00D34B71" w:rsidRDefault="00D34B71" w:rsidP="006F4FF6">
      <w:pPr>
        <w:spacing w:after="0" w:line="240" w:lineRule="auto"/>
      </w:pPr>
      <w:r>
        <w:separator/>
      </w:r>
    </w:p>
  </w:endnote>
  <w:endnote w:type="continuationSeparator" w:id="0">
    <w:p w14:paraId="56D2761B" w14:textId="77777777" w:rsidR="00D34B71" w:rsidRDefault="00D34B71" w:rsidP="006F4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850161"/>
      <w:docPartObj>
        <w:docPartGallery w:val="Page Numbers (Bottom of Page)"/>
        <w:docPartUnique/>
      </w:docPartObj>
    </w:sdtPr>
    <w:sdtEndPr>
      <w:rPr>
        <w:color w:val="808080" w:themeColor="background1" w:themeShade="80"/>
        <w:spacing w:val="60"/>
      </w:rPr>
    </w:sdtEndPr>
    <w:sdtContent>
      <w:p w14:paraId="37FA2953" w14:textId="4CAE20E0" w:rsidR="006F4FF6" w:rsidRDefault="00D61181" w:rsidP="00D61181">
        <w:pPr>
          <w:pStyle w:val="Footer"/>
          <w:pBdr>
            <w:top w:val="single" w:sz="4" w:space="1" w:color="D9D9D9" w:themeColor="background1" w:themeShade="D9"/>
          </w:pBdr>
          <w:jc w:val="right"/>
        </w:pPr>
        <w:r>
          <w:t>WBRH Boar</w:t>
        </w:r>
        <w:r w:rsidR="00410429">
          <w:t xml:space="preserve">d of Trustees </w:t>
        </w:r>
        <w:r w:rsidR="0000628D">
          <w:t xml:space="preserve">Special Meeting </w:t>
        </w:r>
        <w:r w:rsidR="00410429">
          <w:t xml:space="preserve">Agenda- </w:t>
        </w:r>
        <w:r w:rsidR="00D2488F">
          <w:t>February 6</w:t>
        </w:r>
        <w:r w:rsidR="00410429">
          <w:t xml:space="preserve">, </w:t>
        </w:r>
        <w:proofErr w:type="gramStart"/>
        <w:r w:rsidR="00410429">
          <w:t>202</w:t>
        </w:r>
        <w:r w:rsidR="008F3B22">
          <w:t>6</w:t>
        </w:r>
        <w:proofErr w:type="gramEnd"/>
        <w:r>
          <w:t xml:space="preserve">                                                </w:t>
        </w:r>
        <w:r w:rsidR="006F4FF6">
          <w:fldChar w:fldCharType="begin"/>
        </w:r>
        <w:r w:rsidR="006F4FF6">
          <w:instrText xml:space="preserve"> PAGE   \* MERGEFORMAT </w:instrText>
        </w:r>
        <w:r w:rsidR="006F4FF6">
          <w:fldChar w:fldCharType="separate"/>
        </w:r>
        <w:r w:rsidR="00EC7001">
          <w:rPr>
            <w:noProof/>
          </w:rPr>
          <w:t>2</w:t>
        </w:r>
        <w:r w:rsidR="006F4FF6">
          <w:rPr>
            <w:noProof/>
          </w:rPr>
          <w:fldChar w:fldCharType="end"/>
        </w:r>
        <w:r w:rsidR="006F4FF6">
          <w:t xml:space="preserve"> | </w:t>
        </w:r>
        <w:r w:rsidR="006F4FF6">
          <w:rPr>
            <w:color w:val="808080" w:themeColor="background1" w:themeShade="80"/>
            <w:spacing w:val="60"/>
          </w:rPr>
          <w:t>Page</w:t>
        </w:r>
      </w:p>
    </w:sdtContent>
  </w:sdt>
  <w:p w14:paraId="13102721" w14:textId="77777777" w:rsidR="006F4FF6" w:rsidRDefault="006F4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478B4" w14:textId="77777777" w:rsidR="00D34B71" w:rsidRDefault="00D34B71" w:rsidP="006F4FF6">
      <w:pPr>
        <w:spacing w:after="0" w:line="240" w:lineRule="auto"/>
      </w:pPr>
      <w:r>
        <w:separator/>
      </w:r>
    </w:p>
  </w:footnote>
  <w:footnote w:type="continuationSeparator" w:id="0">
    <w:p w14:paraId="59F3B1A8" w14:textId="77777777" w:rsidR="00D34B71" w:rsidRDefault="00D34B71" w:rsidP="006F4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A5D2" w14:textId="77777777" w:rsidR="006F08F0" w:rsidRPr="000D5F69" w:rsidRDefault="006F08F0" w:rsidP="006F08F0">
    <w:pPr>
      <w:pStyle w:val="Standard"/>
      <w:jc w:val="center"/>
      <w:rPr>
        <w:b/>
        <w:sz w:val="36"/>
        <w:szCs w:val="40"/>
      </w:rPr>
    </w:pPr>
    <w:r w:rsidRPr="000D5F69">
      <w:rPr>
        <w:b/>
        <w:sz w:val="36"/>
        <w:szCs w:val="40"/>
      </w:rPr>
      <w:t>William Bee Ririe Critical Access Hospital</w:t>
    </w:r>
  </w:p>
  <w:p w14:paraId="2E557794" w14:textId="5D4EA3E9" w:rsidR="006F08F0" w:rsidRPr="000D5F69" w:rsidRDefault="000D41EE" w:rsidP="006F08F0">
    <w:pPr>
      <w:pStyle w:val="Standard"/>
      <w:jc w:val="center"/>
      <w:rPr>
        <w:b/>
        <w:sz w:val="36"/>
        <w:szCs w:val="40"/>
      </w:rPr>
    </w:pPr>
    <w:r>
      <w:rPr>
        <w:b/>
        <w:sz w:val="36"/>
      </w:rPr>
      <w:t>Special</w:t>
    </w:r>
    <w:r w:rsidR="006F08F0" w:rsidRPr="000D5F69">
      <w:rPr>
        <w:b/>
        <w:sz w:val="36"/>
      </w:rPr>
      <w:t xml:space="preserve"> Board of Trustees Meeting</w:t>
    </w:r>
    <w:r w:rsidR="001C59DE">
      <w:rPr>
        <w:b/>
        <w:sz w:val="36"/>
      </w:rPr>
      <w:t xml:space="preserve"> </w:t>
    </w:r>
  </w:p>
  <w:p w14:paraId="1FD94036" w14:textId="27081599" w:rsidR="006F08F0" w:rsidRDefault="006F08F0" w:rsidP="006F08F0">
    <w:pPr>
      <w:pStyle w:val="Standard"/>
      <w:jc w:val="center"/>
      <w:rPr>
        <w:b/>
        <w:sz w:val="24"/>
      </w:rPr>
    </w:pPr>
    <w:r>
      <w:rPr>
        <w:b/>
        <w:sz w:val="24"/>
      </w:rPr>
      <w:t xml:space="preserve">Date/Time: </w:t>
    </w:r>
    <w:r w:rsidR="00992534">
      <w:rPr>
        <w:b/>
        <w:sz w:val="24"/>
      </w:rPr>
      <w:t>September 1</w:t>
    </w:r>
    <w:r>
      <w:rPr>
        <w:b/>
        <w:sz w:val="24"/>
      </w:rPr>
      <w:t>, 202</w:t>
    </w:r>
    <w:r w:rsidR="008F3B22">
      <w:rPr>
        <w:b/>
        <w:sz w:val="24"/>
      </w:rPr>
      <w:t>6</w:t>
    </w:r>
    <w:r>
      <w:rPr>
        <w:b/>
        <w:sz w:val="24"/>
      </w:rPr>
      <w:t xml:space="preserve"> / </w:t>
    </w:r>
    <w:r w:rsidR="000D41EE">
      <w:rPr>
        <w:b/>
        <w:sz w:val="24"/>
      </w:rPr>
      <w:t>7:00 a</w:t>
    </w:r>
    <w:r>
      <w:rPr>
        <w:b/>
        <w:sz w:val="24"/>
      </w:rPr>
      <w:t>.m.</w:t>
    </w:r>
  </w:p>
  <w:p w14:paraId="6C810A1E" w14:textId="77777777" w:rsidR="006F08F0" w:rsidRDefault="006F08F0" w:rsidP="006F08F0">
    <w:pPr>
      <w:pStyle w:val="Standard"/>
      <w:jc w:val="center"/>
      <w:rPr>
        <w:b/>
        <w:sz w:val="24"/>
      </w:rPr>
    </w:pPr>
    <w:r>
      <w:rPr>
        <w:b/>
        <w:sz w:val="24"/>
      </w:rPr>
      <w:t>WBRH Conference Room</w:t>
    </w:r>
  </w:p>
  <w:p w14:paraId="2D6E0B13" w14:textId="77777777" w:rsidR="006F08F0" w:rsidRDefault="006F08F0" w:rsidP="006F08F0">
    <w:pPr>
      <w:pStyle w:val="Standard"/>
      <w:jc w:val="center"/>
      <w:rPr>
        <w:b/>
        <w:sz w:val="24"/>
      </w:rPr>
    </w:pPr>
    <w:r>
      <w:rPr>
        <w:b/>
        <w:sz w:val="24"/>
      </w:rPr>
      <w:t>1500 Avenue H, Ely, Nevada 89301</w:t>
    </w:r>
  </w:p>
  <w:p w14:paraId="58A85A2E" w14:textId="77777777" w:rsidR="006F08F0" w:rsidRDefault="006F0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082F"/>
    <w:multiLevelType w:val="hybridMultilevel"/>
    <w:tmpl w:val="5FF4A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92098"/>
    <w:multiLevelType w:val="hybridMultilevel"/>
    <w:tmpl w:val="37005B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5E68E5"/>
    <w:multiLevelType w:val="hybridMultilevel"/>
    <w:tmpl w:val="020036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A48A9"/>
    <w:multiLevelType w:val="hybridMultilevel"/>
    <w:tmpl w:val="BA48DBDC"/>
    <w:lvl w:ilvl="0" w:tplc="FFFFFFFF">
      <w:start w:val="2"/>
      <w:numFmt w:val="upperLetter"/>
      <w:lvlText w:val="%1."/>
      <w:lvlJc w:val="left"/>
      <w:pPr>
        <w:ind w:left="360" w:hanging="360"/>
      </w:pPr>
      <w:rPr>
        <w:rFonts w:hint="default"/>
        <w:b/>
        <w:sz w:val="24"/>
        <w:szCs w:val="24"/>
      </w:rPr>
    </w:lvl>
    <w:lvl w:ilvl="1" w:tplc="FFFFFFFF">
      <w:start w:val="1"/>
      <w:numFmt w:val="decimal"/>
      <w:lvlText w:val="%2)"/>
      <w:lvlJc w:val="left"/>
      <w:pPr>
        <w:ind w:left="720" w:hanging="360"/>
      </w:pPr>
    </w:lvl>
    <w:lvl w:ilvl="2" w:tplc="04090011">
      <w:start w:val="1"/>
      <w:numFmt w:val="decimal"/>
      <w:lvlText w:val="%3)"/>
      <w:lvlJc w:val="left"/>
      <w:pPr>
        <w:ind w:left="72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3926DD"/>
    <w:multiLevelType w:val="multilevel"/>
    <w:tmpl w:val="648246E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F946A3"/>
    <w:multiLevelType w:val="hybridMultilevel"/>
    <w:tmpl w:val="B3BCC5CA"/>
    <w:lvl w:ilvl="0" w:tplc="88D83B7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2D277D"/>
    <w:multiLevelType w:val="multilevel"/>
    <w:tmpl w:val="5AFCEF06"/>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 w15:restartNumberingAfterBreak="0">
    <w:nsid w:val="186F230D"/>
    <w:multiLevelType w:val="hybridMultilevel"/>
    <w:tmpl w:val="1D267A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A11616"/>
    <w:multiLevelType w:val="hybridMultilevel"/>
    <w:tmpl w:val="7D1C1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D1694"/>
    <w:multiLevelType w:val="hybridMultilevel"/>
    <w:tmpl w:val="B3BCC5CA"/>
    <w:lvl w:ilvl="0" w:tplc="88D83B7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471C9"/>
    <w:multiLevelType w:val="hybridMultilevel"/>
    <w:tmpl w:val="8B62B03A"/>
    <w:lvl w:ilvl="0" w:tplc="89529A36">
      <w:start w:val="5"/>
      <w:numFmt w:val="upperLetter"/>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F709F3"/>
    <w:multiLevelType w:val="hybridMultilevel"/>
    <w:tmpl w:val="328C90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00F33"/>
    <w:multiLevelType w:val="multilevel"/>
    <w:tmpl w:val="74F45082"/>
    <w:lvl w:ilvl="0">
      <w:start w:val="1"/>
      <w:numFmt w:val="lowerLetter"/>
      <w:lvlText w:val="%1)"/>
      <w:lvlJc w:val="left"/>
      <w:pPr>
        <w:ind w:left="1020" w:hanging="360"/>
      </w:pPr>
      <w:rPr>
        <w:b/>
        <w:color w:val="auto"/>
        <w:sz w:val="24"/>
        <w:szCs w:val="24"/>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13" w15:restartNumberingAfterBreak="0">
    <w:nsid w:val="254B79D8"/>
    <w:multiLevelType w:val="hybridMultilevel"/>
    <w:tmpl w:val="EE166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97E8A"/>
    <w:multiLevelType w:val="hybridMultilevel"/>
    <w:tmpl w:val="233C344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A344D4"/>
    <w:multiLevelType w:val="hybridMultilevel"/>
    <w:tmpl w:val="B3F8D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316843"/>
    <w:multiLevelType w:val="multilevel"/>
    <w:tmpl w:val="40FA1754"/>
    <w:lvl w:ilvl="0">
      <w:start w:val="1"/>
      <w:numFmt w:val="lowerLetter"/>
      <w:lvlText w:val="%1)"/>
      <w:lvlJc w:val="left"/>
      <w:pPr>
        <w:ind w:left="1920" w:hanging="360"/>
      </w:pPr>
      <w:rPr>
        <w:b/>
        <w:sz w:val="24"/>
        <w:szCs w:val="24"/>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7" w15:restartNumberingAfterBreak="0">
    <w:nsid w:val="3F36455D"/>
    <w:multiLevelType w:val="hybridMultilevel"/>
    <w:tmpl w:val="98767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781085"/>
    <w:multiLevelType w:val="hybridMultilevel"/>
    <w:tmpl w:val="3CF265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734B7"/>
    <w:multiLevelType w:val="hybridMultilevel"/>
    <w:tmpl w:val="E8546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43762E"/>
    <w:multiLevelType w:val="hybridMultilevel"/>
    <w:tmpl w:val="EECEF882"/>
    <w:lvl w:ilvl="0" w:tplc="C8D8BFC8">
      <w:start w:val="1"/>
      <w:numFmt w:val="upperLetter"/>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A2B0F"/>
    <w:multiLevelType w:val="hybridMultilevel"/>
    <w:tmpl w:val="45EA7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C95724"/>
    <w:multiLevelType w:val="hybridMultilevel"/>
    <w:tmpl w:val="6C7E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DE5AF2"/>
    <w:multiLevelType w:val="hybridMultilevel"/>
    <w:tmpl w:val="67045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A09D4"/>
    <w:multiLevelType w:val="hybridMultilevel"/>
    <w:tmpl w:val="5E266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A55730"/>
    <w:multiLevelType w:val="multilevel"/>
    <w:tmpl w:val="30D8514E"/>
    <w:lvl w:ilvl="0">
      <w:start w:val="1"/>
      <w:numFmt w:val="decimal"/>
      <w:lvlText w:val="%1)"/>
      <w:lvlJc w:val="left"/>
      <w:pPr>
        <w:ind w:left="780" w:hanging="360"/>
      </w:pPr>
      <w:rPr>
        <w:b/>
        <w:sz w:val="24"/>
        <w:szCs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6" w15:restartNumberingAfterBreak="0">
    <w:nsid w:val="506E4588"/>
    <w:multiLevelType w:val="multilevel"/>
    <w:tmpl w:val="8E2E0C5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1CB1E00"/>
    <w:multiLevelType w:val="hybridMultilevel"/>
    <w:tmpl w:val="7000431C"/>
    <w:lvl w:ilvl="0" w:tplc="89529A36">
      <w:start w:val="5"/>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4B47B8"/>
    <w:multiLevelType w:val="hybridMultilevel"/>
    <w:tmpl w:val="8FC63BFE"/>
    <w:lvl w:ilvl="0" w:tplc="89529A36">
      <w:start w:val="5"/>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F25AE2"/>
    <w:multiLevelType w:val="hybridMultilevel"/>
    <w:tmpl w:val="275A041A"/>
    <w:lvl w:ilvl="0" w:tplc="B190709E">
      <w:start w:val="2"/>
      <w:numFmt w:val="upperLetter"/>
      <w:lvlText w:val="%1."/>
      <w:lvlJc w:val="left"/>
      <w:pPr>
        <w:ind w:left="360" w:hanging="360"/>
      </w:pPr>
      <w:rPr>
        <w:rFonts w:hint="default"/>
        <w:b/>
        <w:sz w:val="24"/>
        <w:szCs w:val="24"/>
      </w:rPr>
    </w:lvl>
    <w:lvl w:ilvl="1" w:tplc="04090011">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B5B7499"/>
    <w:multiLevelType w:val="hybridMultilevel"/>
    <w:tmpl w:val="C382F072"/>
    <w:lvl w:ilvl="0" w:tplc="9BE07C1C">
      <w:start w:val="1"/>
      <w:numFmt w:val="upperRoman"/>
      <w:lvlText w:val="%1."/>
      <w:lvlJc w:val="left"/>
      <w:pPr>
        <w:ind w:left="810" w:hanging="720"/>
      </w:pPr>
      <w:rPr>
        <w:rFonts w:hint="default"/>
        <w:b/>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5D31781D"/>
    <w:multiLevelType w:val="hybridMultilevel"/>
    <w:tmpl w:val="70249C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24409B3"/>
    <w:multiLevelType w:val="hybridMultilevel"/>
    <w:tmpl w:val="749E4EB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534585D"/>
    <w:multiLevelType w:val="hybridMultilevel"/>
    <w:tmpl w:val="5E76649E"/>
    <w:lvl w:ilvl="0" w:tplc="BB38D498">
      <w:start w:val="9"/>
      <w:numFmt w:val="upp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57E5752"/>
    <w:multiLevelType w:val="hybridMultilevel"/>
    <w:tmpl w:val="A3D6BCCA"/>
    <w:lvl w:ilvl="0" w:tplc="97E47ACE">
      <w:start w:val="8"/>
      <w:numFmt w:val="upperLetter"/>
      <w:lvlText w:val="%1."/>
      <w:lvlJc w:val="left"/>
      <w:pPr>
        <w:ind w:left="450" w:hanging="360"/>
      </w:pPr>
      <w:rPr>
        <w:rFonts w:hint="default"/>
        <w:b/>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15:restartNumberingAfterBreak="0">
    <w:nsid w:val="65A231CA"/>
    <w:multiLevelType w:val="hybridMultilevel"/>
    <w:tmpl w:val="8308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A94522"/>
    <w:multiLevelType w:val="hybridMultilevel"/>
    <w:tmpl w:val="F554204A"/>
    <w:lvl w:ilvl="0" w:tplc="25AEDF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81687A"/>
    <w:multiLevelType w:val="hybridMultilevel"/>
    <w:tmpl w:val="622EFC7A"/>
    <w:lvl w:ilvl="0" w:tplc="FFFFFFFF">
      <w:start w:val="2"/>
      <w:numFmt w:val="upperLetter"/>
      <w:lvlText w:val="%1."/>
      <w:lvlJc w:val="left"/>
      <w:pPr>
        <w:ind w:left="360" w:hanging="360"/>
      </w:pPr>
      <w:rPr>
        <w:rFonts w:hint="default"/>
        <w:b/>
        <w:sz w:val="24"/>
        <w:szCs w:val="24"/>
      </w:rPr>
    </w:lvl>
    <w:lvl w:ilvl="1" w:tplc="FFFFFFFF">
      <w:start w:val="1"/>
      <w:numFmt w:val="decimal"/>
      <w:lvlText w:val="%2)"/>
      <w:lvlJc w:val="left"/>
      <w:pPr>
        <w:ind w:left="720" w:hanging="360"/>
      </w:pPr>
    </w:lvl>
    <w:lvl w:ilvl="2" w:tplc="FFFFFFFF">
      <w:start w:val="1"/>
      <w:numFmt w:val="decimal"/>
      <w:lvlText w:val="%3)"/>
      <w:lvlJc w:val="left"/>
      <w:pPr>
        <w:ind w:left="720" w:hanging="360"/>
      </w:pPr>
    </w:lvl>
    <w:lvl w:ilvl="3" w:tplc="04090011">
      <w:start w:val="1"/>
      <w:numFmt w:val="decimal"/>
      <w:lvlText w:val="%4)"/>
      <w:lvlJc w:val="left"/>
      <w:pPr>
        <w:ind w:left="7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DDC68B1"/>
    <w:multiLevelType w:val="hybridMultilevel"/>
    <w:tmpl w:val="AD1C862E"/>
    <w:lvl w:ilvl="0" w:tplc="C2C0E458">
      <w:start w:val="9"/>
      <w:numFmt w:val="upperLetter"/>
      <w:lvlText w:val="%1."/>
      <w:lvlJc w:val="left"/>
      <w:pPr>
        <w:ind w:left="450" w:hanging="360"/>
      </w:pPr>
      <w:rPr>
        <w:rFonts w:hint="default"/>
        <w:b/>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6E0355A"/>
    <w:multiLevelType w:val="hybridMultilevel"/>
    <w:tmpl w:val="890C2A7E"/>
    <w:lvl w:ilvl="0" w:tplc="FFFFFFFF">
      <w:start w:val="2"/>
      <w:numFmt w:val="upperLetter"/>
      <w:lvlText w:val="%1."/>
      <w:lvlJc w:val="left"/>
      <w:pPr>
        <w:ind w:left="360" w:hanging="360"/>
      </w:pPr>
      <w:rPr>
        <w:rFonts w:hint="default"/>
        <w:b/>
        <w:sz w:val="24"/>
        <w:szCs w:val="24"/>
      </w:rPr>
    </w:lvl>
    <w:lvl w:ilvl="1" w:tplc="FFFFFFFF">
      <w:start w:val="1"/>
      <w:numFmt w:val="decimal"/>
      <w:lvlText w:val="%2)"/>
      <w:lvlJc w:val="left"/>
      <w:pPr>
        <w:ind w:left="720" w:hanging="360"/>
      </w:p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33886275">
    <w:abstractNumId w:val="13"/>
  </w:num>
  <w:num w:numId="2" w16cid:durableId="598609355">
    <w:abstractNumId w:val="0"/>
  </w:num>
  <w:num w:numId="3" w16cid:durableId="1525632636">
    <w:abstractNumId w:val="26"/>
  </w:num>
  <w:num w:numId="4" w16cid:durableId="422148084">
    <w:abstractNumId w:val="19"/>
  </w:num>
  <w:num w:numId="5" w16cid:durableId="394475809">
    <w:abstractNumId w:val="2"/>
  </w:num>
  <w:num w:numId="6" w16cid:durableId="1669670587">
    <w:abstractNumId w:val="1"/>
  </w:num>
  <w:num w:numId="7" w16cid:durableId="1956325933">
    <w:abstractNumId w:val="16"/>
  </w:num>
  <w:num w:numId="8" w16cid:durableId="264575257">
    <w:abstractNumId w:val="4"/>
  </w:num>
  <w:num w:numId="9" w16cid:durableId="1620263457">
    <w:abstractNumId w:val="11"/>
  </w:num>
  <w:num w:numId="10" w16cid:durableId="1700625131">
    <w:abstractNumId w:val="8"/>
  </w:num>
  <w:num w:numId="11" w16cid:durableId="1542328779">
    <w:abstractNumId w:val="25"/>
  </w:num>
  <w:num w:numId="12" w16cid:durableId="1494637087">
    <w:abstractNumId w:val="6"/>
  </w:num>
  <w:num w:numId="13" w16cid:durableId="1647468674">
    <w:abstractNumId w:val="12"/>
  </w:num>
  <w:num w:numId="14" w16cid:durableId="1758137761">
    <w:abstractNumId w:val="20"/>
  </w:num>
  <w:num w:numId="15" w16cid:durableId="1786728265">
    <w:abstractNumId w:val="28"/>
  </w:num>
  <w:num w:numId="16" w16cid:durableId="2068604273">
    <w:abstractNumId w:val="27"/>
  </w:num>
  <w:num w:numId="17" w16cid:durableId="1910071847">
    <w:abstractNumId w:val="10"/>
  </w:num>
  <w:num w:numId="18" w16cid:durableId="212526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5696316">
    <w:abstractNumId w:val="15"/>
  </w:num>
  <w:num w:numId="20" w16cid:durableId="1567454435">
    <w:abstractNumId w:val="24"/>
  </w:num>
  <w:num w:numId="21" w16cid:durableId="299967098">
    <w:abstractNumId w:val="31"/>
  </w:num>
  <w:num w:numId="22" w16cid:durableId="804085905">
    <w:abstractNumId w:val="7"/>
  </w:num>
  <w:num w:numId="23" w16cid:durableId="1832722216">
    <w:abstractNumId w:val="5"/>
  </w:num>
  <w:num w:numId="24" w16cid:durableId="1903251382">
    <w:abstractNumId w:val="9"/>
  </w:num>
  <w:num w:numId="25" w16cid:durableId="465589095">
    <w:abstractNumId w:val="32"/>
  </w:num>
  <w:num w:numId="26" w16cid:durableId="72974219">
    <w:abstractNumId w:val="29"/>
  </w:num>
  <w:num w:numId="27" w16cid:durableId="2007434058">
    <w:abstractNumId w:val="30"/>
  </w:num>
  <w:num w:numId="28" w16cid:durableId="614481317">
    <w:abstractNumId w:val="34"/>
  </w:num>
  <w:num w:numId="29" w16cid:durableId="1068724677">
    <w:abstractNumId w:val="14"/>
  </w:num>
  <w:num w:numId="30" w16cid:durableId="669986167">
    <w:abstractNumId w:val="36"/>
  </w:num>
  <w:num w:numId="31" w16cid:durableId="777138387">
    <w:abstractNumId w:val="17"/>
  </w:num>
  <w:num w:numId="32" w16cid:durableId="1906447201">
    <w:abstractNumId w:val="18"/>
  </w:num>
  <w:num w:numId="33" w16cid:durableId="1820460920">
    <w:abstractNumId w:val="39"/>
  </w:num>
  <w:num w:numId="34" w16cid:durableId="1026440738">
    <w:abstractNumId w:val="3"/>
  </w:num>
  <w:num w:numId="35" w16cid:durableId="1754206323">
    <w:abstractNumId w:val="37"/>
  </w:num>
  <w:num w:numId="36" w16cid:durableId="42677150">
    <w:abstractNumId w:val="38"/>
  </w:num>
  <w:num w:numId="37" w16cid:durableId="1066539058">
    <w:abstractNumId w:val="33"/>
  </w:num>
  <w:num w:numId="38" w16cid:durableId="78137063">
    <w:abstractNumId w:val="23"/>
  </w:num>
  <w:num w:numId="39" w16cid:durableId="2115831182">
    <w:abstractNumId w:val="22"/>
  </w:num>
  <w:num w:numId="40" w16cid:durableId="809438084">
    <w:abstractNumId w:val="35"/>
  </w:num>
  <w:num w:numId="41" w16cid:durableId="6141439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2C"/>
    <w:rsid w:val="00002304"/>
    <w:rsid w:val="00005796"/>
    <w:rsid w:val="0000628D"/>
    <w:rsid w:val="00006D4D"/>
    <w:rsid w:val="00013001"/>
    <w:rsid w:val="00031288"/>
    <w:rsid w:val="000605F9"/>
    <w:rsid w:val="00065548"/>
    <w:rsid w:val="00076BE0"/>
    <w:rsid w:val="000833EE"/>
    <w:rsid w:val="00092C85"/>
    <w:rsid w:val="000A43E5"/>
    <w:rsid w:val="000B38D4"/>
    <w:rsid w:val="000B6D86"/>
    <w:rsid w:val="000B7EDD"/>
    <w:rsid w:val="000C0B70"/>
    <w:rsid w:val="000D41EE"/>
    <w:rsid w:val="00101976"/>
    <w:rsid w:val="00104B95"/>
    <w:rsid w:val="00116F36"/>
    <w:rsid w:val="00142235"/>
    <w:rsid w:val="00156D34"/>
    <w:rsid w:val="00167D52"/>
    <w:rsid w:val="00174628"/>
    <w:rsid w:val="00174DD7"/>
    <w:rsid w:val="00181371"/>
    <w:rsid w:val="001846DC"/>
    <w:rsid w:val="00184C4F"/>
    <w:rsid w:val="00186432"/>
    <w:rsid w:val="00186DF1"/>
    <w:rsid w:val="00196FFE"/>
    <w:rsid w:val="001B65EA"/>
    <w:rsid w:val="001C0517"/>
    <w:rsid w:val="001C59DE"/>
    <w:rsid w:val="001D0C53"/>
    <w:rsid w:val="001D58CC"/>
    <w:rsid w:val="001D5FB5"/>
    <w:rsid w:val="001E4246"/>
    <w:rsid w:val="00202898"/>
    <w:rsid w:val="00205DFD"/>
    <w:rsid w:val="00237F66"/>
    <w:rsid w:val="0024249D"/>
    <w:rsid w:val="0026634E"/>
    <w:rsid w:val="00270B7D"/>
    <w:rsid w:val="00275915"/>
    <w:rsid w:val="00281D39"/>
    <w:rsid w:val="002A1D75"/>
    <w:rsid w:val="002A576D"/>
    <w:rsid w:val="002B6C78"/>
    <w:rsid w:val="002E32CA"/>
    <w:rsid w:val="002F60BB"/>
    <w:rsid w:val="00300E36"/>
    <w:rsid w:val="0031110C"/>
    <w:rsid w:val="00315C7E"/>
    <w:rsid w:val="003210E4"/>
    <w:rsid w:val="0034131C"/>
    <w:rsid w:val="00351533"/>
    <w:rsid w:val="003604F4"/>
    <w:rsid w:val="0036537B"/>
    <w:rsid w:val="00384545"/>
    <w:rsid w:val="003A5647"/>
    <w:rsid w:val="003B4E6F"/>
    <w:rsid w:val="003E40E0"/>
    <w:rsid w:val="003E64F3"/>
    <w:rsid w:val="003F517B"/>
    <w:rsid w:val="004027B0"/>
    <w:rsid w:val="004061EB"/>
    <w:rsid w:val="00410429"/>
    <w:rsid w:val="00416D9D"/>
    <w:rsid w:val="00437165"/>
    <w:rsid w:val="00452900"/>
    <w:rsid w:val="00455EF2"/>
    <w:rsid w:val="004A6CD8"/>
    <w:rsid w:val="004B46F8"/>
    <w:rsid w:val="004E3B77"/>
    <w:rsid w:val="00501C82"/>
    <w:rsid w:val="00504D40"/>
    <w:rsid w:val="0050592B"/>
    <w:rsid w:val="00525947"/>
    <w:rsid w:val="005270D7"/>
    <w:rsid w:val="005355D4"/>
    <w:rsid w:val="00552FF4"/>
    <w:rsid w:val="005540B0"/>
    <w:rsid w:val="00556F6A"/>
    <w:rsid w:val="00561694"/>
    <w:rsid w:val="00564A3D"/>
    <w:rsid w:val="00586816"/>
    <w:rsid w:val="005A57D1"/>
    <w:rsid w:val="005B0BBA"/>
    <w:rsid w:val="005B6824"/>
    <w:rsid w:val="005D26BD"/>
    <w:rsid w:val="005D6E60"/>
    <w:rsid w:val="00604603"/>
    <w:rsid w:val="006117E9"/>
    <w:rsid w:val="0061528A"/>
    <w:rsid w:val="006445FA"/>
    <w:rsid w:val="00670427"/>
    <w:rsid w:val="006719A8"/>
    <w:rsid w:val="00677A78"/>
    <w:rsid w:val="00690EFE"/>
    <w:rsid w:val="006957B4"/>
    <w:rsid w:val="006964DD"/>
    <w:rsid w:val="006A013C"/>
    <w:rsid w:val="006A3359"/>
    <w:rsid w:val="006B06B8"/>
    <w:rsid w:val="006B3828"/>
    <w:rsid w:val="006B40FB"/>
    <w:rsid w:val="006C78CF"/>
    <w:rsid w:val="006F08F0"/>
    <w:rsid w:val="006F4FF6"/>
    <w:rsid w:val="007008B0"/>
    <w:rsid w:val="0071205C"/>
    <w:rsid w:val="00762EB7"/>
    <w:rsid w:val="00786DDB"/>
    <w:rsid w:val="00790952"/>
    <w:rsid w:val="007B125A"/>
    <w:rsid w:val="007B1ED8"/>
    <w:rsid w:val="007B6554"/>
    <w:rsid w:val="007C475C"/>
    <w:rsid w:val="007F26FB"/>
    <w:rsid w:val="00801DBF"/>
    <w:rsid w:val="00803E96"/>
    <w:rsid w:val="00805827"/>
    <w:rsid w:val="00810674"/>
    <w:rsid w:val="00826B52"/>
    <w:rsid w:val="008351FB"/>
    <w:rsid w:val="00852723"/>
    <w:rsid w:val="0088132A"/>
    <w:rsid w:val="008907CA"/>
    <w:rsid w:val="00891A60"/>
    <w:rsid w:val="008B4693"/>
    <w:rsid w:val="008B4917"/>
    <w:rsid w:val="008C50AA"/>
    <w:rsid w:val="008C7508"/>
    <w:rsid w:val="008E309A"/>
    <w:rsid w:val="008F3B22"/>
    <w:rsid w:val="00920E83"/>
    <w:rsid w:val="00926C4F"/>
    <w:rsid w:val="009470E9"/>
    <w:rsid w:val="00955958"/>
    <w:rsid w:val="009601E1"/>
    <w:rsid w:val="00987E25"/>
    <w:rsid w:val="00992534"/>
    <w:rsid w:val="0099415B"/>
    <w:rsid w:val="0099663F"/>
    <w:rsid w:val="009F4AE9"/>
    <w:rsid w:val="00A001F7"/>
    <w:rsid w:val="00A106BE"/>
    <w:rsid w:val="00A1692C"/>
    <w:rsid w:val="00A269C5"/>
    <w:rsid w:val="00A33A2F"/>
    <w:rsid w:val="00A35018"/>
    <w:rsid w:val="00A374A0"/>
    <w:rsid w:val="00A53172"/>
    <w:rsid w:val="00A60710"/>
    <w:rsid w:val="00A63B99"/>
    <w:rsid w:val="00A75371"/>
    <w:rsid w:val="00AB3BE5"/>
    <w:rsid w:val="00AC5059"/>
    <w:rsid w:val="00AD7DF6"/>
    <w:rsid w:val="00B03EE0"/>
    <w:rsid w:val="00B057D0"/>
    <w:rsid w:val="00B400DE"/>
    <w:rsid w:val="00B40FBA"/>
    <w:rsid w:val="00B616DC"/>
    <w:rsid w:val="00B6284B"/>
    <w:rsid w:val="00B909F3"/>
    <w:rsid w:val="00BA2ACB"/>
    <w:rsid w:val="00BA62C4"/>
    <w:rsid w:val="00BC0494"/>
    <w:rsid w:val="00BD4EAC"/>
    <w:rsid w:val="00BE00B9"/>
    <w:rsid w:val="00BE1412"/>
    <w:rsid w:val="00C35A4D"/>
    <w:rsid w:val="00C41AEC"/>
    <w:rsid w:val="00C52CBC"/>
    <w:rsid w:val="00C5675E"/>
    <w:rsid w:val="00C70983"/>
    <w:rsid w:val="00C81A37"/>
    <w:rsid w:val="00C95BDE"/>
    <w:rsid w:val="00CA4D51"/>
    <w:rsid w:val="00CA7889"/>
    <w:rsid w:val="00CB1DDE"/>
    <w:rsid w:val="00CB784C"/>
    <w:rsid w:val="00CC16E9"/>
    <w:rsid w:val="00CD02F7"/>
    <w:rsid w:val="00CE6CA4"/>
    <w:rsid w:val="00CF30A5"/>
    <w:rsid w:val="00D06D74"/>
    <w:rsid w:val="00D1254F"/>
    <w:rsid w:val="00D2488F"/>
    <w:rsid w:val="00D34B71"/>
    <w:rsid w:val="00D354BD"/>
    <w:rsid w:val="00D61181"/>
    <w:rsid w:val="00D61203"/>
    <w:rsid w:val="00D62DE3"/>
    <w:rsid w:val="00D72911"/>
    <w:rsid w:val="00D74404"/>
    <w:rsid w:val="00DB4FDF"/>
    <w:rsid w:val="00DD6D7C"/>
    <w:rsid w:val="00DF602F"/>
    <w:rsid w:val="00E10055"/>
    <w:rsid w:val="00E27533"/>
    <w:rsid w:val="00E64993"/>
    <w:rsid w:val="00E670F5"/>
    <w:rsid w:val="00E849B6"/>
    <w:rsid w:val="00E942E4"/>
    <w:rsid w:val="00EA7F67"/>
    <w:rsid w:val="00EB4EAC"/>
    <w:rsid w:val="00EC5AB1"/>
    <w:rsid w:val="00EC7001"/>
    <w:rsid w:val="00EC726E"/>
    <w:rsid w:val="00ED40C5"/>
    <w:rsid w:val="00ED69F6"/>
    <w:rsid w:val="00EE36BD"/>
    <w:rsid w:val="00EE3A3F"/>
    <w:rsid w:val="00EF3E2C"/>
    <w:rsid w:val="00F21D31"/>
    <w:rsid w:val="00F96798"/>
    <w:rsid w:val="00FA2E3E"/>
    <w:rsid w:val="00FA56B1"/>
    <w:rsid w:val="00FA6C49"/>
    <w:rsid w:val="00FB5A09"/>
    <w:rsid w:val="00FE05CC"/>
    <w:rsid w:val="00FE27D8"/>
    <w:rsid w:val="00FF05B8"/>
    <w:rsid w:val="00FF1967"/>
    <w:rsid w:val="00FF6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A8852"/>
  <w15:docId w15:val="{0DFA1079-478C-4850-948E-9677C348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F3E2C"/>
    <w:pPr>
      <w:widowControl w:val="0"/>
      <w:suppressAutoHyphens/>
      <w:autoSpaceDN w:val="0"/>
      <w:spacing w:after="0" w:line="240" w:lineRule="auto"/>
      <w:textAlignment w:val="baseline"/>
    </w:pPr>
    <w:rPr>
      <w:rFonts w:ascii="Times New Roman" w:eastAsia="Times New Roman" w:hAnsi="Times New Roman" w:cs="Times New Roman"/>
      <w:kern w:val="3"/>
      <w:sz w:val="20"/>
      <w:szCs w:val="24"/>
    </w:rPr>
  </w:style>
  <w:style w:type="character" w:styleId="Hyperlink">
    <w:name w:val="Hyperlink"/>
    <w:basedOn w:val="DefaultParagraphFont"/>
    <w:rsid w:val="00EF3E2C"/>
    <w:rPr>
      <w:color w:val="0000FF"/>
      <w:u w:val="single"/>
    </w:rPr>
  </w:style>
  <w:style w:type="character" w:customStyle="1" w:styleId="inv-meeting-url">
    <w:name w:val="inv-meeting-url"/>
    <w:basedOn w:val="DefaultParagraphFont"/>
    <w:rsid w:val="00EF3E2C"/>
  </w:style>
  <w:style w:type="paragraph" w:styleId="ListParagraph">
    <w:name w:val="List Paragraph"/>
    <w:basedOn w:val="Normal"/>
    <w:uiPriority w:val="34"/>
    <w:qFormat/>
    <w:rsid w:val="00EF3E2C"/>
    <w:pPr>
      <w:ind w:left="720"/>
      <w:contextualSpacing/>
    </w:pPr>
  </w:style>
  <w:style w:type="paragraph" w:styleId="BalloonText">
    <w:name w:val="Balloon Text"/>
    <w:basedOn w:val="Normal"/>
    <w:link w:val="BalloonTextChar"/>
    <w:uiPriority w:val="99"/>
    <w:semiHidden/>
    <w:unhideWhenUsed/>
    <w:rsid w:val="003653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37B"/>
    <w:rPr>
      <w:rFonts w:ascii="Segoe UI" w:hAnsi="Segoe UI" w:cs="Segoe UI"/>
      <w:sz w:val="18"/>
      <w:szCs w:val="18"/>
    </w:rPr>
  </w:style>
  <w:style w:type="paragraph" w:styleId="Header">
    <w:name w:val="header"/>
    <w:basedOn w:val="Normal"/>
    <w:link w:val="HeaderChar"/>
    <w:uiPriority w:val="99"/>
    <w:unhideWhenUsed/>
    <w:rsid w:val="006F4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FF6"/>
  </w:style>
  <w:style w:type="paragraph" w:styleId="Footer">
    <w:name w:val="footer"/>
    <w:basedOn w:val="Normal"/>
    <w:link w:val="FooterChar"/>
    <w:uiPriority w:val="99"/>
    <w:unhideWhenUsed/>
    <w:rsid w:val="006F4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FF6"/>
  </w:style>
  <w:style w:type="paragraph" w:customStyle="1" w:styleId="xmsonormal">
    <w:name w:val="x_msonormal"/>
    <w:basedOn w:val="Normal"/>
    <w:rsid w:val="006A013C"/>
    <w:pPr>
      <w:spacing w:after="0" w:line="240" w:lineRule="auto"/>
    </w:pPr>
    <w:rPr>
      <w:rFonts w:ascii="Aptos" w:hAnsi="Aptos" w:cs="Aptos"/>
    </w:rPr>
  </w:style>
  <w:style w:type="character" w:styleId="UnresolvedMention">
    <w:name w:val="Unresolved Mention"/>
    <w:basedOn w:val="DefaultParagraphFont"/>
    <w:uiPriority w:val="99"/>
    <w:semiHidden/>
    <w:unhideWhenUsed/>
    <w:rsid w:val="008F3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039863">
      <w:bodyDiv w:val="1"/>
      <w:marLeft w:val="0"/>
      <w:marRight w:val="0"/>
      <w:marTop w:val="0"/>
      <w:marBottom w:val="0"/>
      <w:divBdr>
        <w:top w:val="none" w:sz="0" w:space="0" w:color="auto"/>
        <w:left w:val="none" w:sz="0" w:space="0" w:color="auto"/>
        <w:bottom w:val="none" w:sz="0" w:space="0" w:color="auto"/>
        <w:right w:val="none" w:sz="0" w:space="0" w:color="auto"/>
      </w:divBdr>
    </w:div>
    <w:div w:id="1122305415">
      <w:bodyDiv w:val="1"/>
      <w:marLeft w:val="0"/>
      <w:marRight w:val="0"/>
      <w:marTop w:val="0"/>
      <w:marBottom w:val="0"/>
      <w:divBdr>
        <w:top w:val="none" w:sz="0" w:space="0" w:color="auto"/>
        <w:left w:val="none" w:sz="0" w:space="0" w:color="auto"/>
        <w:bottom w:val="none" w:sz="0" w:space="0" w:color="auto"/>
        <w:right w:val="none" w:sz="0" w:space="0" w:color="auto"/>
      </w:divBdr>
    </w:div>
    <w:div w:id="187140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a.brewster@wbrhely.org" TargetMode="External"/><Relationship Id="rId3" Type="http://schemas.openxmlformats.org/officeDocument/2006/relationships/settings" Target="settings.xml"/><Relationship Id="rId7" Type="http://schemas.openxmlformats.org/officeDocument/2006/relationships/hyperlink" Target="https://notice.nv.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Shalayne Manning</dc:creator>
  <cp:lastModifiedBy>LaRa Brewster</cp:lastModifiedBy>
  <cp:revision>4</cp:revision>
  <cp:lastPrinted>2026-02-02T22:34:00Z</cp:lastPrinted>
  <dcterms:created xsi:type="dcterms:W3CDTF">2026-08-26T17:38:00Z</dcterms:created>
  <dcterms:modified xsi:type="dcterms:W3CDTF">2026-08-26T18:21:00Z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fb63bca0cf6c944f717d8ebd4d4b58a2147325b9dce475a8676671fcac0cdd20</vt:lpwstr>
  </property>
</Properties>
</file>