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E0F0E" w14:textId="0118ABAC" w:rsidR="00140330" w:rsidRPr="00140330" w:rsidRDefault="00140330" w:rsidP="00140330">
      <w:pPr>
        <w:pStyle w:val="p1"/>
        <w:spacing w:before="0" w:beforeAutospacing="0" w:after="0" w:afterAutospacing="0"/>
        <w:jc w:val="right"/>
        <w:rPr>
          <w:rFonts w:ascii="Calibri" w:hAnsi="Calibri" w:cs="Calibri"/>
          <w:b/>
          <w:bCs/>
        </w:rPr>
      </w:pPr>
      <w:r w:rsidRPr="00140330">
        <w:rPr>
          <w:rFonts w:ascii="Calibri" w:hAnsi="Calibri" w:cs="Calibri"/>
          <w:b/>
          <w:bCs/>
          <w:noProof/>
        </w:rPr>
        <w:drawing>
          <wp:inline distT="0" distB="0" distL="0" distR="0" wp14:anchorId="2A7E94FE" wp14:editId="1CA6F867">
            <wp:extent cx="1269549" cy="702733"/>
            <wp:effectExtent l="0" t="0" r="6985" b="2540"/>
            <wp:docPr id="733170294" name="Picture 1" descr="A black background with a black squa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170294" name="Picture 1" descr="A black background with a black square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4236" cy="710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55A0B8" w14:textId="77777777" w:rsidR="00140330" w:rsidRDefault="00140330" w:rsidP="00140330">
      <w:pPr>
        <w:pStyle w:val="p1"/>
        <w:spacing w:before="0" w:beforeAutospacing="0" w:after="0" w:afterAutospacing="0"/>
        <w:rPr>
          <w:rFonts w:ascii="Calibri" w:hAnsi="Calibri" w:cs="Calibri"/>
          <w:b/>
          <w:bCs/>
        </w:rPr>
      </w:pPr>
    </w:p>
    <w:p w14:paraId="72476AF3" w14:textId="0ED4C351" w:rsidR="00140330" w:rsidRDefault="00140330" w:rsidP="00140330">
      <w:pPr>
        <w:pStyle w:val="p1"/>
        <w:spacing w:before="0" w:beforeAutospacing="0" w:after="0" w:afterAutospacing="0"/>
        <w:rPr>
          <w:rFonts w:ascii="Calibri" w:hAnsi="Calibri" w:cs="Calibri"/>
          <w:b/>
          <w:bCs/>
        </w:rPr>
      </w:pPr>
      <w:r w:rsidRPr="00140330">
        <w:rPr>
          <w:rFonts w:ascii="Calibri" w:hAnsi="Calibri" w:cs="Calibri"/>
          <w:b/>
          <w:bCs/>
        </w:rPr>
        <w:t>The Mix Code of Conduct 2025</w:t>
      </w:r>
    </w:p>
    <w:p w14:paraId="025B9480" w14:textId="77777777" w:rsidR="00140330" w:rsidRPr="00140330" w:rsidRDefault="00140330" w:rsidP="00140330">
      <w:pPr>
        <w:pStyle w:val="p1"/>
        <w:spacing w:before="0" w:beforeAutospacing="0" w:after="0" w:afterAutospacing="0"/>
        <w:rPr>
          <w:rFonts w:ascii="Calibri" w:hAnsi="Calibri" w:cs="Calibri"/>
          <w:b/>
          <w:bCs/>
        </w:rPr>
      </w:pPr>
    </w:p>
    <w:p w14:paraId="6829093D" w14:textId="7EF0E1D7" w:rsidR="00140330" w:rsidRPr="00140330" w:rsidRDefault="00F613F2" w:rsidP="00140330">
      <w:pPr>
        <w:pStyle w:val="p1"/>
        <w:spacing w:before="0" w:beforeAutospacing="0" w:after="0" w:afterAutospacing="0"/>
        <w:rPr>
          <w:rFonts w:ascii="Calibri" w:hAnsi="Calibri" w:cs="Calibri"/>
          <w:b/>
          <w:bCs/>
        </w:rPr>
      </w:pPr>
      <w:r w:rsidRPr="00140330">
        <w:rPr>
          <w:rFonts w:ascii="Calibri" w:hAnsi="Calibri" w:cs="Calibri"/>
          <w:b/>
          <w:bCs/>
        </w:rPr>
        <w:t>Introduction</w:t>
      </w:r>
    </w:p>
    <w:p w14:paraId="7E4A5735" w14:textId="77777777" w:rsidR="00140330" w:rsidRDefault="00F613F2" w:rsidP="00140330">
      <w:pPr>
        <w:pStyle w:val="p2"/>
        <w:spacing w:before="0" w:beforeAutospacing="0" w:after="0" w:afterAutospacing="0"/>
        <w:rPr>
          <w:rFonts w:ascii="Calibri" w:hAnsi="Calibri" w:cs="Calibri"/>
        </w:rPr>
      </w:pPr>
      <w:r w:rsidRPr="00140330">
        <w:rPr>
          <w:rFonts w:ascii="Calibri" w:hAnsi="Calibri" w:cs="Calibri"/>
        </w:rPr>
        <w:t>At The Mix</w:t>
      </w:r>
      <w:r w:rsidR="00AA2057" w:rsidRPr="00140330">
        <w:rPr>
          <w:rFonts w:ascii="Calibri" w:hAnsi="Calibri" w:cs="Calibri"/>
        </w:rPr>
        <w:t xml:space="preserve"> including colleagues in 127 Trading</w:t>
      </w:r>
      <w:r w:rsidRPr="00140330">
        <w:rPr>
          <w:rFonts w:ascii="Calibri" w:hAnsi="Calibri" w:cs="Calibri"/>
        </w:rPr>
        <w:t xml:space="preserve">, we are committed to creating a safe, respectful, and inclusive environment for everyone we work with and support. </w:t>
      </w:r>
    </w:p>
    <w:p w14:paraId="14AB6A3D" w14:textId="77777777" w:rsidR="00140330" w:rsidRPr="00140330" w:rsidRDefault="00140330" w:rsidP="00140330">
      <w:pPr>
        <w:pStyle w:val="p2"/>
        <w:spacing w:before="0" w:beforeAutospacing="0" w:after="0" w:afterAutospacing="0"/>
        <w:rPr>
          <w:rFonts w:ascii="Calibri" w:hAnsi="Calibri" w:cs="Calibri"/>
        </w:rPr>
      </w:pPr>
    </w:p>
    <w:p w14:paraId="00E298A3" w14:textId="77777777" w:rsidR="00140330" w:rsidRDefault="00F613F2" w:rsidP="00140330">
      <w:pPr>
        <w:pStyle w:val="p2"/>
        <w:spacing w:before="0" w:beforeAutospacing="0" w:after="0" w:afterAutospacing="0"/>
        <w:rPr>
          <w:rFonts w:ascii="Calibri" w:hAnsi="Calibri" w:cs="Calibri"/>
        </w:rPr>
      </w:pPr>
      <w:r w:rsidRPr="00140330">
        <w:rPr>
          <w:rFonts w:ascii="Calibri" w:hAnsi="Calibri" w:cs="Calibri"/>
        </w:rPr>
        <w:t xml:space="preserve">Our Code of Conduct sets out the standards of behaviour we expect from all staff, volunteers, Trustees, </w:t>
      </w:r>
      <w:r w:rsidR="00AA2057" w:rsidRPr="00140330">
        <w:rPr>
          <w:rFonts w:ascii="Calibri" w:hAnsi="Calibri" w:cs="Calibri"/>
        </w:rPr>
        <w:t xml:space="preserve">Directors, </w:t>
      </w:r>
      <w:r w:rsidRPr="00140330">
        <w:rPr>
          <w:rFonts w:ascii="Calibri" w:hAnsi="Calibri" w:cs="Calibri"/>
        </w:rPr>
        <w:t xml:space="preserve">partners, and representatives. </w:t>
      </w:r>
    </w:p>
    <w:p w14:paraId="0D5539B6" w14:textId="77777777" w:rsidR="00140330" w:rsidRPr="00140330" w:rsidRDefault="00140330" w:rsidP="00140330">
      <w:pPr>
        <w:pStyle w:val="p2"/>
        <w:spacing w:before="0" w:beforeAutospacing="0" w:after="0" w:afterAutospacing="0"/>
        <w:rPr>
          <w:rFonts w:ascii="Calibri" w:hAnsi="Calibri" w:cs="Calibri"/>
        </w:rPr>
      </w:pPr>
    </w:p>
    <w:p w14:paraId="5EB06E08" w14:textId="77777777" w:rsidR="00140330" w:rsidRDefault="00F613F2" w:rsidP="00140330">
      <w:pPr>
        <w:pStyle w:val="p2"/>
        <w:spacing w:before="0" w:beforeAutospacing="0" w:after="0" w:afterAutospacing="0"/>
        <w:rPr>
          <w:rFonts w:ascii="Calibri" w:hAnsi="Calibri" w:cs="Calibri"/>
        </w:rPr>
      </w:pPr>
      <w:r w:rsidRPr="00140330">
        <w:rPr>
          <w:rFonts w:ascii="Calibri" w:hAnsi="Calibri" w:cs="Calibri"/>
        </w:rPr>
        <w:t>It reflects our values of empathy, integrity, and accountability, and serves as a guide for how we treat one another, how we represent The Mix</w:t>
      </w:r>
      <w:r w:rsidR="00AA2057" w:rsidRPr="00140330">
        <w:rPr>
          <w:rFonts w:ascii="Calibri" w:hAnsi="Calibri" w:cs="Calibri"/>
        </w:rPr>
        <w:t xml:space="preserve"> and 127 Trading</w:t>
      </w:r>
      <w:r w:rsidRPr="00140330">
        <w:rPr>
          <w:rFonts w:ascii="Calibri" w:hAnsi="Calibri" w:cs="Calibri"/>
        </w:rPr>
        <w:t xml:space="preserve">, and how we uphold the trust placed in us by young people and the wider community. </w:t>
      </w:r>
    </w:p>
    <w:p w14:paraId="50983AA9" w14:textId="77777777" w:rsidR="00140330" w:rsidRPr="00140330" w:rsidRDefault="00140330" w:rsidP="00140330">
      <w:pPr>
        <w:pStyle w:val="p2"/>
        <w:spacing w:before="0" w:beforeAutospacing="0" w:after="0" w:afterAutospacing="0"/>
        <w:rPr>
          <w:rFonts w:ascii="Calibri" w:hAnsi="Calibri" w:cs="Calibri"/>
        </w:rPr>
      </w:pPr>
    </w:p>
    <w:p w14:paraId="2DD36E4E" w14:textId="100659D1" w:rsidR="00F613F2" w:rsidRDefault="00F613F2" w:rsidP="00140330">
      <w:pPr>
        <w:pStyle w:val="p2"/>
        <w:spacing w:before="0" w:beforeAutospacing="0" w:after="0" w:afterAutospacing="0"/>
        <w:rPr>
          <w:rFonts w:ascii="Calibri" w:hAnsi="Calibri" w:cs="Calibri"/>
        </w:rPr>
      </w:pPr>
      <w:r w:rsidRPr="00140330">
        <w:rPr>
          <w:rFonts w:ascii="Calibri" w:hAnsi="Calibri" w:cs="Calibri"/>
        </w:rPr>
        <w:t>By following this Code, we ensure that The Mix remains a positive space where everyone can feel valued, heard, and supported.</w:t>
      </w:r>
    </w:p>
    <w:p w14:paraId="119DE21F" w14:textId="77777777" w:rsidR="00140330" w:rsidRDefault="00140330" w:rsidP="00140330">
      <w:pPr>
        <w:pStyle w:val="p2"/>
        <w:spacing w:before="0" w:beforeAutospacing="0" w:after="0" w:afterAutospacing="0"/>
        <w:rPr>
          <w:rFonts w:ascii="Calibri" w:hAnsi="Calibri" w:cs="Calibri"/>
        </w:rPr>
      </w:pPr>
    </w:p>
    <w:p w14:paraId="1F55AFD2" w14:textId="77777777" w:rsidR="00140330" w:rsidRPr="00140330" w:rsidRDefault="00140330" w:rsidP="00140330">
      <w:pPr>
        <w:pStyle w:val="p2"/>
        <w:spacing w:before="0" w:beforeAutospacing="0" w:after="0" w:afterAutospacing="0"/>
        <w:rPr>
          <w:rFonts w:ascii="Calibri" w:hAnsi="Calibri" w:cs="Calibri"/>
        </w:rPr>
      </w:pPr>
    </w:p>
    <w:p w14:paraId="79CB8BF0" w14:textId="7A14E652" w:rsidR="00140330" w:rsidRPr="00140330" w:rsidRDefault="00F613F2" w:rsidP="00140330">
      <w:pPr>
        <w:pStyle w:val="p1"/>
        <w:spacing w:before="0" w:beforeAutospacing="0" w:after="0" w:afterAutospacing="0"/>
        <w:rPr>
          <w:rFonts w:ascii="Calibri" w:hAnsi="Calibri" w:cs="Calibri"/>
          <w:b/>
          <w:bCs/>
        </w:rPr>
      </w:pPr>
      <w:r w:rsidRPr="00140330">
        <w:rPr>
          <w:rFonts w:ascii="Calibri" w:hAnsi="Calibri" w:cs="Calibri"/>
          <w:b/>
          <w:bCs/>
        </w:rPr>
        <w:t>Our Values</w:t>
      </w:r>
    </w:p>
    <w:p w14:paraId="581C18D2" w14:textId="77777777" w:rsidR="00140330" w:rsidRDefault="00F613F2" w:rsidP="00140330">
      <w:pPr>
        <w:pStyle w:val="p2"/>
        <w:spacing w:before="0" w:beforeAutospacing="0" w:after="0" w:afterAutospacing="0"/>
        <w:rPr>
          <w:rFonts w:ascii="Calibri" w:hAnsi="Calibri" w:cs="Calibri"/>
        </w:rPr>
      </w:pPr>
      <w:r w:rsidRPr="00140330">
        <w:rPr>
          <w:rFonts w:ascii="Calibri" w:hAnsi="Calibri" w:cs="Calibri"/>
        </w:rPr>
        <w:t xml:space="preserve">Our work at The Mix is guided by a set of values that shape the way we act, speak, and make decisions. </w:t>
      </w:r>
    </w:p>
    <w:p w14:paraId="640FAF49" w14:textId="77777777" w:rsidR="00140330" w:rsidRDefault="00140330" w:rsidP="00140330">
      <w:pPr>
        <w:pStyle w:val="p2"/>
        <w:spacing w:before="0" w:beforeAutospacing="0" w:after="0" w:afterAutospacing="0"/>
        <w:rPr>
          <w:rFonts w:ascii="Calibri" w:hAnsi="Calibri" w:cs="Calibri"/>
        </w:rPr>
      </w:pPr>
    </w:p>
    <w:p w14:paraId="27562996" w14:textId="48F11717" w:rsidR="00F613F2" w:rsidRDefault="00F613F2" w:rsidP="00140330">
      <w:pPr>
        <w:pStyle w:val="p2"/>
        <w:spacing w:before="0" w:beforeAutospacing="0" w:after="0" w:afterAutospacing="0"/>
        <w:rPr>
          <w:rFonts w:ascii="Calibri" w:hAnsi="Calibri" w:cs="Calibri"/>
        </w:rPr>
      </w:pPr>
      <w:r w:rsidRPr="00140330">
        <w:rPr>
          <w:rFonts w:ascii="Calibri" w:hAnsi="Calibri" w:cs="Calibri"/>
        </w:rPr>
        <w:t>These values are at the heart of our Code of Conduct and help us build trust, foster inclusion, and ensure our actions reflect the spirit of our organisation.</w:t>
      </w:r>
    </w:p>
    <w:p w14:paraId="06454F1D" w14:textId="77777777" w:rsidR="00140330" w:rsidRPr="00140330" w:rsidRDefault="00140330" w:rsidP="00140330">
      <w:pPr>
        <w:pStyle w:val="p2"/>
        <w:spacing w:before="0" w:beforeAutospacing="0" w:after="0" w:afterAutospacing="0"/>
        <w:rPr>
          <w:rFonts w:ascii="Calibri" w:hAnsi="Calibri" w:cs="Calibri"/>
        </w:rPr>
      </w:pPr>
    </w:p>
    <w:p w14:paraId="0F82657B" w14:textId="77777777" w:rsidR="00140330" w:rsidRDefault="00F613F2" w:rsidP="00140330">
      <w:pPr>
        <w:pStyle w:val="p1"/>
        <w:numPr>
          <w:ilvl w:val="0"/>
          <w:numId w:val="3"/>
        </w:numPr>
        <w:spacing w:before="0" w:beforeAutospacing="0" w:after="0" w:afterAutospacing="0"/>
        <w:rPr>
          <w:rFonts w:ascii="Calibri" w:hAnsi="Calibri" w:cs="Calibri"/>
        </w:rPr>
      </w:pPr>
      <w:r w:rsidRPr="00140330">
        <w:rPr>
          <w:rStyle w:val="s1"/>
          <w:rFonts w:ascii="Calibri" w:hAnsi="Calibri" w:cs="Calibri"/>
          <w:b/>
          <w:bCs/>
          <w:u w:val="single"/>
        </w:rPr>
        <w:t>Respect</w:t>
      </w:r>
      <w:r w:rsidRPr="00140330">
        <w:rPr>
          <w:rFonts w:ascii="Calibri" w:hAnsi="Calibri" w:cs="Calibri"/>
        </w:rPr>
        <w:t xml:space="preserve"> – We value each person’s dignity, perspective, and boundaries, treating others with kindness and </w:t>
      </w:r>
      <w:proofErr w:type="gramStart"/>
      <w:r w:rsidRPr="00140330">
        <w:rPr>
          <w:rFonts w:ascii="Calibri" w:hAnsi="Calibri" w:cs="Calibri"/>
        </w:rPr>
        <w:t>understanding at all times</w:t>
      </w:r>
      <w:proofErr w:type="gramEnd"/>
      <w:r w:rsidRPr="00140330">
        <w:rPr>
          <w:rFonts w:ascii="Calibri" w:hAnsi="Calibri" w:cs="Calibri"/>
        </w:rPr>
        <w:t xml:space="preserve">. </w:t>
      </w:r>
    </w:p>
    <w:p w14:paraId="5FC2B030" w14:textId="06880D0A" w:rsidR="00140330" w:rsidRDefault="00F613F2" w:rsidP="00140330">
      <w:pPr>
        <w:pStyle w:val="p1"/>
        <w:spacing w:before="0" w:beforeAutospacing="0" w:after="0" w:afterAutospacing="0"/>
        <w:ind w:left="720"/>
        <w:rPr>
          <w:rFonts w:ascii="Calibri" w:hAnsi="Calibri" w:cs="Calibri"/>
        </w:rPr>
      </w:pPr>
      <w:r w:rsidRPr="00140330">
        <w:rPr>
          <w:rFonts w:ascii="Calibri" w:hAnsi="Calibri" w:cs="Calibri"/>
        </w:rPr>
        <w:t xml:space="preserve">We do not use offensive or threating language or </w:t>
      </w:r>
      <w:r w:rsidR="00140330" w:rsidRPr="00140330">
        <w:rPr>
          <w:rFonts w:ascii="Calibri" w:hAnsi="Calibri" w:cs="Calibri"/>
        </w:rPr>
        <w:t>behaviours,</w:t>
      </w:r>
      <w:r w:rsidRPr="00140330">
        <w:rPr>
          <w:rFonts w:ascii="Calibri" w:hAnsi="Calibri" w:cs="Calibri"/>
        </w:rPr>
        <w:t xml:space="preserve"> and we do not tolerate bullying</w:t>
      </w:r>
      <w:r w:rsidR="00AA2057" w:rsidRPr="00140330">
        <w:rPr>
          <w:rFonts w:ascii="Calibri" w:hAnsi="Calibri" w:cs="Calibri"/>
        </w:rPr>
        <w:t xml:space="preserve">. </w:t>
      </w:r>
    </w:p>
    <w:p w14:paraId="2F863117" w14:textId="501CE102" w:rsidR="00F613F2" w:rsidRDefault="00F613F2" w:rsidP="00140330">
      <w:pPr>
        <w:pStyle w:val="p1"/>
        <w:spacing w:before="0" w:beforeAutospacing="0" w:after="0" w:afterAutospacing="0"/>
        <w:ind w:left="720"/>
        <w:rPr>
          <w:rFonts w:ascii="Calibri" w:hAnsi="Calibri" w:cs="Calibri"/>
        </w:rPr>
      </w:pPr>
      <w:r w:rsidRPr="00140330">
        <w:rPr>
          <w:rFonts w:ascii="Calibri" w:hAnsi="Calibri" w:cs="Calibri"/>
        </w:rPr>
        <w:t xml:space="preserve">We show respect and care within the </w:t>
      </w:r>
      <w:r w:rsidR="00140330" w:rsidRPr="00140330">
        <w:rPr>
          <w:rFonts w:ascii="Calibri" w:hAnsi="Calibri" w:cs="Calibri"/>
        </w:rPr>
        <w:t>building</w:t>
      </w:r>
      <w:r w:rsidRPr="00140330">
        <w:rPr>
          <w:rFonts w:ascii="Calibri" w:hAnsi="Calibri" w:cs="Calibri"/>
        </w:rPr>
        <w:t>, taking due care of any equipment used</w:t>
      </w:r>
      <w:r w:rsidR="00AA2057" w:rsidRPr="00140330">
        <w:rPr>
          <w:rFonts w:ascii="Calibri" w:hAnsi="Calibri" w:cs="Calibri"/>
        </w:rPr>
        <w:t xml:space="preserve"> and take responsibility for own belongings within The Mix.</w:t>
      </w:r>
    </w:p>
    <w:p w14:paraId="7EA84012" w14:textId="77777777" w:rsidR="00140330" w:rsidRPr="00140330" w:rsidRDefault="00140330" w:rsidP="00140330">
      <w:pPr>
        <w:pStyle w:val="p1"/>
        <w:spacing w:before="0" w:beforeAutospacing="0" w:after="0" w:afterAutospacing="0"/>
        <w:ind w:left="720"/>
        <w:rPr>
          <w:rFonts w:ascii="Calibri" w:hAnsi="Calibri" w:cs="Calibri"/>
        </w:rPr>
      </w:pPr>
    </w:p>
    <w:p w14:paraId="4A1611C7" w14:textId="77777777" w:rsidR="00F613F2" w:rsidRDefault="00F613F2" w:rsidP="00140330">
      <w:pPr>
        <w:pStyle w:val="p1"/>
        <w:numPr>
          <w:ilvl w:val="0"/>
          <w:numId w:val="3"/>
        </w:numPr>
        <w:spacing w:before="0" w:beforeAutospacing="0" w:after="0" w:afterAutospacing="0"/>
        <w:rPr>
          <w:rFonts w:ascii="Calibri" w:hAnsi="Calibri" w:cs="Calibri"/>
        </w:rPr>
      </w:pPr>
      <w:r w:rsidRPr="00140330">
        <w:rPr>
          <w:rStyle w:val="s1"/>
          <w:rFonts w:ascii="Calibri" w:hAnsi="Calibri" w:cs="Calibri"/>
          <w:b/>
          <w:bCs/>
        </w:rPr>
        <w:t>I</w:t>
      </w:r>
      <w:r w:rsidRPr="00140330">
        <w:rPr>
          <w:rStyle w:val="s1"/>
          <w:rFonts w:ascii="Calibri" w:hAnsi="Calibri" w:cs="Calibri"/>
          <w:b/>
          <w:bCs/>
          <w:u w:val="single"/>
        </w:rPr>
        <w:t>ntegrity</w:t>
      </w:r>
      <w:r w:rsidRPr="00140330">
        <w:rPr>
          <w:rFonts w:ascii="Calibri" w:hAnsi="Calibri" w:cs="Calibri"/>
        </w:rPr>
        <w:t xml:space="preserve"> – We act honestly, responsibly, and in a way that reflects well on The Mix, even when no one is watching.</w:t>
      </w:r>
    </w:p>
    <w:p w14:paraId="2EB1689D" w14:textId="77777777" w:rsidR="00140330" w:rsidRPr="00140330" w:rsidRDefault="00140330" w:rsidP="00140330">
      <w:pPr>
        <w:pStyle w:val="p1"/>
        <w:spacing w:before="0" w:beforeAutospacing="0" w:after="0" w:afterAutospacing="0"/>
        <w:rPr>
          <w:rFonts w:ascii="Calibri" w:hAnsi="Calibri" w:cs="Calibri"/>
        </w:rPr>
      </w:pPr>
    </w:p>
    <w:p w14:paraId="4BB4D1A4" w14:textId="77777777" w:rsidR="00F613F2" w:rsidRDefault="00F613F2" w:rsidP="00140330">
      <w:pPr>
        <w:pStyle w:val="p1"/>
        <w:numPr>
          <w:ilvl w:val="0"/>
          <w:numId w:val="3"/>
        </w:numPr>
        <w:spacing w:before="0" w:beforeAutospacing="0" w:after="0" w:afterAutospacing="0"/>
        <w:rPr>
          <w:rFonts w:ascii="Calibri" w:hAnsi="Calibri" w:cs="Calibri"/>
        </w:rPr>
      </w:pPr>
      <w:r w:rsidRPr="00140330">
        <w:rPr>
          <w:rStyle w:val="s1"/>
          <w:rFonts w:ascii="Calibri" w:hAnsi="Calibri" w:cs="Calibri"/>
          <w:b/>
          <w:bCs/>
          <w:u w:val="single"/>
        </w:rPr>
        <w:t>Inclusivity</w:t>
      </w:r>
      <w:r w:rsidRPr="00140330">
        <w:rPr>
          <w:rFonts w:ascii="Calibri" w:hAnsi="Calibri" w:cs="Calibri"/>
        </w:rPr>
        <w:t xml:space="preserve"> – We embrace diversity and create space where everyone feels welcome, safe, and represented.</w:t>
      </w:r>
    </w:p>
    <w:p w14:paraId="52EE52B4" w14:textId="77777777" w:rsidR="00140330" w:rsidRPr="00140330" w:rsidRDefault="00140330" w:rsidP="00140330">
      <w:pPr>
        <w:pStyle w:val="p1"/>
        <w:spacing w:before="0" w:beforeAutospacing="0" w:after="0" w:afterAutospacing="0"/>
        <w:rPr>
          <w:rFonts w:ascii="Calibri" w:hAnsi="Calibri" w:cs="Calibri"/>
        </w:rPr>
      </w:pPr>
    </w:p>
    <w:p w14:paraId="72DB4BF4" w14:textId="77777777" w:rsidR="00F613F2" w:rsidRDefault="00F613F2" w:rsidP="00140330">
      <w:pPr>
        <w:pStyle w:val="p1"/>
        <w:numPr>
          <w:ilvl w:val="0"/>
          <w:numId w:val="3"/>
        </w:numPr>
        <w:spacing w:before="0" w:beforeAutospacing="0" w:after="0" w:afterAutospacing="0"/>
        <w:rPr>
          <w:rFonts w:ascii="Calibri" w:hAnsi="Calibri" w:cs="Calibri"/>
        </w:rPr>
      </w:pPr>
      <w:r w:rsidRPr="00140330">
        <w:rPr>
          <w:rStyle w:val="s1"/>
          <w:rFonts w:ascii="Calibri" w:hAnsi="Calibri" w:cs="Calibri"/>
          <w:b/>
          <w:bCs/>
          <w:u w:val="single"/>
        </w:rPr>
        <w:t>Empathy</w:t>
      </w:r>
      <w:r w:rsidRPr="00140330">
        <w:rPr>
          <w:rFonts w:ascii="Calibri" w:hAnsi="Calibri" w:cs="Calibri"/>
        </w:rPr>
        <w:t xml:space="preserve"> – We listen without judgment, offer support with compassion, and aim to understand before being understood.</w:t>
      </w:r>
    </w:p>
    <w:p w14:paraId="2008F7EC" w14:textId="77777777" w:rsidR="00140330" w:rsidRPr="00140330" w:rsidRDefault="00140330" w:rsidP="00140330">
      <w:pPr>
        <w:pStyle w:val="p1"/>
        <w:spacing w:before="0" w:beforeAutospacing="0" w:after="0" w:afterAutospacing="0"/>
        <w:rPr>
          <w:rFonts w:ascii="Calibri" w:hAnsi="Calibri" w:cs="Calibri"/>
        </w:rPr>
      </w:pPr>
    </w:p>
    <w:p w14:paraId="61FDC580" w14:textId="77777777" w:rsidR="00F613F2" w:rsidRPr="00140330" w:rsidRDefault="00F613F2" w:rsidP="00140330">
      <w:pPr>
        <w:pStyle w:val="p1"/>
        <w:numPr>
          <w:ilvl w:val="0"/>
          <w:numId w:val="3"/>
        </w:numPr>
        <w:spacing w:before="0" w:beforeAutospacing="0" w:after="0" w:afterAutospacing="0"/>
        <w:rPr>
          <w:rFonts w:ascii="Calibri" w:hAnsi="Calibri" w:cs="Calibri"/>
        </w:rPr>
      </w:pPr>
      <w:r w:rsidRPr="00140330">
        <w:rPr>
          <w:rStyle w:val="s1"/>
          <w:rFonts w:ascii="Calibri" w:hAnsi="Calibri" w:cs="Calibri"/>
          <w:b/>
          <w:bCs/>
          <w:u w:val="single"/>
        </w:rPr>
        <w:t>Accountability</w:t>
      </w:r>
      <w:r w:rsidRPr="00140330">
        <w:rPr>
          <w:rFonts w:ascii="Calibri" w:hAnsi="Calibri" w:cs="Calibri"/>
        </w:rPr>
        <w:t xml:space="preserve"> – We take responsibility for our words and actions, learning from mistakes and working to make things right.</w:t>
      </w:r>
    </w:p>
    <w:p w14:paraId="49682221" w14:textId="77777777" w:rsidR="00F613F2" w:rsidRPr="00140330" w:rsidRDefault="00F613F2" w:rsidP="00140330">
      <w:pPr>
        <w:pStyle w:val="p2"/>
        <w:spacing w:before="0" w:beforeAutospacing="0" w:after="0" w:afterAutospacing="0"/>
        <w:rPr>
          <w:rFonts w:ascii="Calibri" w:hAnsi="Calibri" w:cs="Calibri"/>
        </w:rPr>
      </w:pPr>
    </w:p>
    <w:p w14:paraId="421196DF" w14:textId="77777777" w:rsidR="00B24118" w:rsidRPr="00140330" w:rsidRDefault="00B24118" w:rsidP="00140330">
      <w:pPr>
        <w:rPr>
          <w:rFonts w:ascii="Calibri" w:hAnsi="Calibri" w:cs="Calibri"/>
        </w:rPr>
      </w:pPr>
    </w:p>
    <w:sectPr w:rsidR="00B24118" w:rsidRPr="00140330" w:rsidSect="00140330">
      <w:pgSz w:w="11900" w:h="16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A1775"/>
    <w:multiLevelType w:val="multilevel"/>
    <w:tmpl w:val="4AD8A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757A99"/>
    <w:multiLevelType w:val="multilevel"/>
    <w:tmpl w:val="21E24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CA617F"/>
    <w:multiLevelType w:val="multilevel"/>
    <w:tmpl w:val="2F760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2562243">
    <w:abstractNumId w:val="1"/>
  </w:num>
  <w:num w:numId="2" w16cid:durableId="394204673">
    <w:abstractNumId w:val="2"/>
  </w:num>
  <w:num w:numId="3" w16cid:durableId="222833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228"/>
    <w:rsid w:val="00140330"/>
    <w:rsid w:val="005A1CC6"/>
    <w:rsid w:val="005D6924"/>
    <w:rsid w:val="006C6FD1"/>
    <w:rsid w:val="00757228"/>
    <w:rsid w:val="00AA2057"/>
    <w:rsid w:val="00B24118"/>
    <w:rsid w:val="00B8516E"/>
    <w:rsid w:val="00C418A2"/>
    <w:rsid w:val="00C61457"/>
    <w:rsid w:val="00F613F2"/>
    <w:rsid w:val="00FB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39AAD"/>
  <w14:defaultImageDpi w14:val="32767"/>
  <w15:chartTrackingRefBased/>
  <w15:docId w15:val="{6D19B6EE-1339-5F4E-8332-9AA2927DC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5722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75722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5722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57228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5722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757228"/>
  </w:style>
  <w:style w:type="character" w:styleId="Strong">
    <w:name w:val="Strong"/>
    <w:basedOn w:val="DefaultParagraphFont"/>
    <w:uiPriority w:val="22"/>
    <w:qFormat/>
    <w:rsid w:val="00757228"/>
    <w:rPr>
      <w:b/>
      <w:bCs/>
    </w:rPr>
  </w:style>
  <w:style w:type="paragraph" w:customStyle="1" w:styleId="p1">
    <w:name w:val="p1"/>
    <w:basedOn w:val="Normal"/>
    <w:rsid w:val="00F613F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p2">
    <w:name w:val="p2"/>
    <w:basedOn w:val="Normal"/>
    <w:rsid w:val="00F613F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s1">
    <w:name w:val="s1"/>
    <w:basedOn w:val="DefaultParagraphFont"/>
    <w:rsid w:val="00F613F2"/>
  </w:style>
  <w:style w:type="paragraph" w:customStyle="1" w:styleId="p4">
    <w:name w:val="p4"/>
    <w:basedOn w:val="Normal"/>
    <w:rsid w:val="00F613F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1403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68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Rose Self</cp:lastModifiedBy>
  <cp:revision>2</cp:revision>
  <dcterms:created xsi:type="dcterms:W3CDTF">2025-08-20T15:31:00Z</dcterms:created>
  <dcterms:modified xsi:type="dcterms:W3CDTF">2025-08-20T15:31:00Z</dcterms:modified>
</cp:coreProperties>
</file>