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C195A" w14:textId="77777777" w:rsidR="00AD3DE0" w:rsidRDefault="00AD3DE0"/>
    <w:p w14:paraId="6F2C195B" w14:textId="418D1DCF" w:rsidR="00AD3DE0" w:rsidRDefault="00036BD0">
      <w:pPr>
        <w:pStyle w:val="Heading1"/>
        <w:widowControl/>
        <w:rPr>
          <w:b/>
          <w:sz w:val="24"/>
        </w:rPr>
      </w:pPr>
      <w:r>
        <w:rPr>
          <w:b/>
        </w:rPr>
        <w:t>Fourth</w:t>
      </w:r>
      <w:r w:rsidR="00983ECC">
        <w:rPr>
          <w:b/>
        </w:rPr>
        <w:t xml:space="preserve"> </w:t>
      </w:r>
      <w:r w:rsidR="00AC1BD3">
        <w:rPr>
          <w:b/>
        </w:rPr>
        <w:t>Quarter 20</w:t>
      </w:r>
      <w:r w:rsidR="00A1608A">
        <w:rPr>
          <w:b/>
        </w:rPr>
        <w:t>20</w:t>
      </w:r>
    </w:p>
    <w:p w14:paraId="6F2C195C" w14:textId="77777777" w:rsidR="00AD3DE0" w:rsidRDefault="00AD3DE0">
      <w:pPr>
        <w:rPr>
          <w:sz w:val="24"/>
        </w:rPr>
      </w:pPr>
    </w:p>
    <w:p w14:paraId="6F2C195D" w14:textId="08969FB2" w:rsidR="00AD3DE0" w:rsidRDefault="00AD3DE0">
      <w:pPr>
        <w:rPr>
          <w:sz w:val="24"/>
        </w:rPr>
      </w:pPr>
    </w:p>
    <w:p w14:paraId="6F2C195E" w14:textId="246A8C26" w:rsidR="00510FBB" w:rsidRDefault="00853D3E" w:rsidP="005C3895">
      <w:pPr>
        <w:rPr>
          <w:sz w:val="24"/>
        </w:rPr>
      </w:pPr>
      <w:r w:rsidRPr="00853D3E">
        <w:drawing>
          <wp:inline distT="0" distB="0" distL="0" distR="0" wp14:anchorId="460EEACF" wp14:editId="628F0974">
            <wp:extent cx="3913505" cy="24358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505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5D58D" w14:textId="77777777" w:rsidR="007E7FE5" w:rsidRDefault="007E7FE5" w:rsidP="00AD309C">
      <w:pPr>
        <w:rPr>
          <w:b/>
          <w:sz w:val="24"/>
        </w:rPr>
      </w:pPr>
    </w:p>
    <w:p w14:paraId="5C876C63" w14:textId="7D2F1CD7" w:rsidR="00E87EC7" w:rsidRDefault="00804BCD" w:rsidP="00AD309C">
      <w:pPr>
        <w:rPr>
          <w:bCs/>
          <w:sz w:val="24"/>
        </w:rPr>
      </w:pPr>
      <w:r>
        <w:rPr>
          <w:b/>
          <w:sz w:val="24"/>
        </w:rPr>
        <w:t>T</w:t>
      </w:r>
      <w:r w:rsidR="002B1928">
        <w:rPr>
          <w:b/>
          <w:sz w:val="24"/>
        </w:rPr>
        <w:t xml:space="preserve">he </w:t>
      </w:r>
      <w:r w:rsidR="0038146B" w:rsidRPr="00E87BA1">
        <w:rPr>
          <w:b/>
          <w:sz w:val="24"/>
        </w:rPr>
        <w:t>Giliberto-Levy Commercial Mortgage Performance Index</w:t>
      </w:r>
      <w:r w:rsidR="0038146B">
        <w:rPr>
          <w:b/>
          <w:sz w:val="24"/>
        </w:rPr>
        <w:t xml:space="preserve"> (G-L 1)</w:t>
      </w:r>
      <w:r w:rsidR="0038146B" w:rsidRPr="00E87BA1">
        <w:rPr>
          <w:b/>
          <w:sz w:val="24"/>
        </w:rPr>
        <w:t xml:space="preserve"> </w:t>
      </w:r>
      <w:r w:rsidR="00115897">
        <w:rPr>
          <w:b/>
          <w:sz w:val="24"/>
        </w:rPr>
        <w:t>generated</w:t>
      </w:r>
      <w:r w:rsidR="001B29E4">
        <w:rPr>
          <w:b/>
          <w:sz w:val="24"/>
        </w:rPr>
        <w:t xml:space="preserve"> 1.</w:t>
      </w:r>
      <w:r w:rsidR="00115897">
        <w:rPr>
          <w:b/>
          <w:sz w:val="24"/>
        </w:rPr>
        <w:t>16</w:t>
      </w:r>
      <w:r w:rsidR="00380F48">
        <w:rPr>
          <w:b/>
          <w:sz w:val="24"/>
        </w:rPr>
        <w:t xml:space="preserve">% </w:t>
      </w:r>
      <w:r w:rsidR="0098413A">
        <w:rPr>
          <w:b/>
          <w:sz w:val="24"/>
        </w:rPr>
        <w:t>total return</w:t>
      </w:r>
      <w:r w:rsidR="001B29E4">
        <w:rPr>
          <w:b/>
          <w:sz w:val="24"/>
        </w:rPr>
        <w:t xml:space="preserve"> for </w:t>
      </w:r>
      <w:r w:rsidR="00115897">
        <w:rPr>
          <w:b/>
          <w:sz w:val="24"/>
        </w:rPr>
        <w:t>4</w:t>
      </w:r>
      <w:r w:rsidR="001B29E4">
        <w:rPr>
          <w:b/>
          <w:sz w:val="24"/>
        </w:rPr>
        <w:t>Q 2020</w:t>
      </w:r>
      <w:r w:rsidR="00C52719" w:rsidRPr="009938F2">
        <w:rPr>
          <w:b/>
          <w:sz w:val="24"/>
        </w:rPr>
        <w:t>.</w:t>
      </w:r>
      <w:r w:rsidR="00EF68F5" w:rsidRPr="00EF68F5">
        <w:rPr>
          <w:rStyle w:val="FootnoteReference"/>
        </w:rPr>
        <w:t xml:space="preserve"> </w:t>
      </w:r>
      <w:r w:rsidR="00EF68F5">
        <w:rPr>
          <w:rStyle w:val="FootnoteReference"/>
        </w:rPr>
        <w:footnoteReference w:id="1"/>
      </w:r>
      <w:r w:rsidR="00EF68F5">
        <w:rPr>
          <w:b/>
          <w:sz w:val="24"/>
        </w:rPr>
        <w:t xml:space="preserve"> </w:t>
      </w:r>
      <w:r w:rsidR="00A303F0">
        <w:rPr>
          <w:bCs/>
          <w:sz w:val="24"/>
        </w:rPr>
        <w:t xml:space="preserve">Total return consisted of </w:t>
      </w:r>
      <w:r w:rsidR="00433A34">
        <w:rPr>
          <w:bCs/>
          <w:sz w:val="24"/>
        </w:rPr>
        <w:t>0.9</w:t>
      </w:r>
      <w:r w:rsidR="00587545">
        <w:rPr>
          <w:bCs/>
          <w:sz w:val="24"/>
        </w:rPr>
        <w:t>7</w:t>
      </w:r>
      <w:r w:rsidR="00C1783E">
        <w:rPr>
          <w:bCs/>
          <w:sz w:val="24"/>
        </w:rPr>
        <w:t>% income return and</w:t>
      </w:r>
      <w:r w:rsidR="00CF2C79">
        <w:rPr>
          <w:bCs/>
          <w:sz w:val="24"/>
        </w:rPr>
        <w:t xml:space="preserve"> </w:t>
      </w:r>
      <w:r w:rsidR="00FA324B">
        <w:rPr>
          <w:bCs/>
          <w:sz w:val="24"/>
        </w:rPr>
        <w:t>0.</w:t>
      </w:r>
      <w:r w:rsidR="00100340">
        <w:rPr>
          <w:bCs/>
          <w:sz w:val="24"/>
        </w:rPr>
        <w:t>19</w:t>
      </w:r>
      <w:r w:rsidR="00CF2C79">
        <w:rPr>
          <w:bCs/>
          <w:sz w:val="24"/>
        </w:rPr>
        <w:t>% capital value return, which inc</w:t>
      </w:r>
      <w:r w:rsidR="005E2716">
        <w:rPr>
          <w:bCs/>
          <w:sz w:val="24"/>
        </w:rPr>
        <w:t>l</w:t>
      </w:r>
      <w:r w:rsidR="00CF2C79">
        <w:rPr>
          <w:bCs/>
          <w:sz w:val="24"/>
        </w:rPr>
        <w:t xml:space="preserve">udes price </w:t>
      </w:r>
      <w:r w:rsidR="00576E35">
        <w:rPr>
          <w:bCs/>
          <w:sz w:val="24"/>
        </w:rPr>
        <w:t xml:space="preserve">changes and other factors. </w:t>
      </w:r>
      <w:r w:rsidR="00DF6C2E">
        <w:rPr>
          <w:bCs/>
          <w:sz w:val="24"/>
        </w:rPr>
        <w:t>(</w:t>
      </w:r>
      <w:r w:rsidR="00533831">
        <w:rPr>
          <w:bCs/>
          <w:sz w:val="24"/>
        </w:rPr>
        <w:t xml:space="preserve">The sum of the components may not equal the total due to rounding.) </w:t>
      </w:r>
      <w:r w:rsidR="00AE3F32">
        <w:rPr>
          <w:bCs/>
          <w:sz w:val="24"/>
        </w:rPr>
        <w:t xml:space="preserve">The modest capital value increase reflected a combination of </w:t>
      </w:r>
      <w:r w:rsidR="00140638">
        <w:rPr>
          <w:bCs/>
          <w:sz w:val="24"/>
        </w:rPr>
        <w:t xml:space="preserve">increases in intermediate- and long-term Treasury yields and decreases in </w:t>
      </w:r>
      <w:r w:rsidR="00115159" w:rsidRPr="00AE631F">
        <w:rPr>
          <w:bCs/>
          <w:sz w:val="24"/>
        </w:rPr>
        <w:t>commercial mortgage spreads</w:t>
      </w:r>
      <w:r w:rsidR="00140638">
        <w:rPr>
          <w:bCs/>
          <w:sz w:val="24"/>
        </w:rPr>
        <w:t>.</w:t>
      </w:r>
      <w:r w:rsidR="00115159" w:rsidRPr="00AE631F">
        <w:rPr>
          <w:bCs/>
          <w:sz w:val="24"/>
        </w:rPr>
        <w:t xml:space="preserve"> </w:t>
      </w:r>
      <w:r w:rsidR="003D0257">
        <w:rPr>
          <w:b/>
          <w:sz w:val="24"/>
        </w:rPr>
        <w:t>Fourth</w:t>
      </w:r>
      <w:r w:rsidR="00494E7B">
        <w:rPr>
          <w:b/>
          <w:sz w:val="24"/>
        </w:rPr>
        <w:t xml:space="preserve"> quarter spread</w:t>
      </w:r>
      <w:r w:rsidR="00CD691D">
        <w:rPr>
          <w:b/>
          <w:sz w:val="24"/>
        </w:rPr>
        <w:t xml:space="preserve">s declined </w:t>
      </w:r>
      <w:r w:rsidR="00C63FEB">
        <w:rPr>
          <w:b/>
          <w:sz w:val="24"/>
        </w:rPr>
        <w:t xml:space="preserve">about </w:t>
      </w:r>
      <w:r w:rsidR="000C662B">
        <w:rPr>
          <w:b/>
          <w:sz w:val="24"/>
        </w:rPr>
        <w:t xml:space="preserve">25 basis points </w:t>
      </w:r>
      <w:r w:rsidR="000C662B" w:rsidRPr="004879DB">
        <w:rPr>
          <w:b/>
          <w:sz w:val="24"/>
        </w:rPr>
        <w:t>(</w:t>
      </w:r>
      <w:r w:rsidR="007C4750" w:rsidRPr="004879DB">
        <w:rPr>
          <w:b/>
          <w:sz w:val="24"/>
        </w:rPr>
        <w:t>bp)</w:t>
      </w:r>
      <w:r w:rsidR="000C662B">
        <w:rPr>
          <w:bCs/>
          <w:sz w:val="24"/>
        </w:rPr>
        <w:t xml:space="preserve"> </w:t>
      </w:r>
      <w:r w:rsidR="00CD691D">
        <w:rPr>
          <w:b/>
          <w:sz w:val="24"/>
        </w:rPr>
        <w:t>for major sectors</w:t>
      </w:r>
      <w:r w:rsidR="00DD7CD5">
        <w:rPr>
          <w:b/>
          <w:sz w:val="24"/>
        </w:rPr>
        <w:t xml:space="preserve"> </w:t>
      </w:r>
      <w:r w:rsidR="00871180">
        <w:rPr>
          <w:bCs/>
          <w:sz w:val="24"/>
        </w:rPr>
        <w:t>(see Chart 1)</w:t>
      </w:r>
      <w:r w:rsidR="00B86931">
        <w:rPr>
          <w:bCs/>
          <w:sz w:val="24"/>
        </w:rPr>
        <w:t xml:space="preserve">. </w:t>
      </w:r>
    </w:p>
    <w:p w14:paraId="29D0CC80" w14:textId="01B072B9" w:rsidR="009032E7" w:rsidRDefault="009032E7" w:rsidP="00AD309C">
      <w:pPr>
        <w:rPr>
          <w:bCs/>
          <w:sz w:val="24"/>
        </w:rPr>
      </w:pPr>
    </w:p>
    <w:p w14:paraId="72CEC280" w14:textId="3C15748E" w:rsidR="00264527" w:rsidRDefault="00264527" w:rsidP="00264527">
      <w:pPr>
        <w:pStyle w:val="FootnoteText"/>
        <w:widowControl/>
        <w:rPr>
          <w:rFonts w:ascii="Arial" w:hAnsi="Arial"/>
        </w:rPr>
      </w:pPr>
      <w:r>
        <w:rPr>
          <w:rFonts w:ascii="Arial" w:hAnsi="Arial"/>
        </w:rPr>
        <w:t>Chart 1. Spreads over Treasuries for Ten-year Commercial Mortgages</w:t>
      </w:r>
    </w:p>
    <w:p w14:paraId="01089AEB" w14:textId="77777777" w:rsidR="00264527" w:rsidRDefault="00264527" w:rsidP="00264527">
      <w:pPr>
        <w:pStyle w:val="FootnoteText"/>
        <w:widowControl/>
        <w:rPr>
          <w:rFonts w:ascii="Arial" w:hAnsi="Arial"/>
        </w:rPr>
      </w:pPr>
      <w:r>
        <w:rPr>
          <w:rFonts w:ascii="Arial" w:hAnsi="Arial"/>
        </w:rPr>
        <w:t>In basis points, reflecting 30/360-day count convention</w:t>
      </w:r>
    </w:p>
    <w:p w14:paraId="308ED6AF" w14:textId="77777777" w:rsidR="00264527" w:rsidRPr="00B5594D" w:rsidRDefault="00264527" w:rsidP="006F1200">
      <w:pPr>
        <w:rPr>
          <w:rFonts w:asciiTheme="minorHAnsi" w:hAnsiTheme="minorHAnsi" w:cstheme="minorHAnsi"/>
          <w:bCs/>
          <w:sz w:val="22"/>
          <w:szCs w:val="22"/>
        </w:rPr>
      </w:pPr>
    </w:p>
    <w:p w14:paraId="6D06A996" w14:textId="77777777" w:rsidR="00116BD5" w:rsidRDefault="00116BD5" w:rsidP="00AD309C">
      <w:pPr>
        <w:rPr>
          <w:b/>
          <w:sz w:val="24"/>
        </w:rPr>
      </w:pPr>
    </w:p>
    <w:p w14:paraId="6041C742" w14:textId="5D3AB161" w:rsidR="00315400" w:rsidRDefault="00AB626E" w:rsidP="00315400">
      <w:pPr>
        <w:rPr>
          <w:bCs/>
          <w:sz w:val="24"/>
        </w:rPr>
      </w:pPr>
      <w:r>
        <w:rPr>
          <w:bCs/>
          <w:noProof/>
          <w:sz w:val="24"/>
        </w:rPr>
        <w:lastRenderedPageBreak/>
        <w:drawing>
          <wp:inline distT="0" distB="0" distL="0" distR="0" wp14:anchorId="6D5A11C4" wp14:editId="11679557">
            <wp:extent cx="3584448" cy="243707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280" cy="2473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8608D1" w14:textId="77777777" w:rsidR="00315400" w:rsidRDefault="00315400" w:rsidP="00315400">
      <w:pPr>
        <w:rPr>
          <w:bCs/>
          <w:sz w:val="24"/>
        </w:rPr>
      </w:pPr>
    </w:p>
    <w:p w14:paraId="5918033C" w14:textId="78791BF1" w:rsidR="008F4908" w:rsidRDefault="008F4908" w:rsidP="008F4908">
      <w:pPr>
        <w:rPr>
          <w:rFonts w:ascii="Arial" w:hAnsi="Arial"/>
        </w:rPr>
      </w:pPr>
      <w:r>
        <w:rPr>
          <w:rFonts w:ascii="Arial" w:hAnsi="Arial"/>
        </w:rPr>
        <w:t>Source: Giliberto-Levy. Chart data are averages of office, apartment, retail and industrial property loans</w:t>
      </w:r>
      <w:r w:rsidR="00AE631F">
        <w:rPr>
          <w:rFonts w:ascii="Arial" w:hAnsi="Arial"/>
        </w:rPr>
        <w:t xml:space="preserve"> at 60% to 65% LTV.</w:t>
      </w:r>
    </w:p>
    <w:p w14:paraId="6282C5F8" w14:textId="77777777" w:rsidR="00315400" w:rsidRDefault="00315400" w:rsidP="00315400">
      <w:pPr>
        <w:rPr>
          <w:bCs/>
          <w:sz w:val="24"/>
        </w:rPr>
      </w:pPr>
    </w:p>
    <w:p w14:paraId="1FCE1661" w14:textId="3EBA2AA2" w:rsidR="000B0B2E" w:rsidRDefault="006B29D8" w:rsidP="002B19FB">
      <w:pPr>
        <w:rPr>
          <w:bCs/>
          <w:sz w:val="24"/>
        </w:rPr>
      </w:pPr>
      <w:r>
        <w:rPr>
          <w:bCs/>
          <w:sz w:val="24"/>
        </w:rPr>
        <w:t>Chart 1 show</w:t>
      </w:r>
      <w:r w:rsidR="000B0B2E">
        <w:rPr>
          <w:bCs/>
          <w:sz w:val="24"/>
        </w:rPr>
        <w:t>s</w:t>
      </w:r>
      <w:r>
        <w:rPr>
          <w:bCs/>
          <w:sz w:val="24"/>
        </w:rPr>
        <w:t xml:space="preserve"> how volatile spreads were</w:t>
      </w:r>
      <w:r w:rsidR="00886B34">
        <w:rPr>
          <w:bCs/>
          <w:sz w:val="24"/>
        </w:rPr>
        <w:t xml:space="preserve"> in 2020. </w:t>
      </w:r>
      <w:r w:rsidR="00C36EF6">
        <w:rPr>
          <w:bCs/>
          <w:sz w:val="24"/>
        </w:rPr>
        <w:t>O</w:t>
      </w:r>
      <w:r w:rsidR="00C36EF6">
        <w:rPr>
          <w:bCs/>
          <w:sz w:val="24"/>
        </w:rPr>
        <w:t xml:space="preserve">ur G-L major-sector composite, which equally weights spreads on office, retail, multifamily and industrial, went from 166 bp </w:t>
      </w:r>
      <w:r w:rsidR="00212525">
        <w:rPr>
          <w:bCs/>
          <w:sz w:val="24"/>
        </w:rPr>
        <w:t>on</w:t>
      </w:r>
      <w:r w:rsidR="006462BB">
        <w:rPr>
          <w:bCs/>
          <w:sz w:val="24"/>
        </w:rPr>
        <w:t xml:space="preserve"> December 31, 2019 </w:t>
      </w:r>
      <w:r w:rsidR="00C36EF6">
        <w:rPr>
          <w:bCs/>
          <w:sz w:val="24"/>
        </w:rPr>
        <w:t>to 214 bp</w:t>
      </w:r>
      <w:r w:rsidR="006462BB">
        <w:rPr>
          <w:bCs/>
          <w:sz w:val="24"/>
        </w:rPr>
        <w:t xml:space="preserve"> on December 31, 2020</w:t>
      </w:r>
      <w:r w:rsidR="00C36EF6">
        <w:rPr>
          <w:bCs/>
          <w:sz w:val="24"/>
        </w:rPr>
        <w:t>, after peaking at 329 bp in March 2020.</w:t>
      </w:r>
      <w:r w:rsidR="00886B34">
        <w:rPr>
          <w:bCs/>
          <w:sz w:val="24"/>
        </w:rPr>
        <w:t xml:space="preserve">Treasury yields also </w:t>
      </w:r>
      <w:r w:rsidR="009A1BFE">
        <w:rPr>
          <w:bCs/>
          <w:sz w:val="24"/>
        </w:rPr>
        <w:t>moved considerably</w:t>
      </w:r>
      <w:r w:rsidR="00886B34">
        <w:rPr>
          <w:bCs/>
          <w:sz w:val="24"/>
        </w:rPr>
        <w:t xml:space="preserve">. </w:t>
      </w:r>
      <w:r w:rsidR="002D2324">
        <w:rPr>
          <w:bCs/>
          <w:sz w:val="24"/>
        </w:rPr>
        <w:t>At year-end</w:t>
      </w:r>
      <w:r w:rsidR="00886B34">
        <w:rPr>
          <w:bCs/>
          <w:sz w:val="24"/>
        </w:rPr>
        <w:t xml:space="preserve"> 2019</w:t>
      </w:r>
      <w:r w:rsidR="0081361D">
        <w:rPr>
          <w:bCs/>
          <w:sz w:val="24"/>
        </w:rPr>
        <w:t>,</w:t>
      </w:r>
      <w:r w:rsidR="00886B34">
        <w:rPr>
          <w:bCs/>
          <w:sz w:val="24"/>
        </w:rPr>
        <w:t xml:space="preserve"> the </w:t>
      </w:r>
      <w:r w:rsidR="005253F2">
        <w:rPr>
          <w:bCs/>
          <w:sz w:val="24"/>
        </w:rPr>
        <w:t xml:space="preserve">ten-year yield was 1.92%. A year later it stood at </w:t>
      </w:r>
      <w:r w:rsidR="000B0B2E">
        <w:rPr>
          <w:bCs/>
          <w:sz w:val="24"/>
        </w:rPr>
        <w:t xml:space="preserve">0.93%, which was up from </w:t>
      </w:r>
      <w:r w:rsidR="00784202">
        <w:rPr>
          <w:bCs/>
          <w:sz w:val="24"/>
        </w:rPr>
        <w:t>its</w:t>
      </w:r>
      <w:r w:rsidR="000B0B2E">
        <w:rPr>
          <w:bCs/>
          <w:sz w:val="24"/>
        </w:rPr>
        <w:t xml:space="preserve"> 2020 low of </w:t>
      </w:r>
      <w:r w:rsidR="00553E99">
        <w:rPr>
          <w:bCs/>
          <w:sz w:val="24"/>
        </w:rPr>
        <w:t xml:space="preserve">0.52%. </w:t>
      </w:r>
      <w:r w:rsidR="003C381D">
        <w:rPr>
          <w:bCs/>
          <w:sz w:val="24"/>
        </w:rPr>
        <w:t xml:space="preserve">For the year, the decline in Treasury yields </w:t>
      </w:r>
      <w:r w:rsidR="00212525">
        <w:rPr>
          <w:bCs/>
          <w:sz w:val="24"/>
        </w:rPr>
        <w:t xml:space="preserve">(-99 bp) </w:t>
      </w:r>
      <w:r w:rsidR="003C381D">
        <w:rPr>
          <w:bCs/>
          <w:sz w:val="24"/>
        </w:rPr>
        <w:t>outpaced the year-on-year spread increase</w:t>
      </w:r>
      <w:r w:rsidR="00212525">
        <w:rPr>
          <w:bCs/>
          <w:sz w:val="24"/>
        </w:rPr>
        <w:t xml:space="preserve"> (</w:t>
      </w:r>
      <w:r w:rsidR="00740A9D">
        <w:rPr>
          <w:bCs/>
          <w:sz w:val="24"/>
        </w:rPr>
        <w:t>48 bp)</w:t>
      </w:r>
      <w:r w:rsidR="00CD3F33">
        <w:rPr>
          <w:bCs/>
          <w:sz w:val="24"/>
        </w:rPr>
        <w:t>. As a result, the ten-year commercial mortgage coupon rate (Treasury yield plus G-L standardized spread) fell about 50 bp</w:t>
      </w:r>
      <w:r w:rsidR="00F852E3">
        <w:rPr>
          <w:bCs/>
          <w:sz w:val="24"/>
        </w:rPr>
        <w:t xml:space="preserve"> for 60% to 65% LTV deal</w:t>
      </w:r>
      <w:r w:rsidR="00740A9D">
        <w:rPr>
          <w:bCs/>
          <w:sz w:val="24"/>
        </w:rPr>
        <w:t>s</w:t>
      </w:r>
      <w:r w:rsidR="00784202">
        <w:rPr>
          <w:bCs/>
          <w:sz w:val="24"/>
        </w:rPr>
        <w:t>.</w:t>
      </w:r>
      <w:r w:rsidR="001E0E82">
        <w:rPr>
          <w:bCs/>
          <w:sz w:val="24"/>
        </w:rPr>
        <w:t xml:space="preserve"> </w:t>
      </w:r>
    </w:p>
    <w:p w14:paraId="0C2140B1" w14:textId="77777777" w:rsidR="000B0B2E" w:rsidRDefault="000B0B2E" w:rsidP="002B19FB">
      <w:pPr>
        <w:rPr>
          <w:bCs/>
          <w:sz w:val="24"/>
        </w:rPr>
      </w:pPr>
    </w:p>
    <w:p w14:paraId="292A2D6A" w14:textId="61E8ED05" w:rsidR="001313F7" w:rsidRDefault="001313F7" w:rsidP="001313F7">
      <w:pPr>
        <w:rPr>
          <w:bCs/>
          <w:sz w:val="24"/>
        </w:rPr>
      </w:pPr>
      <w:r w:rsidRPr="00BE1441">
        <w:rPr>
          <w:b/>
          <w:sz w:val="24"/>
        </w:rPr>
        <w:t xml:space="preserve">G-L 1 total return </w:t>
      </w:r>
      <w:r w:rsidR="001E0E82" w:rsidRPr="00BE1441">
        <w:rPr>
          <w:b/>
          <w:sz w:val="24"/>
        </w:rPr>
        <w:t xml:space="preserve">for calendar </w:t>
      </w:r>
      <w:r w:rsidRPr="00BE1441">
        <w:rPr>
          <w:b/>
          <w:sz w:val="24"/>
        </w:rPr>
        <w:t xml:space="preserve">year </w:t>
      </w:r>
      <w:r w:rsidR="001E0E82" w:rsidRPr="00BE1441">
        <w:rPr>
          <w:b/>
          <w:sz w:val="24"/>
        </w:rPr>
        <w:t>2020 was 6.33%</w:t>
      </w:r>
      <w:r w:rsidR="004A7DE3">
        <w:rPr>
          <w:bCs/>
          <w:sz w:val="24"/>
        </w:rPr>
        <w:t>, compared with 8.39% for 2019. Both years</w:t>
      </w:r>
      <w:r w:rsidR="00EB7679">
        <w:rPr>
          <w:bCs/>
          <w:sz w:val="24"/>
        </w:rPr>
        <w:t xml:space="preserve"> had “coupon plus” returns, i.e., total return exceeded income return </w:t>
      </w:r>
      <w:r w:rsidR="00567DF0">
        <w:rPr>
          <w:bCs/>
          <w:sz w:val="24"/>
        </w:rPr>
        <w:t xml:space="preserve">due </w:t>
      </w:r>
      <w:r w:rsidR="00EB7679">
        <w:rPr>
          <w:bCs/>
          <w:sz w:val="24"/>
        </w:rPr>
        <w:t xml:space="preserve">to favorable </w:t>
      </w:r>
      <w:r w:rsidR="00F2653B">
        <w:rPr>
          <w:bCs/>
          <w:sz w:val="24"/>
        </w:rPr>
        <w:t>movements in index yields.</w:t>
      </w:r>
    </w:p>
    <w:p w14:paraId="0610AC63" w14:textId="5CB4723F" w:rsidR="00315400" w:rsidRDefault="00315400" w:rsidP="00315400">
      <w:pPr>
        <w:rPr>
          <w:bCs/>
          <w:sz w:val="24"/>
        </w:rPr>
      </w:pPr>
    </w:p>
    <w:p w14:paraId="344FF13A" w14:textId="168A8E47" w:rsidR="00FD6C7B" w:rsidRDefault="00EB5C43" w:rsidP="00315400">
      <w:pPr>
        <w:rPr>
          <w:bCs/>
          <w:sz w:val="24"/>
        </w:rPr>
      </w:pPr>
      <w:r>
        <w:rPr>
          <w:bCs/>
          <w:sz w:val="24"/>
        </w:rPr>
        <w:t xml:space="preserve">Investment-grade </w:t>
      </w:r>
      <w:r w:rsidR="007A5979" w:rsidRPr="00EC00BB">
        <w:rPr>
          <w:bCs/>
          <w:sz w:val="24"/>
        </w:rPr>
        <w:t xml:space="preserve">CMBS </w:t>
      </w:r>
      <w:r>
        <w:rPr>
          <w:bCs/>
          <w:sz w:val="24"/>
        </w:rPr>
        <w:t>produced 1.25% total return, a</w:t>
      </w:r>
      <w:r w:rsidR="007A5979" w:rsidRPr="00EC00BB">
        <w:rPr>
          <w:bCs/>
          <w:sz w:val="24"/>
        </w:rPr>
        <w:t>ccording to Bloomberg Barclays Indices</w:t>
      </w:r>
      <w:r w:rsidR="00FD6C7B">
        <w:rPr>
          <w:bCs/>
          <w:sz w:val="24"/>
        </w:rPr>
        <w:t xml:space="preserve">. </w:t>
      </w:r>
      <w:r w:rsidR="00F663C1">
        <w:rPr>
          <w:bCs/>
          <w:sz w:val="24"/>
        </w:rPr>
        <w:t xml:space="preserve">As was the case in 3Q, this result was quite comparable to </w:t>
      </w:r>
      <w:r w:rsidR="00CA7F59">
        <w:rPr>
          <w:bCs/>
          <w:sz w:val="24"/>
        </w:rPr>
        <w:t xml:space="preserve">G-L 1 performance. </w:t>
      </w:r>
      <w:r w:rsidR="00FD6C7B">
        <w:rPr>
          <w:bCs/>
          <w:sz w:val="24"/>
        </w:rPr>
        <w:t xml:space="preserve">However, CMBS delivered higher total return (7.61%) for all of 2020. </w:t>
      </w:r>
      <w:r w:rsidR="00C2584F">
        <w:rPr>
          <w:bCs/>
          <w:sz w:val="24"/>
        </w:rPr>
        <w:t xml:space="preserve">The reason is that </w:t>
      </w:r>
      <w:r w:rsidR="00CE0156">
        <w:rPr>
          <w:bCs/>
          <w:sz w:val="24"/>
        </w:rPr>
        <w:t xml:space="preserve">the CMBS </w:t>
      </w:r>
      <w:r w:rsidR="00976772">
        <w:rPr>
          <w:bCs/>
          <w:sz w:val="24"/>
        </w:rPr>
        <w:t xml:space="preserve">spread </w:t>
      </w:r>
      <w:r w:rsidR="00CE0156">
        <w:rPr>
          <w:bCs/>
          <w:sz w:val="24"/>
        </w:rPr>
        <w:t>retraced almost all its 202</w:t>
      </w:r>
      <w:r w:rsidR="00CA7F59">
        <w:rPr>
          <w:bCs/>
          <w:sz w:val="24"/>
        </w:rPr>
        <w:t>0</w:t>
      </w:r>
      <w:r w:rsidR="00CE0156">
        <w:rPr>
          <w:bCs/>
          <w:sz w:val="24"/>
        </w:rPr>
        <w:t xml:space="preserve"> increase</w:t>
      </w:r>
      <w:r w:rsidR="00AE44BC">
        <w:rPr>
          <w:bCs/>
          <w:sz w:val="24"/>
        </w:rPr>
        <w:t xml:space="preserve">, ending 2020 about 10 bp above its December 31, 2019 level. </w:t>
      </w:r>
      <w:r w:rsidR="00F264AE">
        <w:rPr>
          <w:bCs/>
          <w:sz w:val="24"/>
        </w:rPr>
        <w:t>As noted above</w:t>
      </w:r>
      <w:r w:rsidR="00B53CF6">
        <w:rPr>
          <w:bCs/>
          <w:sz w:val="24"/>
        </w:rPr>
        <w:t xml:space="preserve">, the G-L spread </w:t>
      </w:r>
      <w:r w:rsidR="0073402E">
        <w:rPr>
          <w:bCs/>
          <w:sz w:val="24"/>
        </w:rPr>
        <w:t>w</w:t>
      </w:r>
      <w:r w:rsidR="00B53CF6">
        <w:rPr>
          <w:bCs/>
          <w:sz w:val="24"/>
        </w:rPr>
        <w:t>as about 50 bp higher</w:t>
      </w:r>
      <w:r w:rsidR="0073402E">
        <w:rPr>
          <w:bCs/>
          <w:sz w:val="24"/>
        </w:rPr>
        <w:t xml:space="preserve"> </w:t>
      </w:r>
      <w:r w:rsidR="00C5221B">
        <w:rPr>
          <w:bCs/>
          <w:sz w:val="24"/>
        </w:rPr>
        <w:t>its</w:t>
      </w:r>
      <w:r w:rsidR="0073402E">
        <w:rPr>
          <w:bCs/>
          <w:sz w:val="24"/>
        </w:rPr>
        <w:t xml:space="preserve"> year</w:t>
      </w:r>
      <w:r w:rsidR="00C5221B">
        <w:rPr>
          <w:bCs/>
          <w:sz w:val="24"/>
        </w:rPr>
        <w:t>-</w:t>
      </w:r>
      <w:r w:rsidR="0073402E">
        <w:rPr>
          <w:bCs/>
          <w:sz w:val="24"/>
        </w:rPr>
        <w:t>end</w:t>
      </w:r>
      <w:r w:rsidR="00C5221B">
        <w:rPr>
          <w:bCs/>
          <w:sz w:val="24"/>
        </w:rPr>
        <w:t xml:space="preserve"> 2019 level.</w:t>
      </w:r>
    </w:p>
    <w:p w14:paraId="5F375E6F" w14:textId="6A2EAC6D" w:rsidR="002D4BF7" w:rsidRDefault="002D4BF7" w:rsidP="00315400">
      <w:pPr>
        <w:rPr>
          <w:bCs/>
          <w:sz w:val="24"/>
        </w:rPr>
      </w:pPr>
    </w:p>
    <w:p w14:paraId="00BCBAFB" w14:textId="77777777" w:rsidR="00900421" w:rsidRDefault="00900421">
      <w:pPr>
        <w:rPr>
          <w:sz w:val="24"/>
          <w:u w:val="single"/>
        </w:rPr>
      </w:pPr>
    </w:p>
    <w:p w14:paraId="6F2C196B" w14:textId="5BF1CD81" w:rsidR="00AD3DE0" w:rsidRDefault="00CF2516">
      <w:pPr>
        <w:rPr>
          <w:sz w:val="24"/>
          <w:u w:val="single"/>
        </w:rPr>
      </w:pPr>
      <w:r>
        <w:rPr>
          <w:sz w:val="24"/>
          <w:u w:val="single"/>
        </w:rPr>
        <w:t>Market</w:t>
      </w:r>
      <w:r w:rsidR="00C91B51">
        <w:rPr>
          <w:sz w:val="24"/>
          <w:u w:val="single"/>
        </w:rPr>
        <w:t xml:space="preserve"> T</w:t>
      </w:r>
      <w:r w:rsidR="00760BCB">
        <w:rPr>
          <w:sz w:val="24"/>
          <w:u w:val="single"/>
        </w:rPr>
        <w:t xml:space="preserve">rends: </w:t>
      </w:r>
      <w:r w:rsidR="00336B08">
        <w:rPr>
          <w:sz w:val="24"/>
          <w:u w:val="single"/>
        </w:rPr>
        <w:t>4</w:t>
      </w:r>
      <w:r w:rsidR="00AC1BD3">
        <w:rPr>
          <w:sz w:val="24"/>
          <w:u w:val="single"/>
        </w:rPr>
        <w:t>Q 20</w:t>
      </w:r>
      <w:r w:rsidR="0031345C">
        <w:rPr>
          <w:sz w:val="24"/>
          <w:u w:val="single"/>
        </w:rPr>
        <w:t>20</w:t>
      </w:r>
    </w:p>
    <w:p w14:paraId="23B63EF2" w14:textId="36344268" w:rsidR="00AD7880" w:rsidRDefault="00AD7880" w:rsidP="00AD7880">
      <w:pPr>
        <w:rPr>
          <w:sz w:val="24"/>
        </w:rPr>
      </w:pPr>
    </w:p>
    <w:p w14:paraId="0DE46C05" w14:textId="2E093420" w:rsidR="00D24A86" w:rsidRPr="00AD7880" w:rsidRDefault="00E472DF" w:rsidP="00AD7880">
      <w:pPr>
        <w:rPr>
          <w:sz w:val="24"/>
        </w:rPr>
      </w:pPr>
      <w:r>
        <w:rPr>
          <w:sz w:val="24"/>
        </w:rPr>
        <w:t>O</w:t>
      </w:r>
      <w:r w:rsidR="00D24A86">
        <w:rPr>
          <w:sz w:val="24"/>
        </w:rPr>
        <w:t>bservations below are based on data received</w:t>
      </w:r>
      <w:r w:rsidR="002C0779">
        <w:rPr>
          <w:sz w:val="24"/>
        </w:rPr>
        <w:t xml:space="preserve"> at the time we prepared this report. </w:t>
      </w:r>
      <w:r w:rsidR="009E341C">
        <w:rPr>
          <w:sz w:val="24"/>
        </w:rPr>
        <w:t>R</w:t>
      </w:r>
      <w:r w:rsidR="002C0779">
        <w:rPr>
          <w:sz w:val="24"/>
        </w:rPr>
        <w:t>esults are subject to change as we receive additional information</w:t>
      </w:r>
      <w:r w:rsidR="003F5F1F">
        <w:rPr>
          <w:sz w:val="24"/>
        </w:rPr>
        <w:t>.</w:t>
      </w:r>
    </w:p>
    <w:p w14:paraId="6B7EB1AA" w14:textId="3B66F7A0" w:rsidR="005C5D99" w:rsidRDefault="005C5D99" w:rsidP="005C5D99">
      <w:pPr>
        <w:rPr>
          <w:sz w:val="24"/>
        </w:rPr>
      </w:pPr>
    </w:p>
    <w:p w14:paraId="7A2857E5" w14:textId="7FBF5287" w:rsidR="00473FE6" w:rsidRPr="00E632CE" w:rsidRDefault="00767248" w:rsidP="001327DE">
      <w:pPr>
        <w:numPr>
          <w:ilvl w:val="0"/>
          <w:numId w:val="1"/>
        </w:numPr>
        <w:rPr>
          <w:sz w:val="24"/>
        </w:rPr>
      </w:pPr>
      <w:r>
        <w:rPr>
          <w:b/>
          <w:bCs/>
          <w:sz w:val="24"/>
        </w:rPr>
        <w:t xml:space="preserve">Origination of loans with coupon rates below </w:t>
      </w:r>
      <w:r w:rsidR="007E0CE4">
        <w:rPr>
          <w:b/>
          <w:bCs/>
          <w:sz w:val="24"/>
        </w:rPr>
        <w:t xml:space="preserve">3% </w:t>
      </w:r>
      <w:r w:rsidR="00C85DB1">
        <w:rPr>
          <w:b/>
          <w:bCs/>
          <w:sz w:val="24"/>
        </w:rPr>
        <w:t xml:space="preserve">continued in 4Q. </w:t>
      </w:r>
      <w:r w:rsidR="00C85DB1" w:rsidRPr="00E632CE">
        <w:rPr>
          <w:sz w:val="24"/>
        </w:rPr>
        <w:t xml:space="preserve">About </w:t>
      </w:r>
      <w:r w:rsidR="00473FE6" w:rsidRPr="00E632CE">
        <w:rPr>
          <w:sz w:val="24"/>
        </w:rPr>
        <w:t xml:space="preserve">46% of ten-year loans had coupon rates under 3%. </w:t>
      </w:r>
      <w:r w:rsidR="00832366" w:rsidRPr="00E632CE">
        <w:rPr>
          <w:sz w:val="24"/>
        </w:rPr>
        <w:t>This was during a quarter when the ten-</w:t>
      </w:r>
      <w:r w:rsidR="00832366" w:rsidRPr="00E632CE">
        <w:rPr>
          <w:sz w:val="24"/>
        </w:rPr>
        <w:lastRenderedPageBreak/>
        <w:t xml:space="preserve">year Treasury yield </w:t>
      </w:r>
      <w:r w:rsidR="00397040" w:rsidRPr="00E632CE">
        <w:rPr>
          <w:sz w:val="24"/>
        </w:rPr>
        <w:t xml:space="preserve">moved up about 25 bp. </w:t>
      </w:r>
      <w:r w:rsidR="002E346D">
        <w:rPr>
          <w:sz w:val="24"/>
        </w:rPr>
        <w:t>The percentage</w:t>
      </w:r>
      <w:r w:rsidR="000078A6">
        <w:rPr>
          <w:sz w:val="24"/>
        </w:rPr>
        <w:t xml:space="preserve"> of sub-3% coupons</w:t>
      </w:r>
      <w:r w:rsidR="002E346D">
        <w:rPr>
          <w:sz w:val="24"/>
        </w:rPr>
        <w:t xml:space="preserve"> was almost identical when all loans</w:t>
      </w:r>
      <w:r w:rsidR="00671C6C">
        <w:rPr>
          <w:sz w:val="24"/>
        </w:rPr>
        <w:t>, both under and over ten-year term to maturity</w:t>
      </w:r>
      <w:r w:rsidR="0038611B">
        <w:rPr>
          <w:sz w:val="24"/>
        </w:rPr>
        <w:t>,</w:t>
      </w:r>
      <w:r w:rsidR="00671C6C">
        <w:rPr>
          <w:sz w:val="24"/>
        </w:rPr>
        <w:t xml:space="preserve"> were </w:t>
      </w:r>
      <w:r w:rsidR="006F1F52">
        <w:rPr>
          <w:sz w:val="24"/>
        </w:rPr>
        <w:t>analyzed</w:t>
      </w:r>
      <w:r w:rsidR="00671C6C">
        <w:rPr>
          <w:sz w:val="24"/>
        </w:rPr>
        <w:t>.</w:t>
      </w:r>
    </w:p>
    <w:p w14:paraId="1C287137" w14:textId="77777777" w:rsidR="00473FE6" w:rsidRPr="00473FE6" w:rsidRDefault="00473FE6" w:rsidP="006F1F52">
      <w:pPr>
        <w:ind w:left="360"/>
        <w:rPr>
          <w:sz w:val="24"/>
        </w:rPr>
      </w:pPr>
    </w:p>
    <w:p w14:paraId="1AE77B66" w14:textId="1E0F1C8C" w:rsidR="00BA2B3A" w:rsidRPr="00BA2B3A" w:rsidRDefault="00BA2B3A" w:rsidP="004E58FF">
      <w:pPr>
        <w:ind w:left="360"/>
        <w:rPr>
          <w:sz w:val="24"/>
        </w:rPr>
      </w:pPr>
    </w:p>
    <w:p w14:paraId="20CFD30B" w14:textId="12645779" w:rsidR="00D44EEA" w:rsidRDefault="0038611B" w:rsidP="00D44EEA">
      <w:pPr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4</w:t>
      </w:r>
      <w:r w:rsidR="00FB6D24" w:rsidRPr="00315259">
        <w:rPr>
          <w:b/>
          <w:sz w:val="24"/>
        </w:rPr>
        <w:t xml:space="preserve">Q origination of loans eligible for the Index </w:t>
      </w:r>
      <w:r w:rsidR="000E1453">
        <w:rPr>
          <w:b/>
          <w:sz w:val="24"/>
        </w:rPr>
        <w:t>increased to</w:t>
      </w:r>
      <w:r w:rsidR="00F460D9" w:rsidRPr="00315259">
        <w:rPr>
          <w:b/>
          <w:sz w:val="24"/>
        </w:rPr>
        <w:t xml:space="preserve"> $</w:t>
      </w:r>
      <w:r w:rsidR="0033045B">
        <w:rPr>
          <w:b/>
          <w:sz w:val="24"/>
        </w:rPr>
        <w:t>6.6</w:t>
      </w:r>
      <w:r w:rsidR="00F460D9" w:rsidRPr="00315259">
        <w:rPr>
          <w:b/>
          <w:sz w:val="24"/>
        </w:rPr>
        <w:t xml:space="preserve"> </w:t>
      </w:r>
      <w:r w:rsidR="00FB6D24" w:rsidRPr="00315259">
        <w:rPr>
          <w:b/>
          <w:sz w:val="24"/>
        </w:rPr>
        <w:t>billion</w:t>
      </w:r>
      <w:r w:rsidR="00FB6D24" w:rsidRPr="00315259">
        <w:rPr>
          <w:sz w:val="24"/>
        </w:rPr>
        <w:t xml:space="preserve">, compared with </w:t>
      </w:r>
      <w:r w:rsidR="0033045B">
        <w:rPr>
          <w:sz w:val="24"/>
        </w:rPr>
        <w:t>3</w:t>
      </w:r>
      <w:r w:rsidR="00FB6D24" w:rsidRPr="00315259">
        <w:rPr>
          <w:sz w:val="24"/>
        </w:rPr>
        <w:t>Q 20</w:t>
      </w:r>
      <w:r w:rsidR="00055AC4" w:rsidRPr="00315259">
        <w:rPr>
          <w:sz w:val="24"/>
        </w:rPr>
        <w:t>20</w:t>
      </w:r>
      <w:r w:rsidR="00FB6D24" w:rsidRPr="00315259">
        <w:rPr>
          <w:sz w:val="24"/>
        </w:rPr>
        <w:t>'s $</w:t>
      </w:r>
      <w:r w:rsidR="00D71139">
        <w:rPr>
          <w:sz w:val="24"/>
        </w:rPr>
        <w:t>6.1</w:t>
      </w:r>
      <w:r w:rsidR="00187B29" w:rsidRPr="00315259">
        <w:rPr>
          <w:sz w:val="24"/>
        </w:rPr>
        <w:t xml:space="preserve"> billion</w:t>
      </w:r>
      <w:r w:rsidR="00901440" w:rsidRPr="00315259">
        <w:rPr>
          <w:sz w:val="24"/>
        </w:rPr>
        <w:t xml:space="preserve">, </w:t>
      </w:r>
      <w:r w:rsidR="000C292F" w:rsidRPr="00315259">
        <w:rPr>
          <w:sz w:val="24"/>
        </w:rPr>
        <w:t xml:space="preserve">revised </w:t>
      </w:r>
      <w:r w:rsidR="006F26B0" w:rsidRPr="00315259">
        <w:rPr>
          <w:sz w:val="24"/>
        </w:rPr>
        <w:t>from the previously reported</w:t>
      </w:r>
      <w:r w:rsidR="000C292F" w:rsidRPr="00315259">
        <w:rPr>
          <w:sz w:val="24"/>
        </w:rPr>
        <w:t xml:space="preserve"> $</w:t>
      </w:r>
      <w:r w:rsidR="00D71139">
        <w:rPr>
          <w:sz w:val="24"/>
        </w:rPr>
        <w:t>5.1</w:t>
      </w:r>
      <w:r w:rsidR="000C292F" w:rsidRPr="00315259">
        <w:rPr>
          <w:sz w:val="24"/>
        </w:rPr>
        <w:t xml:space="preserve"> billion</w:t>
      </w:r>
      <w:r w:rsidR="00FB6D24" w:rsidRPr="00315259">
        <w:rPr>
          <w:sz w:val="24"/>
        </w:rPr>
        <w:t>.</w:t>
      </w:r>
      <w:r w:rsidR="00E362A4" w:rsidRPr="00315259">
        <w:rPr>
          <w:sz w:val="24"/>
        </w:rPr>
        <w:t xml:space="preserve"> </w:t>
      </w:r>
      <w:r w:rsidR="008D3665">
        <w:rPr>
          <w:sz w:val="24"/>
        </w:rPr>
        <w:t>As usual, we expect the most recent quarter’s</w:t>
      </w:r>
      <w:r w:rsidR="00EF1E70">
        <w:rPr>
          <w:sz w:val="24"/>
        </w:rPr>
        <w:t xml:space="preserve"> volume will increase </w:t>
      </w:r>
      <w:r w:rsidR="006900F7" w:rsidRPr="00315259">
        <w:rPr>
          <w:sz w:val="24"/>
        </w:rPr>
        <w:t xml:space="preserve">when additional loans made in </w:t>
      </w:r>
      <w:r w:rsidR="00EF1E70">
        <w:rPr>
          <w:sz w:val="24"/>
        </w:rPr>
        <w:t>4</w:t>
      </w:r>
      <w:r w:rsidR="006900F7" w:rsidRPr="00315259">
        <w:rPr>
          <w:sz w:val="24"/>
        </w:rPr>
        <w:t>Q</w:t>
      </w:r>
      <w:r w:rsidR="00EF1E70">
        <w:rPr>
          <w:sz w:val="24"/>
        </w:rPr>
        <w:t xml:space="preserve"> 2020</w:t>
      </w:r>
      <w:r w:rsidR="006900F7" w:rsidRPr="00315259">
        <w:rPr>
          <w:sz w:val="24"/>
        </w:rPr>
        <w:t xml:space="preserve"> are reported</w:t>
      </w:r>
      <w:r w:rsidR="00315259" w:rsidRPr="00315259">
        <w:rPr>
          <w:sz w:val="24"/>
        </w:rPr>
        <w:t xml:space="preserve"> as part of </w:t>
      </w:r>
      <w:r w:rsidR="00EF1E70">
        <w:rPr>
          <w:sz w:val="24"/>
        </w:rPr>
        <w:t>1</w:t>
      </w:r>
      <w:r w:rsidR="00315259" w:rsidRPr="00315259">
        <w:rPr>
          <w:sz w:val="24"/>
        </w:rPr>
        <w:t xml:space="preserve">Q </w:t>
      </w:r>
      <w:r w:rsidR="00EF1E70">
        <w:rPr>
          <w:sz w:val="24"/>
        </w:rPr>
        <w:t xml:space="preserve">2021 </w:t>
      </w:r>
      <w:r w:rsidR="00315259" w:rsidRPr="00315259">
        <w:rPr>
          <w:sz w:val="24"/>
        </w:rPr>
        <w:t>data collection.</w:t>
      </w:r>
    </w:p>
    <w:p w14:paraId="0124327A" w14:textId="77777777" w:rsidR="00315259" w:rsidRDefault="00315259" w:rsidP="00315259">
      <w:pPr>
        <w:pStyle w:val="ListParagraph"/>
        <w:rPr>
          <w:sz w:val="24"/>
        </w:rPr>
      </w:pPr>
    </w:p>
    <w:p w14:paraId="453BA5EA" w14:textId="5C7B6873" w:rsidR="00315259" w:rsidRPr="00353FB8" w:rsidRDefault="004E31BE" w:rsidP="00315259">
      <w:pPr>
        <w:numPr>
          <w:ilvl w:val="0"/>
          <w:numId w:val="1"/>
        </w:numPr>
        <w:rPr>
          <w:sz w:val="24"/>
        </w:rPr>
      </w:pPr>
      <w:r w:rsidRPr="00353FB8">
        <w:rPr>
          <w:sz w:val="24"/>
        </w:rPr>
        <w:t xml:space="preserve">We </w:t>
      </w:r>
      <w:r w:rsidR="00EF1E70">
        <w:rPr>
          <w:sz w:val="24"/>
        </w:rPr>
        <w:t xml:space="preserve">continued to see a </w:t>
      </w:r>
      <w:r w:rsidRPr="00353FB8">
        <w:rPr>
          <w:sz w:val="24"/>
        </w:rPr>
        <w:t>2</w:t>
      </w:r>
      <w:r w:rsidR="00376E9B">
        <w:rPr>
          <w:sz w:val="24"/>
        </w:rPr>
        <w:t>0</w:t>
      </w:r>
      <w:r w:rsidRPr="00353FB8">
        <w:rPr>
          <w:sz w:val="24"/>
        </w:rPr>
        <w:t xml:space="preserve">-bp </w:t>
      </w:r>
      <w:r w:rsidR="00376E9B">
        <w:rPr>
          <w:sz w:val="24"/>
        </w:rPr>
        <w:t xml:space="preserve">to 30-bp </w:t>
      </w:r>
      <w:r w:rsidRPr="00353FB8">
        <w:rPr>
          <w:sz w:val="24"/>
        </w:rPr>
        <w:t xml:space="preserve">small loan (under $5 million) premiums for most sectors. </w:t>
      </w:r>
      <w:r w:rsidR="00DB00D6" w:rsidRPr="00353FB8">
        <w:rPr>
          <w:sz w:val="24"/>
        </w:rPr>
        <w:t xml:space="preserve">Not all small-balance loans have such premiums. </w:t>
      </w:r>
    </w:p>
    <w:p w14:paraId="735075FC" w14:textId="77777777" w:rsidR="00D51134" w:rsidRDefault="00D51134" w:rsidP="00D51134">
      <w:pPr>
        <w:pStyle w:val="ListParagraph"/>
        <w:rPr>
          <w:sz w:val="24"/>
        </w:rPr>
      </w:pPr>
    </w:p>
    <w:p w14:paraId="7EF82C10" w14:textId="1A385115" w:rsidR="00D2385A" w:rsidRPr="001327DE" w:rsidRDefault="008F087A" w:rsidP="001327DE">
      <w:pPr>
        <w:numPr>
          <w:ilvl w:val="0"/>
          <w:numId w:val="1"/>
        </w:numPr>
        <w:rPr>
          <w:sz w:val="24"/>
        </w:rPr>
      </w:pPr>
      <w:r w:rsidRPr="003226E3">
        <w:rPr>
          <w:b/>
          <w:bCs/>
          <w:sz w:val="24"/>
        </w:rPr>
        <w:t>Average loan size</w:t>
      </w:r>
      <w:r w:rsidR="00907840" w:rsidRPr="003226E3">
        <w:rPr>
          <w:b/>
          <w:bCs/>
          <w:sz w:val="24"/>
        </w:rPr>
        <w:t xml:space="preserve"> </w:t>
      </w:r>
      <w:r w:rsidR="002224DB">
        <w:rPr>
          <w:b/>
          <w:bCs/>
          <w:sz w:val="24"/>
        </w:rPr>
        <w:t xml:space="preserve">moved up </w:t>
      </w:r>
      <w:r w:rsidR="00AF42E2">
        <w:rPr>
          <w:b/>
          <w:bCs/>
          <w:sz w:val="24"/>
        </w:rPr>
        <w:t>to $25.7</w:t>
      </w:r>
      <w:r w:rsidR="005F2A33" w:rsidRPr="003226E3">
        <w:rPr>
          <w:b/>
          <w:bCs/>
          <w:sz w:val="24"/>
        </w:rPr>
        <w:t xml:space="preserve"> million</w:t>
      </w:r>
      <w:r w:rsidR="00AF42E2">
        <w:rPr>
          <w:b/>
          <w:bCs/>
          <w:sz w:val="24"/>
        </w:rPr>
        <w:t xml:space="preserve"> </w:t>
      </w:r>
      <w:r w:rsidR="00AF42E2" w:rsidRPr="006F1F52">
        <w:rPr>
          <w:sz w:val="24"/>
        </w:rPr>
        <w:t>from</w:t>
      </w:r>
      <w:r w:rsidR="00AF42E2">
        <w:rPr>
          <w:b/>
          <w:bCs/>
          <w:sz w:val="24"/>
        </w:rPr>
        <w:t xml:space="preserve"> </w:t>
      </w:r>
      <w:r w:rsidR="009A7646" w:rsidRPr="00D2385A">
        <w:rPr>
          <w:sz w:val="24"/>
        </w:rPr>
        <w:t>quarter’s $</w:t>
      </w:r>
      <w:r w:rsidR="006A40A8">
        <w:rPr>
          <w:sz w:val="24"/>
        </w:rPr>
        <w:t>2</w:t>
      </w:r>
      <w:r w:rsidR="00AF42E2">
        <w:rPr>
          <w:sz w:val="24"/>
        </w:rPr>
        <w:t>4</w:t>
      </w:r>
      <w:r w:rsidR="009A7646" w:rsidRPr="00D2385A">
        <w:rPr>
          <w:sz w:val="24"/>
        </w:rPr>
        <w:t xml:space="preserve"> million</w:t>
      </w:r>
      <w:r w:rsidR="002F3554" w:rsidRPr="00D2385A">
        <w:rPr>
          <w:sz w:val="24"/>
        </w:rPr>
        <w:t xml:space="preserve">. </w:t>
      </w:r>
      <w:r w:rsidR="00D75749" w:rsidRPr="00D2385A">
        <w:rPr>
          <w:sz w:val="24"/>
        </w:rPr>
        <w:t>Loan</w:t>
      </w:r>
      <w:r w:rsidR="0028105E">
        <w:rPr>
          <w:sz w:val="24"/>
        </w:rPr>
        <w:t xml:space="preserve"> sizes</w:t>
      </w:r>
      <w:r w:rsidR="00D75749" w:rsidRPr="00D2385A">
        <w:rPr>
          <w:sz w:val="24"/>
        </w:rPr>
        <w:t xml:space="preserve"> ranged </w:t>
      </w:r>
      <w:r w:rsidR="00E74F55" w:rsidRPr="00D2385A">
        <w:rPr>
          <w:sz w:val="24"/>
        </w:rPr>
        <w:t>from $1.</w:t>
      </w:r>
      <w:r w:rsidR="00CC0F31">
        <w:rPr>
          <w:sz w:val="24"/>
        </w:rPr>
        <w:t>0</w:t>
      </w:r>
      <w:r w:rsidR="00E74F55" w:rsidRPr="00D2385A">
        <w:rPr>
          <w:sz w:val="24"/>
        </w:rPr>
        <w:t xml:space="preserve"> million to </w:t>
      </w:r>
      <w:r w:rsidR="00F35A8F">
        <w:rPr>
          <w:sz w:val="24"/>
        </w:rPr>
        <w:t>over</w:t>
      </w:r>
      <w:r w:rsidR="00CC0F31">
        <w:rPr>
          <w:sz w:val="24"/>
        </w:rPr>
        <w:t xml:space="preserve"> </w:t>
      </w:r>
      <w:r w:rsidR="00E74F55" w:rsidRPr="00D2385A">
        <w:rPr>
          <w:sz w:val="24"/>
        </w:rPr>
        <w:t>$</w:t>
      </w:r>
      <w:r w:rsidR="00F35A8F">
        <w:rPr>
          <w:sz w:val="24"/>
        </w:rPr>
        <w:t>4</w:t>
      </w:r>
      <w:r w:rsidR="00A12CED" w:rsidRPr="00D2385A">
        <w:rPr>
          <w:sz w:val="24"/>
        </w:rPr>
        <w:t>00 million</w:t>
      </w:r>
      <w:r w:rsidR="008A0641">
        <w:rPr>
          <w:sz w:val="24"/>
        </w:rPr>
        <w:t xml:space="preserve">. </w:t>
      </w:r>
      <w:r w:rsidR="00BA3AD7" w:rsidRPr="00D2385A">
        <w:rPr>
          <w:sz w:val="24"/>
        </w:rPr>
        <w:t>Loans</w:t>
      </w:r>
      <w:r w:rsidR="00D2385A" w:rsidRPr="00D2385A">
        <w:rPr>
          <w:sz w:val="24"/>
        </w:rPr>
        <w:t xml:space="preserve"> above $25 million ma</w:t>
      </w:r>
      <w:r w:rsidR="006C7953">
        <w:rPr>
          <w:sz w:val="24"/>
        </w:rPr>
        <w:t>d</w:t>
      </w:r>
      <w:r w:rsidR="00D2385A" w:rsidRPr="00D2385A">
        <w:rPr>
          <w:sz w:val="24"/>
        </w:rPr>
        <w:t xml:space="preserve">e up </w:t>
      </w:r>
      <w:r w:rsidR="00FC2D6E">
        <w:rPr>
          <w:sz w:val="24"/>
        </w:rPr>
        <w:t xml:space="preserve">roughly </w:t>
      </w:r>
      <w:r w:rsidR="006B3753">
        <w:rPr>
          <w:sz w:val="24"/>
        </w:rPr>
        <w:t>70%</w:t>
      </w:r>
      <w:r w:rsidR="00FC2D6E">
        <w:rPr>
          <w:sz w:val="24"/>
        </w:rPr>
        <w:t xml:space="preserve"> </w:t>
      </w:r>
      <w:r w:rsidR="00D2385A" w:rsidRPr="00D2385A">
        <w:rPr>
          <w:sz w:val="24"/>
        </w:rPr>
        <w:t>of dollar volume</w:t>
      </w:r>
      <w:r w:rsidR="00D600CF">
        <w:rPr>
          <w:sz w:val="24"/>
        </w:rPr>
        <w:t xml:space="preserve"> </w:t>
      </w:r>
      <w:r w:rsidR="00D2385A" w:rsidRPr="00D2385A">
        <w:rPr>
          <w:sz w:val="24"/>
        </w:rPr>
        <w:t>but account</w:t>
      </w:r>
      <w:r w:rsidR="006C7953">
        <w:rPr>
          <w:sz w:val="24"/>
        </w:rPr>
        <w:t>ed</w:t>
      </w:r>
      <w:r w:rsidR="00D2385A" w:rsidRPr="00D2385A">
        <w:rPr>
          <w:sz w:val="24"/>
        </w:rPr>
        <w:t xml:space="preserve"> for </w:t>
      </w:r>
      <w:r w:rsidR="00896CD0">
        <w:rPr>
          <w:sz w:val="24"/>
        </w:rPr>
        <w:t>about</w:t>
      </w:r>
      <w:r w:rsidR="00FC2D6E">
        <w:rPr>
          <w:sz w:val="24"/>
        </w:rPr>
        <w:t xml:space="preserve"> </w:t>
      </w:r>
      <w:r w:rsidR="0065131D">
        <w:rPr>
          <w:sz w:val="24"/>
        </w:rPr>
        <w:t>2</w:t>
      </w:r>
      <w:r w:rsidR="00283655">
        <w:rPr>
          <w:sz w:val="24"/>
        </w:rPr>
        <w:t>9</w:t>
      </w:r>
      <w:r w:rsidR="009344F4">
        <w:rPr>
          <w:sz w:val="24"/>
        </w:rPr>
        <w:t>%</w:t>
      </w:r>
      <w:r w:rsidR="00D2385A" w:rsidRPr="00D2385A">
        <w:rPr>
          <w:sz w:val="24"/>
        </w:rPr>
        <w:t xml:space="preserve"> of the number of loan</w:t>
      </w:r>
      <w:r w:rsidR="00B118E8">
        <w:rPr>
          <w:sz w:val="24"/>
        </w:rPr>
        <w:t>s.</w:t>
      </w:r>
      <w:r w:rsidR="008A0641">
        <w:rPr>
          <w:sz w:val="24"/>
        </w:rPr>
        <w:t xml:space="preserve"> </w:t>
      </w:r>
      <w:r w:rsidR="00CE7CE2">
        <w:rPr>
          <w:sz w:val="24"/>
        </w:rPr>
        <w:t>T</w:t>
      </w:r>
      <w:r w:rsidR="008A0641">
        <w:rPr>
          <w:sz w:val="24"/>
        </w:rPr>
        <w:t xml:space="preserve">hese statistics </w:t>
      </w:r>
      <w:r w:rsidR="00336459">
        <w:rPr>
          <w:sz w:val="24"/>
        </w:rPr>
        <w:t>are comparable</w:t>
      </w:r>
      <w:r w:rsidR="00CE7CE2">
        <w:rPr>
          <w:sz w:val="24"/>
        </w:rPr>
        <w:t xml:space="preserve"> </w:t>
      </w:r>
      <w:r w:rsidR="008A0641">
        <w:rPr>
          <w:sz w:val="24"/>
        </w:rPr>
        <w:t>to those</w:t>
      </w:r>
      <w:r w:rsidR="0030351F">
        <w:rPr>
          <w:sz w:val="24"/>
        </w:rPr>
        <w:t xml:space="preserve"> posted in </w:t>
      </w:r>
      <w:r w:rsidR="00283655">
        <w:rPr>
          <w:sz w:val="24"/>
        </w:rPr>
        <w:t>prior quarters.</w:t>
      </w:r>
    </w:p>
    <w:p w14:paraId="6F67DF8E" w14:textId="77777777" w:rsidR="00D2385A" w:rsidRPr="00D2385A" w:rsidRDefault="00D2385A" w:rsidP="007E4FD0">
      <w:pPr>
        <w:ind w:left="360"/>
        <w:rPr>
          <w:sz w:val="24"/>
        </w:rPr>
      </w:pPr>
    </w:p>
    <w:p w14:paraId="70416029" w14:textId="6275218D" w:rsidR="007571EF" w:rsidRDefault="00AC1BD3" w:rsidP="007571EF">
      <w:pPr>
        <w:numPr>
          <w:ilvl w:val="0"/>
          <w:numId w:val="1"/>
        </w:numPr>
        <w:rPr>
          <w:sz w:val="24"/>
        </w:rPr>
      </w:pPr>
      <w:r w:rsidRPr="009C1AA6">
        <w:rPr>
          <w:b/>
          <w:sz w:val="24"/>
        </w:rPr>
        <w:t>The average LTV on new loans</w:t>
      </w:r>
      <w:r w:rsidR="007A669D" w:rsidRPr="009C1AA6">
        <w:rPr>
          <w:b/>
          <w:sz w:val="24"/>
        </w:rPr>
        <w:t xml:space="preserve"> eligible for inclusion in the </w:t>
      </w:r>
      <w:r w:rsidR="00896CD0" w:rsidRPr="009C1AA6">
        <w:rPr>
          <w:b/>
          <w:sz w:val="24"/>
        </w:rPr>
        <w:t>G-L 1</w:t>
      </w:r>
      <w:r w:rsidRPr="009C1AA6">
        <w:rPr>
          <w:b/>
          <w:sz w:val="24"/>
        </w:rPr>
        <w:t xml:space="preserve"> </w:t>
      </w:r>
      <w:r w:rsidR="00C6334B" w:rsidRPr="009C1AA6">
        <w:rPr>
          <w:b/>
          <w:sz w:val="24"/>
        </w:rPr>
        <w:t xml:space="preserve">was </w:t>
      </w:r>
      <w:r w:rsidR="0024310A" w:rsidRPr="009C1AA6">
        <w:rPr>
          <w:b/>
          <w:sz w:val="24"/>
        </w:rPr>
        <w:t>6</w:t>
      </w:r>
      <w:r w:rsidR="00224C50" w:rsidRPr="009C1AA6">
        <w:rPr>
          <w:b/>
          <w:sz w:val="24"/>
        </w:rPr>
        <w:t>2</w:t>
      </w:r>
      <w:r w:rsidR="00C87A8B" w:rsidRPr="009C1AA6">
        <w:rPr>
          <w:b/>
          <w:sz w:val="24"/>
        </w:rPr>
        <w:t>%</w:t>
      </w:r>
      <w:r w:rsidR="00196582" w:rsidRPr="009C1AA6">
        <w:rPr>
          <w:sz w:val="24"/>
        </w:rPr>
        <w:t xml:space="preserve">. </w:t>
      </w:r>
      <w:r w:rsidR="005E0E53" w:rsidRPr="009C1AA6">
        <w:rPr>
          <w:sz w:val="24"/>
        </w:rPr>
        <w:t xml:space="preserve">This </w:t>
      </w:r>
      <w:r w:rsidR="00915568" w:rsidRPr="009C1AA6">
        <w:rPr>
          <w:sz w:val="24"/>
        </w:rPr>
        <w:t xml:space="preserve">is </w:t>
      </w:r>
      <w:r w:rsidR="00224C50" w:rsidRPr="009C1AA6">
        <w:rPr>
          <w:sz w:val="24"/>
        </w:rPr>
        <w:t xml:space="preserve">a slight </w:t>
      </w:r>
      <w:r w:rsidR="009C1AA6" w:rsidRPr="009C1AA6">
        <w:rPr>
          <w:sz w:val="24"/>
        </w:rPr>
        <w:t>increase f</w:t>
      </w:r>
      <w:r w:rsidR="00732933" w:rsidRPr="009C1AA6">
        <w:rPr>
          <w:sz w:val="24"/>
        </w:rPr>
        <w:t xml:space="preserve">rom </w:t>
      </w:r>
      <w:r w:rsidR="00A56286" w:rsidRPr="009C1AA6">
        <w:rPr>
          <w:sz w:val="24"/>
        </w:rPr>
        <w:t xml:space="preserve">last quarter’s </w:t>
      </w:r>
      <w:r w:rsidR="00946793" w:rsidRPr="009C1AA6">
        <w:rPr>
          <w:sz w:val="24"/>
        </w:rPr>
        <w:t>6</w:t>
      </w:r>
      <w:r w:rsidR="009C1AA6" w:rsidRPr="009C1AA6">
        <w:rPr>
          <w:sz w:val="24"/>
        </w:rPr>
        <w:t>0</w:t>
      </w:r>
      <w:r w:rsidR="00A56286" w:rsidRPr="009C1AA6">
        <w:rPr>
          <w:sz w:val="24"/>
        </w:rPr>
        <w:t xml:space="preserve">%. </w:t>
      </w:r>
      <w:r w:rsidR="006E39B6" w:rsidRPr="009C1AA6">
        <w:rPr>
          <w:sz w:val="24"/>
        </w:rPr>
        <w:t>Reported</w:t>
      </w:r>
      <w:r w:rsidR="0047764F" w:rsidRPr="009C1AA6">
        <w:rPr>
          <w:sz w:val="24"/>
        </w:rPr>
        <w:t xml:space="preserve"> DSC </w:t>
      </w:r>
      <w:r w:rsidR="009C1AA6" w:rsidRPr="009C1AA6">
        <w:rPr>
          <w:sz w:val="24"/>
        </w:rPr>
        <w:t xml:space="preserve">held steady at </w:t>
      </w:r>
      <w:r w:rsidR="0047764F" w:rsidRPr="009C1AA6">
        <w:rPr>
          <w:sz w:val="24"/>
        </w:rPr>
        <w:t>2.</w:t>
      </w:r>
      <w:r w:rsidR="007571EF" w:rsidRPr="009C1AA6">
        <w:rPr>
          <w:sz w:val="24"/>
        </w:rPr>
        <w:t>4</w:t>
      </w:r>
      <w:r w:rsidR="0047764F" w:rsidRPr="009C1AA6">
        <w:rPr>
          <w:sz w:val="24"/>
        </w:rPr>
        <w:t xml:space="preserve"> times</w:t>
      </w:r>
      <w:r w:rsidR="009C1AA6" w:rsidRPr="009C1AA6">
        <w:rPr>
          <w:sz w:val="24"/>
        </w:rPr>
        <w:t>.</w:t>
      </w:r>
    </w:p>
    <w:p w14:paraId="42951236" w14:textId="77777777" w:rsidR="009C1AA6" w:rsidRPr="009C1AA6" w:rsidRDefault="009C1AA6" w:rsidP="009C1AA6">
      <w:pPr>
        <w:rPr>
          <w:sz w:val="24"/>
        </w:rPr>
      </w:pPr>
    </w:p>
    <w:p w14:paraId="6B234DFD" w14:textId="145A327F" w:rsidR="00281F5B" w:rsidRPr="00EA11D2" w:rsidRDefault="009E025D" w:rsidP="00281F5B">
      <w:pPr>
        <w:numPr>
          <w:ilvl w:val="0"/>
          <w:numId w:val="1"/>
        </w:numPr>
        <w:rPr>
          <w:sz w:val="24"/>
        </w:rPr>
      </w:pPr>
      <w:r w:rsidRPr="00EA11D2">
        <w:rPr>
          <w:sz w:val="24"/>
        </w:rPr>
        <w:t xml:space="preserve">The </w:t>
      </w:r>
      <w:r w:rsidR="00DD6904" w:rsidRPr="00EA11D2">
        <w:rPr>
          <w:b/>
          <w:bCs/>
          <w:sz w:val="24"/>
        </w:rPr>
        <w:t>t</w:t>
      </w:r>
      <w:r w:rsidR="00E455FF" w:rsidRPr="00EA11D2">
        <w:rPr>
          <w:b/>
          <w:sz w:val="24"/>
        </w:rPr>
        <w:t>en-year segment</w:t>
      </w:r>
      <w:r w:rsidR="00297B04" w:rsidRPr="00EA11D2">
        <w:rPr>
          <w:b/>
          <w:sz w:val="24"/>
        </w:rPr>
        <w:t xml:space="preserve">’s </w:t>
      </w:r>
      <w:r w:rsidR="0065247B" w:rsidRPr="00EA11D2">
        <w:rPr>
          <w:b/>
          <w:sz w:val="24"/>
        </w:rPr>
        <w:t>market</w:t>
      </w:r>
      <w:r w:rsidRPr="00EA11D2">
        <w:rPr>
          <w:b/>
          <w:sz w:val="24"/>
        </w:rPr>
        <w:t xml:space="preserve"> </w:t>
      </w:r>
      <w:r w:rsidR="00297B04" w:rsidRPr="00EA11D2">
        <w:rPr>
          <w:b/>
          <w:sz w:val="24"/>
        </w:rPr>
        <w:t xml:space="preserve">share </w:t>
      </w:r>
      <w:r w:rsidRPr="00EA11D2">
        <w:rPr>
          <w:b/>
          <w:sz w:val="24"/>
        </w:rPr>
        <w:t>by volume</w:t>
      </w:r>
      <w:r w:rsidR="00297B04" w:rsidRPr="00EA11D2">
        <w:rPr>
          <w:b/>
          <w:sz w:val="24"/>
        </w:rPr>
        <w:t xml:space="preserve"> </w:t>
      </w:r>
      <w:r w:rsidR="00033140" w:rsidRPr="00EA11D2">
        <w:rPr>
          <w:b/>
          <w:sz w:val="24"/>
        </w:rPr>
        <w:t xml:space="preserve">was </w:t>
      </w:r>
      <w:r w:rsidR="00E901C4" w:rsidRPr="00EA11D2">
        <w:rPr>
          <w:b/>
          <w:sz w:val="24"/>
        </w:rPr>
        <w:t>4</w:t>
      </w:r>
      <w:r w:rsidR="00E813AA" w:rsidRPr="00EA11D2">
        <w:rPr>
          <w:b/>
          <w:sz w:val="24"/>
        </w:rPr>
        <w:t>8%</w:t>
      </w:r>
      <w:r w:rsidR="00002D67" w:rsidRPr="00EA11D2">
        <w:rPr>
          <w:b/>
          <w:sz w:val="24"/>
        </w:rPr>
        <w:t xml:space="preserve">, </w:t>
      </w:r>
      <w:r w:rsidR="00002D67" w:rsidRPr="00EA11D2">
        <w:rPr>
          <w:bCs/>
          <w:sz w:val="24"/>
        </w:rPr>
        <w:t>which is near the norm.</w:t>
      </w:r>
      <w:r w:rsidR="00002D67" w:rsidRPr="00EA11D2">
        <w:rPr>
          <w:b/>
          <w:sz w:val="24"/>
        </w:rPr>
        <w:t xml:space="preserve"> </w:t>
      </w:r>
      <w:r w:rsidR="001B1B0B" w:rsidRPr="00EA11D2">
        <w:rPr>
          <w:bCs/>
          <w:sz w:val="24"/>
        </w:rPr>
        <w:t xml:space="preserve">Other segments also showed typical shares. </w:t>
      </w:r>
      <w:r w:rsidR="009F5A55" w:rsidRPr="00EA11D2">
        <w:rPr>
          <w:bCs/>
          <w:sz w:val="24"/>
        </w:rPr>
        <w:t>Five- and s</w:t>
      </w:r>
      <w:r w:rsidR="00C429F8" w:rsidRPr="00EA11D2">
        <w:rPr>
          <w:bCs/>
          <w:sz w:val="24"/>
        </w:rPr>
        <w:t>even</w:t>
      </w:r>
      <w:r w:rsidR="008E6C8F" w:rsidRPr="00EA11D2">
        <w:rPr>
          <w:bCs/>
          <w:sz w:val="24"/>
        </w:rPr>
        <w:t>-year loans</w:t>
      </w:r>
      <w:r w:rsidR="001C402D" w:rsidRPr="00EA11D2">
        <w:rPr>
          <w:bCs/>
          <w:sz w:val="24"/>
        </w:rPr>
        <w:t xml:space="preserve"> </w:t>
      </w:r>
      <w:r w:rsidR="007D6E3A" w:rsidRPr="00EA11D2">
        <w:rPr>
          <w:bCs/>
          <w:sz w:val="24"/>
        </w:rPr>
        <w:t>jointly got 26% of volume</w:t>
      </w:r>
      <w:r w:rsidR="001B1B0B" w:rsidRPr="00EA11D2">
        <w:rPr>
          <w:bCs/>
          <w:sz w:val="24"/>
        </w:rPr>
        <w:t>, and l</w:t>
      </w:r>
      <w:r w:rsidR="00E842B9" w:rsidRPr="00EA11D2">
        <w:rPr>
          <w:bCs/>
          <w:sz w:val="24"/>
        </w:rPr>
        <w:t>oan</w:t>
      </w:r>
      <w:r w:rsidR="001B1B0B" w:rsidRPr="00EA11D2">
        <w:rPr>
          <w:bCs/>
          <w:sz w:val="24"/>
        </w:rPr>
        <w:t>s</w:t>
      </w:r>
      <w:r w:rsidR="00E842B9" w:rsidRPr="00EA11D2">
        <w:rPr>
          <w:bCs/>
          <w:sz w:val="24"/>
        </w:rPr>
        <w:t xml:space="preserve"> with 15 years or more to maturity had about </w:t>
      </w:r>
      <w:r w:rsidR="00D9309B" w:rsidRPr="00EA11D2">
        <w:rPr>
          <w:bCs/>
          <w:sz w:val="24"/>
        </w:rPr>
        <w:t>2</w:t>
      </w:r>
      <w:r w:rsidR="00E842B9" w:rsidRPr="00EA11D2">
        <w:rPr>
          <w:bCs/>
          <w:sz w:val="24"/>
        </w:rPr>
        <w:t>0%</w:t>
      </w:r>
      <w:r w:rsidR="00EA11D2" w:rsidRPr="00EA11D2">
        <w:rPr>
          <w:bCs/>
          <w:sz w:val="24"/>
        </w:rPr>
        <w:t>.</w:t>
      </w:r>
    </w:p>
    <w:p w14:paraId="634FFC9D" w14:textId="77777777" w:rsidR="00EA11D2" w:rsidRPr="00EA11D2" w:rsidRDefault="00EA11D2" w:rsidP="00EA11D2">
      <w:pPr>
        <w:rPr>
          <w:sz w:val="24"/>
        </w:rPr>
      </w:pPr>
    </w:p>
    <w:p w14:paraId="27DE9E91" w14:textId="541CAB74" w:rsidR="000E3BDA" w:rsidRPr="005B5B58" w:rsidRDefault="00375B94" w:rsidP="000E3BDA">
      <w:pPr>
        <w:numPr>
          <w:ilvl w:val="0"/>
          <w:numId w:val="1"/>
        </w:numPr>
        <w:rPr>
          <w:bCs/>
          <w:sz w:val="24"/>
        </w:rPr>
      </w:pPr>
      <w:r w:rsidRPr="005B5B58">
        <w:rPr>
          <w:b/>
          <w:sz w:val="24"/>
        </w:rPr>
        <w:t xml:space="preserve">New </w:t>
      </w:r>
      <w:r w:rsidR="00996678">
        <w:rPr>
          <w:b/>
          <w:sz w:val="24"/>
        </w:rPr>
        <w:t xml:space="preserve">loan </w:t>
      </w:r>
      <w:r w:rsidRPr="005B5B58">
        <w:rPr>
          <w:b/>
          <w:sz w:val="24"/>
        </w:rPr>
        <w:t xml:space="preserve">production </w:t>
      </w:r>
      <w:r w:rsidR="003373EC" w:rsidRPr="005B5B58">
        <w:rPr>
          <w:b/>
          <w:sz w:val="24"/>
        </w:rPr>
        <w:t xml:space="preserve">was </w:t>
      </w:r>
      <w:r w:rsidR="00E101AF">
        <w:rPr>
          <w:b/>
          <w:sz w:val="24"/>
        </w:rPr>
        <w:t>25</w:t>
      </w:r>
      <w:r w:rsidR="003373EC" w:rsidRPr="005B5B58">
        <w:rPr>
          <w:b/>
          <w:sz w:val="24"/>
        </w:rPr>
        <w:t>% f</w:t>
      </w:r>
      <w:r w:rsidR="00AC1BD3" w:rsidRPr="005B5B58">
        <w:rPr>
          <w:b/>
          <w:sz w:val="24"/>
        </w:rPr>
        <w:t>ull-term interest-only loan</w:t>
      </w:r>
      <w:r w:rsidR="003373EC" w:rsidRPr="005B5B58">
        <w:rPr>
          <w:b/>
          <w:sz w:val="24"/>
        </w:rPr>
        <w:t xml:space="preserve">s, </w:t>
      </w:r>
      <w:r w:rsidR="007E74A9">
        <w:rPr>
          <w:b/>
          <w:sz w:val="24"/>
        </w:rPr>
        <w:t>66</w:t>
      </w:r>
      <w:r w:rsidR="003373EC" w:rsidRPr="005B5B58">
        <w:rPr>
          <w:b/>
          <w:sz w:val="24"/>
        </w:rPr>
        <w:t>%</w:t>
      </w:r>
      <w:r w:rsidR="008B2BA1" w:rsidRPr="005B5B58">
        <w:rPr>
          <w:b/>
          <w:sz w:val="24"/>
        </w:rPr>
        <w:t xml:space="preserve"> loans with </w:t>
      </w:r>
      <w:r w:rsidR="005B5B58">
        <w:rPr>
          <w:b/>
          <w:sz w:val="24"/>
        </w:rPr>
        <w:t xml:space="preserve">partial </w:t>
      </w:r>
      <w:r w:rsidR="008B2BA1" w:rsidRPr="005B5B58">
        <w:rPr>
          <w:b/>
          <w:sz w:val="24"/>
        </w:rPr>
        <w:t xml:space="preserve">amortization, and </w:t>
      </w:r>
      <w:r w:rsidR="007E74A9">
        <w:rPr>
          <w:b/>
          <w:sz w:val="24"/>
        </w:rPr>
        <w:t>9%</w:t>
      </w:r>
      <w:r w:rsidR="008B2BA1" w:rsidRPr="005B5B58">
        <w:rPr>
          <w:b/>
          <w:sz w:val="24"/>
        </w:rPr>
        <w:t xml:space="preserve"> fully amortizing loans.</w:t>
      </w:r>
      <w:r w:rsidR="00B3627B">
        <w:rPr>
          <w:b/>
          <w:sz w:val="24"/>
        </w:rPr>
        <w:t xml:space="preserve"> </w:t>
      </w:r>
      <w:r w:rsidR="006E525E">
        <w:rPr>
          <w:bCs/>
          <w:sz w:val="24"/>
        </w:rPr>
        <w:t>Partially amortizing loans often include an interest-only period up front</w:t>
      </w:r>
      <w:r w:rsidR="00787236">
        <w:rPr>
          <w:bCs/>
          <w:sz w:val="24"/>
        </w:rPr>
        <w:t>: 63% of all loans, by volume, had at least some period of interest-only.</w:t>
      </w:r>
    </w:p>
    <w:p w14:paraId="4183D9A5" w14:textId="77777777" w:rsidR="005B5B58" w:rsidRPr="005B5B58" w:rsidRDefault="005B5B58" w:rsidP="005B5B58">
      <w:pPr>
        <w:rPr>
          <w:bCs/>
          <w:sz w:val="24"/>
        </w:rPr>
      </w:pPr>
    </w:p>
    <w:p w14:paraId="3534BE2C" w14:textId="169FF490" w:rsidR="0050337B" w:rsidRPr="00B444DE" w:rsidRDefault="002D5F37" w:rsidP="0050337B">
      <w:pPr>
        <w:pStyle w:val="ListParagraph"/>
        <w:numPr>
          <w:ilvl w:val="0"/>
          <w:numId w:val="1"/>
        </w:numPr>
        <w:rPr>
          <w:b/>
          <w:sz w:val="24"/>
        </w:rPr>
      </w:pPr>
      <w:r w:rsidRPr="00C320CD">
        <w:rPr>
          <w:bCs/>
          <w:sz w:val="24"/>
        </w:rPr>
        <w:t>For calendar year 2020</w:t>
      </w:r>
      <w:r w:rsidR="001E72FE" w:rsidRPr="00C320CD">
        <w:rPr>
          <w:bCs/>
          <w:sz w:val="24"/>
        </w:rPr>
        <w:t xml:space="preserve"> the </w:t>
      </w:r>
      <w:r w:rsidR="000E3BDA" w:rsidRPr="00C320CD">
        <w:rPr>
          <w:bCs/>
          <w:sz w:val="24"/>
        </w:rPr>
        <w:t xml:space="preserve">National Council of Real Estate Investment Fiduciaries (NCREIF) </w:t>
      </w:r>
      <w:r w:rsidR="008A13A3" w:rsidRPr="00C320CD">
        <w:rPr>
          <w:bCs/>
          <w:sz w:val="24"/>
        </w:rPr>
        <w:t xml:space="preserve">Property Index </w:t>
      </w:r>
      <w:r w:rsidR="00FA04D2">
        <w:rPr>
          <w:bCs/>
          <w:sz w:val="24"/>
        </w:rPr>
        <w:t>reported</w:t>
      </w:r>
      <w:r w:rsidR="001E72FE" w:rsidRPr="00C320CD">
        <w:rPr>
          <w:bCs/>
          <w:sz w:val="24"/>
        </w:rPr>
        <w:t xml:space="preserve"> price changes of </w:t>
      </w:r>
      <w:r w:rsidR="00923D25" w:rsidRPr="00C320CD">
        <w:rPr>
          <w:bCs/>
          <w:sz w:val="24"/>
        </w:rPr>
        <w:t xml:space="preserve">-1.1% for apartments, -2.5% for office, </w:t>
      </w:r>
      <w:r w:rsidR="00145D21" w:rsidRPr="00C320CD">
        <w:rPr>
          <w:bCs/>
          <w:sz w:val="24"/>
        </w:rPr>
        <w:t xml:space="preserve">+8.4% for industrial, </w:t>
      </w:r>
      <w:r w:rsidR="00011501" w:rsidRPr="00C320CD">
        <w:rPr>
          <w:bCs/>
          <w:sz w:val="24"/>
        </w:rPr>
        <w:t xml:space="preserve">-10.2% for retail and -18.9% for hotels. These changes </w:t>
      </w:r>
      <w:r w:rsidR="00C320CD" w:rsidRPr="00C320CD">
        <w:rPr>
          <w:bCs/>
          <w:sz w:val="24"/>
        </w:rPr>
        <w:t>reflect a combination of property sales and appraisals. The hotel sample is small</w:t>
      </w:r>
      <w:r w:rsidR="00B444DE">
        <w:rPr>
          <w:bCs/>
          <w:sz w:val="24"/>
        </w:rPr>
        <w:t xml:space="preserve"> and may not be representative of the market.</w:t>
      </w:r>
    </w:p>
    <w:p w14:paraId="70543931" w14:textId="77777777" w:rsidR="00B444DE" w:rsidRPr="00B444DE" w:rsidRDefault="00B444DE" w:rsidP="00B444DE">
      <w:pPr>
        <w:rPr>
          <w:b/>
          <w:sz w:val="24"/>
        </w:rPr>
      </w:pPr>
    </w:p>
    <w:p w14:paraId="41090017" w14:textId="194326D6" w:rsidR="009B4C54" w:rsidRPr="00320EDD" w:rsidRDefault="009B4C54" w:rsidP="009B4C54">
      <w:pPr>
        <w:pStyle w:val="ListParagraph"/>
        <w:numPr>
          <w:ilvl w:val="0"/>
          <w:numId w:val="1"/>
        </w:numPr>
        <w:rPr>
          <w:sz w:val="24"/>
        </w:rPr>
      </w:pPr>
      <w:r w:rsidRPr="00F46194">
        <w:rPr>
          <w:b/>
          <w:sz w:val="24"/>
        </w:rPr>
        <w:t>C</w:t>
      </w:r>
      <w:r w:rsidR="006C0B56" w:rsidRPr="00F46194">
        <w:rPr>
          <w:b/>
          <w:sz w:val="24"/>
        </w:rPr>
        <w:t xml:space="preserve">redit effects </w:t>
      </w:r>
      <w:r w:rsidR="00E32601" w:rsidRPr="00F46194">
        <w:rPr>
          <w:b/>
          <w:sz w:val="24"/>
        </w:rPr>
        <w:t xml:space="preserve">for 2020 came in at </w:t>
      </w:r>
      <w:r w:rsidR="00CA1B2A" w:rsidRPr="00F46194">
        <w:rPr>
          <w:b/>
          <w:sz w:val="24"/>
        </w:rPr>
        <w:t xml:space="preserve">4 bp, up from 2 bp in 2019. </w:t>
      </w:r>
      <w:r w:rsidR="009F5108" w:rsidRPr="00F46194">
        <w:rPr>
          <w:bCs/>
          <w:sz w:val="24"/>
        </w:rPr>
        <w:t xml:space="preserve">The annualized </w:t>
      </w:r>
      <w:r w:rsidR="00F46194" w:rsidRPr="00F46194">
        <w:rPr>
          <w:bCs/>
          <w:sz w:val="24"/>
        </w:rPr>
        <w:t xml:space="preserve">quarterly </w:t>
      </w:r>
      <w:r w:rsidR="009F5108" w:rsidRPr="00F46194">
        <w:rPr>
          <w:bCs/>
          <w:sz w:val="24"/>
        </w:rPr>
        <w:t>run rate dipped slightly from 5 bp in 3Q to 4 bp.</w:t>
      </w:r>
      <w:r w:rsidR="00F46194" w:rsidRPr="00F46194">
        <w:rPr>
          <w:bCs/>
          <w:sz w:val="24"/>
        </w:rPr>
        <w:t xml:space="preserve"> This is a statistic we will be watching in 2021. </w:t>
      </w:r>
      <w:r w:rsidR="002A2ABE">
        <w:rPr>
          <w:bCs/>
          <w:sz w:val="24"/>
        </w:rPr>
        <w:t xml:space="preserve">Its direction will be dictated by the pace of economic recovery, </w:t>
      </w:r>
      <w:r w:rsidR="00582F29">
        <w:rPr>
          <w:bCs/>
          <w:sz w:val="24"/>
        </w:rPr>
        <w:t>which</w:t>
      </w:r>
      <w:r w:rsidR="002A2ABE">
        <w:rPr>
          <w:bCs/>
          <w:sz w:val="24"/>
        </w:rPr>
        <w:t xml:space="preserve"> is contingent on</w:t>
      </w:r>
      <w:r w:rsidR="00320EDD">
        <w:rPr>
          <w:bCs/>
          <w:sz w:val="24"/>
        </w:rPr>
        <w:t xml:space="preserve"> factors such as </w:t>
      </w:r>
      <w:r w:rsidR="001F14A6">
        <w:rPr>
          <w:bCs/>
          <w:sz w:val="24"/>
        </w:rPr>
        <w:t xml:space="preserve">progress with </w:t>
      </w:r>
      <w:r w:rsidR="00320EDD">
        <w:rPr>
          <w:bCs/>
          <w:sz w:val="24"/>
        </w:rPr>
        <w:t>COVID vaccinations and the size and delivery of fiscal stimulus.</w:t>
      </w:r>
    </w:p>
    <w:p w14:paraId="4ECE71EA" w14:textId="77777777" w:rsidR="00320EDD" w:rsidRPr="00320EDD" w:rsidRDefault="00320EDD" w:rsidP="00320EDD">
      <w:pPr>
        <w:pStyle w:val="ListParagraph"/>
        <w:rPr>
          <w:sz w:val="24"/>
        </w:rPr>
      </w:pPr>
    </w:p>
    <w:p w14:paraId="6D9A2D72" w14:textId="77777777" w:rsidR="00320EDD" w:rsidRPr="00320EDD" w:rsidRDefault="00320EDD" w:rsidP="00320EDD">
      <w:pPr>
        <w:rPr>
          <w:sz w:val="24"/>
        </w:rPr>
      </w:pPr>
    </w:p>
    <w:p w14:paraId="3C2DC83D" w14:textId="586636A2" w:rsidR="00961747" w:rsidRDefault="00DD746D" w:rsidP="00961747">
      <w:pPr>
        <w:rPr>
          <w:sz w:val="24"/>
        </w:rPr>
      </w:pPr>
      <w:r>
        <w:rPr>
          <w:sz w:val="24"/>
        </w:rPr>
        <w:t>Added</w:t>
      </w:r>
      <w:r w:rsidR="003772C5">
        <w:rPr>
          <w:sz w:val="24"/>
        </w:rPr>
        <w:t xml:space="preserve"> detail and analysis will appear in the </w:t>
      </w:r>
      <w:r w:rsidR="0054688A">
        <w:rPr>
          <w:sz w:val="24"/>
        </w:rPr>
        <w:t>4</w:t>
      </w:r>
      <w:r w:rsidR="003772C5">
        <w:rPr>
          <w:sz w:val="24"/>
        </w:rPr>
        <w:t>Q 20</w:t>
      </w:r>
      <w:r w:rsidR="00107251">
        <w:rPr>
          <w:sz w:val="24"/>
        </w:rPr>
        <w:t>20</w:t>
      </w:r>
      <w:r w:rsidR="003772C5">
        <w:rPr>
          <w:sz w:val="24"/>
        </w:rPr>
        <w:t xml:space="preserve"> </w:t>
      </w:r>
      <w:r w:rsidR="003772C5" w:rsidRPr="003772C5">
        <w:rPr>
          <w:i/>
          <w:sz w:val="24"/>
        </w:rPr>
        <w:t>Giliberto-Levy Monitor</w:t>
      </w:r>
      <w:r w:rsidR="003772C5">
        <w:rPr>
          <w:sz w:val="24"/>
        </w:rPr>
        <w:t>.</w:t>
      </w:r>
      <w:r w:rsidR="00F50C89">
        <w:rPr>
          <w:sz w:val="24"/>
        </w:rPr>
        <w:t xml:space="preserve"> </w:t>
      </w:r>
      <w:r w:rsidR="00726C5F">
        <w:rPr>
          <w:sz w:val="24"/>
        </w:rPr>
        <w:t xml:space="preserve"> </w:t>
      </w:r>
    </w:p>
    <w:sectPr w:rsidR="00961747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6FD71" w14:textId="77777777" w:rsidR="00A458AC" w:rsidRDefault="00A458AC">
      <w:r>
        <w:separator/>
      </w:r>
    </w:p>
  </w:endnote>
  <w:endnote w:type="continuationSeparator" w:id="0">
    <w:p w14:paraId="60BA7D66" w14:textId="77777777" w:rsidR="00A458AC" w:rsidRDefault="00A4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1766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434F41" w14:textId="3D2E12B6" w:rsidR="009357FE" w:rsidRDefault="009357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2C1985" w14:textId="77777777" w:rsidR="0036465A" w:rsidRDefault="00364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1F8C8" w14:textId="77777777" w:rsidR="00A458AC" w:rsidRDefault="00A458AC">
      <w:r>
        <w:separator/>
      </w:r>
    </w:p>
  </w:footnote>
  <w:footnote w:type="continuationSeparator" w:id="0">
    <w:p w14:paraId="6028F59E" w14:textId="77777777" w:rsidR="00A458AC" w:rsidRDefault="00A458AC">
      <w:r>
        <w:continuationSeparator/>
      </w:r>
    </w:p>
  </w:footnote>
  <w:footnote w:id="1">
    <w:p w14:paraId="0037CF3F" w14:textId="77777777" w:rsidR="00EF68F5" w:rsidRDefault="00EF68F5" w:rsidP="00EF68F5">
      <w:pPr>
        <w:rPr>
          <w:sz w:val="24"/>
        </w:rPr>
      </w:pPr>
      <w:r>
        <w:rPr>
          <w:rStyle w:val="FootnoteReference"/>
        </w:rPr>
        <w:footnoteRef/>
      </w:r>
      <w:r>
        <w:t xml:space="preserve"> </w:t>
      </w:r>
      <w:r w:rsidRPr="00C57A0A">
        <w:t>The Index's components are fixed-rate commercial mortgage loans held on balance sheets of institutions such as life insurance companies and pension funds. Index returns are a market-value-weighted blend of office, apartment, retail, industrial, lodging, mixed-use and other miscellaneous property types. Index performance tracks senior loans only; it does not include construction loans, mezzanine and other subordinate instruments and bridge loans made by such institutions.</w:t>
      </w:r>
    </w:p>
    <w:p w14:paraId="78164946" w14:textId="77777777" w:rsidR="00EF68F5" w:rsidRDefault="00EF68F5" w:rsidP="00EF68F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C1982" w14:textId="5461A31B" w:rsidR="0036465A" w:rsidRDefault="0036465A">
    <w:pPr>
      <w:pStyle w:val="Header"/>
      <w:rPr>
        <w:b/>
        <w:sz w:val="28"/>
      </w:rPr>
    </w:pPr>
    <w:r>
      <w:rPr>
        <w:b/>
        <w:sz w:val="28"/>
      </w:rPr>
      <w:t>Giliberto-Levy Commercial Mortgage Performance Index</w:t>
    </w:r>
    <w:r w:rsidR="00630514">
      <w:rPr>
        <w:b/>
        <w:sz w:val="28"/>
      </w:rPr>
      <w:t xml:space="preserve"> (G-L 1)</w:t>
    </w:r>
  </w:p>
  <w:p w14:paraId="6F2C1983" w14:textId="77777777" w:rsidR="0036465A" w:rsidRDefault="0036465A">
    <w:pPr>
      <w:pStyle w:val="Header"/>
      <w:rPr>
        <w:b/>
        <w:sz w:val="28"/>
      </w:rPr>
    </w:pPr>
    <w:r>
      <w:rPr>
        <w:b/>
        <w:sz w:val="28"/>
      </w:rPr>
      <w:t>Flash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866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CC"/>
    <w:rsid w:val="00001F93"/>
    <w:rsid w:val="00002D67"/>
    <w:rsid w:val="000078A6"/>
    <w:rsid w:val="000078BA"/>
    <w:rsid w:val="00007E4C"/>
    <w:rsid w:val="000100C1"/>
    <w:rsid w:val="00010652"/>
    <w:rsid w:val="00011013"/>
    <w:rsid w:val="00011501"/>
    <w:rsid w:val="000128FA"/>
    <w:rsid w:val="00012A0B"/>
    <w:rsid w:val="0001436C"/>
    <w:rsid w:val="0001499F"/>
    <w:rsid w:val="000158BF"/>
    <w:rsid w:val="00015ECB"/>
    <w:rsid w:val="000164D1"/>
    <w:rsid w:val="0002119E"/>
    <w:rsid w:val="0002169E"/>
    <w:rsid w:val="00022FF5"/>
    <w:rsid w:val="00024952"/>
    <w:rsid w:val="000263DB"/>
    <w:rsid w:val="00026784"/>
    <w:rsid w:val="00026B60"/>
    <w:rsid w:val="00026D38"/>
    <w:rsid w:val="000300DD"/>
    <w:rsid w:val="000310B5"/>
    <w:rsid w:val="00032C90"/>
    <w:rsid w:val="00033140"/>
    <w:rsid w:val="00035E60"/>
    <w:rsid w:val="00036BD0"/>
    <w:rsid w:val="00036CA9"/>
    <w:rsid w:val="00037271"/>
    <w:rsid w:val="0003766F"/>
    <w:rsid w:val="00041081"/>
    <w:rsid w:val="00041E04"/>
    <w:rsid w:val="000421D8"/>
    <w:rsid w:val="00043334"/>
    <w:rsid w:val="0004394E"/>
    <w:rsid w:val="00043FAE"/>
    <w:rsid w:val="00047C6C"/>
    <w:rsid w:val="000504DB"/>
    <w:rsid w:val="00050648"/>
    <w:rsid w:val="00051B5F"/>
    <w:rsid w:val="0005251D"/>
    <w:rsid w:val="00052A4A"/>
    <w:rsid w:val="0005383A"/>
    <w:rsid w:val="00053A7B"/>
    <w:rsid w:val="00053DEE"/>
    <w:rsid w:val="00054ABD"/>
    <w:rsid w:val="00054F9D"/>
    <w:rsid w:val="00055AC4"/>
    <w:rsid w:val="00056685"/>
    <w:rsid w:val="00056E82"/>
    <w:rsid w:val="00060330"/>
    <w:rsid w:val="0006076F"/>
    <w:rsid w:val="00062B89"/>
    <w:rsid w:val="00063047"/>
    <w:rsid w:val="0006316A"/>
    <w:rsid w:val="00064833"/>
    <w:rsid w:val="00064846"/>
    <w:rsid w:val="00064D4E"/>
    <w:rsid w:val="00065215"/>
    <w:rsid w:val="0006581B"/>
    <w:rsid w:val="00065957"/>
    <w:rsid w:val="00066F53"/>
    <w:rsid w:val="00067331"/>
    <w:rsid w:val="000678A3"/>
    <w:rsid w:val="00067EC1"/>
    <w:rsid w:val="00071E7B"/>
    <w:rsid w:val="00074FFD"/>
    <w:rsid w:val="0007639A"/>
    <w:rsid w:val="00077801"/>
    <w:rsid w:val="00081D43"/>
    <w:rsid w:val="00082E75"/>
    <w:rsid w:val="00090208"/>
    <w:rsid w:val="00091D5A"/>
    <w:rsid w:val="00092BBE"/>
    <w:rsid w:val="00093657"/>
    <w:rsid w:val="0009590F"/>
    <w:rsid w:val="0009615D"/>
    <w:rsid w:val="00097015"/>
    <w:rsid w:val="00097A11"/>
    <w:rsid w:val="000A2AA4"/>
    <w:rsid w:val="000A3320"/>
    <w:rsid w:val="000A47DC"/>
    <w:rsid w:val="000A6BE5"/>
    <w:rsid w:val="000A7A6C"/>
    <w:rsid w:val="000B01A3"/>
    <w:rsid w:val="000B0A61"/>
    <w:rsid w:val="000B0B2E"/>
    <w:rsid w:val="000B16D6"/>
    <w:rsid w:val="000B3237"/>
    <w:rsid w:val="000B5339"/>
    <w:rsid w:val="000B67C4"/>
    <w:rsid w:val="000B7C90"/>
    <w:rsid w:val="000C0154"/>
    <w:rsid w:val="000C292F"/>
    <w:rsid w:val="000C5471"/>
    <w:rsid w:val="000C5D31"/>
    <w:rsid w:val="000C6040"/>
    <w:rsid w:val="000C662B"/>
    <w:rsid w:val="000C6AD8"/>
    <w:rsid w:val="000C6DCD"/>
    <w:rsid w:val="000D021B"/>
    <w:rsid w:val="000D3B5D"/>
    <w:rsid w:val="000D49A1"/>
    <w:rsid w:val="000D5353"/>
    <w:rsid w:val="000D5857"/>
    <w:rsid w:val="000D6A02"/>
    <w:rsid w:val="000D6A38"/>
    <w:rsid w:val="000D6AE2"/>
    <w:rsid w:val="000E097C"/>
    <w:rsid w:val="000E1453"/>
    <w:rsid w:val="000E25B5"/>
    <w:rsid w:val="000E3BDA"/>
    <w:rsid w:val="000E4C18"/>
    <w:rsid w:val="000E6625"/>
    <w:rsid w:val="000E78C6"/>
    <w:rsid w:val="000E7A1A"/>
    <w:rsid w:val="000F0706"/>
    <w:rsid w:val="000F17C7"/>
    <w:rsid w:val="000F321F"/>
    <w:rsid w:val="000F37BF"/>
    <w:rsid w:val="000F3E3A"/>
    <w:rsid w:val="000F4416"/>
    <w:rsid w:val="000F50A3"/>
    <w:rsid w:val="000F6265"/>
    <w:rsid w:val="000F640B"/>
    <w:rsid w:val="000F7900"/>
    <w:rsid w:val="0010005C"/>
    <w:rsid w:val="00100340"/>
    <w:rsid w:val="00100ADF"/>
    <w:rsid w:val="00100C9B"/>
    <w:rsid w:val="00103894"/>
    <w:rsid w:val="001041CC"/>
    <w:rsid w:val="001044CC"/>
    <w:rsid w:val="00105CFE"/>
    <w:rsid w:val="00106578"/>
    <w:rsid w:val="00107251"/>
    <w:rsid w:val="00107538"/>
    <w:rsid w:val="00107A72"/>
    <w:rsid w:val="00110558"/>
    <w:rsid w:val="00115159"/>
    <w:rsid w:val="00115897"/>
    <w:rsid w:val="00116BD5"/>
    <w:rsid w:val="0011796C"/>
    <w:rsid w:val="00120697"/>
    <w:rsid w:val="001217D5"/>
    <w:rsid w:val="00121A32"/>
    <w:rsid w:val="00122850"/>
    <w:rsid w:val="00123544"/>
    <w:rsid w:val="001242D1"/>
    <w:rsid w:val="00126242"/>
    <w:rsid w:val="00127E9B"/>
    <w:rsid w:val="0013057E"/>
    <w:rsid w:val="001305B4"/>
    <w:rsid w:val="001312FC"/>
    <w:rsid w:val="001313F7"/>
    <w:rsid w:val="001327DE"/>
    <w:rsid w:val="0013681D"/>
    <w:rsid w:val="00137C7D"/>
    <w:rsid w:val="00137EA9"/>
    <w:rsid w:val="00140638"/>
    <w:rsid w:val="0014081F"/>
    <w:rsid w:val="00140D7B"/>
    <w:rsid w:val="00141074"/>
    <w:rsid w:val="001419D7"/>
    <w:rsid w:val="00141FBF"/>
    <w:rsid w:val="001425B8"/>
    <w:rsid w:val="00143222"/>
    <w:rsid w:val="001443CB"/>
    <w:rsid w:val="00145D21"/>
    <w:rsid w:val="0014733C"/>
    <w:rsid w:val="0015215A"/>
    <w:rsid w:val="0015330A"/>
    <w:rsid w:val="00155EAB"/>
    <w:rsid w:val="001569C3"/>
    <w:rsid w:val="00157FC8"/>
    <w:rsid w:val="00160EB2"/>
    <w:rsid w:val="00161BE2"/>
    <w:rsid w:val="00162909"/>
    <w:rsid w:val="00163952"/>
    <w:rsid w:val="001650EF"/>
    <w:rsid w:val="001666C1"/>
    <w:rsid w:val="00166DDF"/>
    <w:rsid w:val="00171D18"/>
    <w:rsid w:val="00172049"/>
    <w:rsid w:val="00172848"/>
    <w:rsid w:val="0017341B"/>
    <w:rsid w:val="001738E2"/>
    <w:rsid w:val="0017475D"/>
    <w:rsid w:val="00174D5D"/>
    <w:rsid w:val="00174F0F"/>
    <w:rsid w:val="001752F0"/>
    <w:rsid w:val="00175DF0"/>
    <w:rsid w:val="00180B15"/>
    <w:rsid w:val="00181502"/>
    <w:rsid w:val="00183091"/>
    <w:rsid w:val="00183949"/>
    <w:rsid w:val="00183E64"/>
    <w:rsid w:val="00183F68"/>
    <w:rsid w:val="00184E01"/>
    <w:rsid w:val="00187AE6"/>
    <w:rsid w:val="00187B29"/>
    <w:rsid w:val="001912D4"/>
    <w:rsid w:val="00191729"/>
    <w:rsid w:val="001929CA"/>
    <w:rsid w:val="00192E19"/>
    <w:rsid w:val="001954DA"/>
    <w:rsid w:val="0019551E"/>
    <w:rsid w:val="00196582"/>
    <w:rsid w:val="00197724"/>
    <w:rsid w:val="001A1655"/>
    <w:rsid w:val="001A22CB"/>
    <w:rsid w:val="001A31BC"/>
    <w:rsid w:val="001A3281"/>
    <w:rsid w:val="001A366E"/>
    <w:rsid w:val="001A3C9B"/>
    <w:rsid w:val="001A4A58"/>
    <w:rsid w:val="001A4EA2"/>
    <w:rsid w:val="001A5BE6"/>
    <w:rsid w:val="001A7679"/>
    <w:rsid w:val="001A7D1A"/>
    <w:rsid w:val="001B0062"/>
    <w:rsid w:val="001B0F1A"/>
    <w:rsid w:val="001B1B0B"/>
    <w:rsid w:val="001B1C2E"/>
    <w:rsid w:val="001B29E4"/>
    <w:rsid w:val="001B2BE8"/>
    <w:rsid w:val="001B54CD"/>
    <w:rsid w:val="001B5DD7"/>
    <w:rsid w:val="001B625A"/>
    <w:rsid w:val="001B7FD8"/>
    <w:rsid w:val="001C10CB"/>
    <w:rsid w:val="001C1599"/>
    <w:rsid w:val="001C189F"/>
    <w:rsid w:val="001C1B52"/>
    <w:rsid w:val="001C1B9E"/>
    <w:rsid w:val="001C402D"/>
    <w:rsid w:val="001C53E5"/>
    <w:rsid w:val="001C69B2"/>
    <w:rsid w:val="001C724F"/>
    <w:rsid w:val="001C7BDF"/>
    <w:rsid w:val="001D06EB"/>
    <w:rsid w:val="001D0A59"/>
    <w:rsid w:val="001D0B30"/>
    <w:rsid w:val="001D0F0D"/>
    <w:rsid w:val="001D118C"/>
    <w:rsid w:val="001D393D"/>
    <w:rsid w:val="001D39C5"/>
    <w:rsid w:val="001D4958"/>
    <w:rsid w:val="001D5A8D"/>
    <w:rsid w:val="001D5BFD"/>
    <w:rsid w:val="001E048B"/>
    <w:rsid w:val="001E0621"/>
    <w:rsid w:val="001E09F5"/>
    <w:rsid w:val="001E0E82"/>
    <w:rsid w:val="001E1534"/>
    <w:rsid w:val="001E26BA"/>
    <w:rsid w:val="001E4653"/>
    <w:rsid w:val="001E4D23"/>
    <w:rsid w:val="001E4E2E"/>
    <w:rsid w:val="001E72FE"/>
    <w:rsid w:val="001F0034"/>
    <w:rsid w:val="001F0248"/>
    <w:rsid w:val="001F14A6"/>
    <w:rsid w:val="001F14BF"/>
    <w:rsid w:val="001F1AF3"/>
    <w:rsid w:val="001F3FA9"/>
    <w:rsid w:val="001F437A"/>
    <w:rsid w:val="001F4606"/>
    <w:rsid w:val="001F4DCB"/>
    <w:rsid w:val="001F4E11"/>
    <w:rsid w:val="001F5BF0"/>
    <w:rsid w:val="002045DD"/>
    <w:rsid w:val="0020493C"/>
    <w:rsid w:val="00204C36"/>
    <w:rsid w:val="002055F0"/>
    <w:rsid w:val="0020593C"/>
    <w:rsid w:val="002060E6"/>
    <w:rsid w:val="00206AD0"/>
    <w:rsid w:val="00207D29"/>
    <w:rsid w:val="002116B8"/>
    <w:rsid w:val="00212525"/>
    <w:rsid w:val="00213823"/>
    <w:rsid w:val="00215500"/>
    <w:rsid w:val="00215AAF"/>
    <w:rsid w:val="0021625D"/>
    <w:rsid w:val="002224DB"/>
    <w:rsid w:val="00223D01"/>
    <w:rsid w:val="002244EA"/>
    <w:rsid w:val="002245FA"/>
    <w:rsid w:val="00224C50"/>
    <w:rsid w:val="00224D01"/>
    <w:rsid w:val="00224E0B"/>
    <w:rsid w:val="00227046"/>
    <w:rsid w:val="00230644"/>
    <w:rsid w:val="002314A6"/>
    <w:rsid w:val="0023196F"/>
    <w:rsid w:val="00234840"/>
    <w:rsid w:val="00235267"/>
    <w:rsid w:val="002352C0"/>
    <w:rsid w:val="002356B1"/>
    <w:rsid w:val="00236851"/>
    <w:rsid w:val="002405A5"/>
    <w:rsid w:val="00241715"/>
    <w:rsid w:val="00241744"/>
    <w:rsid w:val="0024310A"/>
    <w:rsid w:val="00245C4B"/>
    <w:rsid w:val="00246128"/>
    <w:rsid w:val="002464EF"/>
    <w:rsid w:val="00246D67"/>
    <w:rsid w:val="00246FD4"/>
    <w:rsid w:val="0024719D"/>
    <w:rsid w:val="002507EC"/>
    <w:rsid w:val="002512D7"/>
    <w:rsid w:val="00251A9B"/>
    <w:rsid w:val="00252E01"/>
    <w:rsid w:val="00252E3C"/>
    <w:rsid w:val="00253CCB"/>
    <w:rsid w:val="00256676"/>
    <w:rsid w:val="002578B5"/>
    <w:rsid w:val="002602B0"/>
    <w:rsid w:val="0026055E"/>
    <w:rsid w:val="00261322"/>
    <w:rsid w:val="002613AB"/>
    <w:rsid w:val="0026321F"/>
    <w:rsid w:val="00263366"/>
    <w:rsid w:val="00264527"/>
    <w:rsid w:val="00264D8D"/>
    <w:rsid w:val="00265C5B"/>
    <w:rsid w:val="0026683F"/>
    <w:rsid w:val="0026721A"/>
    <w:rsid w:val="0026785B"/>
    <w:rsid w:val="002700C8"/>
    <w:rsid w:val="00270E27"/>
    <w:rsid w:val="002710ED"/>
    <w:rsid w:val="0027313C"/>
    <w:rsid w:val="00273342"/>
    <w:rsid w:val="002737DE"/>
    <w:rsid w:val="00273953"/>
    <w:rsid w:val="00276DC1"/>
    <w:rsid w:val="00276EEB"/>
    <w:rsid w:val="0027762F"/>
    <w:rsid w:val="00277EC8"/>
    <w:rsid w:val="00280312"/>
    <w:rsid w:val="00280A5E"/>
    <w:rsid w:val="0028105E"/>
    <w:rsid w:val="00281F5B"/>
    <w:rsid w:val="002832A9"/>
    <w:rsid w:val="00283655"/>
    <w:rsid w:val="00283C56"/>
    <w:rsid w:val="00284CCF"/>
    <w:rsid w:val="002851DB"/>
    <w:rsid w:val="00286032"/>
    <w:rsid w:val="0028688E"/>
    <w:rsid w:val="00286E72"/>
    <w:rsid w:val="002903F2"/>
    <w:rsid w:val="002909C5"/>
    <w:rsid w:val="00291B57"/>
    <w:rsid w:val="00292452"/>
    <w:rsid w:val="00293201"/>
    <w:rsid w:val="00294E02"/>
    <w:rsid w:val="00295CB9"/>
    <w:rsid w:val="002962FC"/>
    <w:rsid w:val="00297B04"/>
    <w:rsid w:val="00297E0F"/>
    <w:rsid w:val="002A02C9"/>
    <w:rsid w:val="002A1ADB"/>
    <w:rsid w:val="002A2AA4"/>
    <w:rsid w:val="002A2ABE"/>
    <w:rsid w:val="002A2F57"/>
    <w:rsid w:val="002A4049"/>
    <w:rsid w:val="002A45F5"/>
    <w:rsid w:val="002A4A00"/>
    <w:rsid w:val="002B1928"/>
    <w:rsid w:val="002B19FB"/>
    <w:rsid w:val="002B1C82"/>
    <w:rsid w:val="002B2C07"/>
    <w:rsid w:val="002B351A"/>
    <w:rsid w:val="002B44B2"/>
    <w:rsid w:val="002B7C25"/>
    <w:rsid w:val="002C0779"/>
    <w:rsid w:val="002C0AB9"/>
    <w:rsid w:val="002C1B12"/>
    <w:rsid w:val="002C25FC"/>
    <w:rsid w:val="002C2CCF"/>
    <w:rsid w:val="002C4137"/>
    <w:rsid w:val="002C5003"/>
    <w:rsid w:val="002C73B9"/>
    <w:rsid w:val="002D1122"/>
    <w:rsid w:val="002D194C"/>
    <w:rsid w:val="002D2324"/>
    <w:rsid w:val="002D2B16"/>
    <w:rsid w:val="002D4BF7"/>
    <w:rsid w:val="002D5404"/>
    <w:rsid w:val="002D5755"/>
    <w:rsid w:val="002D5F37"/>
    <w:rsid w:val="002D676E"/>
    <w:rsid w:val="002D6E04"/>
    <w:rsid w:val="002E015D"/>
    <w:rsid w:val="002E07D0"/>
    <w:rsid w:val="002E0F3C"/>
    <w:rsid w:val="002E0F4B"/>
    <w:rsid w:val="002E253F"/>
    <w:rsid w:val="002E288B"/>
    <w:rsid w:val="002E2FD9"/>
    <w:rsid w:val="002E346D"/>
    <w:rsid w:val="002E4425"/>
    <w:rsid w:val="002E4915"/>
    <w:rsid w:val="002E54C8"/>
    <w:rsid w:val="002E7DE3"/>
    <w:rsid w:val="002F09AD"/>
    <w:rsid w:val="002F12B0"/>
    <w:rsid w:val="002F25CF"/>
    <w:rsid w:val="002F3554"/>
    <w:rsid w:val="002F3B09"/>
    <w:rsid w:val="0030007E"/>
    <w:rsid w:val="003019F8"/>
    <w:rsid w:val="00302925"/>
    <w:rsid w:val="0030351F"/>
    <w:rsid w:val="00304637"/>
    <w:rsid w:val="00304CF9"/>
    <w:rsid w:val="00306A8D"/>
    <w:rsid w:val="00306C45"/>
    <w:rsid w:val="00310E4B"/>
    <w:rsid w:val="0031105D"/>
    <w:rsid w:val="00312A10"/>
    <w:rsid w:val="0031345C"/>
    <w:rsid w:val="00315259"/>
    <w:rsid w:val="00315400"/>
    <w:rsid w:val="00315B5C"/>
    <w:rsid w:val="003179DE"/>
    <w:rsid w:val="00320348"/>
    <w:rsid w:val="00320EDD"/>
    <w:rsid w:val="003226E3"/>
    <w:rsid w:val="003232CC"/>
    <w:rsid w:val="003237EC"/>
    <w:rsid w:val="003274C8"/>
    <w:rsid w:val="0032788B"/>
    <w:rsid w:val="00327BD6"/>
    <w:rsid w:val="0033045B"/>
    <w:rsid w:val="00331110"/>
    <w:rsid w:val="00331B1D"/>
    <w:rsid w:val="00332F6E"/>
    <w:rsid w:val="0033332B"/>
    <w:rsid w:val="00336196"/>
    <w:rsid w:val="00336459"/>
    <w:rsid w:val="00336B08"/>
    <w:rsid w:val="00336B42"/>
    <w:rsid w:val="003371D8"/>
    <w:rsid w:val="003373EC"/>
    <w:rsid w:val="003400E3"/>
    <w:rsid w:val="00340340"/>
    <w:rsid w:val="00343FF8"/>
    <w:rsid w:val="00344568"/>
    <w:rsid w:val="00344B8A"/>
    <w:rsid w:val="00345777"/>
    <w:rsid w:val="00347403"/>
    <w:rsid w:val="00351C19"/>
    <w:rsid w:val="00351D80"/>
    <w:rsid w:val="00351DBF"/>
    <w:rsid w:val="003530A0"/>
    <w:rsid w:val="00353DF5"/>
    <w:rsid w:val="00353FB8"/>
    <w:rsid w:val="003545AD"/>
    <w:rsid w:val="003547AE"/>
    <w:rsid w:val="0035513D"/>
    <w:rsid w:val="00362D55"/>
    <w:rsid w:val="00364103"/>
    <w:rsid w:val="0036465A"/>
    <w:rsid w:val="00364785"/>
    <w:rsid w:val="00366759"/>
    <w:rsid w:val="0036717E"/>
    <w:rsid w:val="003702E6"/>
    <w:rsid w:val="003711CF"/>
    <w:rsid w:val="00374E55"/>
    <w:rsid w:val="00375B94"/>
    <w:rsid w:val="00376749"/>
    <w:rsid w:val="00376E9B"/>
    <w:rsid w:val="003770F1"/>
    <w:rsid w:val="003772C5"/>
    <w:rsid w:val="00380877"/>
    <w:rsid w:val="00380F48"/>
    <w:rsid w:val="00380FDD"/>
    <w:rsid w:val="0038146B"/>
    <w:rsid w:val="00381C2A"/>
    <w:rsid w:val="003820D7"/>
    <w:rsid w:val="003837BA"/>
    <w:rsid w:val="0038611B"/>
    <w:rsid w:val="00387F20"/>
    <w:rsid w:val="00390C3C"/>
    <w:rsid w:val="0039179B"/>
    <w:rsid w:val="00391D14"/>
    <w:rsid w:val="003949CF"/>
    <w:rsid w:val="00397040"/>
    <w:rsid w:val="003978D2"/>
    <w:rsid w:val="00397F2F"/>
    <w:rsid w:val="003A02FF"/>
    <w:rsid w:val="003A0CA4"/>
    <w:rsid w:val="003A0D83"/>
    <w:rsid w:val="003A1907"/>
    <w:rsid w:val="003A3488"/>
    <w:rsid w:val="003A37F8"/>
    <w:rsid w:val="003A3BA1"/>
    <w:rsid w:val="003A41D4"/>
    <w:rsid w:val="003A4FB0"/>
    <w:rsid w:val="003A726D"/>
    <w:rsid w:val="003B0C9A"/>
    <w:rsid w:val="003B2B37"/>
    <w:rsid w:val="003B33F4"/>
    <w:rsid w:val="003B3C73"/>
    <w:rsid w:val="003B485D"/>
    <w:rsid w:val="003B54DB"/>
    <w:rsid w:val="003C1BDB"/>
    <w:rsid w:val="003C1E25"/>
    <w:rsid w:val="003C36C5"/>
    <w:rsid w:val="003C381D"/>
    <w:rsid w:val="003C38F7"/>
    <w:rsid w:val="003C453F"/>
    <w:rsid w:val="003C58A8"/>
    <w:rsid w:val="003C5C44"/>
    <w:rsid w:val="003C77B0"/>
    <w:rsid w:val="003C7A50"/>
    <w:rsid w:val="003C7EE4"/>
    <w:rsid w:val="003D0257"/>
    <w:rsid w:val="003D06E0"/>
    <w:rsid w:val="003D1E6E"/>
    <w:rsid w:val="003D211D"/>
    <w:rsid w:val="003D5274"/>
    <w:rsid w:val="003D5A2C"/>
    <w:rsid w:val="003D632A"/>
    <w:rsid w:val="003D66EF"/>
    <w:rsid w:val="003E0C5A"/>
    <w:rsid w:val="003E0ED0"/>
    <w:rsid w:val="003E2799"/>
    <w:rsid w:val="003E5630"/>
    <w:rsid w:val="003E5790"/>
    <w:rsid w:val="003E59D4"/>
    <w:rsid w:val="003F004F"/>
    <w:rsid w:val="003F1C4E"/>
    <w:rsid w:val="003F25FC"/>
    <w:rsid w:val="003F2791"/>
    <w:rsid w:val="003F42E4"/>
    <w:rsid w:val="003F4402"/>
    <w:rsid w:val="003F5A3D"/>
    <w:rsid w:val="003F5F1F"/>
    <w:rsid w:val="003F7D6B"/>
    <w:rsid w:val="0040082C"/>
    <w:rsid w:val="004009A7"/>
    <w:rsid w:val="00400F96"/>
    <w:rsid w:val="0040127C"/>
    <w:rsid w:val="00402CD0"/>
    <w:rsid w:val="00404D90"/>
    <w:rsid w:val="00407F75"/>
    <w:rsid w:val="004107D0"/>
    <w:rsid w:val="00413797"/>
    <w:rsid w:val="0041390F"/>
    <w:rsid w:val="00413B4C"/>
    <w:rsid w:val="00413C5B"/>
    <w:rsid w:val="00414546"/>
    <w:rsid w:val="00415060"/>
    <w:rsid w:val="00415F15"/>
    <w:rsid w:val="004171D8"/>
    <w:rsid w:val="004173CF"/>
    <w:rsid w:val="00417B1C"/>
    <w:rsid w:val="00423497"/>
    <w:rsid w:val="00424AC1"/>
    <w:rsid w:val="00425F68"/>
    <w:rsid w:val="00426071"/>
    <w:rsid w:val="0042638A"/>
    <w:rsid w:val="0042757C"/>
    <w:rsid w:val="00430338"/>
    <w:rsid w:val="00430BA8"/>
    <w:rsid w:val="00431BB8"/>
    <w:rsid w:val="0043203D"/>
    <w:rsid w:val="004323C4"/>
    <w:rsid w:val="0043241E"/>
    <w:rsid w:val="00432CC8"/>
    <w:rsid w:val="00433833"/>
    <w:rsid w:val="00433A34"/>
    <w:rsid w:val="00435414"/>
    <w:rsid w:val="00435F32"/>
    <w:rsid w:val="00436795"/>
    <w:rsid w:val="004406EC"/>
    <w:rsid w:val="00441B42"/>
    <w:rsid w:val="004449BB"/>
    <w:rsid w:val="00445877"/>
    <w:rsid w:val="004474F9"/>
    <w:rsid w:val="004513F7"/>
    <w:rsid w:val="00451939"/>
    <w:rsid w:val="00451E46"/>
    <w:rsid w:val="00451F1B"/>
    <w:rsid w:val="0045248B"/>
    <w:rsid w:val="0045272D"/>
    <w:rsid w:val="0045278E"/>
    <w:rsid w:val="00454D86"/>
    <w:rsid w:val="004552DB"/>
    <w:rsid w:val="004552F9"/>
    <w:rsid w:val="0045598E"/>
    <w:rsid w:val="00456000"/>
    <w:rsid w:val="004570DC"/>
    <w:rsid w:val="00457165"/>
    <w:rsid w:val="00457AFD"/>
    <w:rsid w:val="00461526"/>
    <w:rsid w:val="004624D7"/>
    <w:rsid w:val="00462ACC"/>
    <w:rsid w:val="0046561F"/>
    <w:rsid w:val="00465DCC"/>
    <w:rsid w:val="00467655"/>
    <w:rsid w:val="00467744"/>
    <w:rsid w:val="00470E3C"/>
    <w:rsid w:val="004727E4"/>
    <w:rsid w:val="00473FE6"/>
    <w:rsid w:val="00474604"/>
    <w:rsid w:val="004746A9"/>
    <w:rsid w:val="0047764F"/>
    <w:rsid w:val="00477FF0"/>
    <w:rsid w:val="004800CE"/>
    <w:rsid w:val="0048051D"/>
    <w:rsid w:val="0048057E"/>
    <w:rsid w:val="004828DD"/>
    <w:rsid w:val="004845B6"/>
    <w:rsid w:val="00485BAA"/>
    <w:rsid w:val="004879DB"/>
    <w:rsid w:val="004911F6"/>
    <w:rsid w:val="004913AD"/>
    <w:rsid w:val="004915E9"/>
    <w:rsid w:val="00491F31"/>
    <w:rsid w:val="00491F72"/>
    <w:rsid w:val="0049216F"/>
    <w:rsid w:val="004936C8"/>
    <w:rsid w:val="004939C7"/>
    <w:rsid w:val="0049484E"/>
    <w:rsid w:val="00494E7B"/>
    <w:rsid w:val="00495ACF"/>
    <w:rsid w:val="00497ABD"/>
    <w:rsid w:val="004A0565"/>
    <w:rsid w:val="004A26A6"/>
    <w:rsid w:val="004A3985"/>
    <w:rsid w:val="004A3E77"/>
    <w:rsid w:val="004A3E91"/>
    <w:rsid w:val="004A544E"/>
    <w:rsid w:val="004A5980"/>
    <w:rsid w:val="004A64F2"/>
    <w:rsid w:val="004A7DE3"/>
    <w:rsid w:val="004B3386"/>
    <w:rsid w:val="004B66C9"/>
    <w:rsid w:val="004B6923"/>
    <w:rsid w:val="004C10F4"/>
    <w:rsid w:val="004C197F"/>
    <w:rsid w:val="004C27F9"/>
    <w:rsid w:val="004C3267"/>
    <w:rsid w:val="004C3AE5"/>
    <w:rsid w:val="004C425C"/>
    <w:rsid w:val="004C489E"/>
    <w:rsid w:val="004C5FC3"/>
    <w:rsid w:val="004C661D"/>
    <w:rsid w:val="004C6976"/>
    <w:rsid w:val="004C7682"/>
    <w:rsid w:val="004C7DF5"/>
    <w:rsid w:val="004D2033"/>
    <w:rsid w:val="004D3020"/>
    <w:rsid w:val="004D3E35"/>
    <w:rsid w:val="004D462E"/>
    <w:rsid w:val="004D4BF1"/>
    <w:rsid w:val="004D57D4"/>
    <w:rsid w:val="004D5A1F"/>
    <w:rsid w:val="004D61CD"/>
    <w:rsid w:val="004D7466"/>
    <w:rsid w:val="004D7C66"/>
    <w:rsid w:val="004E070D"/>
    <w:rsid w:val="004E1057"/>
    <w:rsid w:val="004E11BA"/>
    <w:rsid w:val="004E3190"/>
    <w:rsid w:val="004E31BE"/>
    <w:rsid w:val="004E334D"/>
    <w:rsid w:val="004E48EA"/>
    <w:rsid w:val="004E54B7"/>
    <w:rsid w:val="004E58FF"/>
    <w:rsid w:val="004E5B82"/>
    <w:rsid w:val="004E667D"/>
    <w:rsid w:val="004E6FF4"/>
    <w:rsid w:val="004E72ED"/>
    <w:rsid w:val="004F0019"/>
    <w:rsid w:val="004F09C9"/>
    <w:rsid w:val="004F0AB1"/>
    <w:rsid w:val="004F1250"/>
    <w:rsid w:val="004F16B4"/>
    <w:rsid w:val="004F1EFE"/>
    <w:rsid w:val="004F36E9"/>
    <w:rsid w:val="004F3A50"/>
    <w:rsid w:val="004F3EBC"/>
    <w:rsid w:val="004F4C89"/>
    <w:rsid w:val="004F578B"/>
    <w:rsid w:val="004F5B3A"/>
    <w:rsid w:val="004F6EC4"/>
    <w:rsid w:val="005008BD"/>
    <w:rsid w:val="00502DB7"/>
    <w:rsid w:val="005030D4"/>
    <w:rsid w:val="0050337B"/>
    <w:rsid w:val="0050388D"/>
    <w:rsid w:val="00503F17"/>
    <w:rsid w:val="00503F4C"/>
    <w:rsid w:val="00504ECE"/>
    <w:rsid w:val="00504F11"/>
    <w:rsid w:val="00505015"/>
    <w:rsid w:val="00505465"/>
    <w:rsid w:val="00505ACF"/>
    <w:rsid w:val="0051063D"/>
    <w:rsid w:val="00510ABC"/>
    <w:rsid w:val="00510FBB"/>
    <w:rsid w:val="0051104C"/>
    <w:rsid w:val="00513E2F"/>
    <w:rsid w:val="00514CE4"/>
    <w:rsid w:val="00514F81"/>
    <w:rsid w:val="005153BB"/>
    <w:rsid w:val="00515652"/>
    <w:rsid w:val="00516CF7"/>
    <w:rsid w:val="0051706E"/>
    <w:rsid w:val="00517089"/>
    <w:rsid w:val="00517F73"/>
    <w:rsid w:val="005239C3"/>
    <w:rsid w:val="005253F2"/>
    <w:rsid w:val="005255E4"/>
    <w:rsid w:val="00525BA7"/>
    <w:rsid w:val="00525BAF"/>
    <w:rsid w:val="005262C7"/>
    <w:rsid w:val="005278F0"/>
    <w:rsid w:val="0053089F"/>
    <w:rsid w:val="00530D60"/>
    <w:rsid w:val="00531251"/>
    <w:rsid w:val="00531A0F"/>
    <w:rsid w:val="00532D0E"/>
    <w:rsid w:val="005330BB"/>
    <w:rsid w:val="00533140"/>
    <w:rsid w:val="00533831"/>
    <w:rsid w:val="00534C3B"/>
    <w:rsid w:val="00535733"/>
    <w:rsid w:val="0054056D"/>
    <w:rsid w:val="00541867"/>
    <w:rsid w:val="005439B4"/>
    <w:rsid w:val="00543BAF"/>
    <w:rsid w:val="00543CDB"/>
    <w:rsid w:val="0054524A"/>
    <w:rsid w:val="0054688A"/>
    <w:rsid w:val="00550560"/>
    <w:rsid w:val="00551184"/>
    <w:rsid w:val="00552051"/>
    <w:rsid w:val="00553E99"/>
    <w:rsid w:val="005545BA"/>
    <w:rsid w:val="005550DD"/>
    <w:rsid w:val="00557B74"/>
    <w:rsid w:val="00560DA9"/>
    <w:rsid w:val="0056166E"/>
    <w:rsid w:val="00561E2A"/>
    <w:rsid w:val="00566247"/>
    <w:rsid w:val="00566A57"/>
    <w:rsid w:val="00567DF0"/>
    <w:rsid w:val="005705B5"/>
    <w:rsid w:val="00570E9A"/>
    <w:rsid w:val="00573E91"/>
    <w:rsid w:val="005746BB"/>
    <w:rsid w:val="00574D35"/>
    <w:rsid w:val="0057519F"/>
    <w:rsid w:val="00576E35"/>
    <w:rsid w:val="0058013E"/>
    <w:rsid w:val="00580B18"/>
    <w:rsid w:val="00581376"/>
    <w:rsid w:val="00581727"/>
    <w:rsid w:val="00581BF8"/>
    <w:rsid w:val="00582A8F"/>
    <w:rsid w:val="00582F29"/>
    <w:rsid w:val="00586264"/>
    <w:rsid w:val="005866B5"/>
    <w:rsid w:val="00586EA0"/>
    <w:rsid w:val="00587545"/>
    <w:rsid w:val="00591BD5"/>
    <w:rsid w:val="0059382B"/>
    <w:rsid w:val="00594B8C"/>
    <w:rsid w:val="005956A0"/>
    <w:rsid w:val="005A0AC4"/>
    <w:rsid w:val="005A1A45"/>
    <w:rsid w:val="005A2B3F"/>
    <w:rsid w:val="005A3D9D"/>
    <w:rsid w:val="005A5597"/>
    <w:rsid w:val="005A6533"/>
    <w:rsid w:val="005A6668"/>
    <w:rsid w:val="005B031F"/>
    <w:rsid w:val="005B176A"/>
    <w:rsid w:val="005B1A9D"/>
    <w:rsid w:val="005B2C7F"/>
    <w:rsid w:val="005B30C8"/>
    <w:rsid w:val="005B3775"/>
    <w:rsid w:val="005B38CC"/>
    <w:rsid w:val="005B460A"/>
    <w:rsid w:val="005B5065"/>
    <w:rsid w:val="005B50C7"/>
    <w:rsid w:val="005B5B58"/>
    <w:rsid w:val="005B652D"/>
    <w:rsid w:val="005B7CF2"/>
    <w:rsid w:val="005C09EC"/>
    <w:rsid w:val="005C0B30"/>
    <w:rsid w:val="005C22A1"/>
    <w:rsid w:val="005C259B"/>
    <w:rsid w:val="005C3895"/>
    <w:rsid w:val="005C3B42"/>
    <w:rsid w:val="005C3E65"/>
    <w:rsid w:val="005C4860"/>
    <w:rsid w:val="005C4AA0"/>
    <w:rsid w:val="005C4B0F"/>
    <w:rsid w:val="005C4E1B"/>
    <w:rsid w:val="005C50CE"/>
    <w:rsid w:val="005C57F4"/>
    <w:rsid w:val="005C5D99"/>
    <w:rsid w:val="005C65DB"/>
    <w:rsid w:val="005C674C"/>
    <w:rsid w:val="005C6CB6"/>
    <w:rsid w:val="005C72BD"/>
    <w:rsid w:val="005C7F8B"/>
    <w:rsid w:val="005D1217"/>
    <w:rsid w:val="005D2D8E"/>
    <w:rsid w:val="005D3BEB"/>
    <w:rsid w:val="005D416C"/>
    <w:rsid w:val="005D4D58"/>
    <w:rsid w:val="005D53BD"/>
    <w:rsid w:val="005D5E07"/>
    <w:rsid w:val="005D6356"/>
    <w:rsid w:val="005D68B7"/>
    <w:rsid w:val="005E04A1"/>
    <w:rsid w:val="005E0E53"/>
    <w:rsid w:val="005E1836"/>
    <w:rsid w:val="005E2716"/>
    <w:rsid w:val="005E2E8C"/>
    <w:rsid w:val="005E47AD"/>
    <w:rsid w:val="005E4A1D"/>
    <w:rsid w:val="005E4D1B"/>
    <w:rsid w:val="005E629A"/>
    <w:rsid w:val="005E6552"/>
    <w:rsid w:val="005E709C"/>
    <w:rsid w:val="005E7250"/>
    <w:rsid w:val="005F2A33"/>
    <w:rsid w:val="005F3E59"/>
    <w:rsid w:val="005F4240"/>
    <w:rsid w:val="005F7967"/>
    <w:rsid w:val="00600E29"/>
    <w:rsid w:val="0060100D"/>
    <w:rsid w:val="0060121B"/>
    <w:rsid w:val="0060121E"/>
    <w:rsid w:val="00601568"/>
    <w:rsid w:val="00601ED8"/>
    <w:rsid w:val="006022AE"/>
    <w:rsid w:val="00602ED8"/>
    <w:rsid w:val="0060449E"/>
    <w:rsid w:val="00604632"/>
    <w:rsid w:val="006052DB"/>
    <w:rsid w:val="00605879"/>
    <w:rsid w:val="00605920"/>
    <w:rsid w:val="006061FF"/>
    <w:rsid w:val="006070E5"/>
    <w:rsid w:val="0061245D"/>
    <w:rsid w:val="00613188"/>
    <w:rsid w:val="006149E5"/>
    <w:rsid w:val="006151EA"/>
    <w:rsid w:val="00616306"/>
    <w:rsid w:val="00617AA4"/>
    <w:rsid w:val="00620011"/>
    <w:rsid w:val="0062200C"/>
    <w:rsid w:val="00622250"/>
    <w:rsid w:val="00622B02"/>
    <w:rsid w:val="00622FC8"/>
    <w:rsid w:val="006235B2"/>
    <w:rsid w:val="0062450F"/>
    <w:rsid w:val="00624688"/>
    <w:rsid w:val="0062481A"/>
    <w:rsid w:val="00626571"/>
    <w:rsid w:val="00627640"/>
    <w:rsid w:val="00630243"/>
    <w:rsid w:val="00630514"/>
    <w:rsid w:val="0063123C"/>
    <w:rsid w:val="00631780"/>
    <w:rsid w:val="00631E35"/>
    <w:rsid w:val="00631F46"/>
    <w:rsid w:val="00632FBE"/>
    <w:rsid w:val="006343E4"/>
    <w:rsid w:val="00634598"/>
    <w:rsid w:val="0063595A"/>
    <w:rsid w:val="00636684"/>
    <w:rsid w:val="00636937"/>
    <w:rsid w:val="0063700B"/>
    <w:rsid w:val="00637D15"/>
    <w:rsid w:val="00640C20"/>
    <w:rsid w:val="006417C0"/>
    <w:rsid w:val="00645116"/>
    <w:rsid w:val="006462BB"/>
    <w:rsid w:val="00647CE4"/>
    <w:rsid w:val="0065131D"/>
    <w:rsid w:val="0065247B"/>
    <w:rsid w:val="006559C3"/>
    <w:rsid w:val="00656084"/>
    <w:rsid w:val="0065628D"/>
    <w:rsid w:val="0065703C"/>
    <w:rsid w:val="0066034A"/>
    <w:rsid w:val="00662C11"/>
    <w:rsid w:val="006660FF"/>
    <w:rsid w:val="00666BE7"/>
    <w:rsid w:val="006678F4"/>
    <w:rsid w:val="00667A40"/>
    <w:rsid w:val="00670DC2"/>
    <w:rsid w:val="006719E2"/>
    <w:rsid w:val="00671C3B"/>
    <w:rsid w:val="00671C6C"/>
    <w:rsid w:val="00671CBF"/>
    <w:rsid w:val="00672E1A"/>
    <w:rsid w:val="00676AC7"/>
    <w:rsid w:val="00677F14"/>
    <w:rsid w:val="00681C6A"/>
    <w:rsid w:val="00682614"/>
    <w:rsid w:val="00682792"/>
    <w:rsid w:val="00683630"/>
    <w:rsid w:val="00683A3C"/>
    <w:rsid w:val="0068474A"/>
    <w:rsid w:val="00685C2F"/>
    <w:rsid w:val="00686206"/>
    <w:rsid w:val="00687339"/>
    <w:rsid w:val="006879DD"/>
    <w:rsid w:val="006900F7"/>
    <w:rsid w:val="00692587"/>
    <w:rsid w:val="00692691"/>
    <w:rsid w:val="00692EA3"/>
    <w:rsid w:val="006A1902"/>
    <w:rsid w:val="006A2E07"/>
    <w:rsid w:val="006A2F6D"/>
    <w:rsid w:val="006A40A8"/>
    <w:rsid w:val="006A4522"/>
    <w:rsid w:val="006A5E70"/>
    <w:rsid w:val="006B01B5"/>
    <w:rsid w:val="006B02DB"/>
    <w:rsid w:val="006B29D8"/>
    <w:rsid w:val="006B2E12"/>
    <w:rsid w:val="006B3753"/>
    <w:rsid w:val="006B3920"/>
    <w:rsid w:val="006B50A7"/>
    <w:rsid w:val="006B5144"/>
    <w:rsid w:val="006B6115"/>
    <w:rsid w:val="006B72FD"/>
    <w:rsid w:val="006C0A79"/>
    <w:rsid w:val="006C0B56"/>
    <w:rsid w:val="006C2FE7"/>
    <w:rsid w:val="006C3A09"/>
    <w:rsid w:val="006C406B"/>
    <w:rsid w:val="006C4C7A"/>
    <w:rsid w:val="006C4CE0"/>
    <w:rsid w:val="006C5538"/>
    <w:rsid w:val="006C7953"/>
    <w:rsid w:val="006D071A"/>
    <w:rsid w:val="006D0A24"/>
    <w:rsid w:val="006D1ED5"/>
    <w:rsid w:val="006D1F92"/>
    <w:rsid w:val="006D22E2"/>
    <w:rsid w:val="006D3B35"/>
    <w:rsid w:val="006D3DB8"/>
    <w:rsid w:val="006D3FC8"/>
    <w:rsid w:val="006D5361"/>
    <w:rsid w:val="006D54E5"/>
    <w:rsid w:val="006D6B66"/>
    <w:rsid w:val="006D75FA"/>
    <w:rsid w:val="006D78F5"/>
    <w:rsid w:val="006E0729"/>
    <w:rsid w:val="006E2004"/>
    <w:rsid w:val="006E2B77"/>
    <w:rsid w:val="006E311D"/>
    <w:rsid w:val="006E3554"/>
    <w:rsid w:val="006E39B6"/>
    <w:rsid w:val="006E3F35"/>
    <w:rsid w:val="006E525E"/>
    <w:rsid w:val="006E704B"/>
    <w:rsid w:val="006E73B2"/>
    <w:rsid w:val="006F1200"/>
    <w:rsid w:val="006F1F52"/>
    <w:rsid w:val="006F26B0"/>
    <w:rsid w:val="006F5A91"/>
    <w:rsid w:val="006F5D7F"/>
    <w:rsid w:val="006F6F34"/>
    <w:rsid w:val="0070020C"/>
    <w:rsid w:val="00700913"/>
    <w:rsid w:val="0070157A"/>
    <w:rsid w:val="00702B7E"/>
    <w:rsid w:val="00702DD6"/>
    <w:rsid w:val="00703B0A"/>
    <w:rsid w:val="00704D93"/>
    <w:rsid w:val="00706BD0"/>
    <w:rsid w:val="00707B36"/>
    <w:rsid w:val="00711132"/>
    <w:rsid w:val="00711211"/>
    <w:rsid w:val="0071128E"/>
    <w:rsid w:val="007129D6"/>
    <w:rsid w:val="00712E65"/>
    <w:rsid w:val="00713256"/>
    <w:rsid w:val="00713A59"/>
    <w:rsid w:val="00714582"/>
    <w:rsid w:val="00715A02"/>
    <w:rsid w:val="007163A7"/>
    <w:rsid w:val="0071654E"/>
    <w:rsid w:val="00716905"/>
    <w:rsid w:val="00716D12"/>
    <w:rsid w:val="00721814"/>
    <w:rsid w:val="0072356F"/>
    <w:rsid w:val="00725A3F"/>
    <w:rsid w:val="00726C5F"/>
    <w:rsid w:val="00727A61"/>
    <w:rsid w:val="00731794"/>
    <w:rsid w:val="00731969"/>
    <w:rsid w:val="00732933"/>
    <w:rsid w:val="00733A20"/>
    <w:rsid w:val="0073402E"/>
    <w:rsid w:val="007342F2"/>
    <w:rsid w:val="00734407"/>
    <w:rsid w:val="007353C3"/>
    <w:rsid w:val="00736B57"/>
    <w:rsid w:val="00736FA4"/>
    <w:rsid w:val="0073792F"/>
    <w:rsid w:val="00740161"/>
    <w:rsid w:val="00740A9D"/>
    <w:rsid w:val="00741493"/>
    <w:rsid w:val="00741863"/>
    <w:rsid w:val="00742277"/>
    <w:rsid w:val="00743B8D"/>
    <w:rsid w:val="007478C7"/>
    <w:rsid w:val="007504CF"/>
    <w:rsid w:val="0075056A"/>
    <w:rsid w:val="00751021"/>
    <w:rsid w:val="00752AC3"/>
    <w:rsid w:val="007537A9"/>
    <w:rsid w:val="00753D31"/>
    <w:rsid w:val="0075493D"/>
    <w:rsid w:val="00754B9C"/>
    <w:rsid w:val="00756C54"/>
    <w:rsid w:val="00756D8B"/>
    <w:rsid w:val="007571EF"/>
    <w:rsid w:val="00760BCB"/>
    <w:rsid w:val="00761C8C"/>
    <w:rsid w:val="007621DC"/>
    <w:rsid w:val="0076258C"/>
    <w:rsid w:val="00762A27"/>
    <w:rsid w:val="00762A4B"/>
    <w:rsid w:val="00763636"/>
    <w:rsid w:val="00767248"/>
    <w:rsid w:val="00767DC6"/>
    <w:rsid w:val="007708A6"/>
    <w:rsid w:val="0077449C"/>
    <w:rsid w:val="007754D9"/>
    <w:rsid w:val="0077651F"/>
    <w:rsid w:val="00777EB3"/>
    <w:rsid w:val="00780720"/>
    <w:rsid w:val="00780F7E"/>
    <w:rsid w:val="00784202"/>
    <w:rsid w:val="0078537C"/>
    <w:rsid w:val="00787236"/>
    <w:rsid w:val="00790B58"/>
    <w:rsid w:val="00791A0B"/>
    <w:rsid w:val="007920E1"/>
    <w:rsid w:val="007921C3"/>
    <w:rsid w:val="00793A12"/>
    <w:rsid w:val="00794CDC"/>
    <w:rsid w:val="0079581A"/>
    <w:rsid w:val="00795CB9"/>
    <w:rsid w:val="00796411"/>
    <w:rsid w:val="007A0141"/>
    <w:rsid w:val="007A1ABD"/>
    <w:rsid w:val="007A237B"/>
    <w:rsid w:val="007A2F42"/>
    <w:rsid w:val="007A3598"/>
    <w:rsid w:val="007A3607"/>
    <w:rsid w:val="007A5371"/>
    <w:rsid w:val="007A5979"/>
    <w:rsid w:val="007A59EE"/>
    <w:rsid w:val="007A6170"/>
    <w:rsid w:val="007A669D"/>
    <w:rsid w:val="007A6BB2"/>
    <w:rsid w:val="007A70D8"/>
    <w:rsid w:val="007B0529"/>
    <w:rsid w:val="007B0707"/>
    <w:rsid w:val="007B0C1C"/>
    <w:rsid w:val="007B1352"/>
    <w:rsid w:val="007B20BC"/>
    <w:rsid w:val="007B222A"/>
    <w:rsid w:val="007B3713"/>
    <w:rsid w:val="007B3C64"/>
    <w:rsid w:val="007B50B8"/>
    <w:rsid w:val="007B516D"/>
    <w:rsid w:val="007B55BE"/>
    <w:rsid w:val="007B782C"/>
    <w:rsid w:val="007C2C4D"/>
    <w:rsid w:val="007C3600"/>
    <w:rsid w:val="007C4750"/>
    <w:rsid w:val="007C4DA8"/>
    <w:rsid w:val="007C582C"/>
    <w:rsid w:val="007C5919"/>
    <w:rsid w:val="007C70F2"/>
    <w:rsid w:val="007C76BA"/>
    <w:rsid w:val="007C7DF1"/>
    <w:rsid w:val="007D04E7"/>
    <w:rsid w:val="007D3896"/>
    <w:rsid w:val="007D46C2"/>
    <w:rsid w:val="007D681A"/>
    <w:rsid w:val="007D6E3A"/>
    <w:rsid w:val="007D7536"/>
    <w:rsid w:val="007D7EA0"/>
    <w:rsid w:val="007E088D"/>
    <w:rsid w:val="007E09EF"/>
    <w:rsid w:val="007E0CB0"/>
    <w:rsid w:val="007E0CE4"/>
    <w:rsid w:val="007E1107"/>
    <w:rsid w:val="007E3EBD"/>
    <w:rsid w:val="007E41FE"/>
    <w:rsid w:val="007E4FD0"/>
    <w:rsid w:val="007E593A"/>
    <w:rsid w:val="007E74A9"/>
    <w:rsid w:val="007E788E"/>
    <w:rsid w:val="007E7FE5"/>
    <w:rsid w:val="007F2185"/>
    <w:rsid w:val="007F297C"/>
    <w:rsid w:val="007F2D94"/>
    <w:rsid w:val="007F4DFB"/>
    <w:rsid w:val="007F5A36"/>
    <w:rsid w:val="007F6D68"/>
    <w:rsid w:val="00800849"/>
    <w:rsid w:val="00803B9E"/>
    <w:rsid w:val="00804BCD"/>
    <w:rsid w:val="00804C03"/>
    <w:rsid w:val="00807347"/>
    <w:rsid w:val="008078D6"/>
    <w:rsid w:val="0081002F"/>
    <w:rsid w:val="008119AF"/>
    <w:rsid w:val="0081232C"/>
    <w:rsid w:val="0081361D"/>
    <w:rsid w:val="00814761"/>
    <w:rsid w:val="0081498A"/>
    <w:rsid w:val="00814D08"/>
    <w:rsid w:val="00815336"/>
    <w:rsid w:val="00815AFD"/>
    <w:rsid w:val="00820246"/>
    <w:rsid w:val="00821269"/>
    <w:rsid w:val="008222BF"/>
    <w:rsid w:val="00822FF4"/>
    <w:rsid w:val="00825198"/>
    <w:rsid w:val="00825794"/>
    <w:rsid w:val="00825B5A"/>
    <w:rsid w:val="0082631D"/>
    <w:rsid w:val="008271C3"/>
    <w:rsid w:val="00827B34"/>
    <w:rsid w:val="00831735"/>
    <w:rsid w:val="00831A6C"/>
    <w:rsid w:val="00832366"/>
    <w:rsid w:val="00834A22"/>
    <w:rsid w:val="00840B39"/>
    <w:rsid w:val="00841844"/>
    <w:rsid w:val="00841E71"/>
    <w:rsid w:val="008422B5"/>
    <w:rsid w:val="008426C1"/>
    <w:rsid w:val="00842E2A"/>
    <w:rsid w:val="00844613"/>
    <w:rsid w:val="008451E0"/>
    <w:rsid w:val="0084527B"/>
    <w:rsid w:val="008452EB"/>
    <w:rsid w:val="00845A64"/>
    <w:rsid w:val="00846B4C"/>
    <w:rsid w:val="00846CBC"/>
    <w:rsid w:val="0085161E"/>
    <w:rsid w:val="00852AB5"/>
    <w:rsid w:val="00853CBE"/>
    <w:rsid w:val="00853D3E"/>
    <w:rsid w:val="0085423D"/>
    <w:rsid w:val="0085466E"/>
    <w:rsid w:val="00854ADB"/>
    <w:rsid w:val="00855461"/>
    <w:rsid w:val="00855C76"/>
    <w:rsid w:val="00856403"/>
    <w:rsid w:val="00856BB9"/>
    <w:rsid w:val="00861769"/>
    <w:rsid w:val="00861A80"/>
    <w:rsid w:val="00863783"/>
    <w:rsid w:val="00863F81"/>
    <w:rsid w:val="0086422C"/>
    <w:rsid w:val="00864CEC"/>
    <w:rsid w:val="00864CFA"/>
    <w:rsid w:val="0086765F"/>
    <w:rsid w:val="00867E26"/>
    <w:rsid w:val="00870DE3"/>
    <w:rsid w:val="00871180"/>
    <w:rsid w:val="00873D29"/>
    <w:rsid w:val="00873EAE"/>
    <w:rsid w:val="00874431"/>
    <w:rsid w:val="00875465"/>
    <w:rsid w:val="00875857"/>
    <w:rsid w:val="0087622E"/>
    <w:rsid w:val="00876FE1"/>
    <w:rsid w:val="0087738E"/>
    <w:rsid w:val="00877B9C"/>
    <w:rsid w:val="00880988"/>
    <w:rsid w:val="00880E85"/>
    <w:rsid w:val="00883063"/>
    <w:rsid w:val="0088351D"/>
    <w:rsid w:val="0088407E"/>
    <w:rsid w:val="008854E9"/>
    <w:rsid w:val="00886172"/>
    <w:rsid w:val="00886B34"/>
    <w:rsid w:val="00886EB6"/>
    <w:rsid w:val="008876C2"/>
    <w:rsid w:val="00887F85"/>
    <w:rsid w:val="0089054B"/>
    <w:rsid w:val="008918A6"/>
    <w:rsid w:val="00891C2B"/>
    <w:rsid w:val="00892EA3"/>
    <w:rsid w:val="0089404A"/>
    <w:rsid w:val="00894207"/>
    <w:rsid w:val="00896AEB"/>
    <w:rsid w:val="00896CD0"/>
    <w:rsid w:val="008A01F6"/>
    <w:rsid w:val="008A0641"/>
    <w:rsid w:val="008A13A3"/>
    <w:rsid w:val="008A4358"/>
    <w:rsid w:val="008A4E7D"/>
    <w:rsid w:val="008A571E"/>
    <w:rsid w:val="008A5D8E"/>
    <w:rsid w:val="008B14F0"/>
    <w:rsid w:val="008B18DE"/>
    <w:rsid w:val="008B1FB0"/>
    <w:rsid w:val="008B2BA1"/>
    <w:rsid w:val="008B58CE"/>
    <w:rsid w:val="008B5DBB"/>
    <w:rsid w:val="008B72AB"/>
    <w:rsid w:val="008B7437"/>
    <w:rsid w:val="008C4F64"/>
    <w:rsid w:val="008D023D"/>
    <w:rsid w:val="008D25E7"/>
    <w:rsid w:val="008D278E"/>
    <w:rsid w:val="008D3665"/>
    <w:rsid w:val="008D3E3E"/>
    <w:rsid w:val="008D632E"/>
    <w:rsid w:val="008D73F9"/>
    <w:rsid w:val="008E0BAB"/>
    <w:rsid w:val="008E31DA"/>
    <w:rsid w:val="008E39C7"/>
    <w:rsid w:val="008E5F93"/>
    <w:rsid w:val="008E6C8F"/>
    <w:rsid w:val="008E6DA8"/>
    <w:rsid w:val="008F087A"/>
    <w:rsid w:val="008F0A4E"/>
    <w:rsid w:val="008F1BD4"/>
    <w:rsid w:val="008F308A"/>
    <w:rsid w:val="008F4908"/>
    <w:rsid w:val="008F4D88"/>
    <w:rsid w:val="008F5FBB"/>
    <w:rsid w:val="008F5FBE"/>
    <w:rsid w:val="008F68CD"/>
    <w:rsid w:val="008F6EE4"/>
    <w:rsid w:val="008F741C"/>
    <w:rsid w:val="008F79E8"/>
    <w:rsid w:val="00900421"/>
    <w:rsid w:val="00900C1D"/>
    <w:rsid w:val="00901440"/>
    <w:rsid w:val="00901462"/>
    <w:rsid w:val="0090177F"/>
    <w:rsid w:val="00901C18"/>
    <w:rsid w:val="00901CE0"/>
    <w:rsid w:val="009025B1"/>
    <w:rsid w:val="009030B1"/>
    <w:rsid w:val="009031D4"/>
    <w:rsid w:val="009032E7"/>
    <w:rsid w:val="00903B8D"/>
    <w:rsid w:val="00904D67"/>
    <w:rsid w:val="00906033"/>
    <w:rsid w:val="00906CAC"/>
    <w:rsid w:val="00907840"/>
    <w:rsid w:val="00910D85"/>
    <w:rsid w:val="00911480"/>
    <w:rsid w:val="00912886"/>
    <w:rsid w:val="00912BC2"/>
    <w:rsid w:val="0091317F"/>
    <w:rsid w:val="009144D8"/>
    <w:rsid w:val="00915568"/>
    <w:rsid w:val="009156E2"/>
    <w:rsid w:val="009170F2"/>
    <w:rsid w:val="00917B9F"/>
    <w:rsid w:val="00917BA9"/>
    <w:rsid w:val="009227B0"/>
    <w:rsid w:val="00922974"/>
    <w:rsid w:val="00922D12"/>
    <w:rsid w:val="009232C2"/>
    <w:rsid w:val="00923C16"/>
    <w:rsid w:val="00923D25"/>
    <w:rsid w:val="009247EC"/>
    <w:rsid w:val="0092514E"/>
    <w:rsid w:val="00925225"/>
    <w:rsid w:val="00925620"/>
    <w:rsid w:val="009273F6"/>
    <w:rsid w:val="009275C7"/>
    <w:rsid w:val="00927CA7"/>
    <w:rsid w:val="00931F76"/>
    <w:rsid w:val="009344F4"/>
    <w:rsid w:val="009357FE"/>
    <w:rsid w:val="0093646E"/>
    <w:rsid w:val="00936E9B"/>
    <w:rsid w:val="00937E4B"/>
    <w:rsid w:val="00940325"/>
    <w:rsid w:val="009424AD"/>
    <w:rsid w:val="00943A5B"/>
    <w:rsid w:val="0094471C"/>
    <w:rsid w:val="00945AB1"/>
    <w:rsid w:val="00946793"/>
    <w:rsid w:val="00946E79"/>
    <w:rsid w:val="00947FAF"/>
    <w:rsid w:val="009511BE"/>
    <w:rsid w:val="00951FDB"/>
    <w:rsid w:val="00952182"/>
    <w:rsid w:val="00952793"/>
    <w:rsid w:val="00953707"/>
    <w:rsid w:val="00954056"/>
    <w:rsid w:val="00955BEA"/>
    <w:rsid w:val="009569AF"/>
    <w:rsid w:val="00957461"/>
    <w:rsid w:val="00957D28"/>
    <w:rsid w:val="00961194"/>
    <w:rsid w:val="00961747"/>
    <w:rsid w:val="009620C6"/>
    <w:rsid w:val="0096276F"/>
    <w:rsid w:val="00962B0C"/>
    <w:rsid w:val="0096345B"/>
    <w:rsid w:val="00965268"/>
    <w:rsid w:val="00966400"/>
    <w:rsid w:val="009671D8"/>
    <w:rsid w:val="0096767F"/>
    <w:rsid w:val="00967DDE"/>
    <w:rsid w:val="00967E75"/>
    <w:rsid w:val="00970DB3"/>
    <w:rsid w:val="00970F9A"/>
    <w:rsid w:val="009711FE"/>
    <w:rsid w:val="009713F5"/>
    <w:rsid w:val="00976772"/>
    <w:rsid w:val="00977852"/>
    <w:rsid w:val="009779D3"/>
    <w:rsid w:val="00977D9D"/>
    <w:rsid w:val="0098037D"/>
    <w:rsid w:val="009811A3"/>
    <w:rsid w:val="009821A2"/>
    <w:rsid w:val="00982F04"/>
    <w:rsid w:val="00983ECC"/>
    <w:rsid w:val="0098413A"/>
    <w:rsid w:val="0098440F"/>
    <w:rsid w:val="00984EA2"/>
    <w:rsid w:val="00986A5B"/>
    <w:rsid w:val="00986D62"/>
    <w:rsid w:val="009870D6"/>
    <w:rsid w:val="00987877"/>
    <w:rsid w:val="0099201F"/>
    <w:rsid w:val="00992601"/>
    <w:rsid w:val="00993738"/>
    <w:rsid w:val="009938F2"/>
    <w:rsid w:val="009945A7"/>
    <w:rsid w:val="00994EE6"/>
    <w:rsid w:val="00996678"/>
    <w:rsid w:val="00996866"/>
    <w:rsid w:val="00996FF9"/>
    <w:rsid w:val="00997791"/>
    <w:rsid w:val="0099788B"/>
    <w:rsid w:val="009A0710"/>
    <w:rsid w:val="009A1BFE"/>
    <w:rsid w:val="009A24D1"/>
    <w:rsid w:val="009A2BA4"/>
    <w:rsid w:val="009A2C3E"/>
    <w:rsid w:val="009A32F7"/>
    <w:rsid w:val="009A3B1D"/>
    <w:rsid w:val="009A3E18"/>
    <w:rsid w:val="009A5812"/>
    <w:rsid w:val="009A62F3"/>
    <w:rsid w:val="009A75B6"/>
    <w:rsid w:val="009A7646"/>
    <w:rsid w:val="009A7B0C"/>
    <w:rsid w:val="009B0601"/>
    <w:rsid w:val="009B2158"/>
    <w:rsid w:val="009B249C"/>
    <w:rsid w:val="009B34AE"/>
    <w:rsid w:val="009B40F5"/>
    <w:rsid w:val="009B4C54"/>
    <w:rsid w:val="009B4CCA"/>
    <w:rsid w:val="009B7638"/>
    <w:rsid w:val="009C1AA6"/>
    <w:rsid w:val="009C20E4"/>
    <w:rsid w:val="009C3760"/>
    <w:rsid w:val="009C6EB9"/>
    <w:rsid w:val="009D0B19"/>
    <w:rsid w:val="009D0C14"/>
    <w:rsid w:val="009D177A"/>
    <w:rsid w:val="009D2781"/>
    <w:rsid w:val="009D3056"/>
    <w:rsid w:val="009D3F2A"/>
    <w:rsid w:val="009D5605"/>
    <w:rsid w:val="009D593A"/>
    <w:rsid w:val="009D6AA5"/>
    <w:rsid w:val="009D6BCA"/>
    <w:rsid w:val="009E025D"/>
    <w:rsid w:val="009E25EB"/>
    <w:rsid w:val="009E2E91"/>
    <w:rsid w:val="009E3129"/>
    <w:rsid w:val="009E341C"/>
    <w:rsid w:val="009E366D"/>
    <w:rsid w:val="009E400D"/>
    <w:rsid w:val="009E5296"/>
    <w:rsid w:val="009E732A"/>
    <w:rsid w:val="009E7CBD"/>
    <w:rsid w:val="009F0672"/>
    <w:rsid w:val="009F2568"/>
    <w:rsid w:val="009F2983"/>
    <w:rsid w:val="009F2E8E"/>
    <w:rsid w:val="009F2F9D"/>
    <w:rsid w:val="009F32C8"/>
    <w:rsid w:val="009F3C2C"/>
    <w:rsid w:val="009F4839"/>
    <w:rsid w:val="009F4D89"/>
    <w:rsid w:val="009F5108"/>
    <w:rsid w:val="009F5A55"/>
    <w:rsid w:val="009F6EC7"/>
    <w:rsid w:val="00A0079F"/>
    <w:rsid w:val="00A051DC"/>
    <w:rsid w:val="00A05379"/>
    <w:rsid w:val="00A05733"/>
    <w:rsid w:val="00A05754"/>
    <w:rsid w:val="00A0720E"/>
    <w:rsid w:val="00A0769C"/>
    <w:rsid w:val="00A0785B"/>
    <w:rsid w:val="00A1061F"/>
    <w:rsid w:val="00A122E1"/>
    <w:rsid w:val="00A129EC"/>
    <w:rsid w:val="00A12CED"/>
    <w:rsid w:val="00A12D0D"/>
    <w:rsid w:val="00A155DB"/>
    <w:rsid w:val="00A1608A"/>
    <w:rsid w:val="00A17536"/>
    <w:rsid w:val="00A2091C"/>
    <w:rsid w:val="00A20C51"/>
    <w:rsid w:val="00A211A2"/>
    <w:rsid w:val="00A2128E"/>
    <w:rsid w:val="00A21B32"/>
    <w:rsid w:val="00A24C36"/>
    <w:rsid w:val="00A2538A"/>
    <w:rsid w:val="00A25855"/>
    <w:rsid w:val="00A263DF"/>
    <w:rsid w:val="00A26DA5"/>
    <w:rsid w:val="00A26FAB"/>
    <w:rsid w:val="00A278AA"/>
    <w:rsid w:val="00A303F0"/>
    <w:rsid w:val="00A30910"/>
    <w:rsid w:val="00A30CBD"/>
    <w:rsid w:val="00A31C2C"/>
    <w:rsid w:val="00A31DF9"/>
    <w:rsid w:val="00A33888"/>
    <w:rsid w:val="00A34190"/>
    <w:rsid w:val="00A3479C"/>
    <w:rsid w:val="00A35344"/>
    <w:rsid w:val="00A35930"/>
    <w:rsid w:val="00A36678"/>
    <w:rsid w:val="00A366C8"/>
    <w:rsid w:val="00A3670F"/>
    <w:rsid w:val="00A367F5"/>
    <w:rsid w:val="00A401BB"/>
    <w:rsid w:val="00A404E4"/>
    <w:rsid w:val="00A42E8A"/>
    <w:rsid w:val="00A4304C"/>
    <w:rsid w:val="00A446BD"/>
    <w:rsid w:val="00A44786"/>
    <w:rsid w:val="00A458AC"/>
    <w:rsid w:val="00A51A83"/>
    <w:rsid w:val="00A544A4"/>
    <w:rsid w:val="00A55169"/>
    <w:rsid w:val="00A56286"/>
    <w:rsid w:val="00A578CD"/>
    <w:rsid w:val="00A616C7"/>
    <w:rsid w:val="00A61E91"/>
    <w:rsid w:val="00A62008"/>
    <w:rsid w:val="00A626CB"/>
    <w:rsid w:val="00A629AC"/>
    <w:rsid w:val="00A62BDC"/>
    <w:rsid w:val="00A639C3"/>
    <w:rsid w:val="00A66B3F"/>
    <w:rsid w:val="00A70229"/>
    <w:rsid w:val="00A70DF9"/>
    <w:rsid w:val="00A710EF"/>
    <w:rsid w:val="00A7185C"/>
    <w:rsid w:val="00A7240A"/>
    <w:rsid w:val="00A739A4"/>
    <w:rsid w:val="00A741E5"/>
    <w:rsid w:val="00A74920"/>
    <w:rsid w:val="00A75A4A"/>
    <w:rsid w:val="00A77866"/>
    <w:rsid w:val="00A77D19"/>
    <w:rsid w:val="00A805EA"/>
    <w:rsid w:val="00A80CA4"/>
    <w:rsid w:val="00A81717"/>
    <w:rsid w:val="00A820D2"/>
    <w:rsid w:val="00A82285"/>
    <w:rsid w:val="00A83E31"/>
    <w:rsid w:val="00A84D9E"/>
    <w:rsid w:val="00A864B4"/>
    <w:rsid w:val="00A868DE"/>
    <w:rsid w:val="00A86F4C"/>
    <w:rsid w:val="00A9001B"/>
    <w:rsid w:val="00A911AE"/>
    <w:rsid w:val="00A94EF5"/>
    <w:rsid w:val="00A952D5"/>
    <w:rsid w:val="00A96141"/>
    <w:rsid w:val="00A97053"/>
    <w:rsid w:val="00A971EA"/>
    <w:rsid w:val="00AA04C1"/>
    <w:rsid w:val="00AA07FB"/>
    <w:rsid w:val="00AA0BC1"/>
    <w:rsid w:val="00AA0BE9"/>
    <w:rsid w:val="00AA17E3"/>
    <w:rsid w:val="00AA1883"/>
    <w:rsid w:val="00AA36E7"/>
    <w:rsid w:val="00AA4661"/>
    <w:rsid w:val="00AA47D8"/>
    <w:rsid w:val="00AA49BD"/>
    <w:rsid w:val="00AA4EF8"/>
    <w:rsid w:val="00AA5608"/>
    <w:rsid w:val="00AA58F8"/>
    <w:rsid w:val="00AA6E64"/>
    <w:rsid w:val="00AA7537"/>
    <w:rsid w:val="00AB03A8"/>
    <w:rsid w:val="00AB1CBF"/>
    <w:rsid w:val="00AB2315"/>
    <w:rsid w:val="00AB4934"/>
    <w:rsid w:val="00AB4BC5"/>
    <w:rsid w:val="00AB5642"/>
    <w:rsid w:val="00AB581C"/>
    <w:rsid w:val="00AB585A"/>
    <w:rsid w:val="00AB61FC"/>
    <w:rsid w:val="00AB6211"/>
    <w:rsid w:val="00AB626E"/>
    <w:rsid w:val="00AB6586"/>
    <w:rsid w:val="00AB7313"/>
    <w:rsid w:val="00AB7602"/>
    <w:rsid w:val="00AB77C0"/>
    <w:rsid w:val="00AC010A"/>
    <w:rsid w:val="00AC1BD3"/>
    <w:rsid w:val="00AC1D99"/>
    <w:rsid w:val="00AC255D"/>
    <w:rsid w:val="00AC7D3B"/>
    <w:rsid w:val="00AD01A8"/>
    <w:rsid w:val="00AD01ED"/>
    <w:rsid w:val="00AD0608"/>
    <w:rsid w:val="00AD17A2"/>
    <w:rsid w:val="00AD2B89"/>
    <w:rsid w:val="00AD309C"/>
    <w:rsid w:val="00AD34DB"/>
    <w:rsid w:val="00AD3D64"/>
    <w:rsid w:val="00AD3DE0"/>
    <w:rsid w:val="00AD3F1B"/>
    <w:rsid w:val="00AD4070"/>
    <w:rsid w:val="00AD68BA"/>
    <w:rsid w:val="00AD6C4B"/>
    <w:rsid w:val="00AD7880"/>
    <w:rsid w:val="00AE106A"/>
    <w:rsid w:val="00AE2B68"/>
    <w:rsid w:val="00AE3869"/>
    <w:rsid w:val="00AE39A6"/>
    <w:rsid w:val="00AE3F32"/>
    <w:rsid w:val="00AE44BC"/>
    <w:rsid w:val="00AE470F"/>
    <w:rsid w:val="00AE4C1A"/>
    <w:rsid w:val="00AE62CE"/>
    <w:rsid w:val="00AE631F"/>
    <w:rsid w:val="00AF0E56"/>
    <w:rsid w:val="00AF2E05"/>
    <w:rsid w:val="00AF3075"/>
    <w:rsid w:val="00AF42E2"/>
    <w:rsid w:val="00AF5015"/>
    <w:rsid w:val="00AF5193"/>
    <w:rsid w:val="00B00B4F"/>
    <w:rsid w:val="00B01BD1"/>
    <w:rsid w:val="00B03912"/>
    <w:rsid w:val="00B041AE"/>
    <w:rsid w:val="00B0430C"/>
    <w:rsid w:val="00B04A47"/>
    <w:rsid w:val="00B056D2"/>
    <w:rsid w:val="00B068B9"/>
    <w:rsid w:val="00B072D3"/>
    <w:rsid w:val="00B07E8F"/>
    <w:rsid w:val="00B07E90"/>
    <w:rsid w:val="00B118E8"/>
    <w:rsid w:val="00B12F8A"/>
    <w:rsid w:val="00B13386"/>
    <w:rsid w:val="00B134D7"/>
    <w:rsid w:val="00B13901"/>
    <w:rsid w:val="00B14CDC"/>
    <w:rsid w:val="00B20C12"/>
    <w:rsid w:val="00B22EE9"/>
    <w:rsid w:val="00B231EE"/>
    <w:rsid w:val="00B247B5"/>
    <w:rsid w:val="00B248E5"/>
    <w:rsid w:val="00B252F1"/>
    <w:rsid w:val="00B25CD8"/>
    <w:rsid w:val="00B27137"/>
    <w:rsid w:val="00B277FF"/>
    <w:rsid w:val="00B31A0C"/>
    <w:rsid w:val="00B32CEA"/>
    <w:rsid w:val="00B32E47"/>
    <w:rsid w:val="00B3364F"/>
    <w:rsid w:val="00B33979"/>
    <w:rsid w:val="00B352D6"/>
    <w:rsid w:val="00B360CA"/>
    <w:rsid w:val="00B3627B"/>
    <w:rsid w:val="00B362FF"/>
    <w:rsid w:val="00B37E7C"/>
    <w:rsid w:val="00B37EE8"/>
    <w:rsid w:val="00B40037"/>
    <w:rsid w:val="00B4027E"/>
    <w:rsid w:val="00B40D0C"/>
    <w:rsid w:val="00B41FEF"/>
    <w:rsid w:val="00B43158"/>
    <w:rsid w:val="00B436EF"/>
    <w:rsid w:val="00B444DE"/>
    <w:rsid w:val="00B45078"/>
    <w:rsid w:val="00B45384"/>
    <w:rsid w:val="00B45878"/>
    <w:rsid w:val="00B47469"/>
    <w:rsid w:val="00B503FD"/>
    <w:rsid w:val="00B515C3"/>
    <w:rsid w:val="00B51AAB"/>
    <w:rsid w:val="00B51CB6"/>
    <w:rsid w:val="00B52BAA"/>
    <w:rsid w:val="00B533D3"/>
    <w:rsid w:val="00B53CF6"/>
    <w:rsid w:val="00B54E5A"/>
    <w:rsid w:val="00B559B1"/>
    <w:rsid w:val="00B55E4A"/>
    <w:rsid w:val="00B571F1"/>
    <w:rsid w:val="00B57767"/>
    <w:rsid w:val="00B62449"/>
    <w:rsid w:val="00B62EF9"/>
    <w:rsid w:val="00B66B0F"/>
    <w:rsid w:val="00B67420"/>
    <w:rsid w:val="00B6743C"/>
    <w:rsid w:val="00B707B6"/>
    <w:rsid w:val="00B73994"/>
    <w:rsid w:val="00B7399B"/>
    <w:rsid w:val="00B73D27"/>
    <w:rsid w:val="00B74378"/>
    <w:rsid w:val="00B745A4"/>
    <w:rsid w:val="00B755CF"/>
    <w:rsid w:val="00B75857"/>
    <w:rsid w:val="00B7591E"/>
    <w:rsid w:val="00B75971"/>
    <w:rsid w:val="00B75B16"/>
    <w:rsid w:val="00B7632F"/>
    <w:rsid w:val="00B7779D"/>
    <w:rsid w:val="00B81E43"/>
    <w:rsid w:val="00B82C82"/>
    <w:rsid w:val="00B834CE"/>
    <w:rsid w:val="00B857AF"/>
    <w:rsid w:val="00B85FC0"/>
    <w:rsid w:val="00B86931"/>
    <w:rsid w:val="00B9089D"/>
    <w:rsid w:val="00B90B3E"/>
    <w:rsid w:val="00B90C0E"/>
    <w:rsid w:val="00B93077"/>
    <w:rsid w:val="00B93297"/>
    <w:rsid w:val="00B93C93"/>
    <w:rsid w:val="00B94411"/>
    <w:rsid w:val="00B966C2"/>
    <w:rsid w:val="00B96752"/>
    <w:rsid w:val="00BA1A7D"/>
    <w:rsid w:val="00BA2B3A"/>
    <w:rsid w:val="00BA2F40"/>
    <w:rsid w:val="00BA3528"/>
    <w:rsid w:val="00BA3AD7"/>
    <w:rsid w:val="00BA44AF"/>
    <w:rsid w:val="00BA5752"/>
    <w:rsid w:val="00BA7500"/>
    <w:rsid w:val="00BB0E39"/>
    <w:rsid w:val="00BB12E6"/>
    <w:rsid w:val="00BB1800"/>
    <w:rsid w:val="00BB2399"/>
    <w:rsid w:val="00BB23C4"/>
    <w:rsid w:val="00BB359A"/>
    <w:rsid w:val="00BB362B"/>
    <w:rsid w:val="00BB4D22"/>
    <w:rsid w:val="00BB5357"/>
    <w:rsid w:val="00BB5A55"/>
    <w:rsid w:val="00BB65E9"/>
    <w:rsid w:val="00BB682A"/>
    <w:rsid w:val="00BB734A"/>
    <w:rsid w:val="00BC3516"/>
    <w:rsid w:val="00BC3DC0"/>
    <w:rsid w:val="00BC4465"/>
    <w:rsid w:val="00BC4D2E"/>
    <w:rsid w:val="00BC4F4E"/>
    <w:rsid w:val="00BC5596"/>
    <w:rsid w:val="00BC6A7D"/>
    <w:rsid w:val="00BC76A5"/>
    <w:rsid w:val="00BC7E1D"/>
    <w:rsid w:val="00BD0F7B"/>
    <w:rsid w:val="00BD2A22"/>
    <w:rsid w:val="00BD2C8F"/>
    <w:rsid w:val="00BD326A"/>
    <w:rsid w:val="00BD4FEE"/>
    <w:rsid w:val="00BD5403"/>
    <w:rsid w:val="00BD5D80"/>
    <w:rsid w:val="00BD63F9"/>
    <w:rsid w:val="00BD64E6"/>
    <w:rsid w:val="00BD6D2E"/>
    <w:rsid w:val="00BD7F73"/>
    <w:rsid w:val="00BE0E3B"/>
    <w:rsid w:val="00BE120E"/>
    <w:rsid w:val="00BE13BA"/>
    <w:rsid w:val="00BE1441"/>
    <w:rsid w:val="00BE17AB"/>
    <w:rsid w:val="00BE585E"/>
    <w:rsid w:val="00BE6420"/>
    <w:rsid w:val="00BE65EC"/>
    <w:rsid w:val="00BE6E8B"/>
    <w:rsid w:val="00BE6FBA"/>
    <w:rsid w:val="00BE7F55"/>
    <w:rsid w:val="00BF2FE5"/>
    <w:rsid w:val="00BF3769"/>
    <w:rsid w:val="00BF409A"/>
    <w:rsid w:val="00BF4222"/>
    <w:rsid w:val="00BF43A0"/>
    <w:rsid w:val="00BF6F9A"/>
    <w:rsid w:val="00C008F5"/>
    <w:rsid w:val="00C01AAF"/>
    <w:rsid w:val="00C02282"/>
    <w:rsid w:val="00C03AE3"/>
    <w:rsid w:val="00C048A2"/>
    <w:rsid w:val="00C04AEF"/>
    <w:rsid w:val="00C051CC"/>
    <w:rsid w:val="00C10B92"/>
    <w:rsid w:val="00C138F2"/>
    <w:rsid w:val="00C13A82"/>
    <w:rsid w:val="00C150A9"/>
    <w:rsid w:val="00C15268"/>
    <w:rsid w:val="00C1783E"/>
    <w:rsid w:val="00C21399"/>
    <w:rsid w:val="00C216FD"/>
    <w:rsid w:val="00C222BA"/>
    <w:rsid w:val="00C224D9"/>
    <w:rsid w:val="00C2451F"/>
    <w:rsid w:val="00C24F49"/>
    <w:rsid w:val="00C2584F"/>
    <w:rsid w:val="00C25F6F"/>
    <w:rsid w:val="00C26D9B"/>
    <w:rsid w:val="00C320CD"/>
    <w:rsid w:val="00C322F3"/>
    <w:rsid w:val="00C331D9"/>
    <w:rsid w:val="00C3420E"/>
    <w:rsid w:val="00C3565C"/>
    <w:rsid w:val="00C356B6"/>
    <w:rsid w:val="00C366AA"/>
    <w:rsid w:val="00C36EF6"/>
    <w:rsid w:val="00C40ADC"/>
    <w:rsid w:val="00C4278C"/>
    <w:rsid w:val="00C429F8"/>
    <w:rsid w:val="00C43AD3"/>
    <w:rsid w:val="00C45352"/>
    <w:rsid w:val="00C45CCC"/>
    <w:rsid w:val="00C46FEE"/>
    <w:rsid w:val="00C51CD0"/>
    <w:rsid w:val="00C5221B"/>
    <w:rsid w:val="00C52719"/>
    <w:rsid w:val="00C52CFB"/>
    <w:rsid w:val="00C53B0D"/>
    <w:rsid w:val="00C54614"/>
    <w:rsid w:val="00C5468C"/>
    <w:rsid w:val="00C5482B"/>
    <w:rsid w:val="00C57A0A"/>
    <w:rsid w:val="00C57CB0"/>
    <w:rsid w:val="00C61580"/>
    <w:rsid w:val="00C61FB9"/>
    <w:rsid w:val="00C62C85"/>
    <w:rsid w:val="00C6334B"/>
    <w:rsid w:val="00C63FEB"/>
    <w:rsid w:val="00C64F85"/>
    <w:rsid w:val="00C6657F"/>
    <w:rsid w:val="00C66F23"/>
    <w:rsid w:val="00C673BD"/>
    <w:rsid w:val="00C70031"/>
    <w:rsid w:val="00C708D6"/>
    <w:rsid w:val="00C711F9"/>
    <w:rsid w:val="00C7194C"/>
    <w:rsid w:val="00C71FFB"/>
    <w:rsid w:val="00C726EA"/>
    <w:rsid w:val="00C727C7"/>
    <w:rsid w:val="00C73DB0"/>
    <w:rsid w:val="00C73EF4"/>
    <w:rsid w:val="00C75C69"/>
    <w:rsid w:val="00C75CC2"/>
    <w:rsid w:val="00C76246"/>
    <w:rsid w:val="00C77CA5"/>
    <w:rsid w:val="00C77F75"/>
    <w:rsid w:val="00C81D5E"/>
    <w:rsid w:val="00C83256"/>
    <w:rsid w:val="00C838C8"/>
    <w:rsid w:val="00C846A5"/>
    <w:rsid w:val="00C85473"/>
    <w:rsid w:val="00C85DB1"/>
    <w:rsid w:val="00C873B2"/>
    <w:rsid w:val="00C876CA"/>
    <w:rsid w:val="00C879E8"/>
    <w:rsid w:val="00C87A8B"/>
    <w:rsid w:val="00C87EB9"/>
    <w:rsid w:val="00C9106A"/>
    <w:rsid w:val="00C91B51"/>
    <w:rsid w:val="00C91CC6"/>
    <w:rsid w:val="00C936A7"/>
    <w:rsid w:val="00C950AD"/>
    <w:rsid w:val="00C95F05"/>
    <w:rsid w:val="00C96570"/>
    <w:rsid w:val="00CA0957"/>
    <w:rsid w:val="00CA13DA"/>
    <w:rsid w:val="00CA1B2A"/>
    <w:rsid w:val="00CA1CE2"/>
    <w:rsid w:val="00CA23FF"/>
    <w:rsid w:val="00CA28CF"/>
    <w:rsid w:val="00CA2E1D"/>
    <w:rsid w:val="00CA3D9A"/>
    <w:rsid w:val="00CA4227"/>
    <w:rsid w:val="00CA5BC5"/>
    <w:rsid w:val="00CA5ED9"/>
    <w:rsid w:val="00CA6581"/>
    <w:rsid w:val="00CA7F59"/>
    <w:rsid w:val="00CB037A"/>
    <w:rsid w:val="00CB1860"/>
    <w:rsid w:val="00CB6304"/>
    <w:rsid w:val="00CB651D"/>
    <w:rsid w:val="00CB74AA"/>
    <w:rsid w:val="00CB7BA2"/>
    <w:rsid w:val="00CC0A3C"/>
    <w:rsid w:val="00CC0F31"/>
    <w:rsid w:val="00CC15D4"/>
    <w:rsid w:val="00CC2BD5"/>
    <w:rsid w:val="00CC3BD3"/>
    <w:rsid w:val="00CC4619"/>
    <w:rsid w:val="00CC4C45"/>
    <w:rsid w:val="00CC6606"/>
    <w:rsid w:val="00CD1203"/>
    <w:rsid w:val="00CD312D"/>
    <w:rsid w:val="00CD3F33"/>
    <w:rsid w:val="00CD561C"/>
    <w:rsid w:val="00CD691D"/>
    <w:rsid w:val="00CD6987"/>
    <w:rsid w:val="00CD713F"/>
    <w:rsid w:val="00CE0156"/>
    <w:rsid w:val="00CE17C3"/>
    <w:rsid w:val="00CE23CE"/>
    <w:rsid w:val="00CE25BC"/>
    <w:rsid w:val="00CE2763"/>
    <w:rsid w:val="00CE3F27"/>
    <w:rsid w:val="00CE470A"/>
    <w:rsid w:val="00CE5E5D"/>
    <w:rsid w:val="00CE68D3"/>
    <w:rsid w:val="00CE7CE2"/>
    <w:rsid w:val="00CF1C40"/>
    <w:rsid w:val="00CF2257"/>
    <w:rsid w:val="00CF2516"/>
    <w:rsid w:val="00CF295F"/>
    <w:rsid w:val="00CF2C79"/>
    <w:rsid w:val="00CF325C"/>
    <w:rsid w:val="00CF484E"/>
    <w:rsid w:val="00CF490F"/>
    <w:rsid w:val="00CF7068"/>
    <w:rsid w:val="00CF7902"/>
    <w:rsid w:val="00D00415"/>
    <w:rsid w:val="00D00EE6"/>
    <w:rsid w:val="00D02555"/>
    <w:rsid w:val="00D0301F"/>
    <w:rsid w:val="00D03DB3"/>
    <w:rsid w:val="00D051E1"/>
    <w:rsid w:val="00D0588F"/>
    <w:rsid w:val="00D0591E"/>
    <w:rsid w:val="00D060B6"/>
    <w:rsid w:val="00D07A4F"/>
    <w:rsid w:val="00D10A21"/>
    <w:rsid w:val="00D11DCC"/>
    <w:rsid w:val="00D12D20"/>
    <w:rsid w:val="00D13C8B"/>
    <w:rsid w:val="00D16099"/>
    <w:rsid w:val="00D17960"/>
    <w:rsid w:val="00D2014F"/>
    <w:rsid w:val="00D20242"/>
    <w:rsid w:val="00D20FFE"/>
    <w:rsid w:val="00D210D7"/>
    <w:rsid w:val="00D2385A"/>
    <w:rsid w:val="00D239C4"/>
    <w:rsid w:val="00D2400E"/>
    <w:rsid w:val="00D24A86"/>
    <w:rsid w:val="00D266B2"/>
    <w:rsid w:val="00D312AB"/>
    <w:rsid w:val="00D3343D"/>
    <w:rsid w:val="00D33BA3"/>
    <w:rsid w:val="00D343D2"/>
    <w:rsid w:val="00D34A62"/>
    <w:rsid w:val="00D355F1"/>
    <w:rsid w:val="00D35E05"/>
    <w:rsid w:val="00D3772B"/>
    <w:rsid w:val="00D40066"/>
    <w:rsid w:val="00D42BA3"/>
    <w:rsid w:val="00D43647"/>
    <w:rsid w:val="00D44601"/>
    <w:rsid w:val="00D44C36"/>
    <w:rsid w:val="00D44EEA"/>
    <w:rsid w:val="00D457D0"/>
    <w:rsid w:val="00D45986"/>
    <w:rsid w:val="00D46DF7"/>
    <w:rsid w:val="00D47735"/>
    <w:rsid w:val="00D478D3"/>
    <w:rsid w:val="00D47A10"/>
    <w:rsid w:val="00D50AF8"/>
    <w:rsid w:val="00D51134"/>
    <w:rsid w:val="00D53FDB"/>
    <w:rsid w:val="00D540D9"/>
    <w:rsid w:val="00D54226"/>
    <w:rsid w:val="00D54B3D"/>
    <w:rsid w:val="00D54EE0"/>
    <w:rsid w:val="00D553AB"/>
    <w:rsid w:val="00D55A23"/>
    <w:rsid w:val="00D55FAE"/>
    <w:rsid w:val="00D6004D"/>
    <w:rsid w:val="00D600CF"/>
    <w:rsid w:val="00D60747"/>
    <w:rsid w:val="00D60A91"/>
    <w:rsid w:val="00D61639"/>
    <w:rsid w:val="00D63B8A"/>
    <w:rsid w:val="00D65515"/>
    <w:rsid w:val="00D6552E"/>
    <w:rsid w:val="00D65AD6"/>
    <w:rsid w:val="00D65E64"/>
    <w:rsid w:val="00D662AD"/>
    <w:rsid w:val="00D6698A"/>
    <w:rsid w:val="00D71139"/>
    <w:rsid w:val="00D71E5E"/>
    <w:rsid w:val="00D72F25"/>
    <w:rsid w:val="00D73F15"/>
    <w:rsid w:val="00D75749"/>
    <w:rsid w:val="00D75A69"/>
    <w:rsid w:val="00D76681"/>
    <w:rsid w:val="00D7677C"/>
    <w:rsid w:val="00D770A9"/>
    <w:rsid w:val="00D80587"/>
    <w:rsid w:val="00D821E9"/>
    <w:rsid w:val="00D850BD"/>
    <w:rsid w:val="00D86B08"/>
    <w:rsid w:val="00D878C7"/>
    <w:rsid w:val="00D87CA1"/>
    <w:rsid w:val="00D901A4"/>
    <w:rsid w:val="00D9196B"/>
    <w:rsid w:val="00D925ED"/>
    <w:rsid w:val="00D92CB1"/>
    <w:rsid w:val="00D9309B"/>
    <w:rsid w:val="00D9399B"/>
    <w:rsid w:val="00D94E1C"/>
    <w:rsid w:val="00D94F27"/>
    <w:rsid w:val="00D952E6"/>
    <w:rsid w:val="00D95C6C"/>
    <w:rsid w:val="00D96F70"/>
    <w:rsid w:val="00D97CE2"/>
    <w:rsid w:val="00DA062B"/>
    <w:rsid w:val="00DA1210"/>
    <w:rsid w:val="00DA3690"/>
    <w:rsid w:val="00DA3F89"/>
    <w:rsid w:val="00DA409C"/>
    <w:rsid w:val="00DA49A8"/>
    <w:rsid w:val="00DA5D43"/>
    <w:rsid w:val="00DA6626"/>
    <w:rsid w:val="00DA72C2"/>
    <w:rsid w:val="00DB00D6"/>
    <w:rsid w:val="00DB031A"/>
    <w:rsid w:val="00DB1B95"/>
    <w:rsid w:val="00DB3B83"/>
    <w:rsid w:val="00DB4394"/>
    <w:rsid w:val="00DB462F"/>
    <w:rsid w:val="00DB4679"/>
    <w:rsid w:val="00DB5633"/>
    <w:rsid w:val="00DB671F"/>
    <w:rsid w:val="00DB70D3"/>
    <w:rsid w:val="00DC1190"/>
    <w:rsid w:val="00DC1DF8"/>
    <w:rsid w:val="00DC2171"/>
    <w:rsid w:val="00DC26D0"/>
    <w:rsid w:val="00DC35DE"/>
    <w:rsid w:val="00DC375D"/>
    <w:rsid w:val="00DC4A23"/>
    <w:rsid w:val="00DC4AF7"/>
    <w:rsid w:val="00DC5C7A"/>
    <w:rsid w:val="00DC62EC"/>
    <w:rsid w:val="00DC75BC"/>
    <w:rsid w:val="00DC7BDF"/>
    <w:rsid w:val="00DD0E98"/>
    <w:rsid w:val="00DD26C8"/>
    <w:rsid w:val="00DD533C"/>
    <w:rsid w:val="00DD55AA"/>
    <w:rsid w:val="00DD5878"/>
    <w:rsid w:val="00DD6240"/>
    <w:rsid w:val="00DD6904"/>
    <w:rsid w:val="00DD746D"/>
    <w:rsid w:val="00DD7CD5"/>
    <w:rsid w:val="00DE0B20"/>
    <w:rsid w:val="00DE0C46"/>
    <w:rsid w:val="00DE1757"/>
    <w:rsid w:val="00DE272E"/>
    <w:rsid w:val="00DE2CD3"/>
    <w:rsid w:val="00DE3AAA"/>
    <w:rsid w:val="00DE3C7B"/>
    <w:rsid w:val="00DE5668"/>
    <w:rsid w:val="00DE68AE"/>
    <w:rsid w:val="00DE6D3B"/>
    <w:rsid w:val="00DE7279"/>
    <w:rsid w:val="00DF0204"/>
    <w:rsid w:val="00DF3B2D"/>
    <w:rsid w:val="00DF4764"/>
    <w:rsid w:val="00DF52EA"/>
    <w:rsid w:val="00DF57F5"/>
    <w:rsid w:val="00DF680E"/>
    <w:rsid w:val="00DF6A25"/>
    <w:rsid w:val="00DF6C2E"/>
    <w:rsid w:val="00DF6FD9"/>
    <w:rsid w:val="00DF7408"/>
    <w:rsid w:val="00DF799A"/>
    <w:rsid w:val="00DF7A92"/>
    <w:rsid w:val="00E00822"/>
    <w:rsid w:val="00E01658"/>
    <w:rsid w:val="00E023F5"/>
    <w:rsid w:val="00E02979"/>
    <w:rsid w:val="00E02BB4"/>
    <w:rsid w:val="00E037B7"/>
    <w:rsid w:val="00E03A53"/>
    <w:rsid w:val="00E04176"/>
    <w:rsid w:val="00E07927"/>
    <w:rsid w:val="00E101AF"/>
    <w:rsid w:val="00E102FA"/>
    <w:rsid w:val="00E107D9"/>
    <w:rsid w:val="00E1241E"/>
    <w:rsid w:val="00E1302A"/>
    <w:rsid w:val="00E158AC"/>
    <w:rsid w:val="00E24944"/>
    <w:rsid w:val="00E2502D"/>
    <w:rsid w:val="00E3207A"/>
    <w:rsid w:val="00E32601"/>
    <w:rsid w:val="00E329F8"/>
    <w:rsid w:val="00E32BB2"/>
    <w:rsid w:val="00E3460D"/>
    <w:rsid w:val="00E348C8"/>
    <w:rsid w:val="00E34917"/>
    <w:rsid w:val="00E34983"/>
    <w:rsid w:val="00E34DCE"/>
    <w:rsid w:val="00E35287"/>
    <w:rsid w:val="00E35354"/>
    <w:rsid w:val="00E362A4"/>
    <w:rsid w:val="00E37034"/>
    <w:rsid w:val="00E3745D"/>
    <w:rsid w:val="00E378E5"/>
    <w:rsid w:val="00E37AAA"/>
    <w:rsid w:val="00E37E5F"/>
    <w:rsid w:val="00E40531"/>
    <w:rsid w:val="00E41109"/>
    <w:rsid w:val="00E4128F"/>
    <w:rsid w:val="00E41AD0"/>
    <w:rsid w:val="00E41AE3"/>
    <w:rsid w:val="00E41EA5"/>
    <w:rsid w:val="00E42C0C"/>
    <w:rsid w:val="00E455FF"/>
    <w:rsid w:val="00E4645F"/>
    <w:rsid w:val="00E4679B"/>
    <w:rsid w:val="00E472DF"/>
    <w:rsid w:val="00E52B05"/>
    <w:rsid w:val="00E52D7D"/>
    <w:rsid w:val="00E539EE"/>
    <w:rsid w:val="00E54F0A"/>
    <w:rsid w:val="00E55129"/>
    <w:rsid w:val="00E56935"/>
    <w:rsid w:val="00E56D65"/>
    <w:rsid w:val="00E57593"/>
    <w:rsid w:val="00E57A00"/>
    <w:rsid w:val="00E61D3E"/>
    <w:rsid w:val="00E61E92"/>
    <w:rsid w:val="00E62484"/>
    <w:rsid w:val="00E62F15"/>
    <w:rsid w:val="00E632CE"/>
    <w:rsid w:val="00E63B3A"/>
    <w:rsid w:val="00E63CDE"/>
    <w:rsid w:val="00E647F3"/>
    <w:rsid w:val="00E65047"/>
    <w:rsid w:val="00E675E4"/>
    <w:rsid w:val="00E67C17"/>
    <w:rsid w:val="00E7053E"/>
    <w:rsid w:val="00E7076F"/>
    <w:rsid w:val="00E71239"/>
    <w:rsid w:val="00E71B45"/>
    <w:rsid w:val="00E71C69"/>
    <w:rsid w:val="00E74DE7"/>
    <w:rsid w:val="00E74F55"/>
    <w:rsid w:val="00E76E50"/>
    <w:rsid w:val="00E77A61"/>
    <w:rsid w:val="00E77C4B"/>
    <w:rsid w:val="00E8025A"/>
    <w:rsid w:val="00E80768"/>
    <w:rsid w:val="00E80A56"/>
    <w:rsid w:val="00E813AA"/>
    <w:rsid w:val="00E82F2F"/>
    <w:rsid w:val="00E83708"/>
    <w:rsid w:val="00E842B9"/>
    <w:rsid w:val="00E84D81"/>
    <w:rsid w:val="00E86168"/>
    <w:rsid w:val="00E86A20"/>
    <w:rsid w:val="00E86E38"/>
    <w:rsid w:val="00E87549"/>
    <w:rsid w:val="00E87655"/>
    <w:rsid w:val="00E87B13"/>
    <w:rsid w:val="00E87BA1"/>
    <w:rsid w:val="00E87EC7"/>
    <w:rsid w:val="00E901C4"/>
    <w:rsid w:val="00E90784"/>
    <w:rsid w:val="00E90855"/>
    <w:rsid w:val="00E91476"/>
    <w:rsid w:val="00E9178A"/>
    <w:rsid w:val="00E918F2"/>
    <w:rsid w:val="00E93DDB"/>
    <w:rsid w:val="00E94EC6"/>
    <w:rsid w:val="00E96042"/>
    <w:rsid w:val="00E96B97"/>
    <w:rsid w:val="00E9769D"/>
    <w:rsid w:val="00EA0DAC"/>
    <w:rsid w:val="00EA11D2"/>
    <w:rsid w:val="00EA1246"/>
    <w:rsid w:val="00EA39AC"/>
    <w:rsid w:val="00EA4980"/>
    <w:rsid w:val="00EA5C59"/>
    <w:rsid w:val="00EA6B33"/>
    <w:rsid w:val="00EA71F9"/>
    <w:rsid w:val="00EA7722"/>
    <w:rsid w:val="00EB0290"/>
    <w:rsid w:val="00EB0CAC"/>
    <w:rsid w:val="00EB33A3"/>
    <w:rsid w:val="00EB5C43"/>
    <w:rsid w:val="00EB5C87"/>
    <w:rsid w:val="00EB5D33"/>
    <w:rsid w:val="00EB5E79"/>
    <w:rsid w:val="00EB606E"/>
    <w:rsid w:val="00EB6935"/>
    <w:rsid w:val="00EB766C"/>
    <w:rsid w:val="00EB7679"/>
    <w:rsid w:val="00EB789C"/>
    <w:rsid w:val="00EB7EDF"/>
    <w:rsid w:val="00EC00BB"/>
    <w:rsid w:val="00EC02FC"/>
    <w:rsid w:val="00EC25D9"/>
    <w:rsid w:val="00EC3570"/>
    <w:rsid w:val="00EC4047"/>
    <w:rsid w:val="00EC48D7"/>
    <w:rsid w:val="00EC4DE7"/>
    <w:rsid w:val="00EC4E2A"/>
    <w:rsid w:val="00EC6CCB"/>
    <w:rsid w:val="00EC7B4A"/>
    <w:rsid w:val="00ED01B7"/>
    <w:rsid w:val="00ED2D96"/>
    <w:rsid w:val="00ED425D"/>
    <w:rsid w:val="00ED47CC"/>
    <w:rsid w:val="00EE019D"/>
    <w:rsid w:val="00EE17B2"/>
    <w:rsid w:val="00EE1AFA"/>
    <w:rsid w:val="00EE28E2"/>
    <w:rsid w:val="00EE2BB2"/>
    <w:rsid w:val="00EE335D"/>
    <w:rsid w:val="00EE4086"/>
    <w:rsid w:val="00EE4DEF"/>
    <w:rsid w:val="00EE68D5"/>
    <w:rsid w:val="00EF08A6"/>
    <w:rsid w:val="00EF1E70"/>
    <w:rsid w:val="00EF41CE"/>
    <w:rsid w:val="00EF43F6"/>
    <w:rsid w:val="00EF4A8C"/>
    <w:rsid w:val="00EF4DC9"/>
    <w:rsid w:val="00EF6152"/>
    <w:rsid w:val="00EF6859"/>
    <w:rsid w:val="00EF68F5"/>
    <w:rsid w:val="00EF7191"/>
    <w:rsid w:val="00F00FA0"/>
    <w:rsid w:val="00F012ED"/>
    <w:rsid w:val="00F01BA5"/>
    <w:rsid w:val="00F01C31"/>
    <w:rsid w:val="00F022AC"/>
    <w:rsid w:val="00F07285"/>
    <w:rsid w:val="00F115EB"/>
    <w:rsid w:val="00F11C0D"/>
    <w:rsid w:val="00F130B8"/>
    <w:rsid w:val="00F132DF"/>
    <w:rsid w:val="00F1360A"/>
    <w:rsid w:val="00F139BE"/>
    <w:rsid w:val="00F13F6F"/>
    <w:rsid w:val="00F16295"/>
    <w:rsid w:val="00F2079B"/>
    <w:rsid w:val="00F21F89"/>
    <w:rsid w:val="00F22C7C"/>
    <w:rsid w:val="00F24DE0"/>
    <w:rsid w:val="00F25ECA"/>
    <w:rsid w:val="00F264AE"/>
    <w:rsid w:val="00F2653B"/>
    <w:rsid w:val="00F26D17"/>
    <w:rsid w:val="00F270B1"/>
    <w:rsid w:val="00F31BD0"/>
    <w:rsid w:val="00F32E8D"/>
    <w:rsid w:val="00F33A4F"/>
    <w:rsid w:val="00F35511"/>
    <w:rsid w:val="00F35585"/>
    <w:rsid w:val="00F35768"/>
    <w:rsid w:val="00F35A8F"/>
    <w:rsid w:val="00F373CA"/>
    <w:rsid w:val="00F37EAF"/>
    <w:rsid w:val="00F40D2C"/>
    <w:rsid w:val="00F432A0"/>
    <w:rsid w:val="00F45114"/>
    <w:rsid w:val="00F4513B"/>
    <w:rsid w:val="00F460D9"/>
    <w:rsid w:val="00F46194"/>
    <w:rsid w:val="00F47A9D"/>
    <w:rsid w:val="00F47F1C"/>
    <w:rsid w:val="00F47FF6"/>
    <w:rsid w:val="00F5076F"/>
    <w:rsid w:val="00F50AB6"/>
    <w:rsid w:val="00F50C89"/>
    <w:rsid w:val="00F50D4A"/>
    <w:rsid w:val="00F52277"/>
    <w:rsid w:val="00F5315A"/>
    <w:rsid w:val="00F53985"/>
    <w:rsid w:val="00F54411"/>
    <w:rsid w:val="00F550D2"/>
    <w:rsid w:val="00F55C84"/>
    <w:rsid w:val="00F57D13"/>
    <w:rsid w:val="00F60F0E"/>
    <w:rsid w:val="00F61BEF"/>
    <w:rsid w:val="00F6261B"/>
    <w:rsid w:val="00F6297C"/>
    <w:rsid w:val="00F62CAC"/>
    <w:rsid w:val="00F62D27"/>
    <w:rsid w:val="00F641A8"/>
    <w:rsid w:val="00F663C1"/>
    <w:rsid w:val="00F66739"/>
    <w:rsid w:val="00F67A74"/>
    <w:rsid w:val="00F70AB2"/>
    <w:rsid w:val="00F72A63"/>
    <w:rsid w:val="00F72EC7"/>
    <w:rsid w:val="00F73F31"/>
    <w:rsid w:val="00F74124"/>
    <w:rsid w:val="00F74BFA"/>
    <w:rsid w:val="00F766D1"/>
    <w:rsid w:val="00F77380"/>
    <w:rsid w:val="00F8304E"/>
    <w:rsid w:val="00F830FF"/>
    <w:rsid w:val="00F84D41"/>
    <w:rsid w:val="00F852E3"/>
    <w:rsid w:val="00F87885"/>
    <w:rsid w:val="00F87AAE"/>
    <w:rsid w:val="00F90A70"/>
    <w:rsid w:val="00F90D31"/>
    <w:rsid w:val="00F9143F"/>
    <w:rsid w:val="00F916A7"/>
    <w:rsid w:val="00F91DC6"/>
    <w:rsid w:val="00F91DEE"/>
    <w:rsid w:val="00F92E37"/>
    <w:rsid w:val="00F93015"/>
    <w:rsid w:val="00F935AB"/>
    <w:rsid w:val="00F93A6D"/>
    <w:rsid w:val="00F957A1"/>
    <w:rsid w:val="00F96B76"/>
    <w:rsid w:val="00FA03CE"/>
    <w:rsid w:val="00FA04D2"/>
    <w:rsid w:val="00FA0A04"/>
    <w:rsid w:val="00FA0B57"/>
    <w:rsid w:val="00FA0BA4"/>
    <w:rsid w:val="00FA324B"/>
    <w:rsid w:val="00FA4E13"/>
    <w:rsid w:val="00FA5325"/>
    <w:rsid w:val="00FA63FF"/>
    <w:rsid w:val="00FB008A"/>
    <w:rsid w:val="00FB19EF"/>
    <w:rsid w:val="00FB1D51"/>
    <w:rsid w:val="00FB1DB8"/>
    <w:rsid w:val="00FB262E"/>
    <w:rsid w:val="00FB3391"/>
    <w:rsid w:val="00FB5E97"/>
    <w:rsid w:val="00FB6D24"/>
    <w:rsid w:val="00FB70F3"/>
    <w:rsid w:val="00FC0119"/>
    <w:rsid w:val="00FC168D"/>
    <w:rsid w:val="00FC17C4"/>
    <w:rsid w:val="00FC2D6E"/>
    <w:rsid w:val="00FC3408"/>
    <w:rsid w:val="00FC52C7"/>
    <w:rsid w:val="00FC60AA"/>
    <w:rsid w:val="00FC77E7"/>
    <w:rsid w:val="00FC7948"/>
    <w:rsid w:val="00FC7C63"/>
    <w:rsid w:val="00FD0259"/>
    <w:rsid w:val="00FD1177"/>
    <w:rsid w:val="00FD1BA6"/>
    <w:rsid w:val="00FD32D7"/>
    <w:rsid w:val="00FD379A"/>
    <w:rsid w:val="00FD4374"/>
    <w:rsid w:val="00FD5342"/>
    <w:rsid w:val="00FD5742"/>
    <w:rsid w:val="00FD58A1"/>
    <w:rsid w:val="00FD5CF6"/>
    <w:rsid w:val="00FD6C7B"/>
    <w:rsid w:val="00FD74CB"/>
    <w:rsid w:val="00FD79EE"/>
    <w:rsid w:val="00FE0EF6"/>
    <w:rsid w:val="00FE2AC8"/>
    <w:rsid w:val="00FE4CBC"/>
    <w:rsid w:val="00FE582B"/>
    <w:rsid w:val="00FE6C13"/>
    <w:rsid w:val="00FE6E0D"/>
    <w:rsid w:val="00FF05CA"/>
    <w:rsid w:val="00FF0A78"/>
    <w:rsid w:val="00FF1BEC"/>
    <w:rsid w:val="00FF30FA"/>
    <w:rsid w:val="00FF507D"/>
    <w:rsid w:val="00FF5132"/>
    <w:rsid w:val="00FF5995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C195A"/>
  <w15:chartTrackingRefBased/>
  <w15:docId w15:val="{4A42ED08-6682-48E9-BB1B-44399668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Pr>
      <w:sz w:val="20"/>
      <w:vertAlign w:val="superscript"/>
    </w:rPr>
  </w:style>
  <w:style w:type="paragraph" w:styleId="FootnoteText">
    <w:name w:val="footnote text"/>
    <w:basedOn w:val="Normal"/>
    <w:link w:val="FootnoteTextChar"/>
    <w:pPr>
      <w:widowControl w:val="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</w:rPr>
  </w:style>
  <w:style w:type="paragraph" w:styleId="BodyText2">
    <w:name w:val="Body Text 2"/>
    <w:basedOn w:val="Normal"/>
    <w:semiHidden/>
    <w:rPr>
      <w:sz w:val="24"/>
    </w:rPr>
  </w:style>
  <w:style w:type="paragraph" w:styleId="ListParagraph">
    <w:name w:val="List Paragraph"/>
    <w:basedOn w:val="Normal"/>
    <w:uiPriority w:val="34"/>
    <w:qFormat/>
    <w:rsid w:val="00C45CC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57A0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7A0A"/>
  </w:style>
  <w:style w:type="character" w:styleId="EndnoteReference">
    <w:name w:val="endnote reference"/>
    <w:basedOn w:val="DefaultParagraphFont"/>
    <w:uiPriority w:val="99"/>
    <w:semiHidden/>
    <w:unhideWhenUsed/>
    <w:rsid w:val="00C57A0A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3F42E4"/>
  </w:style>
  <w:style w:type="paragraph" w:styleId="BalloonText">
    <w:name w:val="Balloon Text"/>
    <w:basedOn w:val="Normal"/>
    <w:link w:val="BalloonTextChar"/>
    <w:uiPriority w:val="99"/>
    <w:semiHidden/>
    <w:unhideWhenUsed/>
    <w:rsid w:val="00E56D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D65"/>
    <w:rPr>
      <w:rFonts w:ascii="Segoe UI" w:hAnsi="Segoe UI" w:cs="Segoe U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31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897CE-6EB9-4846-B94B-783CE422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Quarter 2002 Quick Take</vt:lpstr>
    </vt:vector>
  </TitlesOfParts>
  <Company>Dell Computer Corporation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Quarter 2002 Quick Take</dc:title>
  <dc:subject/>
  <dc:creator>S. Michael Giliberto</dc:creator>
  <cp:keywords/>
  <dc:description/>
  <cp:lastModifiedBy>Michael Giliberto</cp:lastModifiedBy>
  <cp:revision>680</cp:revision>
  <dcterms:created xsi:type="dcterms:W3CDTF">2020-04-29T11:38:00Z</dcterms:created>
  <dcterms:modified xsi:type="dcterms:W3CDTF">2021-02-02T15:17:00Z</dcterms:modified>
</cp:coreProperties>
</file>