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95A" w14:textId="2AF22FC8" w:rsidR="00AD3DE0" w:rsidRDefault="00690516">
      <w:r>
        <w:t xml:space="preserve">   </w:t>
      </w:r>
      <w:r w:rsidR="00872ECD">
        <w:rPr>
          <w:b/>
          <w:noProof/>
        </w:rPr>
        <w:drawing>
          <wp:inline distT="0" distB="0" distL="0" distR="0" wp14:anchorId="281FE054" wp14:editId="45BAB7EC">
            <wp:extent cx="5486400" cy="133413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02068" w14:textId="77777777" w:rsidR="00DA391C" w:rsidRDefault="00DA391C">
      <w:pPr>
        <w:pStyle w:val="Heading1"/>
        <w:widowControl/>
        <w:rPr>
          <w:b/>
        </w:rPr>
      </w:pPr>
    </w:p>
    <w:p w14:paraId="6C74D26E" w14:textId="77777777" w:rsidR="00DA391C" w:rsidRDefault="00DA391C" w:rsidP="00DA391C">
      <w:pPr>
        <w:pStyle w:val="Header"/>
        <w:rPr>
          <w:b/>
          <w:sz w:val="28"/>
        </w:rPr>
      </w:pPr>
      <w:r>
        <w:rPr>
          <w:b/>
          <w:sz w:val="28"/>
        </w:rPr>
        <w:t>Giliberto-Levy Commercial Mortgage Performance Index (G-L 1)</w:t>
      </w:r>
    </w:p>
    <w:p w14:paraId="6F2C195B" w14:textId="00C94287" w:rsidR="00AD3DE0" w:rsidRDefault="00E02328" w:rsidP="00872ECD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First</w:t>
      </w:r>
      <w:r w:rsidR="00983ECC" w:rsidRPr="003F3114">
        <w:rPr>
          <w:b/>
          <w:sz w:val="28"/>
          <w:szCs w:val="28"/>
        </w:rPr>
        <w:t xml:space="preserve"> </w:t>
      </w:r>
      <w:r w:rsidR="00AC1BD3" w:rsidRPr="003F3114">
        <w:rPr>
          <w:b/>
          <w:sz w:val="28"/>
          <w:szCs w:val="28"/>
        </w:rPr>
        <w:t>Quarter 20</w:t>
      </w:r>
      <w:r w:rsidR="00A1608A" w:rsidRPr="003F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3F3114">
        <w:rPr>
          <w:b/>
          <w:sz w:val="28"/>
          <w:szCs w:val="28"/>
        </w:rPr>
        <w:t xml:space="preserve"> Flash Report</w:t>
      </w:r>
    </w:p>
    <w:p w14:paraId="18FC5F2B" w14:textId="77777777" w:rsidR="00560CDD" w:rsidRDefault="00560CDD" w:rsidP="00872ECD">
      <w:pPr>
        <w:pStyle w:val="Header"/>
        <w:rPr>
          <w:b/>
          <w:sz w:val="28"/>
          <w:szCs w:val="28"/>
        </w:rPr>
      </w:pPr>
    </w:p>
    <w:tbl>
      <w:tblPr>
        <w:tblW w:w="6459" w:type="dxa"/>
        <w:tblInd w:w="1082" w:type="dxa"/>
        <w:tblLook w:val="04A0" w:firstRow="1" w:lastRow="0" w:firstColumn="1" w:lastColumn="0" w:noHBand="0" w:noVBand="1"/>
      </w:tblPr>
      <w:tblGrid>
        <w:gridCol w:w="272"/>
        <w:gridCol w:w="2579"/>
        <w:gridCol w:w="2038"/>
        <w:gridCol w:w="272"/>
        <w:gridCol w:w="1026"/>
        <w:gridCol w:w="272"/>
      </w:tblGrid>
      <w:tr w:rsidR="002C3BC0" w:rsidRPr="002C3BC0" w14:paraId="46C91023" w14:textId="77777777" w:rsidTr="002C3BC0">
        <w:trPr>
          <w:trHeight w:val="255"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B465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B5E4A6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Giliberto-Levy Commercial Mortgage Performance Index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118FDF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171E3D6A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CFC69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EC1EFD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First Quarter 2025 Summary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6D9764" w14:textId="77777777" w:rsidR="002C3BC0" w:rsidRPr="002C3BC0" w:rsidRDefault="002C3BC0" w:rsidP="002C3BC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55BC1A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0F9B35B1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CAAB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313A070C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A2D13D4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E5E75E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8DDAFC8" w14:textId="77777777" w:rsidR="002C3BC0" w:rsidRPr="002C3BC0" w:rsidRDefault="002C3BC0" w:rsidP="002C3BC0">
            <w:pPr>
              <w:jc w:val="center"/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AD3A1E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C3BC0" w:rsidRPr="002C3BC0" w14:paraId="23879780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781E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EF09AE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Total Return: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5329BC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Total (all sectors)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74DCBF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3.23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458838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46D8EB55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BC419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2EA834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(in %)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F7CAC7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Office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2AFFBE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A218DA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2.75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A0548F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7DA50FFF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8FF9D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02D471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9CEBE8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Multi-family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1322F5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3.35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30FEA1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6F3FFF4D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39B9A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55476D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A1EA5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Retail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A7682B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53F052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3.14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374431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010DBD6A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219FF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6E1C0A3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4C03A11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Industrial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D807B9D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12FCEA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3.30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7D96C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5FBFBC92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847AE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528C38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Index Statistics: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A138E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Principal ($ billion)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EA32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307.45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213374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64C193F7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223E0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17255D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(as of 3/31/2025)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12438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Capitalization ($ billion)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6477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287.68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36074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28BECF94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669E2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E64F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182B0F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Duration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A76E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4.05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7BFDA7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528F8C57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276C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AB3F16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A01B90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Coupon (%)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4CB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4.35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B205A7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546AB154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7DA0B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44BC2E" w14:textId="77777777" w:rsidR="002C3BC0" w:rsidRPr="002C3BC0" w:rsidRDefault="002C3BC0" w:rsidP="002C3BC0">
            <w:pPr>
              <w:rPr>
                <w:rFonts w:ascii="Arial" w:hAnsi="Arial" w:cs="Arial"/>
                <w:b/>
                <w:bCs/>
              </w:rPr>
            </w:pPr>
            <w:r w:rsidRPr="002C3BC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F3DE91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Maturity (years)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40D0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5.53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F920C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21BA5F11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1D137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863DB7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7055A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Book LTV (%)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EC50C1B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E73C6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55.42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5C5874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531FE417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DCBA6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DA42D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4FE0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FF193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765E52" w14:textId="77777777" w:rsidR="002C3BC0" w:rsidRPr="002C3BC0" w:rsidRDefault="002C3BC0" w:rsidP="002C3BC0">
            <w:pPr>
              <w:jc w:val="right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0D2A63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  <w:tr w:rsidR="002C3BC0" w:rsidRPr="002C3BC0" w14:paraId="43F8F860" w14:textId="77777777" w:rsidTr="002C3BC0">
        <w:trPr>
          <w:trHeight w:val="255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E352E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49CACBA0" w14:textId="77777777" w:rsidR="002C3BC0" w:rsidRPr="002C3BC0" w:rsidRDefault="002C3BC0" w:rsidP="002C3BC0">
            <w:pPr>
              <w:rPr>
                <w:rFonts w:ascii="Arial" w:hAnsi="Arial" w:cs="Arial"/>
                <w:sz w:val="16"/>
                <w:szCs w:val="16"/>
              </w:rPr>
            </w:pPr>
            <w:r w:rsidRPr="002C3BC0">
              <w:rPr>
                <w:rFonts w:ascii="Arial" w:hAnsi="Arial" w:cs="Arial"/>
                <w:sz w:val="16"/>
                <w:szCs w:val="16"/>
              </w:rPr>
              <w:t>Source: Giliberto-Levy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3F28F85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0B78A55B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2E6C44D7" w14:textId="77777777" w:rsidR="002C3BC0" w:rsidRPr="002C3BC0" w:rsidRDefault="002C3BC0" w:rsidP="002C3BC0">
            <w:pPr>
              <w:jc w:val="center"/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99A91A" w14:textId="77777777" w:rsidR="002C3BC0" w:rsidRPr="002C3BC0" w:rsidRDefault="002C3BC0" w:rsidP="002C3BC0">
            <w:pPr>
              <w:rPr>
                <w:rFonts w:ascii="Arial" w:hAnsi="Arial" w:cs="Arial"/>
              </w:rPr>
            </w:pPr>
            <w:r w:rsidRPr="002C3BC0">
              <w:rPr>
                <w:rFonts w:ascii="Arial" w:hAnsi="Arial" w:cs="Arial"/>
              </w:rPr>
              <w:t> </w:t>
            </w:r>
          </w:p>
        </w:tc>
      </w:tr>
    </w:tbl>
    <w:p w14:paraId="1B4DC76D" w14:textId="77777777" w:rsidR="00560CDD" w:rsidRDefault="00560CDD" w:rsidP="00872ECD">
      <w:pPr>
        <w:pStyle w:val="Header"/>
        <w:rPr>
          <w:b/>
        </w:rPr>
      </w:pPr>
    </w:p>
    <w:p w14:paraId="3E195FE3" w14:textId="77777777" w:rsidR="00E92486" w:rsidRPr="00E92486" w:rsidRDefault="00E92486" w:rsidP="00E92486"/>
    <w:p w14:paraId="02C7AAF7" w14:textId="3F802144" w:rsidR="00F82026" w:rsidRDefault="00BE6F11" w:rsidP="00F82026">
      <w:pPr>
        <w:rPr>
          <w:bCs/>
          <w:sz w:val="24"/>
        </w:rPr>
      </w:pPr>
      <w:r>
        <w:rPr>
          <w:b/>
          <w:sz w:val="24"/>
        </w:rPr>
        <w:t>T</w:t>
      </w:r>
      <w:r w:rsidR="002B1928">
        <w:rPr>
          <w:b/>
          <w:sz w:val="24"/>
        </w:rPr>
        <w:t xml:space="preserve">he </w:t>
      </w:r>
      <w:r w:rsidR="0038146B" w:rsidRPr="00E87BA1">
        <w:rPr>
          <w:b/>
          <w:sz w:val="24"/>
        </w:rPr>
        <w:t>Giliberto-Levy Commercial Mortgage Performance Index</w:t>
      </w:r>
      <w:r w:rsidR="0038146B">
        <w:rPr>
          <w:b/>
          <w:sz w:val="24"/>
        </w:rPr>
        <w:t xml:space="preserve"> (G-L 1)</w:t>
      </w:r>
      <w:r w:rsidR="0038146B" w:rsidRPr="00E87BA1">
        <w:rPr>
          <w:b/>
          <w:sz w:val="24"/>
        </w:rPr>
        <w:t xml:space="preserve"> </w:t>
      </w:r>
      <w:r>
        <w:rPr>
          <w:b/>
          <w:sz w:val="24"/>
        </w:rPr>
        <w:t xml:space="preserve">generated 3.23% </w:t>
      </w:r>
      <w:r w:rsidR="002C57A7">
        <w:rPr>
          <w:b/>
          <w:sz w:val="24"/>
        </w:rPr>
        <w:t xml:space="preserve">total return for </w:t>
      </w:r>
      <w:r>
        <w:rPr>
          <w:b/>
          <w:sz w:val="24"/>
        </w:rPr>
        <w:t>1</w:t>
      </w:r>
      <w:r w:rsidR="00951063">
        <w:rPr>
          <w:b/>
          <w:sz w:val="24"/>
        </w:rPr>
        <w:t>Q 202</w:t>
      </w:r>
      <w:r>
        <w:rPr>
          <w:b/>
          <w:sz w:val="24"/>
        </w:rPr>
        <w:t xml:space="preserve">5, </w:t>
      </w:r>
      <w:r w:rsidR="005A13D7">
        <w:rPr>
          <w:b/>
          <w:sz w:val="24"/>
        </w:rPr>
        <w:t xml:space="preserve">reversing 4Q 2024’s </w:t>
      </w:r>
      <w:r w:rsidR="002C57A7">
        <w:rPr>
          <w:b/>
          <w:sz w:val="24"/>
        </w:rPr>
        <w:t>-1.05%</w:t>
      </w:r>
      <w:r w:rsidR="005A13D7">
        <w:rPr>
          <w:b/>
          <w:sz w:val="24"/>
        </w:rPr>
        <w:t xml:space="preserve"> result</w:t>
      </w:r>
      <w:r w:rsidR="00A50531">
        <w:rPr>
          <w:b/>
          <w:sz w:val="24"/>
        </w:rPr>
        <w:t xml:space="preserve"> and then </w:t>
      </w:r>
      <w:proofErr w:type="gramStart"/>
      <w:r w:rsidR="00A50531">
        <w:rPr>
          <w:b/>
          <w:sz w:val="24"/>
        </w:rPr>
        <w:t>some</w:t>
      </w:r>
      <w:proofErr w:type="gramEnd"/>
      <w:r w:rsidR="00051150">
        <w:rPr>
          <w:b/>
          <w:sz w:val="24"/>
        </w:rPr>
        <w:t>.</w:t>
      </w:r>
      <w:r w:rsidR="00EF68F5">
        <w:rPr>
          <w:rStyle w:val="FootnoteReference"/>
        </w:rPr>
        <w:footnoteReference w:id="1"/>
      </w:r>
      <w:r w:rsidR="00051150">
        <w:rPr>
          <w:bCs/>
          <w:sz w:val="24"/>
        </w:rPr>
        <w:t xml:space="preserve"> </w:t>
      </w:r>
      <w:r w:rsidR="00BF696A">
        <w:rPr>
          <w:bCs/>
          <w:sz w:val="24"/>
        </w:rPr>
        <w:t xml:space="preserve">Movement in the U.S. Treasury yield curve </w:t>
      </w:r>
      <w:r w:rsidR="002751A2">
        <w:rPr>
          <w:bCs/>
          <w:sz w:val="24"/>
        </w:rPr>
        <w:t>w</w:t>
      </w:r>
      <w:r w:rsidR="00F213C5">
        <w:rPr>
          <w:bCs/>
          <w:sz w:val="24"/>
        </w:rPr>
        <w:t>as</w:t>
      </w:r>
      <w:r w:rsidR="002751A2">
        <w:rPr>
          <w:bCs/>
          <w:sz w:val="24"/>
        </w:rPr>
        <w:t xml:space="preserve"> </w:t>
      </w:r>
      <w:r w:rsidR="00504079">
        <w:rPr>
          <w:bCs/>
          <w:sz w:val="24"/>
        </w:rPr>
        <w:t xml:space="preserve">again </w:t>
      </w:r>
      <w:r w:rsidR="00F213C5">
        <w:rPr>
          <w:bCs/>
          <w:sz w:val="24"/>
        </w:rPr>
        <w:t xml:space="preserve">the </w:t>
      </w:r>
      <w:r w:rsidR="00504079">
        <w:rPr>
          <w:bCs/>
          <w:sz w:val="24"/>
        </w:rPr>
        <w:t>main driver</w:t>
      </w:r>
      <w:r w:rsidR="00C66B25">
        <w:rPr>
          <w:bCs/>
          <w:sz w:val="24"/>
        </w:rPr>
        <w:t xml:space="preserve"> of performance</w:t>
      </w:r>
      <w:r w:rsidR="008606FB">
        <w:rPr>
          <w:bCs/>
          <w:sz w:val="24"/>
        </w:rPr>
        <w:t xml:space="preserve"> through </w:t>
      </w:r>
      <w:r w:rsidR="002C4A81">
        <w:rPr>
          <w:bCs/>
          <w:sz w:val="24"/>
        </w:rPr>
        <w:t>its</w:t>
      </w:r>
      <w:r w:rsidR="008606FB">
        <w:rPr>
          <w:bCs/>
          <w:sz w:val="24"/>
        </w:rPr>
        <w:t xml:space="preserve"> effect on capital value</w:t>
      </w:r>
      <w:r w:rsidR="00C4458C">
        <w:rPr>
          <w:bCs/>
          <w:sz w:val="24"/>
        </w:rPr>
        <w:t xml:space="preserve">. </w:t>
      </w:r>
      <w:r w:rsidR="00FD262A">
        <w:rPr>
          <w:bCs/>
          <w:sz w:val="24"/>
        </w:rPr>
        <w:t>Last quarter, capital value return was -2.29%</w:t>
      </w:r>
      <w:r w:rsidR="006A33F7">
        <w:rPr>
          <w:bCs/>
          <w:sz w:val="24"/>
        </w:rPr>
        <w:t xml:space="preserve"> due to increased Treasury yields. This quarter, yields declined</w:t>
      </w:r>
      <w:r w:rsidR="00A0043E">
        <w:rPr>
          <w:bCs/>
          <w:sz w:val="24"/>
        </w:rPr>
        <w:t>, powering</w:t>
      </w:r>
      <w:r w:rsidR="006A33F7">
        <w:rPr>
          <w:bCs/>
          <w:sz w:val="24"/>
        </w:rPr>
        <w:t xml:space="preserve"> a </w:t>
      </w:r>
      <w:r w:rsidR="00C50D66">
        <w:rPr>
          <w:bCs/>
          <w:sz w:val="24"/>
        </w:rPr>
        <w:t>2.06% capital value</w:t>
      </w:r>
      <w:r w:rsidR="00504079">
        <w:rPr>
          <w:bCs/>
          <w:sz w:val="24"/>
        </w:rPr>
        <w:t xml:space="preserve"> return. </w:t>
      </w:r>
      <w:r w:rsidR="00AB080A">
        <w:rPr>
          <w:bCs/>
          <w:sz w:val="24"/>
        </w:rPr>
        <w:t>Income return</w:t>
      </w:r>
      <w:r w:rsidR="00C50D66">
        <w:rPr>
          <w:bCs/>
          <w:sz w:val="24"/>
        </w:rPr>
        <w:t xml:space="preserve"> remained solid at </w:t>
      </w:r>
      <w:r w:rsidR="00FA1A01">
        <w:rPr>
          <w:bCs/>
          <w:sz w:val="24"/>
        </w:rPr>
        <w:t xml:space="preserve">1.17%. </w:t>
      </w:r>
      <w:r w:rsidR="00A41E12">
        <w:rPr>
          <w:bCs/>
          <w:sz w:val="24"/>
        </w:rPr>
        <w:t>(G-L 1 i</w:t>
      </w:r>
      <w:r w:rsidR="00A0043E">
        <w:rPr>
          <w:bCs/>
          <w:sz w:val="24"/>
        </w:rPr>
        <w:t>ncome return fluctuates</w:t>
      </w:r>
      <w:r w:rsidR="000D7CFB">
        <w:rPr>
          <w:bCs/>
          <w:sz w:val="24"/>
        </w:rPr>
        <w:t xml:space="preserve"> as capital value, which is the denominator</w:t>
      </w:r>
      <w:r w:rsidR="00C94E94">
        <w:rPr>
          <w:bCs/>
          <w:sz w:val="24"/>
        </w:rPr>
        <w:t xml:space="preserve"> in the return calculation, moves up and down.)</w:t>
      </w:r>
    </w:p>
    <w:p w14:paraId="60BA5704" w14:textId="77777777" w:rsidR="00236166" w:rsidRDefault="00236166" w:rsidP="005B4CE1">
      <w:pPr>
        <w:rPr>
          <w:bCs/>
          <w:sz w:val="24"/>
        </w:rPr>
      </w:pPr>
    </w:p>
    <w:p w14:paraId="3D2E203B" w14:textId="7E74A5F1" w:rsidR="00953496" w:rsidRDefault="00861066" w:rsidP="005B4CE1">
      <w:pPr>
        <w:rPr>
          <w:bCs/>
          <w:sz w:val="24"/>
        </w:rPr>
      </w:pPr>
      <w:r>
        <w:rPr>
          <w:bCs/>
          <w:sz w:val="24"/>
        </w:rPr>
        <w:t>Commercial mortgage</w:t>
      </w:r>
      <w:r w:rsidR="007629C9">
        <w:rPr>
          <w:bCs/>
          <w:sz w:val="24"/>
        </w:rPr>
        <w:t xml:space="preserve"> c</w:t>
      </w:r>
      <w:r w:rsidR="003B2093">
        <w:rPr>
          <w:bCs/>
          <w:sz w:val="24"/>
        </w:rPr>
        <w:t>redit spreads</w:t>
      </w:r>
      <w:r w:rsidR="007629C9">
        <w:rPr>
          <w:bCs/>
          <w:sz w:val="24"/>
        </w:rPr>
        <w:t xml:space="preserve"> </w:t>
      </w:r>
      <w:r w:rsidR="002C4D1D">
        <w:rPr>
          <w:bCs/>
          <w:sz w:val="24"/>
        </w:rPr>
        <w:t xml:space="preserve">on priced transactions </w:t>
      </w:r>
      <w:r>
        <w:rPr>
          <w:bCs/>
          <w:sz w:val="24"/>
        </w:rPr>
        <w:t>in January</w:t>
      </w:r>
      <w:r w:rsidR="002C4D1D">
        <w:rPr>
          <w:bCs/>
          <w:sz w:val="24"/>
        </w:rPr>
        <w:t xml:space="preserve"> 2025</w:t>
      </w:r>
      <w:r>
        <w:rPr>
          <w:bCs/>
          <w:sz w:val="24"/>
        </w:rPr>
        <w:t xml:space="preserve"> were about the same as in December 2024</w:t>
      </w:r>
      <w:r w:rsidR="00B47B0B">
        <w:rPr>
          <w:bCs/>
          <w:sz w:val="24"/>
        </w:rPr>
        <w:t>. They declined slightly in February and March</w:t>
      </w:r>
      <w:r w:rsidR="002C4D1D">
        <w:rPr>
          <w:bCs/>
          <w:sz w:val="24"/>
        </w:rPr>
        <w:t xml:space="preserve"> </w:t>
      </w:r>
      <w:r w:rsidR="00A25F76">
        <w:rPr>
          <w:bCs/>
          <w:sz w:val="24"/>
        </w:rPr>
        <w:t xml:space="preserve">(see Chart </w:t>
      </w:r>
      <w:r w:rsidR="00A25F76">
        <w:rPr>
          <w:bCs/>
          <w:sz w:val="24"/>
        </w:rPr>
        <w:lastRenderedPageBreak/>
        <w:t>1)</w:t>
      </w:r>
      <w:r w:rsidR="007629C9">
        <w:rPr>
          <w:bCs/>
          <w:sz w:val="24"/>
        </w:rPr>
        <w:t>.</w:t>
      </w:r>
      <w:r w:rsidR="00165683">
        <w:rPr>
          <w:bCs/>
          <w:sz w:val="24"/>
        </w:rPr>
        <w:t xml:space="preserve"> </w:t>
      </w:r>
      <w:r w:rsidR="00E97E5A">
        <w:rPr>
          <w:bCs/>
          <w:sz w:val="24"/>
        </w:rPr>
        <w:t xml:space="preserve">However, the spread reduction only </w:t>
      </w:r>
      <w:r w:rsidR="008E3EB0">
        <w:rPr>
          <w:bCs/>
          <w:sz w:val="24"/>
        </w:rPr>
        <w:t>appeared for favored property types: multifamily, industrial and select retail.</w:t>
      </w:r>
      <w:r w:rsidR="00937C9F">
        <w:rPr>
          <w:bCs/>
          <w:sz w:val="24"/>
        </w:rPr>
        <w:t xml:space="preserve"> Spreads on high-LTV office loans increased.</w:t>
      </w:r>
    </w:p>
    <w:p w14:paraId="326F875E" w14:textId="77777777" w:rsidR="002D7159" w:rsidRDefault="002D7159" w:rsidP="005B4CE1">
      <w:pPr>
        <w:rPr>
          <w:bCs/>
          <w:sz w:val="24"/>
        </w:rPr>
      </w:pPr>
    </w:p>
    <w:p w14:paraId="72CEC280" w14:textId="55D040D1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t>Chart 1. Spreads over Treasuries for Ten-year Commercial Mortgages</w:t>
      </w:r>
    </w:p>
    <w:p w14:paraId="01089AEB" w14:textId="1D0E18F8" w:rsidR="00264527" w:rsidRDefault="00264527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</w:rPr>
        <w:t>In basis points, reflecting 30/360-day count convention</w:t>
      </w:r>
    </w:p>
    <w:p w14:paraId="50DB239F" w14:textId="77777777" w:rsidR="005E297C" w:rsidRDefault="005E297C" w:rsidP="00264527">
      <w:pPr>
        <w:pStyle w:val="FootnoteText"/>
        <w:widowControl/>
        <w:rPr>
          <w:rFonts w:ascii="Arial" w:hAnsi="Arial"/>
        </w:rPr>
      </w:pPr>
    </w:p>
    <w:p w14:paraId="40E0A262" w14:textId="5DA0273C" w:rsidR="007F09C7" w:rsidRDefault="00F7135D" w:rsidP="00264527">
      <w:pPr>
        <w:pStyle w:val="FootnoteText"/>
        <w:widowControl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0995F59D" wp14:editId="53387F85">
            <wp:extent cx="5200015" cy="3535502"/>
            <wp:effectExtent l="0" t="0" r="635" b="0"/>
            <wp:docPr id="89230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71" cy="354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18033C" w14:textId="3BB8D466" w:rsidR="008F4908" w:rsidRPr="008764F2" w:rsidRDefault="008F4908" w:rsidP="008F4908">
      <w:pPr>
        <w:rPr>
          <w:rFonts w:ascii="Arial" w:hAnsi="Arial"/>
          <w:sz w:val="18"/>
          <w:szCs w:val="18"/>
        </w:rPr>
      </w:pPr>
      <w:r w:rsidRPr="008764F2">
        <w:rPr>
          <w:rFonts w:ascii="Arial" w:hAnsi="Arial"/>
          <w:sz w:val="18"/>
          <w:szCs w:val="18"/>
        </w:rPr>
        <w:t>Source: Giliberto-Levy. Chart data are averages of office, apartment, retail and industrial property loans</w:t>
      </w:r>
      <w:r w:rsidR="00AE631F" w:rsidRPr="008764F2">
        <w:rPr>
          <w:rFonts w:ascii="Arial" w:hAnsi="Arial"/>
          <w:sz w:val="18"/>
          <w:szCs w:val="18"/>
        </w:rPr>
        <w:t xml:space="preserve"> at 60% to 65% LTV</w:t>
      </w:r>
      <w:r w:rsidR="001B621A" w:rsidRPr="008764F2">
        <w:rPr>
          <w:rFonts w:ascii="Arial" w:hAnsi="Arial"/>
          <w:sz w:val="18"/>
          <w:szCs w:val="18"/>
        </w:rPr>
        <w:t xml:space="preserve"> for a term of ten years.</w:t>
      </w:r>
    </w:p>
    <w:p w14:paraId="6282C5F8" w14:textId="77777777" w:rsidR="00315400" w:rsidRDefault="00315400" w:rsidP="00315400">
      <w:pPr>
        <w:rPr>
          <w:bCs/>
          <w:sz w:val="24"/>
        </w:rPr>
      </w:pPr>
    </w:p>
    <w:p w14:paraId="7F387828" w14:textId="486E8BFE" w:rsidR="004F29F6" w:rsidRDefault="002664CC" w:rsidP="003048C6">
      <w:pPr>
        <w:rPr>
          <w:bCs/>
          <w:sz w:val="24"/>
        </w:rPr>
      </w:pPr>
      <w:r>
        <w:rPr>
          <w:bCs/>
          <w:sz w:val="24"/>
        </w:rPr>
        <w:t xml:space="preserve">We also </w:t>
      </w:r>
      <w:r w:rsidR="00644D5A">
        <w:rPr>
          <w:bCs/>
          <w:sz w:val="24"/>
        </w:rPr>
        <w:t>found</w:t>
      </w:r>
      <w:r>
        <w:rPr>
          <w:bCs/>
          <w:sz w:val="24"/>
        </w:rPr>
        <w:t xml:space="preserve"> a term premium </w:t>
      </w:r>
      <w:r w:rsidR="00045AEE">
        <w:rPr>
          <w:bCs/>
          <w:sz w:val="24"/>
        </w:rPr>
        <w:t xml:space="preserve">averaging about 30 basis points (bp) </w:t>
      </w:r>
      <w:r>
        <w:rPr>
          <w:bCs/>
          <w:sz w:val="24"/>
        </w:rPr>
        <w:t xml:space="preserve">embedded in spreads for </w:t>
      </w:r>
      <w:r w:rsidR="005B32D8">
        <w:rPr>
          <w:bCs/>
          <w:sz w:val="24"/>
        </w:rPr>
        <w:t xml:space="preserve">newly originated </w:t>
      </w:r>
      <w:r>
        <w:rPr>
          <w:bCs/>
          <w:sz w:val="24"/>
        </w:rPr>
        <w:t>fixed-rate loans with</w:t>
      </w:r>
      <w:r w:rsidR="005B32D8">
        <w:rPr>
          <w:bCs/>
          <w:sz w:val="24"/>
        </w:rPr>
        <w:t xml:space="preserve"> </w:t>
      </w:r>
      <w:r w:rsidR="00054797">
        <w:rPr>
          <w:bCs/>
          <w:sz w:val="24"/>
        </w:rPr>
        <w:t xml:space="preserve">terms to maturity below 49 months. </w:t>
      </w:r>
      <w:r w:rsidR="00255D82">
        <w:rPr>
          <w:bCs/>
          <w:sz w:val="24"/>
        </w:rPr>
        <w:t>This premium caused coupon rates</w:t>
      </w:r>
      <w:r w:rsidR="000105A3">
        <w:rPr>
          <w:bCs/>
          <w:sz w:val="24"/>
        </w:rPr>
        <w:t xml:space="preserve"> for these loans to roughly match coupon rates on new loans with</w:t>
      </w:r>
      <w:r w:rsidR="00FE0E1F">
        <w:rPr>
          <w:bCs/>
          <w:sz w:val="24"/>
        </w:rPr>
        <w:t xml:space="preserve"> ten-year terms. </w:t>
      </w:r>
      <w:r w:rsidR="00054797">
        <w:rPr>
          <w:bCs/>
          <w:sz w:val="24"/>
        </w:rPr>
        <w:t xml:space="preserve">We believe </w:t>
      </w:r>
      <w:r w:rsidR="00D72091">
        <w:rPr>
          <w:bCs/>
          <w:sz w:val="24"/>
        </w:rPr>
        <w:t xml:space="preserve">lenders </w:t>
      </w:r>
      <w:r w:rsidR="00B73192">
        <w:rPr>
          <w:bCs/>
          <w:sz w:val="24"/>
        </w:rPr>
        <w:t>sought</w:t>
      </w:r>
      <w:r w:rsidR="003F032E">
        <w:rPr>
          <w:bCs/>
          <w:sz w:val="24"/>
        </w:rPr>
        <w:t xml:space="preserve"> compensation</w:t>
      </w:r>
      <w:r w:rsidR="00D72091">
        <w:rPr>
          <w:bCs/>
          <w:sz w:val="24"/>
        </w:rPr>
        <w:t xml:space="preserve"> for </w:t>
      </w:r>
      <w:r w:rsidR="00CD376B">
        <w:rPr>
          <w:bCs/>
          <w:sz w:val="24"/>
        </w:rPr>
        <w:t>short-term extensions and or refinancings of existing loans</w:t>
      </w:r>
      <w:r w:rsidR="00D72091">
        <w:rPr>
          <w:bCs/>
          <w:sz w:val="24"/>
        </w:rPr>
        <w:t xml:space="preserve">. </w:t>
      </w:r>
      <w:r w:rsidR="008A28D8">
        <w:rPr>
          <w:bCs/>
          <w:sz w:val="24"/>
        </w:rPr>
        <w:t>However, w</w:t>
      </w:r>
      <w:r w:rsidR="00E67D23">
        <w:rPr>
          <w:bCs/>
          <w:sz w:val="24"/>
        </w:rPr>
        <w:t xml:space="preserve">e did not think it was </w:t>
      </w:r>
      <w:proofErr w:type="gramStart"/>
      <w:r w:rsidR="00E67D23">
        <w:rPr>
          <w:bCs/>
          <w:sz w:val="24"/>
        </w:rPr>
        <w:t>appropriate to</w:t>
      </w:r>
      <w:proofErr w:type="gramEnd"/>
      <w:r w:rsidR="00E67D23">
        <w:rPr>
          <w:bCs/>
          <w:sz w:val="24"/>
        </w:rPr>
        <w:t xml:space="preserve"> apply th</w:t>
      </w:r>
      <w:r w:rsidR="00B73192">
        <w:rPr>
          <w:bCs/>
          <w:sz w:val="24"/>
        </w:rPr>
        <w:t>is</w:t>
      </w:r>
      <w:r w:rsidR="00E67D23">
        <w:rPr>
          <w:bCs/>
          <w:sz w:val="24"/>
        </w:rPr>
        <w:t xml:space="preserve"> premium to seasoned loans</w:t>
      </w:r>
      <w:r w:rsidR="008A28D8">
        <w:rPr>
          <w:bCs/>
          <w:sz w:val="24"/>
        </w:rPr>
        <w:t xml:space="preserve"> with similar maturities</w:t>
      </w:r>
      <w:r w:rsidR="00651D94">
        <w:rPr>
          <w:bCs/>
          <w:sz w:val="24"/>
        </w:rPr>
        <w:t xml:space="preserve"> and credit characteristics.</w:t>
      </w:r>
    </w:p>
    <w:p w14:paraId="49316216" w14:textId="77777777" w:rsidR="00D72091" w:rsidRDefault="00D72091" w:rsidP="003048C6">
      <w:pPr>
        <w:rPr>
          <w:bCs/>
          <w:sz w:val="24"/>
        </w:rPr>
      </w:pPr>
    </w:p>
    <w:p w14:paraId="3F446C24" w14:textId="7A9917EE" w:rsidR="003048C6" w:rsidRDefault="00F40F7F" w:rsidP="003048C6">
      <w:pPr>
        <w:rPr>
          <w:bCs/>
          <w:sz w:val="24"/>
        </w:rPr>
      </w:pPr>
      <w:r>
        <w:rPr>
          <w:bCs/>
          <w:sz w:val="24"/>
        </w:rPr>
        <w:t>I</w:t>
      </w:r>
      <w:r w:rsidR="00AD72AF">
        <w:rPr>
          <w:bCs/>
          <w:sz w:val="24"/>
        </w:rPr>
        <w:t xml:space="preserve">nvestment-grade </w:t>
      </w:r>
      <w:r w:rsidR="00B3646E">
        <w:rPr>
          <w:bCs/>
          <w:sz w:val="24"/>
        </w:rPr>
        <w:t xml:space="preserve">CMBS </w:t>
      </w:r>
      <w:r w:rsidR="006D2A2F">
        <w:rPr>
          <w:bCs/>
          <w:sz w:val="24"/>
        </w:rPr>
        <w:t>produced 2.57</w:t>
      </w:r>
      <w:r w:rsidR="004E56F6">
        <w:rPr>
          <w:bCs/>
          <w:sz w:val="24"/>
        </w:rPr>
        <w:t>%</w:t>
      </w:r>
      <w:r w:rsidR="00E70455">
        <w:rPr>
          <w:bCs/>
          <w:sz w:val="24"/>
        </w:rPr>
        <w:t xml:space="preserve"> </w:t>
      </w:r>
      <w:r w:rsidR="00B8091D">
        <w:rPr>
          <w:bCs/>
          <w:sz w:val="24"/>
        </w:rPr>
        <w:t xml:space="preserve">total return </w:t>
      </w:r>
      <w:r w:rsidR="00E70455">
        <w:rPr>
          <w:bCs/>
          <w:sz w:val="24"/>
        </w:rPr>
        <w:t xml:space="preserve">in </w:t>
      </w:r>
      <w:r w:rsidR="006D2A2F">
        <w:rPr>
          <w:bCs/>
          <w:sz w:val="24"/>
        </w:rPr>
        <w:t>1</w:t>
      </w:r>
      <w:r w:rsidR="00E70455">
        <w:rPr>
          <w:bCs/>
          <w:sz w:val="24"/>
        </w:rPr>
        <w:t>Q</w:t>
      </w:r>
      <w:r w:rsidR="00C7210D">
        <w:rPr>
          <w:bCs/>
          <w:sz w:val="24"/>
        </w:rPr>
        <w:t xml:space="preserve"> 202</w:t>
      </w:r>
      <w:r w:rsidR="006D2A2F">
        <w:rPr>
          <w:bCs/>
          <w:sz w:val="24"/>
        </w:rPr>
        <w:t>5</w:t>
      </w:r>
      <w:r w:rsidR="00294E2F">
        <w:rPr>
          <w:bCs/>
          <w:sz w:val="24"/>
        </w:rPr>
        <w:t xml:space="preserve">, </w:t>
      </w:r>
      <w:r w:rsidR="00E33CE9">
        <w:rPr>
          <w:bCs/>
          <w:sz w:val="24"/>
        </w:rPr>
        <w:t>according to Bloomberg Index Services.</w:t>
      </w:r>
      <w:r w:rsidR="00906553">
        <w:rPr>
          <w:bCs/>
          <w:sz w:val="24"/>
        </w:rPr>
        <w:t xml:space="preserve"> </w:t>
      </w:r>
    </w:p>
    <w:p w14:paraId="08244F4F" w14:textId="77777777" w:rsidR="000B7EDE" w:rsidRDefault="000B7EDE" w:rsidP="003048C6">
      <w:pPr>
        <w:rPr>
          <w:bCs/>
          <w:sz w:val="24"/>
        </w:rPr>
      </w:pPr>
    </w:p>
    <w:p w14:paraId="1A30BA7B" w14:textId="3E69C37C" w:rsidR="00515F3A" w:rsidRDefault="00E957D5" w:rsidP="00C57C08">
      <w:pPr>
        <w:rPr>
          <w:sz w:val="24"/>
        </w:rPr>
      </w:pPr>
      <w:r>
        <w:rPr>
          <w:sz w:val="24"/>
        </w:rPr>
        <w:t>First quarter l</w:t>
      </w:r>
      <w:r w:rsidR="006870B8">
        <w:rPr>
          <w:sz w:val="24"/>
        </w:rPr>
        <w:t xml:space="preserve">ending volume </w:t>
      </w:r>
      <w:r w:rsidR="007E7E8F">
        <w:rPr>
          <w:sz w:val="24"/>
        </w:rPr>
        <w:t>is typically</w:t>
      </w:r>
      <w:r>
        <w:rPr>
          <w:sz w:val="24"/>
        </w:rPr>
        <w:t xml:space="preserve"> lower</w:t>
      </w:r>
      <w:r w:rsidR="00663794">
        <w:rPr>
          <w:sz w:val="24"/>
        </w:rPr>
        <w:t xml:space="preserve"> than other quarters. </w:t>
      </w:r>
      <w:r w:rsidR="00092710">
        <w:rPr>
          <w:sz w:val="24"/>
        </w:rPr>
        <w:t xml:space="preserve">The table below shows that </w:t>
      </w:r>
      <w:r w:rsidR="00DC5C89">
        <w:rPr>
          <w:sz w:val="24"/>
        </w:rPr>
        <w:t xml:space="preserve">1Q 2025 production was comparable to 1Q 2024 production. </w:t>
      </w:r>
      <w:r w:rsidR="00474DDF">
        <w:rPr>
          <w:sz w:val="24"/>
        </w:rPr>
        <w:t>(Data for 2024 includes loans originated in 1Q but not reported until later in 2024;</w:t>
      </w:r>
      <w:r w:rsidR="00F34360">
        <w:rPr>
          <w:sz w:val="24"/>
        </w:rPr>
        <w:t xml:space="preserve"> 2025 revisions, which will increase reported volume, are likely.)</w:t>
      </w:r>
    </w:p>
    <w:p w14:paraId="2802A867" w14:textId="77777777" w:rsidR="00CE330C" w:rsidRDefault="00CE330C" w:rsidP="00C57C08">
      <w:pPr>
        <w:rPr>
          <w:sz w:val="24"/>
        </w:rPr>
      </w:pPr>
    </w:p>
    <w:p w14:paraId="21F67443" w14:textId="4F901EBD" w:rsidR="0014236E" w:rsidRDefault="006C6B69">
      <w:pPr>
        <w:rPr>
          <w:i/>
          <w:sz w:val="24"/>
        </w:rPr>
      </w:pPr>
      <w:r>
        <w:rPr>
          <w:sz w:val="24"/>
        </w:rPr>
        <w:t>T</w:t>
      </w:r>
      <w:r w:rsidR="003772C5">
        <w:rPr>
          <w:sz w:val="24"/>
        </w:rPr>
        <w:t xml:space="preserve">he </w:t>
      </w:r>
      <w:r w:rsidR="00856CBE">
        <w:rPr>
          <w:sz w:val="24"/>
        </w:rPr>
        <w:t>1</w:t>
      </w:r>
      <w:r w:rsidR="003772C5">
        <w:rPr>
          <w:sz w:val="24"/>
        </w:rPr>
        <w:t>Q 20</w:t>
      </w:r>
      <w:r w:rsidR="00107251">
        <w:rPr>
          <w:sz w:val="24"/>
        </w:rPr>
        <w:t>2</w:t>
      </w:r>
      <w:r w:rsidR="00856CBE">
        <w:rPr>
          <w:sz w:val="24"/>
        </w:rPr>
        <w:t>5</w:t>
      </w:r>
      <w:r w:rsidR="003772C5">
        <w:rPr>
          <w:sz w:val="24"/>
        </w:rPr>
        <w:t xml:space="preserve"> </w:t>
      </w:r>
      <w:r w:rsidR="003772C5" w:rsidRPr="003772C5">
        <w:rPr>
          <w:i/>
          <w:sz w:val="24"/>
        </w:rPr>
        <w:t>Giliberto-Levy Monito</w:t>
      </w:r>
      <w:r w:rsidR="0014236E">
        <w:rPr>
          <w:i/>
          <w:sz w:val="24"/>
        </w:rPr>
        <w:t>r</w:t>
      </w:r>
      <w:r>
        <w:rPr>
          <w:i/>
          <w:sz w:val="24"/>
        </w:rPr>
        <w:t xml:space="preserve"> </w:t>
      </w:r>
      <w:r>
        <w:rPr>
          <w:iCs/>
          <w:sz w:val="24"/>
        </w:rPr>
        <w:t xml:space="preserve">will </w:t>
      </w:r>
      <w:r w:rsidR="0054786B">
        <w:rPr>
          <w:iCs/>
          <w:sz w:val="24"/>
        </w:rPr>
        <w:t>cover</w:t>
      </w:r>
      <w:r w:rsidR="005F0D19">
        <w:rPr>
          <w:iCs/>
          <w:sz w:val="24"/>
        </w:rPr>
        <w:t xml:space="preserve"> results and trends in detail.</w:t>
      </w:r>
      <w:r w:rsidR="0014236E">
        <w:rPr>
          <w:i/>
          <w:sz w:val="24"/>
        </w:rPr>
        <w:br w:type="page"/>
      </w:r>
    </w:p>
    <w:tbl>
      <w:tblPr>
        <w:tblW w:w="8140" w:type="dxa"/>
        <w:tblLook w:val="04A0" w:firstRow="1" w:lastRow="0" w:firstColumn="1" w:lastColumn="0" w:noHBand="0" w:noVBand="1"/>
      </w:tblPr>
      <w:tblGrid>
        <w:gridCol w:w="400"/>
        <w:gridCol w:w="3060"/>
        <w:gridCol w:w="1240"/>
        <w:gridCol w:w="280"/>
        <w:gridCol w:w="1240"/>
        <w:gridCol w:w="280"/>
        <w:gridCol w:w="1240"/>
        <w:gridCol w:w="400"/>
      </w:tblGrid>
      <w:tr w:rsidR="00BD343F" w:rsidRPr="00BD343F" w14:paraId="14F0DEC1" w14:textId="77777777" w:rsidTr="00BD343F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4CB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7A8" w14:textId="77777777" w:rsidR="00BD343F" w:rsidRPr="00BD343F" w:rsidRDefault="00BD343F" w:rsidP="00BD343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G-L 1 Summary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1F1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98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1E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D1C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BFE4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17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00BEA911" w14:textId="77777777" w:rsidTr="00BD343F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CE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128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AB04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Most Recent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8F7C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61CF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Prior Period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1A08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7ED1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Year Ago Comp. Period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FA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0D4B95AF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B1D7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559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F741" w14:textId="77777777" w:rsidR="00BD343F" w:rsidRPr="00BD343F" w:rsidRDefault="00BD343F" w:rsidP="00BD34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343F">
              <w:rPr>
                <w:rFonts w:ascii="Arial" w:hAnsi="Arial" w:cs="Arial"/>
                <w:b/>
                <w:bCs/>
                <w:color w:val="000000"/>
              </w:rPr>
              <w:t>1Q 2025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4AB2" w14:textId="77777777" w:rsidR="00BD343F" w:rsidRPr="00BD343F" w:rsidRDefault="00BD343F" w:rsidP="00BD34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7B34" w14:textId="77777777" w:rsidR="00BD343F" w:rsidRPr="00BD343F" w:rsidRDefault="00BD343F" w:rsidP="00BD34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343F">
              <w:rPr>
                <w:rFonts w:ascii="Arial" w:hAnsi="Arial" w:cs="Arial"/>
                <w:b/>
                <w:bCs/>
                <w:color w:val="000000"/>
              </w:rPr>
              <w:t>4Q 2024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1E4F" w14:textId="77777777" w:rsidR="00BD343F" w:rsidRPr="00BD343F" w:rsidRDefault="00BD343F" w:rsidP="00BD34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7AD0" w14:textId="77777777" w:rsidR="00BD343F" w:rsidRPr="00BD343F" w:rsidRDefault="00BD343F" w:rsidP="00BD34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343F">
              <w:rPr>
                <w:rFonts w:ascii="Arial" w:hAnsi="Arial" w:cs="Arial"/>
                <w:b/>
                <w:bCs/>
                <w:color w:val="000000"/>
              </w:rPr>
              <w:t>1Q 2024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6DA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73082BE7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1146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574D6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FF762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229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52F2F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FC004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63E29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632B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3EFFA537" w14:textId="77777777" w:rsidTr="00BD343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17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5881" w14:textId="77777777" w:rsidR="00BD343F" w:rsidRPr="00BD343F" w:rsidRDefault="00BD343F" w:rsidP="00BD343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Index Results: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4ABD" w14:textId="77777777" w:rsidR="00BD343F" w:rsidRPr="00BD343F" w:rsidRDefault="00BD343F" w:rsidP="00BD343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3ADC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C9AF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2E84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662D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BFA9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3E4F1BEF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FB5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C93D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0F96" w14:textId="77777777" w:rsidR="00BD343F" w:rsidRPr="00BD343F" w:rsidRDefault="00BD343F" w:rsidP="00BD343F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D2F1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65A8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AC69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EB79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4B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1AE8AC0E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6D4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F5C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Total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5577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3.23%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9A5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A27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-1.05%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A01B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E79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0.29%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D6D6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320F766E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668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5A41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Income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4A5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1.17%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744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D3A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1.24%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D4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0AD4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1.12%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84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14A73146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1B00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9BF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Capital Value Return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A806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2.06%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37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9CE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-2.29%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F3C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3424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-0.83%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1AA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4926EFDB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F669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0BE3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Credit Effect (bp; annualized)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D31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C99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A3FC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E28C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F332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2F1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21781B49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894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AADF9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1132F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9B0D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2F05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C1712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EDF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3A9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6FC86D5F" w14:textId="77777777" w:rsidTr="00BD343F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846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544F" w14:textId="77777777" w:rsidR="00BD343F" w:rsidRPr="00BD343F" w:rsidRDefault="00BD343F" w:rsidP="00BD343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Index-eligible Lending Activity </w:t>
            </w:r>
            <w:r w:rsidRPr="00BD343F">
              <w:rPr>
                <w:rFonts w:ascii="Calibri" w:hAnsi="Calibri" w:cs="Calibri"/>
                <w:color w:val="000000"/>
                <w:sz w:val="24"/>
                <w:szCs w:val="24"/>
              </w:rPr>
              <w:t>[Note 1]</w:t>
            </w:r>
            <w:r w:rsidRPr="00BD34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0BA" w14:textId="77777777" w:rsidR="00BD343F" w:rsidRPr="00BD343F" w:rsidRDefault="00BD343F" w:rsidP="00BD343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619F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F77D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174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6D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167801D6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D017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08DB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6ED5" w14:textId="77777777" w:rsidR="00BD343F" w:rsidRPr="00BD343F" w:rsidRDefault="00BD343F" w:rsidP="00BD343F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C0D6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BB52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E9A4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22E7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817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2A3876FC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1C4D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7A3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Loan Volume ($ billions)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157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E6A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5057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D1D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D68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4.7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374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78E3D951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35E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C479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Weighted Average: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424F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76D6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DB0A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ECAB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464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2C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00B2432C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52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BD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496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58.4%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3E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A567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59.2%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41C0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AB8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59.4%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1C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7B8FF093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8D7B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7EC0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DSCR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739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B7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E4B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9940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276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53E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5DEDE0AD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CE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1DF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Coupon Rate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C28C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5.96%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7BC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83D9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5.91%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8E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398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5.98%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638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44688385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40FD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237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Spread (basis points) [Note 2]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0CA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7436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FEFB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A1F9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AF8A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120F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0B485960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5663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025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Term to Maturity (years)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6627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F9B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F1F1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6.7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931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28A6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5F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7D08BE6C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49B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790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Loan Size ($ millions)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E60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721B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1F7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E9D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F602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09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790A1748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2434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FB92E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FEED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A220B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D079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2689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2DF91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36F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4F013B41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1CD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AE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Notes: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867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892C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3AF3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2737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F88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0E1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37CCF07C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0A32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31B59" w14:textId="7CA2828A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Lending activity statistics are subject to revision as </w:t>
            </w:r>
            <w:r w:rsidR="00644D5A"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more</w:t>
            </w: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data are received.</w:t>
            </w:r>
          </w:p>
        </w:tc>
      </w:tr>
      <w:tr w:rsidR="00BD343F" w:rsidRPr="00BD343F" w14:paraId="6F5F2FB7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A601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74FD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2. Spread is measured with respect to comparable maturity U.S. Treasury yield.</w:t>
            </w:r>
          </w:p>
        </w:tc>
      </w:tr>
      <w:tr w:rsidR="00BD343F" w:rsidRPr="00BD343F" w14:paraId="47C70D39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714C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4727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7524" w14:textId="77777777" w:rsidR="00BD343F" w:rsidRPr="00BD343F" w:rsidRDefault="00BD343F" w:rsidP="00BD343F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B4FA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EEC" w14:textId="77777777" w:rsidR="00BD343F" w:rsidRPr="00BD343F" w:rsidRDefault="00BD343F" w:rsidP="00BD343F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5759" w14:textId="77777777" w:rsidR="00BD343F" w:rsidRPr="00BD343F" w:rsidRDefault="00BD343F" w:rsidP="00BD343F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D597" w14:textId="77777777" w:rsidR="00BD343F" w:rsidRPr="00BD343F" w:rsidRDefault="00BD343F" w:rsidP="00BD343F">
            <w:pPr>
              <w:jc w:val="center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B6AE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D343F" w:rsidRPr="00BD343F" w14:paraId="233E62DA" w14:textId="77777777" w:rsidTr="00BD343F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31FA5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1D1EA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</w:rPr>
            </w:pPr>
            <w:r w:rsidRPr="00BD343F">
              <w:rPr>
                <w:rFonts w:ascii="Calibri" w:hAnsi="Calibri" w:cs="Calibri"/>
                <w:color w:val="000000"/>
              </w:rPr>
              <w:t>Source: Giliberto-Levy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B0BC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F503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5055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870F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AF3E" w14:textId="77777777" w:rsidR="00BD343F" w:rsidRPr="00BD343F" w:rsidRDefault="00BD343F" w:rsidP="00BD34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633" w14:textId="77777777" w:rsidR="00BD343F" w:rsidRPr="00BD343F" w:rsidRDefault="00BD343F" w:rsidP="00BD34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4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A0DFEE6" w14:textId="77777777" w:rsidR="001011E5" w:rsidRDefault="001011E5" w:rsidP="00C57C08">
      <w:pPr>
        <w:rPr>
          <w:sz w:val="24"/>
        </w:rPr>
      </w:pPr>
    </w:p>
    <w:p w14:paraId="4461E362" w14:textId="77777777" w:rsidR="00961747" w:rsidRDefault="00961747" w:rsidP="00961747">
      <w:pPr>
        <w:rPr>
          <w:sz w:val="24"/>
        </w:rPr>
      </w:pPr>
    </w:p>
    <w:p w14:paraId="0E412D95" w14:textId="757E63D3" w:rsidR="00956AC4" w:rsidRDefault="00956AC4" w:rsidP="00961747">
      <w:pPr>
        <w:rPr>
          <w:sz w:val="24"/>
        </w:rPr>
      </w:pPr>
    </w:p>
    <w:p w14:paraId="0CC8866C" w14:textId="77777777" w:rsidR="00956AC4" w:rsidRDefault="00956AC4" w:rsidP="00961747">
      <w:pPr>
        <w:rPr>
          <w:sz w:val="24"/>
        </w:rPr>
      </w:pPr>
    </w:p>
    <w:sectPr w:rsidR="00956AC4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0E49" w14:textId="77777777" w:rsidR="00C26791" w:rsidRDefault="00C26791">
      <w:r>
        <w:separator/>
      </w:r>
    </w:p>
  </w:endnote>
  <w:endnote w:type="continuationSeparator" w:id="0">
    <w:p w14:paraId="31A5BEDD" w14:textId="77777777" w:rsidR="00C26791" w:rsidRDefault="00C2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76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34F41" w14:textId="3D2E12B6" w:rsidR="009357FE" w:rsidRDefault="00935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C1985" w14:textId="77777777" w:rsidR="0036465A" w:rsidRDefault="0036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10E" w14:textId="77777777" w:rsidR="00C26791" w:rsidRDefault="00C26791">
      <w:r>
        <w:separator/>
      </w:r>
    </w:p>
  </w:footnote>
  <w:footnote w:type="continuationSeparator" w:id="0">
    <w:p w14:paraId="26B40F34" w14:textId="77777777" w:rsidR="00C26791" w:rsidRDefault="00C26791">
      <w:r>
        <w:continuationSeparator/>
      </w:r>
    </w:p>
  </w:footnote>
  <w:footnote w:id="1">
    <w:p w14:paraId="0037CF3F" w14:textId="77777777" w:rsidR="00EF68F5" w:rsidRDefault="00EF68F5" w:rsidP="00EF68F5">
      <w:pPr>
        <w:rPr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C57A0A">
        <w:t>The Index's components are fixed-rate commercial mortgage loans held on balance sheets of institutions such as life insurance companies and pension funds. Index returns are a market-value-weighted blend of office, apartment, retail, industrial, lodging, mixed-use and other miscellaneous property types. Index performance tracks senior loans only; it does not include construction loans, mezzanine and other subordinate instruments and bridge loans made by such institutions.</w:t>
      </w:r>
    </w:p>
    <w:p w14:paraId="78164946" w14:textId="77777777" w:rsidR="00EF68F5" w:rsidRDefault="00EF68F5" w:rsidP="00EF68F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66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CC"/>
    <w:rsid w:val="00000642"/>
    <w:rsid w:val="00001F93"/>
    <w:rsid w:val="00002D67"/>
    <w:rsid w:val="0000354C"/>
    <w:rsid w:val="000078A6"/>
    <w:rsid w:val="000078BA"/>
    <w:rsid w:val="00007E4C"/>
    <w:rsid w:val="000100C1"/>
    <w:rsid w:val="000105A3"/>
    <w:rsid w:val="00010652"/>
    <w:rsid w:val="00011013"/>
    <w:rsid w:val="00011501"/>
    <w:rsid w:val="0001194D"/>
    <w:rsid w:val="000128FA"/>
    <w:rsid w:val="00012A0B"/>
    <w:rsid w:val="0001436C"/>
    <w:rsid w:val="00014832"/>
    <w:rsid w:val="0001499F"/>
    <w:rsid w:val="000158BF"/>
    <w:rsid w:val="00015ECB"/>
    <w:rsid w:val="000164D1"/>
    <w:rsid w:val="00017E17"/>
    <w:rsid w:val="0002119E"/>
    <w:rsid w:val="0002169E"/>
    <w:rsid w:val="00021E84"/>
    <w:rsid w:val="00022A55"/>
    <w:rsid w:val="00022FF5"/>
    <w:rsid w:val="00024952"/>
    <w:rsid w:val="000263DB"/>
    <w:rsid w:val="00026784"/>
    <w:rsid w:val="00026935"/>
    <w:rsid w:val="00026B60"/>
    <w:rsid w:val="00026D38"/>
    <w:rsid w:val="00027B06"/>
    <w:rsid w:val="000300DD"/>
    <w:rsid w:val="000310B5"/>
    <w:rsid w:val="00032C90"/>
    <w:rsid w:val="00033140"/>
    <w:rsid w:val="00034171"/>
    <w:rsid w:val="00035E60"/>
    <w:rsid w:val="000367BC"/>
    <w:rsid w:val="00036BD0"/>
    <w:rsid w:val="00036CA9"/>
    <w:rsid w:val="00037271"/>
    <w:rsid w:val="0003766F"/>
    <w:rsid w:val="00041081"/>
    <w:rsid w:val="00041E04"/>
    <w:rsid w:val="000421D8"/>
    <w:rsid w:val="00043334"/>
    <w:rsid w:val="0004394E"/>
    <w:rsid w:val="00043FAE"/>
    <w:rsid w:val="0004419B"/>
    <w:rsid w:val="000446EB"/>
    <w:rsid w:val="00045AEE"/>
    <w:rsid w:val="00047C6C"/>
    <w:rsid w:val="000504DB"/>
    <w:rsid w:val="00050648"/>
    <w:rsid w:val="00051150"/>
    <w:rsid w:val="00051B5F"/>
    <w:rsid w:val="0005251D"/>
    <w:rsid w:val="000527E6"/>
    <w:rsid w:val="00052A4A"/>
    <w:rsid w:val="00052C7D"/>
    <w:rsid w:val="0005383A"/>
    <w:rsid w:val="00053A7B"/>
    <w:rsid w:val="00053DEE"/>
    <w:rsid w:val="00054797"/>
    <w:rsid w:val="00054ABD"/>
    <w:rsid w:val="00054E92"/>
    <w:rsid w:val="00054F9D"/>
    <w:rsid w:val="00055AC4"/>
    <w:rsid w:val="00055D12"/>
    <w:rsid w:val="00056155"/>
    <w:rsid w:val="00056685"/>
    <w:rsid w:val="00056E82"/>
    <w:rsid w:val="00060330"/>
    <w:rsid w:val="0006076F"/>
    <w:rsid w:val="00060ED1"/>
    <w:rsid w:val="00062731"/>
    <w:rsid w:val="00062B89"/>
    <w:rsid w:val="00063047"/>
    <w:rsid w:val="0006316A"/>
    <w:rsid w:val="00064833"/>
    <w:rsid w:val="00064846"/>
    <w:rsid w:val="00064D4E"/>
    <w:rsid w:val="00065215"/>
    <w:rsid w:val="0006581B"/>
    <w:rsid w:val="00065957"/>
    <w:rsid w:val="00066289"/>
    <w:rsid w:val="00066F53"/>
    <w:rsid w:val="00067331"/>
    <w:rsid w:val="000678A3"/>
    <w:rsid w:val="00067EC1"/>
    <w:rsid w:val="00071E7B"/>
    <w:rsid w:val="00071EA6"/>
    <w:rsid w:val="00072309"/>
    <w:rsid w:val="000736A7"/>
    <w:rsid w:val="00074FFD"/>
    <w:rsid w:val="00075B3D"/>
    <w:rsid w:val="00076325"/>
    <w:rsid w:val="0007639A"/>
    <w:rsid w:val="00077801"/>
    <w:rsid w:val="00077F66"/>
    <w:rsid w:val="00080E84"/>
    <w:rsid w:val="00081D43"/>
    <w:rsid w:val="00082E75"/>
    <w:rsid w:val="00086660"/>
    <w:rsid w:val="00087321"/>
    <w:rsid w:val="000874D7"/>
    <w:rsid w:val="00087BAE"/>
    <w:rsid w:val="00090208"/>
    <w:rsid w:val="00090BBB"/>
    <w:rsid w:val="00091CB6"/>
    <w:rsid w:val="00091D5A"/>
    <w:rsid w:val="00092710"/>
    <w:rsid w:val="00092BBE"/>
    <w:rsid w:val="00093657"/>
    <w:rsid w:val="0009513D"/>
    <w:rsid w:val="0009521F"/>
    <w:rsid w:val="000952D3"/>
    <w:rsid w:val="0009590F"/>
    <w:rsid w:val="00095AE3"/>
    <w:rsid w:val="0009615D"/>
    <w:rsid w:val="00097015"/>
    <w:rsid w:val="00097A11"/>
    <w:rsid w:val="000A0CF8"/>
    <w:rsid w:val="000A20A2"/>
    <w:rsid w:val="000A2AA4"/>
    <w:rsid w:val="000A2B00"/>
    <w:rsid w:val="000A3320"/>
    <w:rsid w:val="000A3F43"/>
    <w:rsid w:val="000A47DC"/>
    <w:rsid w:val="000A6BE5"/>
    <w:rsid w:val="000A7754"/>
    <w:rsid w:val="000A7A6C"/>
    <w:rsid w:val="000B01A3"/>
    <w:rsid w:val="000B0A61"/>
    <w:rsid w:val="000B0B2E"/>
    <w:rsid w:val="000B16D6"/>
    <w:rsid w:val="000B3237"/>
    <w:rsid w:val="000B5339"/>
    <w:rsid w:val="000B60C7"/>
    <w:rsid w:val="000B67C4"/>
    <w:rsid w:val="000B74FF"/>
    <w:rsid w:val="000B7C90"/>
    <w:rsid w:val="000B7EDE"/>
    <w:rsid w:val="000C0154"/>
    <w:rsid w:val="000C292F"/>
    <w:rsid w:val="000C3A89"/>
    <w:rsid w:val="000C4183"/>
    <w:rsid w:val="000C5471"/>
    <w:rsid w:val="000C5D31"/>
    <w:rsid w:val="000C5DF1"/>
    <w:rsid w:val="000C6040"/>
    <w:rsid w:val="000C662B"/>
    <w:rsid w:val="000C6AD8"/>
    <w:rsid w:val="000C6DCD"/>
    <w:rsid w:val="000D021B"/>
    <w:rsid w:val="000D2043"/>
    <w:rsid w:val="000D36A2"/>
    <w:rsid w:val="000D3827"/>
    <w:rsid w:val="000D3B5D"/>
    <w:rsid w:val="000D49A1"/>
    <w:rsid w:val="000D5353"/>
    <w:rsid w:val="000D5857"/>
    <w:rsid w:val="000D6A02"/>
    <w:rsid w:val="000D6A38"/>
    <w:rsid w:val="000D6AE2"/>
    <w:rsid w:val="000D7CFB"/>
    <w:rsid w:val="000E097C"/>
    <w:rsid w:val="000E1453"/>
    <w:rsid w:val="000E25B5"/>
    <w:rsid w:val="000E337D"/>
    <w:rsid w:val="000E3BDA"/>
    <w:rsid w:val="000E400F"/>
    <w:rsid w:val="000E48C4"/>
    <w:rsid w:val="000E4902"/>
    <w:rsid w:val="000E4C18"/>
    <w:rsid w:val="000E4D3A"/>
    <w:rsid w:val="000E6625"/>
    <w:rsid w:val="000E78C6"/>
    <w:rsid w:val="000E7A1A"/>
    <w:rsid w:val="000F0706"/>
    <w:rsid w:val="000F17C7"/>
    <w:rsid w:val="000F193A"/>
    <w:rsid w:val="000F321F"/>
    <w:rsid w:val="000F37BF"/>
    <w:rsid w:val="000F3E3A"/>
    <w:rsid w:val="000F4416"/>
    <w:rsid w:val="000F4A51"/>
    <w:rsid w:val="000F50A3"/>
    <w:rsid w:val="000F5C23"/>
    <w:rsid w:val="000F6265"/>
    <w:rsid w:val="000F640B"/>
    <w:rsid w:val="000F7900"/>
    <w:rsid w:val="0010005C"/>
    <w:rsid w:val="00100340"/>
    <w:rsid w:val="00100ADF"/>
    <w:rsid w:val="00100C9B"/>
    <w:rsid w:val="001011E5"/>
    <w:rsid w:val="00103894"/>
    <w:rsid w:val="001041CC"/>
    <w:rsid w:val="001044CC"/>
    <w:rsid w:val="00105CFE"/>
    <w:rsid w:val="00106578"/>
    <w:rsid w:val="00107251"/>
    <w:rsid w:val="00107538"/>
    <w:rsid w:val="00107A72"/>
    <w:rsid w:val="001101D8"/>
    <w:rsid w:val="00110558"/>
    <w:rsid w:val="00111953"/>
    <w:rsid w:val="00113039"/>
    <w:rsid w:val="00113286"/>
    <w:rsid w:val="00113F31"/>
    <w:rsid w:val="00114207"/>
    <w:rsid w:val="00115159"/>
    <w:rsid w:val="00115897"/>
    <w:rsid w:val="00116041"/>
    <w:rsid w:val="00116142"/>
    <w:rsid w:val="00116BD5"/>
    <w:rsid w:val="001170CE"/>
    <w:rsid w:val="0011796C"/>
    <w:rsid w:val="00117F49"/>
    <w:rsid w:val="00120697"/>
    <w:rsid w:val="00120701"/>
    <w:rsid w:val="001217D5"/>
    <w:rsid w:val="00121A32"/>
    <w:rsid w:val="00122850"/>
    <w:rsid w:val="00123544"/>
    <w:rsid w:val="001242D1"/>
    <w:rsid w:val="00125AC3"/>
    <w:rsid w:val="00126242"/>
    <w:rsid w:val="00126FC8"/>
    <w:rsid w:val="00127774"/>
    <w:rsid w:val="00127E9B"/>
    <w:rsid w:val="0013057E"/>
    <w:rsid w:val="001305B4"/>
    <w:rsid w:val="0013128D"/>
    <w:rsid w:val="001312FC"/>
    <w:rsid w:val="001313F7"/>
    <w:rsid w:val="001327DE"/>
    <w:rsid w:val="00132EB4"/>
    <w:rsid w:val="0013377F"/>
    <w:rsid w:val="00135804"/>
    <w:rsid w:val="00135B15"/>
    <w:rsid w:val="0013681D"/>
    <w:rsid w:val="00137C7D"/>
    <w:rsid w:val="00137EA9"/>
    <w:rsid w:val="00140062"/>
    <w:rsid w:val="00140638"/>
    <w:rsid w:val="0014081F"/>
    <w:rsid w:val="00140D7B"/>
    <w:rsid w:val="00141074"/>
    <w:rsid w:val="001419D7"/>
    <w:rsid w:val="00141FBF"/>
    <w:rsid w:val="0014236E"/>
    <w:rsid w:val="001424FE"/>
    <w:rsid w:val="001425B8"/>
    <w:rsid w:val="00143222"/>
    <w:rsid w:val="001432E6"/>
    <w:rsid w:val="001437B7"/>
    <w:rsid w:val="00143924"/>
    <w:rsid w:val="001443CB"/>
    <w:rsid w:val="001444ED"/>
    <w:rsid w:val="00145D21"/>
    <w:rsid w:val="001469A7"/>
    <w:rsid w:val="0014733C"/>
    <w:rsid w:val="00150E17"/>
    <w:rsid w:val="0015215A"/>
    <w:rsid w:val="0015330A"/>
    <w:rsid w:val="00154F65"/>
    <w:rsid w:val="00155EAB"/>
    <w:rsid w:val="001569C3"/>
    <w:rsid w:val="00157FC8"/>
    <w:rsid w:val="001606DD"/>
    <w:rsid w:val="00160EB2"/>
    <w:rsid w:val="00161BE2"/>
    <w:rsid w:val="0016283A"/>
    <w:rsid w:val="00162909"/>
    <w:rsid w:val="001631CC"/>
    <w:rsid w:val="00163952"/>
    <w:rsid w:val="001650EF"/>
    <w:rsid w:val="00165683"/>
    <w:rsid w:val="00165A05"/>
    <w:rsid w:val="001666C1"/>
    <w:rsid w:val="00166DDF"/>
    <w:rsid w:val="0016789F"/>
    <w:rsid w:val="0017052C"/>
    <w:rsid w:val="00171C65"/>
    <w:rsid w:val="00171D18"/>
    <w:rsid w:val="00172049"/>
    <w:rsid w:val="00172848"/>
    <w:rsid w:val="00172862"/>
    <w:rsid w:val="0017341B"/>
    <w:rsid w:val="001738E2"/>
    <w:rsid w:val="0017475D"/>
    <w:rsid w:val="00174D5D"/>
    <w:rsid w:val="00174F0F"/>
    <w:rsid w:val="001752F0"/>
    <w:rsid w:val="00175DF0"/>
    <w:rsid w:val="00177A89"/>
    <w:rsid w:val="00177BAF"/>
    <w:rsid w:val="00180B15"/>
    <w:rsid w:val="00181502"/>
    <w:rsid w:val="00183091"/>
    <w:rsid w:val="00183949"/>
    <w:rsid w:val="00183CBA"/>
    <w:rsid w:val="00183E64"/>
    <w:rsid w:val="00183F68"/>
    <w:rsid w:val="00184622"/>
    <w:rsid w:val="00184E01"/>
    <w:rsid w:val="0018578A"/>
    <w:rsid w:val="001875AB"/>
    <w:rsid w:val="00187AE6"/>
    <w:rsid w:val="00187B29"/>
    <w:rsid w:val="001912D4"/>
    <w:rsid w:val="00191729"/>
    <w:rsid w:val="0019209C"/>
    <w:rsid w:val="001929CA"/>
    <w:rsid w:val="00192E19"/>
    <w:rsid w:val="0019379F"/>
    <w:rsid w:val="001954DA"/>
    <w:rsid w:val="0019551E"/>
    <w:rsid w:val="00195F64"/>
    <w:rsid w:val="00196582"/>
    <w:rsid w:val="00197724"/>
    <w:rsid w:val="00197E37"/>
    <w:rsid w:val="001A06C1"/>
    <w:rsid w:val="001A1655"/>
    <w:rsid w:val="001A22CB"/>
    <w:rsid w:val="001A31BC"/>
    <w:rsid w:val="001A3281"/>
    <w:rsid w:val="001A366E"/>
    <w:rsid w:val="001A3C9B"/>
    <w:rsid w:val="001A4A58"/>
    <w:rsid w:val="001A4EA2"/>
    <w:rsid w:val="001A5BE6"/>
    <w:rsid w:val="001A7679"/>
    <w:rsid w:val="001A776D"/>
    <w:rsid w:val="001A7D1A"/>
    <w:rsid w:val="001B0062"/>
    <w:rsid w:val="001B00F1"/>
    <w:rsid w:val="001B0F1A"/>
    <w:rsid w:val="001B1B0B"/>
    <w:rsid w:val="001B1C2E"/>
    <w:rsid w:val="001B29E4"/>
    <w:rsid w:val="001B2BE8"/>
    <w:rsid w:val="001B2CAB"/>
    <w:rsid w:val="001B2D0C"/>
    <w:rsid w:val="001B54CD"/>
    <w:rsid w:val="001B570B"/>
    <w:rsid w:val="001B5DD7"/>
    <w:rsid w:val="001B621A"/>
    <w:rsid w:val="001B625A"/>
    <w:rsid w:val="001B62B9"/>
    <w:rsid w:val="001B7FD8"/>
    <w:rsid w:val="001C10CB"/>
    <w:rsid w:val="001C1599"/>
    <w:rsid w:val="001C189F"/>
    <w:rsid w:val="001C1B52"/>
    <w:rsid w:val="001C1B9E"/>
    <w:rsid w:val="001C3A27"/>
    <w:rsid w:val="001C402D"/>
    <w:rsid w:val="001C53E5"/>
    <w:rsid w:val="001C687E"/>
    <w:rsid w:val="001C69B2"/>
    <w:rsid w:val="001C724F"/>
    <w:rsid w:val="001C7BDF"/>
    <w:rsid w:val="001D06EB"/>
    <w:rsid w:val="001D0A59"/>
    <w:rsid w:val="001D0B30"/>
    <w:rsid w:val="001D0F0D"/>
    <w:rsid w:val="001D118C"/>
    <w:rsid w:val="001D2A8E"/>
    <w:rsid w:val="001D2AE1"/>
    <w:rsid w:val="001D38EC"/>
    <w:rsid w:val="001D393D"/>
    <w:rsid w:val="001D39C5"/>
    <w:rsid w:val="001D4958"/>
    <w:rsid w:val="001D4BD2"/>
    <w:rsid w:val="001D535D"/>
    <w:rsid w:val="001D5804"/>
    <w:rsid w:val="001D5A8D"/>
    <w:rsid w:val="001D5BFD"/>
    <w:rsid w:val="001E048B"/>
    <w:rsid w:val="001E0621"/>
    <w:rsid w:val="001E09F5"/>
    <w:rsid w:val="001E0E82"/>
    <w:rsid w:val="001E1534"/>
    <w:rsid w:val="001E26BA"/>
    <w:rsid w:val="001E328B"/>
    <w:rsid w:val="001E4653"/>
    <w:rsid w:val="001E4D23"/>
    <w:rsid w:val="001E4E2E"/>
    <w:rsid w:val="001E5037"/>
    <w:rsid w:val="001E72FE"/>
    <w:rsid w:val="001E7DB9"/>
    <w:rsid w:val="001F0034"/>
    <w:rsid w:val="001F0248"/>
    <w:rsid w:val="001F133A"/>
    <w:rsid w:val="001F1490"/>
    <w:rsid w:val="001F14A6"/>
    <w:rsid w:val="001F14BF"/>
    <w:rsid w:val="001F1AF3"/>
    <w:rsid w:val="001F2093"/>
    <w:rsid w:val="001F2D04"/>
    <w:rsid w:val="001F3A79"/>
    <w:rsid w:val="001F3FA9"/>
    <w:rsid w:val="001F40BD"/>
    <w:rsid w:val="001F437A"/>
    <w:rsid w:val="001F4606"/>
    <w:rsid w:val="001F4DCB"/>
    <w:rsid w:val="001F4E11"/>
    <w:rsid w:val="001F5BF0"/>
    <w:rsid w:val="001F6661"/>
    <w:rsid w:val="002045DD"/>
    <w:rsid w:val="0020493C"/>
    <w:rsid w:val="00204C36"/>
    <w:rsid w:val="002055F0"/>
    <w:rsid w:val="0020593C"/>
    <w:rsid w:val="002060E6"/>
    <w:rsid w:val="00206AD0"/>
    <w:rsid w:val="00207934"/>
    <w:rsid w:val="00207D29"/>
    <w:rsid w:val="0021123C"/>
    <w:rsid w:val="002116B8"/>
    <w:rsid w:val="00211C2C"/>
    <w:rsid w:val="002121C4"/>
    <w:rsid w:val="00212525"/>
    <w:rsid w:val="00213823"/>
    <w:rsid w:val="00214F55"/>
    <w:rsid w:val="00215500"/>
    <w:rsid w:val="00215AAF"/>
    <w:rsid w:val="0021625D"/>
    <w:rsid w:val="00220774"/>
    <w:rsid w:val="002224DB"/>
    <w:rsid w:val="00223D01"/>
    <w:rsid w:val="00224082"/>
    <w:rsid w:val="002244EA"/>
    <w:rsid w:val="002245FA"/>
    <w:rsid w:val="00224C50"/>
    <w:rsid w:val="00224D01"/>
    <w:rsid w:val="00224E0B"/>
    <w:rsid w:val="00227046"/>
    <w:rsid w:val="00230644"/>
    <w:rsid w:val="002312D9"/>
    <w:rsid w:val="002314A6"/>
    <w:rsid w:val="0023196F"/>
    <w:rsid w:val="00232C39"/>
    <w:rsid w:val="00233377"/>
    <w:rsid w:val="00234840"/>
    <w:rsid w:val="00235267"/>
    <w:rsid w:val="002352C0"/>
    <w:rsid w:val="002352D8"/>
    <w:rsid w:val="002356B1"/>
    <w:rsid w:val="00235E1D"/>
    <w:rsid w:val="00236166"/>
    <w:rsid w:val="00236851"/>
    <w:rsid w:val="002377BE"/>
    <w:rsid w:val="002401CD"/>
    <w:rsid w:val="002405A5"/>
    <w:rsid w:val="00241715"/>
    <w:rsid w:val="00241744"/>
    <w:rsid w:val="0024310A"/>
    <w:rsid w:val="0024434E"/>
    <w:rsid w:val="00244A9F"/>
    <w:rsid w:val="00245C4B"/>
    <w:rsid w:val="00246128"/>
    <w:rsid w:val="002464EF"/>
    <w:rsid w:val="00246D67"/>
    <w:rsid w:val="00246F85"/>
    <w:rsid w:val="00246FD4"/>
    <w:rsid w:val="0024719D"/>
    <w:rsid w:val="00250382"/>
    <w:rsid w:val="002507EC"/>
    <w:rsid w:val="002512D7"/>
    <w:rsid w:val="00251A9B"/>
    <w:rsid w:val="00251D2E"/>
    <w:rsid w:val="002521EF"/>
    <w:rsid w:val="00252367"/>
    <w:rsid w:val="002526E8"/>
    <w:rsid w:val="00252E01"/>
    <w:rsid w:val="00252E3C"/>
    <w:rsid w:val="0025324B"/>
    <w:rsid w:val="00253CCB"/>
    <w:rsid w:val="00254D39"/>
    <w:rsid w:val="00255D82"/>
    <w:rsid w:val="00256676"/>
    <w:rsid w:val="002575CE"/>
    <w:rsid w:val="002578B5"/>
    <w:rsid w:val="00257FEF"/>
    <w:rsid w:val="002602B0"/>
    <w:rsid w:val="0026055E"/>
    <w:rsid w:val="00261322"/>
    <w:rsid w:val="002613AB"/>
    <w:rsid w:val="0026321F"/>
    <w:rsid w:val="00263366"/>
    <w:rsid w:val="00264527"/>
    <w:rsid w:val="00264D8D"/>
    <w:rsid w:val="002651D8"/>
    <w:rsid w:val="00265C5B"/>
    <w:rsid w:val="002664CC"/>
    <w:rsid w:val="0026683F"/>
    <w:rsid w:val="00266AF5"/>
    <w:rsid w:val="0026721A"/>
    <w:rsid w:val="0026785B"/>
    <w:rsid w:val="00267B6A"/>
    <w:rsid w:val="002700C8"/>
    <w:rsid w:val="00270E27"/>
    <w:rsid w:val="002710ED"/>
    <w:rsid w:val="0027313C"/>
    <w:rsid w:val="00273342"/>
    <w:rsid w:val="0027342F"/>
    <w:rsid w:val="002737DE"/>
    <w:rsid w:val="00273953"/>
    <w:rsid w:val="002751A2"/>
    <w:rsid w:val="002755CE"/>
    <w:rsid w:val="00276A14"/>
    <w:rsid w:val="00276DC1"/>
    <w:rsid w:val="00276EEB"/>
    <w:rsid w:val="0027762F"/>
    <w:rsid w:val="00277EC8"/>
    <w:rsid w:val="00280312"/>
    <w:rsid w:val="00280A5E"/>
    <w:rsid w:val="0028105E"/>
    <w:rsid w:val="00281F5B"/>
    <w:rsid w:val="002832A9"/>
    <w:rsid w:val="002835E8"/>
    <w:rsid w:val="00283655"/>
    <w:rsid w:val="00283C56"/>
    <w:rsid w:val="0028424C"/>
    <w:rsid w:val="00284CCF"/>
    <w:rsid w:val="002851DB"/>
    <w:rsid w:val="00285DFC"/>
    <w:rsid w:val="00286032"/>
    <w:rsid w:val="0028615E"/>
    <w:rsid w:val="0028688E"/>
    <w:rsid w:val="00286E72"/>
    <w:rsid w:val="00286F80"/>
    <w:rsid w:val="00287001"/>
    <w:rsid w:val="00287B11"/>
    <w:rsid w:val="002903F2"/>
    <w:rsid w:val="002909C5"/>
    <w:rsid w:val="002912E7"/>
    <w:rsid w:val="00291B57"/>
    <w:rsid w:val="002923E1"/>
    <w:rsid w:val="00292452"/>
    <w:rsid w:val="00293201"/>
    <w:rsid w:val="00293DA9"/>
    <w:rsid w:val="002947CD"/>
    <w:rsid w:val="00294E02"/>
    <w:rsid w:val="00294E2F"/>
    <w:rsid w:val="00295285"/>
    <w:rsid w:val="00295CB9"/>
    <w:rsid w:val="002962FC"/>
    <w:rsid w:val="0029641A"/>
    <w:rsid w:val="00297B04"/>
    <w:rsid w:val="00297E0F"/>
    <w:rsid w:val="002A02C9"/>
    <w:rsid w:val="002A04D1"/>
    <w:rsid w:val="002A1637"/>
    <w:rsid w:val="002A1ADB"/>
    <w:rsid w:val="002A2AA4"/>
    <w:rsid w:val="002A2ABE"/>
    <w:rsid w:val="002A2CF6"/>
    <w:rsid w:val="002A2F57"/>
    <w:rsid w:val="002A4049"/>
    <w:rsid w:val="002A45F5"/>
    <w:rsid w:val="002A4A00"/>
    <w:rsid w:val="002A4D4A"/>
    <w:rsid w:val="002B159B"/>
    <w:rsid w:val="002B1928"/>
    <w:rsid w:val="002B1957"/>
    <w:rsid w:val="002B19FB"/>
    <w:rsid w:val="002B1C82"/>
    <w:rsid w:val="002B2C07"/>
    <w:rsid w:val="002B2E97"/>
    <w:rsid w:val="002B351A"/>
    <w:rsid w:val="002B44B2"/>
    <w:rsid w:val="002B47A5"/>
    <w:rsid w:val="002B7C25"/>
    <w:rsid w:val="002B7CE1"/>
    <w:rsid w:val="002C04F3"/>
    <w:rsid w:val="002C0779"/>
    <w:rsid w:val="002C0AB9"/>
    <w:rsid w:val="002C1B12"/>
    <w:rsid w:val="002C25FC"/>
    <w:rsid w:val="002C2CCF"/>
    <w:rsid w:val="002C39A9"/>
    <w:rsid w:val="002C3BC0"/>
    <w:rsid w:val="002C4137"/>
    <w:rsid w:val="002C4A81"/>
    <w:rsid w:val="002C4D1D"/>
    <w:rsid w:val="002C5003"/>
    <w:rsid w:val="002C57A7"/>
    <w:rsid w:val="002C70D8"/>
    <w:rsid w:val="002C73B9"/>
    <w:rsid w:val="002C7786"/>
    <w:rsid w:val="002C77C6"/>
    <w:rsid w:val="002C7CDF"/>
    <w:rsid w:val="002C7F1B"/>
    <w:rsid w:val="002D1122"/>
    <w:rsid w:val="002D194C"/>
    <w:rsid w:val="002D2324"/>
    <w:rsid w:val="002D2B16"/>
    <w:rsid w:val="002D2CD5"/>
    <w:rsid w:val="002D4BF7"/>
    <w:rsid w:val="002D5404"/>
    <w:rsid w:val="002D5755"/>
    <w:rsid w:val="002D5F37"/>
    <w:rsid w:val="002D676E"/>
    <w:rsid w:val="002D6E04"/>
    <w:rsid w:val="002D7159"/>
    <w:rsid w:val="002E015D"/>
    <w:rsid w:val="002E07D0"/>
    <w:rsid w:val="002E0F3C"/>
    <w:rsid w:val="002E0F4B"/>
    <w:rsid w:val="002E1AE7"/>
    <w:rsid w:val="002E253F"/>
    <w:rsid w:val="002E288B"/>
    <w:rsid w:val="002E28AF"/>
    <w:rsid w:val="002E2FD9"/>
    <w:rsid w:val="002E346D"/>
    <w:rsid w:val="002E4425"/>
    <w:rsid w:val="002E4915"/>
    <w:rsid w:val="002E4EFC"/>
    <w:rsid w:val="002E54C8"/>
    <w:rsid w:val="002E7DE3"/>
    <w:rsid w:val="002F09AD"/>
    <w:rsid w:val="002F12B0"/>
    <w:rsid w:val="002F25CF"/>
    <w:rsid w:val="002F3554"/>
    <w:rsid w:val="002F3B09"/>
    <w:rsid w:val="002F404F"/>
    <w:rsid w:val="002F4851"/>
    <w:rsid w:val="0030007E"/>
    <w:rsid w:val="00300902"/>
    <w:rsid w:val="003019F8"/>
    <w:rsid w:val="00302925"/>
    <w:rsid w:val="0030351F"/>
    <w:rsid w:val="00304637"/>
    <w:rsid w:val="003048C6"/>
    <w:rsid w:val="00304CF9"/>
    <w:rsid w:val="003065ED"/>
    <w:rsid w:val="00306A8D"/>
    <w:rsid w:val="00306C45"/>
    <w:rsid w:val="00306E60"/>
    <w:rsid w:val="00310E4B"/>
    <w:rsid w:val="0031105D"/>
    <w:rsid w:val="00311AD4"/>
    <w:rsid w:val="00311D2F"/>
    <w:rsid w:val="00312A10"/>
    <w:rsid w:val="00312B52"/>
    <w:rsid w:val="0031345C"/>
    <w:rsid w:val="00315259"/>
    <w:rsid w:val="00315400"/>
    <w:rsid w:val="00315B5C"/>
    <w:rsid w:val="00315ED7"/>
    <w:rsid w:val="003160E1"/>
    <w:rsid w:val="00316CEF"/>
    <w:rsid w:val="003179DE"/>
    <w:rsid w:val="00320348"/>
    <w:rsid w:val="00320EDD"/>
    <w:rsid w:val="003218A8"/>
    <w:rsid w:val="003226E3"/>
    <w:rsid w:val="003232CC"/>
    <w:rsid w:val="00323434"/>
    <w:rsid w:val="003237EC"/>
    <w:rsid w:val="003239D6"/>
    <w:rsid w:val="003274C8"/>
    <w:rsid w:val="0032788B"/>
    <w:rsid w:val="00327BD6"/>
    <w:rsid w:val="0033045B"/>
    <w:rsid w:val="00330CA6"/>
    <w:rsid w:val="00331110"/>
    <w:rsid w:val="00331B1D"/>
    <w:rsid w:val="00332F6E"/>
    <w:rsid w:val="0033332B"/>
    <w:rsid w:val="00334FE0"/>
    <w:rsid w:val="00336196"/>
    <w:rsid w:val="00336459"/>
    <w:rsid w:val="00336B08"/>
    <w:rsid w:val="00336B42"/>
    <w:rsid w:val="003371D8"/>
    <w:rsid w:val="003373EC"/>
    <w:rsid w:val="003400E3"/>
    <w:rsid w:val="00340340"/>
    <w:rsid w:val="003427F3"/>
    <w:rsid w:val="00343FF8"/>
    <w:rsid w:val="00344568"/>
    <w:rsid w:val="00344A72"/>
    <w:rsid w:val="00344B8A"/>
    <w:rsid w:val="00345777"/>
    <w:rsid w:val="00346615"/>
    <w:rsid w:val="00347403"/>
    <w:rsid w:val="00347730"/>
    <w:rsid w:val="00351C19"/>
    <w:rsid w:val="00351D80"/>
    <w:rsid w:val="00351DBF"/>
    <w:rsid w:val="003530A0"/>
    <w:rsid w:val="00353DF5"/>
    <w:rsid w:val="00353FB8"/>
    <w:rsid w:val="003545AD"/>
    <w:rsid w:val="003547AE"/>
    <w:rsid w:val="00354FD5"/>
    <w:rsid w:val="0035513D"/>
    <w:rsid w:val="003554BF"/>
    <w:rsid w:val="00357A79"/>
    <w:rsid w:val="00360B94"/>
    <w:rsid w:val="00361001"/>
    <w:rsid w:val="00362D55"/>
    <w:rsid w:val="00364103"/>
    <w:rsid w:val="0036465A"/>
    <w:rsid w:val="00364785"/>
    <w:rsid w:val="00366759"/>
    <w:rsid w:val="00367085"/>
    <w:rsid w:val="0036717E"/>
    <w:rsid w:val="00367502"/>
    <w:rsid w:val="003702E6"/>
    <w:rsid w:val="003711CF"/>
    <w:rsid w:val="00371D2D"/>
    <w:rsid w:val="00372551"/>
    <w:rsid w:val="003728EF"/>
    <w:rsid w:val="00372BBE"/>
    <w:rsid w:val="003738D0"/>
    <w:rsid w:val="00374E55"/>
    <w:rsid w:val="00375B94"/>
    <w:rsid w:val="00376749"/>
    <w:rsid w:val="00376E9B"/>
    <w:rsid w:val="003770F1"/>
    <w:rsid w:val="003772C5"/>
    <w:rsid w:val="0037788C"/>
    <w:rsid w:val="00380877"/>
    <w:rsid w:val="00380F48"/>
    <w:rsid w:val="00380FDD"/>
    <w:rsid w:val="00381366"/>
    <w:rsid w:val="0038146B"/>
    <w:rsid w:val="00381C2A"/>
    <w:rsid w:val="00381DB7"/>
    <w:rsid w:val="003820D7"/>
    <w:rsid w:val="003830EF"/>
    <w:rsid w:val="003837BA"/>
    <w:rsid w:val="0038405E"/>
    <w:rsid w:val="00384F59"/>
    <w:rsid w:val="003858F5"/>
    <w:rsid w:val="0038611B"/>
    <w:rsid w:val="003877F4"/>
    <w:rsid w:val="00387F20"/>
    <w:rsid w:val="00390C3C"/>
    <w:rsid w:val="0039179B"/>
    <w:rsid w:val="00391D14"/>
    <w:rsid w:val="003949CF"/>
    <w:rsid w:val="00397040"/>
    <w:rsid w:val="003978D2"/>
    <w:rsid w:val="00397F2F"/>
    <w:rsid w:val="003A02FF"/>
    <w:rsid w:val="003A0CA4"/>
    <w:rsid w:val="003A0D83"/>
    <w:rsid w:val="003A1907"/>
    <w:rsid w:val="003A3488"/>
    <w:rsid w:val="003A37F8"/>
    <w:rsid w:val="003A3BA1"/>
    <w:rsid w:val="003A41D4"/>
    <w:rsid w:val="003A4FB0"/>
    <w:rsid w:val="003A726D"/>
    <w:rsid w:val="003B0237"/>
    <w:rsid w:val="003B0C9A"/>
    <w:rsid w:val="003B2093"/>
    <w:rsid w:val="003B2167"/>
    <w:rsid w:val="003B2B37"/>
    <w:rsid w:val="003B33F4"/>
    <w:rsid w:val="003B3C73"/>
    <w:rsid w:val="003B4028"/>
    <w:rsid w:val="003B463E"/>
    <w:rsid w:val="003B485D"/>
    <w:rsid w:val="003B525F"/>
    <w:rsid w:val="003B5493"/>
    <w:rsid w:val="003B54DB"/>
    <w:rsid w:val="003C0D77"/>
    <w:rsid w:val="003C1BDB"/>
    <w:rsid w:val="003C1E25"/>
    <w:rsid w:val="003C36C5"/>
    <w:rsid w:val="003C381D"/>
    <w:rsid w:val="003C384F"/>
    <w:rsid w:val="003C38F7"/>
    <w:rsid w:val="003C4349"/>
    <w:rsid w:val="003C453F"/>
    <w:rsid w:val="003C58A8"/>
    <w:rsid w:val="003C5C44"/>
    <w:rsid w:val="003C75CE"/>
    <w:rsid w:val="003C77B0"/>
    <w:rsid w:val="003C7A50"/>
    <w:rsid w:val="003C7EE4"/>
    <w:rsid w:val="003D0257"/>
    <w:rsid w:val="003D06E0"/>
    <w:rsid w:val="003D182E"/>
    <w:rsid w:val="003D1E6E"/>
    <w:rsid w:val="003D211D"/>
    <w:rsid w:val="003D448B"/>
    <w:rsid w:val="003D4AC0"/>
    <w:rsid w:val="003D5274"/>
    <w:rsid w:val="003D5A2C"/>
    <w:rsid w:val="003D632A"/>
    <w:rsid w:val="003D66EF"/>
    <w:rsid w:val="003E0C5A"/>
    <w:rsid w:val="003E0ED0"/>
    <w:rsid w:val="003E152C"/>
    <w:rsid w:val="003E2799"/>
    <w:rsid w:val="003E297E"/>
    <w:rsid w:val="003E5630"/>
    <w:rsid w:val="003E5790"/>
    <w:rsid w:val="003E59D4"/>
    <w:rsid w:val="003F004F"/>
    <w:rsid w:val="003F032E"/>
    <w:rsid w:val="003F071B"/>
    <w:rsid w:val="003F1C4E"/>
    <w:rsid w:val="003F1E0C"/>
    <w:rsid w:val="003F25FC"/>
    <w:rsid w:val="003F2791"/>
    <w:rsid w:val="003F3114"/>
    <w:rsid w:val="003F36E5"/>
    <w:rsid w:val="003F40B3"/>
    <w:rsid w:val="003F42E4"/>
    <w:rsid w:val="003F4402"/>
    <w:rsid w:val="003F4A04"/>
    <w:rsid w:val="003F4C66"/>
    <w:rsid w:val="003F5009"/>
    <w:rsid w:val="003F5A3D"/>
    <w:rsid w:val="003F5D88"/>
    <w:rsid w:val="003F5F1F"/>
    <w:rsid w:val="003F7D6B"/>
    <w:rsid w:val="00400784"/>
    <w:rsid w:val="0040082C"/>
    <w:rsid w:val="0040086D"/>
    <w:rsid w:val="004009A7"/>
    <w:rsid w:val="00400F96"/>
    <w:rsid w:val="0040127C"/>
    <w:rsid w:val="00401E5D"/>
    <w:rsid w:val="00402CD0"/>
    <w:rsid w:val="00403269"/>
    <w:rsid w:val="0040408D"/>
    <w:rsid w:val="00404C13"/>
    <w:rsid w:val="00404D90"/>
    <w:rsid w:val="004062C7"/>
    <w:rsid w:val="00406C27"/>
    <w:rsid w:val="00407F75"/>
    <w:rsid w:val="004107D0"/>
    <w:rsid w:val="00413797"/>
    <w:rsid w:val="0041390F"/>
    <w:rsid w:val="00413B4C"/>
    <w:rsid w:val="00413C5B"/>
    <w:rsid w:val="00414546"/>
    <w:rsid w:val="00415060"/>
    <w:rsid w:val="00415F15"/>
    <w:rsid w:val="004171D8"/>
    <w:rsid w:val="004173CF"/>
    <w:rsid w:val="0041787D"/>
    <w:rsid w:val="00417B1C"/>
    <w:rsid w:val="0042060D"/>
    <w:rsid w:val="0042183A"/>
    <w:rsid w:val="00423497"/>
    <w:rsid w:val="004234BE"/>
    <w:rsid w:val="00424AC1"/>
    <w:rsid w:val="00425F68"/>
    <w:rsid w:val="00426071"/>
    <w:rsid w:val="0042638A"/>
    <w:rsid w:val="0042757C"/>
    <w:rsid w:val="00430338"/>
    <w:rsid w:val="00430542"/>
    <w:rsid w:val="0043071E"/>
    <w:rsid w:val="00430BA8"/>
    <w:rsid w:val="00431BB8"/>
    <w:rsid w:val="0043203D"/>
    <w:rsid w:val="004322BA"/>
    <w:rsid w:val="004323C4"/>
    <w:rsid w:val="0043241E"/>
    <w:rsid w:val="00432CC8"/>
    <w:rsid w:val="004330F0"/>
    <w:rsid w:val="00433833"/>
    <w:rsid w:val="00433A34"/>
    <w:rsid w:val="0043414A"/>
    <w:rsid w:val="00434EFB"/>
    <w:rsid w:val="00435414"/>
    <w:rsid w:val="00435F32"/>
    <w:rsid w:val="004365E8"/>
    <w:rsid w:val="00436795"/>
    <w:rsid w:val="00436DFC"/>
    <w:rsid w:val="00437667"/>
    <w:rsid w:val="004406EC"/>
    <w:rsid w:val="00441B42"/>
    <w:rsid w:val="00443395"/>
    <w:rsid w:val="004449BB"/>
    <w:rsid w:val="00445877"/>
    <w:rsid w:val="004474F9"/>
    <w:rsid w:val="00450210"/>
    <w:rsid w:val="004513F7"/>
    <w:rsid w:val="00451939"/>
    <w:rsid w:val="00451E46"/>
    <w:rsid w:val="00451F1B"/>
    <w:rsid w:val="0045248B"/>
    <w:rsid w:val="0045272D"/>
    <w:rsid w:val="0045278E"/>
    <w:rsid w:val="00453262"/>
    <w:rsid w:val="00454D86"/>
    <w:rsid w:val="00454EC2"/>
    <w:rsid w:val="004552DB"/>
    <w:rsid w:val="004552F9"/>
    <w:rsid w:val="0045598E"/>
    <w:rsid w:val="00456000"/>
    <w:rsid w:val="004570DC"/>
    <w:rsid w:val="00457165"/>
    <w:rsid w:val="00457AFD"/>
    <w:rsid w:val="00457FB9"/>
    <w:rsid w:val="00461526"/>
    <w:rsid w:val="004624D7"/>
    <w:rsid w:val="00462ACC"/>
    <w:rsid w:val="00462E72"/>
    <w:rsid w:val="00463A04"/>
    <w:rsid w:val="0046561F"/>
    <w:rsid w:val="00465DCC"/>
    <w:rsid w:val="00467655"/>
    <w:rsid w:val="00467744"/>
    <w:rsid w:val="00470E3C"/>
    <w:rsid w:val="0047188F"/>
    <w:rsid w:val="00471EB5"/>
    <w:rsid w:val="004727E4"/>
    <w:rsid w:val="00473FE6"/>
    <w:rsid w:val="00474604"/>
    <w:rsid w:val="004746A9"/>
    <w:rsid w:val="00474DDF"/>
    <w:rsid w:val="00475322"/>
    <w:rsid w:val="0047764F"/>
    <w:rsid w:val="00477FF0"/>
    <w:rsid w:val="004800CE"/>
    <w:rsid w:val="0048051D"/>
    <w:rsid w:val="0048057E"/>
    <w:rsid w:val="004828DD"/>
    <w:rsid w:val="00483C22"/>
    <w:rsid w:val="00483D67"/>
    <w:rsid w:val="004845B6"/>
    <w:rsid w:val="004846F3"/>
    <w:rsid w:val="00485BAA"/>
    <w:rsid w:val="00486F9B"/>
    <w:rsid w:val="004879DB"/>
    <w:rsid w:val="0049099B"/>
    <w:rsid w:val="004911F6"/>
    <w:rsid w:val="004913AD"/>
    <w:rsid w:val="004915E9"/>
    <w:rsid w:val="00491F31"/>
    <w:rsid w:val="00491F72"/>
    <w:rsid w:val="0049216F"/>
    <w:rsid w:val="004936C8"/>
    <w:rsid w:val="004939C7"/>
    <w:rsid w:val="0049484E"/>
    <w:rsid w:val="00494E7B"/>
    <w:rsid w:val="00495ACF"/>
    <w:rsid w:val="0049714D"/>
    <w:rsid w:val="0049782E"/>
    <w:rsid w:val="00497ABD"/>
    <w:rsid w:val="004A0565"/>
    <w:rsid w:val="004A0878"/>
    <w:rsid w:val="004A26A6"/>
    <w:rsid w:val="004A3963"/>
    <w:rsid w:val="004A3985"/>
    <w:rsid w:val="004A3E77"/>
    <w:rsid w:val="004A3E91"/>
    <w:rsid w:val="004A414C"/>
    <w:rsid w:val="004A4D54"/>
    <w:rsid w:val="004A50EF"/>
    <w:rsid w:val="004A51C2"/>
    <w:rsid w:val="004A544E"/>
    <w:rsid w:val="004A5980"/>
    <w:rsid w:val="004A64F2"/>
    <w:rsid w:val="004A7013"/>
    <w:rsid w:val="004A7DE3"/>
    <w:rsid w:val="004B10C8"/>
    <w:rsid w:val="004B3386"/>
    <w:rsid w:val="004B4C5D"/>
    <w:rsid w:val="004B66C9"/>
    <w:rsid w:val="004B6923"/>
    <w:rsid w:val="004B7B1F"/>
    <w:rsid w:val="004C10F4"/>
    <w:rsid w:val="004C141D"/>
    <w:rsid w:val="004C197F"/>
    <w:rsid w:val="004C1F8F"/>
    <w:rsid w:val="004C27F9"/>
    <w:rsid w:val="004C28C0"/>
    <w:rsid w:val="004C2B81"/>
    <w:rsid w:val="004C3267"/>
    <w:rsid w:val="004C3AE5"/>
    <w:rsid w:val="004C3DFA"/>
    <w:rsid w:val="004C425C"/>
    <w:rsid w:val="004C489E"/>
    <w:rsid w:val="004C5FC3"/>
    <w:rsid w:val="004C661D"/>
    <w:rsid w:val="004C67CE"/>
    <w:rsid w:val="004C6976"/>
    <w:rsid w:val="004C6EA5"/>
    <w:rsid w:val="004C7682"/>
    <w:rsid w:val="004C7DF5"/>
    <w:rsid w:val="004D0A7D"/>
    <w:rsid w:val="004D1633"/>
    <w:rsid w:val="004D1A53"/>
    <w:rsid w:val="004D1C11"/>
    <w:rsid w:val="004D2033"/>
    <w:rsid w:val="004D3020"/>
    <w:rsid w:val="004D3E35"/>
    <w:rsid w:val="004D462E"/>
    <w:rsid w:val="004D4BF1"/>
    <w:rsid w:val="004D561E"/>
    <w:rsid w:val="004D57D4"/>
    <w:rsid w:val="004D5A1F"/>
    <w:rsid w:val="004D5C29"/>
    <w:rsid w:val="004D61CD"/>
    <w:rsid w:val="004D6971"/>
    <w:rsid w:val="004D7466"/>
    <w:rsid w:val="004D7C66"/>
    <w:rsid w:val="004E070D"/>
    <w:rsid w:val="004E1057"/>
    <w:rsid w:val="004E11BA"/>
    <w:rsid w:val="004E3190"/>
    <w:rsid w:val="004E31BE"/>
    <w:rsid w:val="004E334D"/>
    <w:rsid w:val="004E48EA"/>
    <w:rsid w:val="004E5047"/>
    <w:rsid w:val="004E54B7"/>
    <w:rsid w:val="004E56F6"/>
    <w:rsid w:val="004E58FF"/>
    <w:rsid w:val="004E5B82"/>
    <w:rsid w:val="004E5C1F"/>
    <w:rsid w:val="004E667D"/>
    <w:rsid w:val="004E6FF4"/>
    <w:rsid w:val="004E72ED"/>
    <w:rsid w:val="004E7A07"/>
    <w:rsid w:val="004F0019"/>
    <w:rsid w:val="004F09C9"/>
    <w:rsid w:val="004F0AB1"/>
    <w:rsid w:val="004F1250"/>
    <w:rsid w:val="004F16B4"/>
    <w:rsid w:val="004F18C5"/>
    <w:rsid w:val="004F1EFE"/>
    <w:rsid w:val="004F29F6"/>
    <w:rsid w:val="004F36E9"/>
    <w:rsid w:val="004F383D"/>
    <w:rsid w:val="004F3A50"/>
    <w:rsid w:val="004F3E2A"/>
    <w:rsid w:val="004F3EBC"/>
    <w:rsid w:val="004F3FF6"/>
    <w:rsid w:val="004F46CC"/>
    <w:rsid w:val="004F4980"/>
    <w:rsid w:val="004F4C89"/>
    <w:rsid w:val="004F578B"/>
    <w:rsid w:val="004F5A78"/>
    <w:rsid w:val="004F5B3A"/>
    <w:rsid w:val="004F65F0"/>
    <w:rsid w:val="004F6EC4"/>
    <w:rsid w:val="004F7081"/>
    <w:rsid w:val="005008BD"/>
    <w:rsid w:val="00502DB7"/>
    <w:rsid w:val="005030D4"/>
    <w:rsid w:val="0050337B"/>
    <w:rsid w:val="0050388D"/>
    <w:rsid w:val="00503F17"/>
    <w:rsid w:val="00503F4C"/>
    <w:rsid w:val="00504079"/>
    <w:rsid w:val="00504ECE"/>
    <w:rsid w:val="00504F11"/>
    <w:rsid w:val="00505015"/>
    <w:rsid w:val="00505465"/>
    <w:rsid w:val="00505ACF"/>
    <w:rsid w:val="0051063D"/>
    <w:rsid w:val="00510961"/>
    <w:rsid w:val="00510ABC"/>
    <w:rsid w:val="00510FBB"/>
    <w:rsid w:val="0051104C"/>
    <w:rsid w:val="00513E2F"/>
    <w:rsid w:val="00514845"/>
    <w:rsid w:val="00514CE4"/>
    <w:rsid w:val="00514F81"/>
    <w:rsid w:val="005153BB"/>
    <w:rsid w:val="00515652"/>
    <w:rsid w:val="00515F3A"/>
    <w:rsid w:val="00516CF7"/>
    <w:rsid w:val="0051706E"/>
    <w:rsid w:val="00517089"/>
    <w:rsid w:val="00517F73"/>
    <w:rsid w:val="005216BF"/>
    <w:rsid w:val="005223BF"/>
    <w:rsid w:val="00523373"/>
    <w:rsid w:val="005239C3"/>
    <w:rsid w:val="00523BC4"/>
    <w:rsid w:val="005253F2"/>
    <w:rsid w:val="005255E4"/>
    <w:rsid w:val="00525BA7"/>
    <w:rsid w:val="00525BAF"/>
    <w:rsid w:val="00526207"/>
    <w:rsid w:val="005262C7"/>
    <w:rsid w:val="0052694C"/>
    <w:rsid w:val="005275B0"/>
    <w:rsid w:val="005278F0"/>
    <w:rsid w:val="0053089F"/>
    <w:rsid w:val="00530D60"/>
    <w:rsid w:val="005310A4"/>
    <w:rsid w:val="00531251"/>
    <w:rsid w:val="00531A0F"/>
    <w:rsid w:val="00531D68"/>
    <w:rsid w:val="00532D0E"/>
    <w:rsid w:val="005330BB"/>
    <w:rsid w:val="00533140"/>
    <w:rsid w:val="00533287"/>
    <w:rsid w:val="00533831"/>
    <w:rsid w:val="0053441A"/>
    <w:rsid w:val="00534C3B"/>
    <w:rsid w:val="0053518D"/>
    <w:rsid w:val="00535733"/>
    <w:rsid w:val="0054056D"/>
    <w:rsid w:val="00541867"/>
    <w:rsid w:val="0054298B"/>
    <w:rsid w:val="005439B4"/>
    <w:rsid w:val="00543BAF"/>
    <w:rsid w:val="00543CDB"/>
    <w:rsid w:val="005441F4"/>
    <w:rsid w:val="00544B67"/>
    <w:rsid w:val="0054524A"/>
    <w:rsid w:val="00545988"/>
    <w:rsid w:val="005467A6"/>
    <w:rsid w:val="0054688A"/>
    <w:rsid w:val="0054786B"/>
    <w:rsid w:val="00547D0B"/>
    <w:rsid w:val="00550560"/>
    <w:rsid w:val="00550A81"/>
    <w:rsid w:val="00551184"/>
    <w:rsid w:val="00551B06"/>
    <w:rsid w:val="00551E54"/>
    <w:rsid w:val="00552051"/>
    <w:rsid w:val="005521D5"/>
    <w:rsid w:val="005529C6"/>
    <w:rsid w:val="00553E99"/>
    <w:rsid w:val="00553EFA"/>
    <w:rsid w:val="005545BA"/>
    <w:rsid w:val="005550DD"/>
    <w:rsid w:val="00556886"/>
    <w:rsid w:val="00557B74"/>
    <w:rsid w:val="00560586"/>
    <w:rsid w:val="00560CDD"/>
    <w:rsid w:val="00560DA9"/>
    <w:rsid w:val="0056166E"/>
    <w:rsid w:val="00561E2A"/>
    <w:rsid w:val="00564816"/>
    <w:rsid w:val="00566247"/>
    <w:rsid w:val="00566A57"/>
    <w:rsid w:val="00567DF0"/>
    <w:rsid w:val="005705B5"/>
    <w:rsid w:val="00570E9A"/>
    <w:rsid w:val="00571277"/>
    <w:rsid w:val="005733C7"/>
    <w:rsid w:val="00573C0A"/>
    <w:rsid w:val="00573E91"/>
    <w:rsid w:val="005746BB"/>
    <w:rsid w:val="00574D35"/>
    <w:rsid w:val="0057519F"/>
    <w:rsid w:val="0057558D"/>
    <w:rsid w:val="0057571B"/>
    <w:rsid w:val="00575AC6"/>
    <w:rsid w:val="00576E35"/>
    <w:rsid w:val="0058013E"/>
    <w:rsid w:val="00580B18"/>
    <w:rsid w:val="00581376"/>
    <w:rsid w:val="00581727"/>
    <w:rsid w:val="00581BF8"/>
    <w:rsid w:val="00582A8F"/>
    <w:rsid w:val="00582AFB"/>
    <w:rsid w:val="00582F29"/>
    <w:rsid w:val="0058410A"/>
    <w:rsid w:val="00584E73"/>
    <w:rsid w:val="00586264"/>
    <w:rsid w:val="005866B5"/>
    <w:rsid w:val="005868C8"/>
    <w:rsid w:val="00586EA0"/>
    <w:rsid w:val="00587545"/>
    <w:rsid w:val="00590180"/>
    <w:rsid w:val="00590D06"/>
    <w:rsid w:val="00591BD5"/>
    <w:rsid w:val="0059382B"/>
    <w:rsid w:val="00594200"/>
    <w:rsid w:val="005945A1"/>
    <w:rsid w:val="005948CB"/>
    <w:rsid w:val="00594B8C"/>
    <w:rsid w:val="005952F1"/>
    <w:rsid w:val="005956A0"/>
    <w:rsid w:val="005A0AC4"/>
    <w:rsid w:val="005A0D32"/>
    <w:rsid w:val="005A0E93"/>
    <w:rsid w:val="005A1039"/>
    <w:rsid w:val="005A13D7"/>
    <w:rsid w:val="005A15A4"/>
    <w:rsid w:val="005A1A45"/>
    <w:rsid w:val="005A2B3F"/>
    <w:rsid w:val="005A3D9D"/>
    <w:rsid w:val="005A45F0"/>
    <w:rsid w:val="005A4AA8"/>
    <w:rsid w:val="005A5597"/>
    <w:rsid w:val="005A56A1"/>
    <w:rsid w:val="005A56CE"/>
    <w:rsid w:val="005A6533"/>
    <w:rsid w:val="005A6668"/>
    <w:rsid w:val="005A6B16"/>
    <w:rsid w:val="005A7609"/>
    <w:rsid w:val="005A7F3F"/>
    <w:rsid w:val="005B031F"/>
    <w:rsid w:val="005B176A"/>
    <w:rsid w:val="005B1A9D"/>
    <w:rsid w:val="005B1E6E"/>
    <w:rsid w:val="005B203E"/>
    <w:rsid w:val="005B2C7F"/>
    <w:rsid w:val="005B3065"/>
    <w:rsid w:val="005B30C8"/>
    <w:rsid w:val="005B32D8"/>
    <w:rsid w:val="005B3775"/>
    <w:rsid w:val="005B38CC"/>
    <w:rsid w:val="005B460A"/>
    <w:rsid w:val="005B4CE1"/>
    <w:rsid w:val="005B5065"/>
    <w:rsid w:val="005B50C7"/>
    <w:rsid w:val="005B5119"/>
    <w:rsid w:val="005B5125"/>
    <w:rsid w:val="005B52B2"/>
    <w:rsid w:val="005B5534"/>
    <w:rsid w:val="005B5B58"/>
    <w:rsid w:val="005B61A9"/>
    <w:rsid w:val="005B652D"/>
    <w:rsid w:val="005B7CF2"/>
    <w:rsid w:val="005C09EC"/>
    <w:rsid w:val="005C0B30"/>
    <w:rsid w:val="005C22A1"/>
    <w:rsid w:val="005C259B"/>
    <w:rsid w:val="005C3895"/>
    <w:rsid w:val="005C3B42"/>
    <w:rsid w:val="005C3E65"/>
    <w:rsid w:val="005C3FA4"/>
    <w:rsid w:val="005C4860"/>
    <w:rsid w:val="005C4AA0"/>
    <w:rsid w:val="005C4B0F"/>
    <w:rsid w:val="005C4E1B"/>
    <w:rsid w:val="005C50CE"/>
    <w:rsid w:val="005C57F4"/>
    <w:rsid w:val="005C5D99"/>
    <w:rsid w:val="005C65DB"/>
    <w:rsid w:val="005C674C"/>
    <w:rsid w:val="005C6B13"/>
    <w:rsid w:val="005C6CB6"/>
    <w:rsid w:val="005C72BD"/>
    <w:rsid w:val="005C77DF"/>
    <w:rsid w:val="005C7F8B"/>
    <w:rsid w:val="005C7FF4"/>
    <w:rsid w:val="005D1217"/>
    <w:rsid w:val="005D197B"/>
    <w:rsid w:val="005D2D8E"/>
    <w:rsid w:val="005D2DA9"/>
    <w:rsid w:val="005D2ECA"/>
    <w:rsid w:val="005D386D"/>
    <w:rsid w:val="005D3BEB"/>
    <w:rsid w:val="005D416C"/>
    <w:rsid w:val="005D4D58"/>
    <w:rsid w:val="005D53BD"/>
    <w:rsid w:val="005D5E07"/>
    <w:rsid w:val="005D6356"/>
    <w:rsid w:val="005D68B7"/>
    <w:rsid w:val="005D76BD"/>
    <w:rsid w:val="005E04A1"/>
    <w:rsid w:val="005E0E53"/>
    <w:rsid w:val="005E0ECD"/>
    <w:rsid w:val="005E1836"/>
    <w:rsid w:val="005E1EEA"/>
    <w:rsid w:val="005E2716"/>
    <w:rsid w:val="005E297C"/>
    <w:rsid w:val="005E2E8C"/>
    <w:rsid w:val="005E47AD"/>
    <w:rsid w:val="005E4A1D"/>
    <w:rsid w:val="005E4D1B"/>
    <w:rsid w:val="005E5A56"/>
    <w:rsid w:val="005E629A"/>
    <w:rsid w:val="005E6552"/>
    <w:rsid w:val="005E6D3B"/>
    <w:rsid w:val="005E709C"/>
    <w:rsid w:val="005E7250"/>
    <w:rsid w:val="005F0D19"/>
    <w:rsid w:val="005F1338"/>
    <w:rsid w:val="005F2A33"/>
    <w:rsid w:val="005F3E59"/>
    <w:rsid w:val="005F4240"/>
    <w:rsid w:val="005F5DE8"/>
    <w:rsid w:val="005F65D7"/>
    <w:rsid w:val="005F7682"/>
    <w:rsid w:val="005F7967"/>
    <w:rsid w:val="00600E29"/>
    <w:rsid w:val="0060100D"/>
    <w:rsid w:val="0060121B"/>
    <w:rsid w:val="0060121E"/>
    <w:rsid w:val="0060125E"/>
    <w:rsid w:val="00601568"/>
    <w:rsid w:val="00601ED8"/>
    <w:rsid w:val="006022AE"/>
    <w:rsid w:val="00602ED8"/>
    <w:rsid w:val="006031E0"/>
    <w:rsid w:val="0060449E"/>
    <w:rsid w:val="00604632"/>
    <w:rsid w:val="006052DB"/>
    <w:rsid w:val="00605879"/>
    <w:rsid w:val="00605920"/>
    <w:rsid w:val="00605923"/>
    <w:rsid w:val="006061FF"/>
    <w:rsid w:val="00606326"/>
    <w:rsid w:val="006070E5"/>
    <w:rsid w:val="006100F8"/>
    <w:rsid w:val="00610CEB"/>
    <w:rsid w:val="00610D84"/>
    <w:rsid w:val="0061240C"/>
    <w:rsid w:val="0061245D"/>
    <w:rsid w:val="00613188"/>
    <w:rsid w:val="006149E5"/>
    <w:rsid w:val="006151EA"/>
    <w:rsid w:val="00616306"/>
    <w:rsid w:val="00617AA4"/>
    <w:rsid w:val="00620011"/>
    <w:rsid w:val="00621B93"/>
    <w:rsid w:val="0062200C"/>
    <w:rsid w:val="00622250"/>
    <w:rsid w:val="00622B02"/>
    <w:rsid w:val="00622FC8"/>
    <w:rsid w:val="00623412"/>
    <w:rsid w:val="006235B2"/>
    <w:rsid w:val="0062450F"/>
    <w:rsid w:val="006245AB"/>
    <w:rsid w:val="00624688"/>
    <w:rsid w:val="0062481A"/>
    <w:rsid w:val="00625101"/>
    <w:rsid w:val="006262B8"/>
    <w:rsid w:val="00626571"/>
    <w:rsid w:val="00626D22"/>
    <w:rsid w:val="00627640"/>
    <w:rsid w:val="00630243"/>
    <w:rsid w:val="00630514"/>
    <w:rsid w:val="00630DA6"/>
    <w:rsid w:val="0063123C"/>
    <w:rsid w:val="00631780"/>
    <w:rsid w:val="00631E35"/>
    <w:rsid w:val="00631F46"/>
    <w:rsid w:val="00632FBE"/>
    <w:rsid w:val="006330DB"/>
    <w:rsid w:val="00633375"/>
    <w:rsid w:val="006343E4"/>
    <w:rsid w:val="00634598"/>
    <w:rsid w:val="0063595A"/>
    <w:rsid w:val="00636329"/>
    <w:rsid w:val="00636350"/>
    <w:rsid w:val="00636684"/>
    <w:rsid w:val="00636937"/>
    <w:rsid w:val="00636C6A"/>
    <w:rsid w:val="00636F55"/>
    <w:rsid w:val="0063700B"/>
    <w:rsid w:val="006371A7"/>
    <w:rsid w:val="00637D15"/>
    <w:rsid w:val="00640C20"/>
    <w:rsid w:val="006417C0"/>
    <w:rsid w:val="0064421A"/>
    <w:rsid w:val="0064462B"/>
    <w:rsid w:val="00644A4A"/>
    <w:rsid w:val="00644D5A"/>
    <w:rsid w:val="00645116"/>
    <w:rsid w:val="006462BB"/>
    <w:rsid w:val="00647CE4"/>
    <w:rsid w:val="0065131D"/>
    <w:rsid w:val="00651D94"/>
    <w:rsid w:val="0065247B"/>
    <w:rsid w:val="006538C2"/>
    <w:rsid w:val="006548C1"/>
    <w:rsid w:val="006559C3"/>
    <w:rsid w:val="00656084"/>
    <w:rsid w:val="0065628D"/>
    <w:rsid w:val="00656CD4"/>
    <w:rsid w:val="00656D1A"/>
    <w:rsid w:val="0065703C"/>
    <w:rsid w:val="0066034A"/>
    <w:rsid w:val="006610B4"/>
    <w:rsid w:val="006623C1"/>
    <w:rsid w:val="00662C11"/>
    <w:rsid w:val="00662F55"/>
    <w:rsid w:val="00663794"/>
    <w:rsid w:val="006660FF"/>
    <w:rsid w:val="00666363"/>
    <w:rsid w:val="006668BC"/>
    <w:rsid w:val="00666BE7"/>
    <w:rsid w:val="006678F4"/>
    <w:rsid w:val="00667A40"/>
    <w:rsid w:val="00667ACC"/>
    <w:rsid w:val="00670C28"/>
    <w:rsid w:val="00670DC2"/>
    <w:rsid w:val="00671481"/>
    <w:rsid w:val="006719E2"/>
    <w:rsid w:val="00671C3B"/>
    <w:rsid w:val="00671C6C"/>
    <w:rsid w:val="00671CBF"/>
    <w:rsid w:val="00672597"/>
    <w:rsid w:val="00672E1A"/>
    <w:rsid w:val="006760B4"/>
    <w:rsid w:val="00676207"/>
    <w:rsid w:val="00676345"/>
    <w:rsid w:val="00676AC7"/>
    <w:rsid w:val="00677014"/>
    <w:rsid w:val="006777EE"/>
    <w:rsid w:val="00677F14"/>
    <w:rsid w:val="00681C6A"/>
    <w:rsid w:val="00682614"/>
    <w:rsid w:val="00682792"/>
    <w:rsid w:val="00683630"/>
    <w:rsid w:val="00683764"/>
    <w:rsid w:val="00683A3C"/>
    <w:rsid w:val="0068474A"/>
    <w:rsid w:val="00684C64"/>
    <w:rsid w:val="00685C2F"/>
    <w:rsid w:val="00686206"/>
    <w:rsid w:val="006870B8"/>
    <w:rsid w:val="00687339"/>
    <w:rsid w:val="006879DD"/>
    <w:rsid w:val="006900F7"/>
    <w:rsid w:val="0069028D"/>
    <w:rsid w:val="00690516"/>
    <w:rsid w:val="00692587"/>
    <w:rsid w:val="00692691"/>
    <w:rsid w:val="00692916"/>
    <w:rsid w:val="00692EA3"/>
    <w:rsid w:val="00694805"/>
    <w:rsid w:val="00697BCF"/>
    <w:rsid w:val="00697ED6"/>
    <w:rsid w:val="006A1902"/>
    <w:rsid w:val="006A1DB7"/>
    <w:rsid w:val="006A1E88"/>
    <w:rsid w:val="006A2E07"/>
    <w:rsid w:val="006A2F6D"/>
    <w:rsid w:val="006A318B"/>
    <w:rsid w:val="006A33F7"/>
    <w:rsid w:val="006A40A8"/>
    <w:rsid w:val="006A4420"/>
    <w:rsid w:val="006A4522"/>
    <w:rsid w:val="006A5E70"/>
    <w:rsid w:val="006A65D3"/>
    <w:rsid w:val="006A6D66"/>
    <w:rsid w:val="006A6F1F"/>
    <w:rsid w:val="006A786E"/>
    <w:rsid w:val="006A78AA"/>
    <w:rsid w:val="006B01B5"/>
    <w:rsid w:val="006B02DB"/>
    <w:rsid w:val="006B1106"/>
    <w:rsid w:val="006B29D8"/>
    <w:rsid w:val="006B2E12"/>
    <w:rsid w:val="006B3753"/>
    <w:rsid w:val="006B3920"/>
    <w:rsid w:val="006B50A7"/>
    <w:rsid w:val="006B5144"/>
    <w:rsid w:val="006B6115"/>
    <w:rsid w:val="006B72FD"/>
    <w:rsid w:val="006C0A79"/>
    <w:rsid w:val="006C0B56"/>
    <w:rsid w:val="006C0B6B"/>
    <w:rsid w:val="006C19D2"/>
    <w:rsid w:val="006C2079"/>
    <w:rsid w:val="006C2FE7"/>
    <w:rsid w:val="006C3A09"/>
    <w:rsid w:val="006C3F64"/>
    <w:rsid w:val="006C406B"/>
    <w:rsid w:val="006C4C7A"/>
    <w:rsid w:val="006C4CE0"/>
    <w:rsid w:val="006C5538"/>
    <w:rsid w:val="006C6B69"/>
    <w:rsid w:val="006C7783"/>
    <w:rsid w:val="006C7953"/>
    <w:rsid w:val="006D02E2"/>
    <w:rsid w:val="006D071A"/>
    <w:rsid w:val="006D0A24"/>
    <w:rsid w:val="006D1ED5"/>
    <w:rsid w:val="006D1F92"/>
    <w:rsid w:val="006D22E2"/>
    <w:rsid w:val="006D2A2F"/>
    <w:rsid w:val="006D3125"/>
    <w:rsid w:val="006D3A3E"/>
    <w:rsid w:val="006D3B35"/>
    <w:rsid w:val="006D3DB8"/>
    <w:rsid w:val="006D3FC8"/>
    <w:rsid w:val="006D48E2"/>
    <w:rsid w:val="006D5361"/>
    <w:rsid w:val="006D54E5"/>
    <w:rsid w:val="006D6B66"/>
    <w:rsid w:val="006D6F89"/>
    <w:rsid w:val="006D75FA"/>
    <w:rsid w:val="006D78F5"/>
    <w:rsid w:val="006D7A82"/>
    <w:rsid w:val="006D7CCF"/>
    <w:rsid w:val="006E0729"/>
    <w:rsid w:val="006E2004"/>
    <w:rsid w:val="006E2468"/>
    <w:rsid w:val="006E2B77"/>
    <w:rsid w:val="006E311D"/>
    <w:rsid w:val="006E3554"/>
    <w:rsid w:val="006E3780"/>
    <w:rsid w:val="006E39B6"/>
    <w:rsid w:val="006E3F35"/>
    <w:rsid w:val="006E4282"/>
    <w:rsid w:val="006E50F7"/>
    <w:rsid w:val="006E525E"/>
    <w:rsid w:val="006E704B"/>
    <w:rsid w:val="006E73B2"/>
    <w:rsid w:val="006F1200"/>
    <w:rsid w:val="006F1F52"/>
    <w:rsid w:val="006F26B0"/>
    <w:rsid w:val="006F5A91"/>
    <w:rsid w:val="006F5C27"/>
    <w:rsid w:val="006F5C8B"/>
    <w:rsid w:val="006F5D7F"/>
    <w:rsid w:val="006F6F34"/>
    <w:rsid w:val="0070020C"/>
    <w:rsid w:val="007007E5"/>
    <w:rsid w:val="00700913"/>
    <w:rsid w:val="0070157A"/>
    <w:rsid w:val="00701C6A"/>
    <w:rsid w:val="007026A5"/>
    <w:rsid w:val="007027C6"/>
    <w:rsid w:val="00702B7E"/>
    <w:rsid w:val="00702DD6"/>
    <w:rsid w:val="007037BB"/>
    <w:rsid w:val="00703B0A"/>
    <w:rsid w:val="00704091"/>
    <w:rsid w:val="00704D93"/>
    <w:rsid w:val="00706BD0"/>
    <w:rsid w:val="00707B36"/>
    <w:rsid w:val="00711132"/>
    <w:rsid w:val="00711211"/>
    <w:rsid w:val="0071128E"/>
    <w:rsid w:val="007129D6"/>
    <w:rsid w:val="00712E65"/>
    <w:rsid w:val="00712FE7"/>
    <w:rsid w:val="00713256"/>
    <w:rsid w:val="00713A59"/>
    <w:rsid w:val="00714582"/>
    <w:rsid w:val="007151FA"/>
    <w:rsid w:val="00715A02"/>
    <w:rsid w:val="007163A7"/>
    <w:rsid w:val="0071654E"/>
    <w:rsid w:val="00716778"/>
    <w:rsid w:val="00716905"/>
    <w:rsid w:val="00716D12"/>
    <w:rsid w:val="00721814"/>
    <w:rsid w:val="00721B8B"/>
    <w:rsid w:val="0072356F"/>
    <w:rsid w:val="00725A3F"/>
    <w:rsid w:val="00726C5F"/>
    <w:rsid w:val="00727A61"/>
    <w:rsid w:val="00731364"/>
    <w:rsid w:val="00731794"/>
    <w:rsid w:val="00731969"/>
    <w:rsid w:val="00732933"/>
    <w:rsid w:val="00733A20"/>
    <w:rsid w:val="0073402E"/>
    <w:rsid w:val="007342F2"/>
    <w:rsid w:val="00734407"/>
    <w:rsid w:val="007353C3"/>
    <w:rsid w:val="0073543B"/>
    <w:rsid w:val="00736B57"/>
    <w:rsid w:val="00736FA4"/>
    <w:rsid w:val="0073792F"/>
    <w:rsid w:val="00740161"/>
    <w:rsid w:val="00740A9D"/>
    <w:rsid w:val="00740E73"/>
    <w:rsid w:val="00741493"/>
    <w:rsid w:val="007414CA"/>
    <w:rsid w:val="00741863"/>
    <w:rsid w:val="0074214A"/>
    <w:rsid w:val="00742277"/>
    <w:rsid w:val="007429F3"/>
    <w:rsid w:val="00743B8D"/>
    <w:rsid w:val="0074495D"/>
    <w:rsid w:val="00744CD2"/>
    <w:rsid w:val="00745A85"/>
    <w:rsid w:val="0074623A"/>
    <w:rsid w:val="007478C7"/>
    <w:rsid w:val="00747D15"/>
    <w:rsid w:val="007504CF"/>
    <w:rsid w:val="0075056A"/>
    <w:rsid w:val="00751021"/>
    <w:rsid w:val="00752AC3"/>
    <w:rsid w:val="007533B3"/>
    <w:rsid w:val="007537A9"/>
    <w:rsid w:val="00753D31"/>
    <w:rsid w:val="0075493D"/>
    <w:rsid w:val="00754B9C"/>
    <w:rsid w:val="00755809"/>
    <w:rsid w:val="00756C54"/>
    <w:rsid w:val="00756D8B"/>
    <w:rsid w:val="007571EF"/>
    <w:rsid w:val="0076046D"/>
    <w:rsid w:val="00760BCB"/>
    <w:rsid w:val="00760ECB"/>
    <w:rsid w:val="00761C8C"/>
    <w:rsid w:val="007621DC"/>
    <w:rsid w:val="0076258C"/>
    <w:rsid w:val="007629C9"/>
    <w:rsid w:val="00762A27"/>
    <w:rsid w:val="00762A4B"/>
    <w:rsid w:val="00762FC9"/>
    <w:rsid w:val="00763636"/>
    <w:rsid w:val="00766541"/>
    <w:rsid w:val="00766685"/>
    <w:rsid w:val="00766769"/>
    <w:rsid w:val="00766CF4"/>
    <w:rsid w:val="00767248"/>
    <w:rsid w:val="00767DC6"/>
    <w:rsid w:val="007708A6"/>
    <w:rsid w:val="00770BAF"/>
    <w:rsid w:val="0077449C"/>
    <w:rsid w:val="007754D9"/>
    <w:rsid w:val="0077651F"/>
    <w:rsid w:val="00777EB3"/>
    <w:rsid w:val="00780720"/>
    <w:rsid w:val="00780F7E"/>
    <w:rsid w:val="00784202"/>
    <w:rsid w:val="0078537C"/>
    <w:rsid w:val="0078585F"/>
    <w:rsid w:val="007865A1"/>
    <w:rsid w:val="007869C5"/>
    <w:rsid w:val="00786E3D"/>
    <w:rsid w:val="00787236"/>
    <w:rsid w:val="00787BC2"/>
    <w:rsid w:val="00790B58"/>
    <w:rsid w:val="00791A0B"/>
    <w:rsid w:val="007920C9"/>
    <w:rsid w:val="007920E1"/>
    <w:rsid w:val="007921C3"/>
    <w:rsid w:val="00793A12"/>
    <w:rsid w:val="00793B50"/>
    <w:rsid w:val="00793BD4"/>
    <w:rsid w:val="00794CDC"/>
    <w:rsid w:val="00794E64"/>
    <w:rsid w:val="0079581A"/>
    <w:rsid w:val="00795CB9"/>
    <w:rsid w:val="00796411"/>
    <w:rsid w:val="007968C8"/>
    <w:rsid w:val="007A0141"/>
    <w:rsid w:val="007A1ABD"/>
    <w:rsid w:val="007A237B"/>
    <w:rsid w:val="007A2F42"/>
    <w:rsid w:val="007A3598"/>
    <w:rsid w:val="007A3607"/>
    <w:rsid w:val="007A36F4"/>
    <w:rsid w:val="007A3959"/>
    <w:rsid w:val="007A4EB4"/>
    <w:rsid w:val="007A5371"/>
    <w:rsid w:val="007A5979"/>
    <w:rsid w:val="007A59EE"/>
    <w:rsid w:val="007A59F6"/>
    <w:rsid w:val="007A6170"/>
    <w:rsid w:val="007A669D"/>
    <w:rsid w:val="007A6BB2"/>
    <w:rsid w:val="007A70D8"/>
    <w:rsid w:val="007A7C8B"/>
    <w:rsid w:val="007B0529"/>
    <w:rsid w:val="007B0707"/>
    <w:rsid w:val="007B0C1C"/>
    <w:rsid w:val="007B1352"/>
    <w:rsid w:val="007B20BC"/>
    <w:rsid w:val="007B222A"/>
    <w:rsid w:val="007B3713"/>
    <w:rsid w:val="007B3C64"/>
    <w:rsid w:val="007B50B8"/>
    <w:rsid w:val="007B516D"/>
    <w:rsid w:val="007B55BE"/>
    <w:rsid w:val="007B782C"/>
    <w:rsid w:val="007C0A66"/>
    <w:rsid w:val="007C0B26"/>
    <w:rsid w:val="007C0F32"/>
    <w:rsid w:val="007C29CF"/>
    <w:rsid w:val="007C2A4F"/>
    <w:rsid w:val="007C2A9B"/>
    <w:rsid w:val="007C2C4D"/>
    <w:rsid w:val="007C336C"/>
    <w:rsid w:val="007C3600"/>
    <w:rsid w:val="007C46DA"/>
    <w:rsid w:val="007C4750"/>
    <w:rsid w:val="007C4DA8"/>
    <w:rsid w:val="007C5741"/>
    <w:rsid w:val="007C582C"/>
    <w:rsid w:val="007C5919"/>
    <w:rsid w:val="007C70F2"/>
    <w:rsid w:val="007C76BA"/>
    <w:rsid w:val="007C77D3"/>
    <w:rsid w:val="007C7DF1"/>
    <w:rsid w:val="007D04E7"/>
    <w:rsid w:val="007D141E"/>
    <w:rsid w:val="007D2337"/>
    <w:rsid w:val="007D3896"/>
    <w:rsid w:val="007D46C2"/>
    <w:rsid w:val="007D63F6"/>
    <w:rsid w:val="007D681A"/>
    <w:rsid w:val="007D6E3A"/>
    <w:rsid w:val="007D7536"/>
    <w:rsid w:val="007D7EA0"/>
    <w:rsid w:val="007E088D"/>
    <w:rsid w:val="007E09EF"/>
    <w:rsid w:val="007E0CB0"/>
    <w:rsid w:val="007E0CE4"/>
    <w:rsid w:val="007E1107"/>
    <w:rsid w:val="007E1470"/>
    <w:rsid w:val="007E2C7B"/>
    <w:rsid w:val="007E39DE"/>
    <w:rsid w:val="007E3EBD"/>
    <w:rsid w:val="007E41FE"/>
    <w:rsid w:val="007E4656"/>
    <w:rsid w:val="007E4FD0"/>
    <w:rsid w:val="007E593A"/>
    <w:rsid w:val="007E6FE6"/>
    <w:rsid w:val="007E74A9"/>
    <w:rsid w:val="007E788E"/>
    <w:rsid w:val="007E7E8F"/>
    <w:rsid w:val="007E7FE5"/>
    <w:rsid w:val="007F09C7"/>
    <w:rsid w:val="007F1E03"/>
    <w:rsid w:val="007F2156"/>
    <w:rsid w:val="007F2185"/>
    <w:rsid w:val="007F27AB"/>
    <w:rsid w:val="007F297C"/>
    <w:rsid w:val="007F2D94"/>
    <w:rsid w:val="007F4DFB"/>
    <w:rsid w:val="007F5A36"/>
    <w:rsid w:val="007F6201"/>
    <w:rsid w:val="007F6D68"/>
    <w:rsid w:val="00800849"/>
    <w:rsid w:val="00801566"/>
    <w:rsid w:val="00802E1E"/>
    <w:rsid w:val="0080357C"/>
    <w:rsid w:val="00803B9E"/>
    <w:rsid w:val="00803D63"/>
    <w:rsid w:val="00804BCD"/>
    <w:rsid w:val="00804C03"/>
    <w:rsid w:val="00807347"/>
    <w:rsid w:val="008078D6"/>
    <w:rsid w:val="00807F77"/>
    <w:rsid w:val="0081002F"/>
    <w:rsid w:val="008110BB"/>
    <w:rsid w:val="008119AF"/>
    <w:rsid w:val="0081232C"/>
    <w:rsid w:val="00813571"/>
    <w:rsid w:val="0081361D"/>
    <w:rsid w:val="00814761"/>
    <w:rsid w:val="0081498A"/>
    <w:rsid w:val="00814A97"/>
    <w:rsid w:val="00814D08"/>
    <w:rsid w:val="00815336"/>
    <w:rsid w:val="00815AFD"/>
    <w:rsid w:val="00815D00"/>
    <w:rsid w:val="008171C1"/>
    <w:rsid w:val="008177B8"/>
    <w:rsid w:val="00820246"/>
    <w:rsid w:val="00821269"/>
    <w:rsid w:val="008216F7"/>
    <w:rsid w:val="008222BF"/>
    <w:rsid w:val="00822CA4"/>
    <w:rsid w:val="00822FF4"/>
    <w:rsid w:val="00825187"/>
    <w:rsid w:val="00825198"/>
    <w:rsid w:val="00825794"/>
    <w:rsid w:val="00825B5A"/>
    <w:rsid w:val="0082631D"/>
    <w:rsid w:val="00826FBE"/>
    <w:rsid w:val="008271C3"/>
    <w:rsid w:val="00827B34"/>
    <w:rsid w:val="00830370"/>
    <w:rsid w:val="00831735"/>
    <w:rsid w:val="00831A6C"/>
    <w:rsid w:val="00832366"/>
    <w:rsid w:val="00833AAF"/>
    <w:rsid w:val="00834A22"/>
    <w:rsid w:val="00840B39"/>
    <w:rsid w:val="00841844"/>
    <w:rsid w:val="00841E71"/>
    <w:rsid w:val="008422B5"/>
    <w:rsid w:val="008426C1"/>
    <w:rsid w:val="00842E2A"/>
    <w:rsid w:val="00844468"/>
    <w:rsid w:val="00844613"/>
    <w:rsid w:val="008451E0"/>
    <w:rsid w:val="0084527B"/>
    <w:rsid w:val="008452EB"/>
    <w:rsid w:val="00845664"/>
    <w:rsid w:val="00845A64"/>
    <w:rsid w:val="00846169"/>
    <w:rsid w:val="00846B4C"/>
    <w:rsid w:val="00846CBC"/>
    <w:rsid w:val="00847466"/>
    <w:rsid w:val="008515D8"/>
    <w:rsid w:val="0085161E"/>
    <w:rsid w:val="00852AB5"/>
    <w:rsid w:val="00853CBE"/>
    <w:rsid w:val="00853D3E"/>
    <w:rsid w:val="0085423D"/>
    <w:rsid w:val="0085466E"/>
    <w:rsid w:val="00854ADB"/>
    <w:rsid w:val="00855461"/>
    <w:rsid w:val="00855C76"/>
    <w:rsid w:val="00856403"/>
    <w:rsid w:val="0085644F"/>
    <w:rsid w:val="00856BB9"/>
    <w:rsid w:val="00856BD5"/>
    <w:rsid w:val="00856CBE"/>
    <w:rsid w:val="00856F45"/>
    <w:rsid w:val="00857BB5"/>
    <w:rsid w:val="008606FB"/>
    <w:rsid w:val="00861066"/>
    <w:rsid w:val="00861769"/>
    <w:rsid w:val="00861A80"/>
    <w:rsid w:val="00862D88"/>
    <w:rsid w:val="00863783"/>
    <w:rsid w:val="00863F81"/>
    <w:rsid w:val="0086422C"/>
    <w:rsid w:val="00864CEC"/>
    <w:rsid w:val="00864CFA"/>
    <w:rsid w:val="00865E52"/>
    <w:rsid w:val="0086765F"/>
    <w:rsid w:val="00867E26"/>
    <w:rsid w:val="00870DE3"/>
    <w:rsid w:val="00871180"/>
    <w:rsid w:val="00872ECD"/>
    <w:rsid w:val="00873D29"/>
    <w:rsid w:val="00873EAE"/>
    <w:rsid w:val="00874431"/>
    <w:rsid w:val="00875352"/>
    <w:rsid w:val="00875465"/>
    <w:rsid w:val="00875857"/>
    <w:rsid w:val="0087622E"/>
    <w:rsid w:val="008764F2"/>
    <w:rsid w:val="0087665B"/>
    <w:rsid w:val="00876FE1"/>
    <w:rsid w:val="0087738E"/>
    <w:rsid w:val="008776CC"/>
    <w:rsid w:val="00877B9C"/>
    <w:rsid w:val="00880988"/>
    <w:rsid w:val="00880E85"/>
    <w:rsid w:val="00883063"/>
    <w:rsid w:val="0088351D"/>
    <w:rsid w:val="0088407E"/>
    <w:rsid w:val="008854E9"/>
    <w:rsid w:val="0088564A"/>
    <w:rsid w:val="00886172"/>
    <w:rsid w:val="00886B34"/>
    <w:rsid w:val="00886EB6"/>
    <w:rsid w:val="0088700A"/>
    <w:rsid w:val="008876C2"/>
    <w:rsid w:val="00887F85"/>
    <w:rsid w:val="0089054B"/>
    <w:rsid w:val="008918A6"/>
    <w:rsid w:val="00891C2B"/>
    <w:rsid w:val="00892EA3"/>
    <w:rsid w:val="0089404A"/>
    <w:rsid w:val="00894207"/>
    <w:rsid w:val="008958C3"/>
    <w:rsid w:val="00896AEB"/>
    <w:rsid w:val="00896CD0"/>
    <w:rsid w:val="008A01F6"/>
    <w:rsid w:val="008A035F"/>
    <w:rsid w:val="008A0641"/>
    <w:rsid w:val="008A067C"/>
    <w:rsid w:val="008A13A3"/>
    <w:rsid w:val="008A28D8"/>
    <w:rsid w:val="008A4358"/>
    <w:rsid w:val="008A4E7D"/>
    <w:rsid w:val="008A571E"/>
    <w:rsid w:val="008A59C5"/>
    <w:rsid w:val="008A5D8E"/>
    <w:rsid w:val="008B14F0"/>
    <w:rsid w:val="008B18DE"/>
    <w:rsid w:val="008B1FB0"/>
    <w:rsid w:val="008B2A75"/>
    <w:rsid w:val="008B2BA1"/>
    <w:rsid w:val="008B40F1"/>
    <w:rsid w:val="008B431F"/>
    <w:rsid w:val="008B58CE"/>
    <w:rsid w:val="008B5DBB"/>
    <w:rsid w:val="008B6425"/>
    <w:rsid w:val="008B72AB"/>
    <w:rsid w:val="008B7437"/>
    <w:rsid w:val="008C29A3"/>
    <w:rsid w:val="008C2EFC"/>
    <w:rsid w:val="008C3A5C"/>
    <w:rsid w:val="008C441D"/>
    <w:rsid w:val="008C4AFA"/>
    <w:rsid w:val="008C4F64"/>
    <w:rsid w:val="008C5D4D"/>
    <w:rsid w:val="008C6EF4"/>
    <w:rsid w:val="008C7429"/>
    <w:rsid w:val="008C782C"/>
    <w:rsid w:val="008D023D"/>
    <w:rsid w:val="008D0C5E"/>
    <w:rsid w:val="008D25E7"/>
    <w:rsid w:val="008D278E"/>
    <w:rsid w:val="008D3665"/>
    <w:rsid w:val="008D3E3E"/>
    <w:rsid w:val="008D632E"/>
    <w:rsid w:val="008D6627"/>
    <w:rsid w:val="008D73F9"/>
    <w:rsid w:val="008E0BAB"/>
    <w:rsid w:val="008E31DA"/>
    <w:rsid w:val="008E39C7"/>
    <w:rsid w:val="008E3EB0"/>
    <w:rsid w:val="008E5F93"/>
    <w:rsid w:val="008E6C8F"/>
    <w:rsid w:val="008E6DA8"/>
    <w:rsid w:val="008E6FA4"/>
    <w:rsid w:val="008E76C9"/>
    <w:rsid w:val="008E7A3E"/>
    <w:rsid w:val="008F087A"/>
    <w:rsid w:val="008F0A4E"/>
    <w:rsid w:val="008F1BD4"/>
    <w:rsid w:val="008F1E85"/>
    <w:rsid w:val="008F20F2"/>
    <w:rsid w:val="008F308A"/>
    <w:rsid w:val="008F4908"/>
    <w:rsid w:val="008F4D88"/>
    <w:rsid w:val="008F5FBB"/>
    <w:rsid w:val="008F5FBE"/>
    <w:rsid w:val="008F68CD"/>
    <w:rsid w:val="008F6EE4"/>
    <w:rsid w:val="008F741C"/>
    <w:rsid w:val="008F79E8"/>
    <w:rsid w:val="00900421"/>
    <w:rsid w:val="0090095B"/>
    <w:rsid w:val="00900C1D"/>
    <w:rsid w:val="00901236"/>
    <w:rsid w:val="00901440"/>
    <w:rsid w:val="00901462"/>
    <w:rsid w:val="0090177F"/>
    <w:rsid w:val="00901791"/>
    <w:rsid w:val="00901C18"/>
    <w:rsid w:val="00901CE0"/>
    <w:rsid w:val="009025B1"/>
    <w:rsid w:val="009030B1"/>
    <w:rsid w:val="009031D4"/>
    <w:rsid w:val="009032E7"/>
    <w:rsid w:val="00903B8D"/>
    <w:rsid w:val="00903BD1"/>
    <w:rsid w:val="00904D67"/>
    <w:rsid w:val="00906033"/>
    <w:rsid w:val="00906553"/>
    <w:rsid w:val="0090673A"/>
    <w:rsid w:val="00906CAC"/>
    <w:rsid w:val="00907840"/>
    <w:rsid w:val="00910014"/>
    <w:rsid w:val="00910638"/>
    <w:rsid w:val="00910D85"/>
    <w:rsid w:val="00911480"/>
    <w:rsid w:val="00912886"/>
    <w:rsid w:val="00912BC2"/>
    <w:rsid w:val="0091317F"/>
    <w:rsid w:val="009144D8"/>
    <w:rsid w:val="00915568"/>
    <w:rsid w:val="009156E2"/>
    <w:rsid w:val="00915A9A"/>
    <w:rsid w:val="00915D35"/>
    <w:rsid w:val="009170F2"/>
    <w:rsid w:val="009173DE"/>
    <w:rsid w:val="00917B9F"/>
    <w:rsid w:val="00917BA9"/>
    <w:rsid w:val="00921459"/>
    <w:rsid w:val="009227B0"/>
    <w:rsid w:val="00922974"/>
    <w:rsid w:val="00922D12"/>
    <w:rsid w:val="009232C2"/>
    <w:rsid w:val="00923C16"/>
    <w:rsid w:val="00923D25"/>
    <w:rsid w:val="009247EC"/>
    <w:rsid w:val="0092514E"/>
    <w:rsid w:val="00925225"/>
    <w:rsid w:val="00925620"/>
    <w:rsid w:val="009273F6"/>
    <w:rsid w:val="009275C7"/>
    <w:rsid w:val="00927CA7"/>
    <w:rsid w:val="00931F76"/>
    <w:rsid w:val="0093261B"/>
    <w:rsid w:val="00932637"/>
    <w:rsid w:val="00932CE8"/>
    <w:rsid w:val="00933C96"/>
    <w:rsid w:val="009344F4"/>
    <w:rsid w:val="00934F78"/>
    <w:rsid w:val="009357A8"/>
    <w:rsid w:val="009357FE"/>
    <w:rsid w:val="0093646E"/>
    <w:rsid w:val="00936E9B"/>
    <w:rsid w:val="00937C9F"/>
    <w:rsid w:val="00937E4B"/>
    <w:rsid w:val="00940325"/>
    <w:rsid w:val="00940A8D"/>
    <w:rsid w:val="009424AD"/>
    <w:rsid w:val="00943A5B"/>
    <w:rsid w:val="00944155"/>
    <w:rsid w:val="0094471C"/>
    <w:rsid w:val="00945AB1"/>
    <w:rsid w:val="00946673"/>
    <w:rsid w:val="00946793"/>
    <w:rsid w:val="00946E79"/>
    <w:rsid w:val="009471C6"/>
    <w:rsid w:val="00947FAF"/>
    <w:rsid w:val="00950C98"/>
    <w:rsid w:val="00951063"/>
    <w:rsid w:val="009511BE"/>
    <w:rsid w:val="00951451"/>
    <w:rsid w:val="00951FDB"/>
    <w:rsid w:val="00952182"/>
    <w:rsid w:val="00952793"/>
    <w:rsid w:val="00952834"/>
    <w:rsid w:val="0095312E"/>
    <w:rsid w:val="00953496"/>
    <w:rsid w:val="00953707"/>
    <w:rsid w:val="00953770"/>
    <w:rsid w:val="00954056"/>
    <w:rsid w:val="00955BEA"/>
    <w:rsid w:val="009569AF"/>
    <w:rsid w:val="00956AC4"/>
    <w:rsid w:val="00957461"/>
    <w:rsid w:val="00957780"/>
    <w:rsid w:val="00957B98"/>
    <w:rsid w:val="00957D28"/>
    <w:rsid w:val="0096058D"/>
    <w:rsid w:val="00961194"/>
    <w:rsid w:val="00961747"/>
    <w:rsid w:val="009620C6"/>
    <w:rsid w:val="0096226C"/>
    <w:rsid w:val="00962348"/>
    <w:rsid w:val="0096276F"/>
    <w:rsid w:val="00962B0C"/>
    <w:rsid w:val="0096345B"/>
    <w:rsid w:val="00965268"/>
    <w:rsid w:val="009657C2"/>
    <w:rsid w:val="00966400"/>
    <w:rsid w:val="009671D8"/>
    <w:rsid w:val="00967234"/>
    <w:rsid w:val="0096767F"/>
    <w:rsid w:val="00967D9E"/>
    <w:rsid w:val="00967DDE"/>
    <w:rsid w:val="00967E75"/>
    <w:rsid w:val="00970DB3"/>
    <w:rsid w:val="00970F9A"/>
    <w:rsid w:val="009711FE"/>
    <w:rsid w:val="009713F5"/>
    <w:rsid w:val="00971460"/>
    <w:rsid w:val="00972B03"/>
    <w:rsid w:val="00972D63"/>
    <w:rsid w:val="009753EE"/>
    <w:rsid w:val="00975907"/>
    <w:rsid w:val="00976772"/>
    <w:rsid w:val="00977852"/>
    <w:rsid w:val="009779D3"/>
    <w:rsid w:val="00977D9D"/>
    <w:rsid w:val="0098037D"/>
    <w:rsid w:val="009809A6"/>
    <w:rsid w:val="009811A3"/>
    <w:rsid w:val="009821A2"/>
    <w:rsid w:val="00982F04"/>
    <w:rsid w:val="00983ECC"/>
    <w:rsid w:val="0098413A"/>
    <w:rsid w:val="0098440F"/>
    <w:rsid w:val="00984EA2"/>
    <w:rsid w:val="009866C2"/>
    <w:rsid w:val="00986A5B"/>
    <w:rsid w:val="00986D62"/>
    <w:rsid w:val="009870D6"/>
    <w:rsid w:val="00987877"/>
    <w:rsid w:val="0099201F"/>
    <w:rsid w:val="00992601"/>
    <w:rsid w:val="00993738"/>
    <w:rsid w:val="009938F2"/>
    <w:rsid w:val="00994461"/>
    <w:rsid w:val="009945A7"/>
    <w:rsid w:val="00994EE6"/>
    <w:rsid w:val="009950CD"/>
    <w:rsid w:val="00995687"/>
    <w:rsid w:val="00995ACC"/>
    <w:rsid w:val="00996678"/>
    <w:rsid w:val="00996866"/>
    <w:rsid w:val="00996F8A"/>
    <w:rsid w:val="00996FF9"/>
    <w:rsid w:val="00997791"/>
    <w:rsid w:val="0099788B"/>
    <w:rsid w:val="009A0710"/>
    <w:rsid w:val="009A1BFE"/>
    <w:rsid w:val="009A24D1"/>
    <w:rsid w:val="009A2AE9"/>
    <w:rsid w:val="009A2BA4"/>
    <w:rsid w:val="009A2C3E"/>
    <w:rsid w:val="009A2FC5"/>
    <w:rsid w:val="009A32F7"/>
    <w:rsid w:val="009A3423"/>
    <w:rsid w:val="009A3B1D"/>
    <w:rsid w:val="009A3E18"/>
    <w:rsid w:val="009A5812"/>
    <w:rsid w:val="009A58CE"/>
    <w:rsid w:val="009A62F3"/>
    <w:rsid w:val="009A6B00"/>
    <w:rsid w:val="009A75B6"/>
    <w:rsid w:val="009A7646"/>
    <w:rsid w:val="009A7B0C"/>
    <w:rsid w:val="009B0206"/>
    <w:rsid w:val="009B0601"/>
    <w:rsid w:val="009B2158"/>
    <w:rsid w:val="009B249C"/>
    <w:rsid w:val="009B2889"/>
    <w:rsid w:val="009B34AE"/>
    <w:rsid w:val="009B3BAF"/>
    <w:rsid w:val="009B4030"/>
    <w:rsid w:val="009B40F5"/>
    <w:rsid w:val="009B41EA"/>
    <w:rsid w:val="009B4C54"/>
    <w:rsid w:val="009B4CCA"/>
    <w:rsid w:val="009B68AD"/>
    <w:rsid w:val="009B7638"/>
    <w:rsid w:val="009B7729"/>
    <w:rsid w:val="009B79B0"/>
    <w:rsid w:val="009C0056"/>
    <w:rsid w:val="009C0F36"/>
    <w:rsid w:val="009C14C1"/>
    <w:rsid w:val="009C1AA6"/>
    <w:rsid w:val="009C20E4"/>
    <w:rsid w:val="009C3760"/>
    <w:rsid w:val="009C6EB9"/>
    <w:rsid w:val="009C77B2"/>
    <w:rsid w:val="009D0B19"/>
    <w:rsid w:val="009D0C14"/>
    <w:rsid w:val="009D0DA0"/>
    <w:rsid w:val="009D177A"/>
    <w:rsid w:val="009D2781"/>
    <w:rsid w:val="009D3056"/>
    <w:rsid w:val="009D3F2A"/>
    <w:rsid w:val="009D49D9"/>
    <w:rsid w:val="009D5605"/>
    <w:rsid w:val="009D593A"/>
    <w:rsid w:val="009D62B8"/>
    <w:rsid w:val="009D6AA5"/>
    <w:rsid w:val="009D6BCA"/>
    <w:rsid w:val="009D79A7"/>
    <w:rsid w:val="009E025D"/>
    <w:rsid w:val="009E25EB"/>
    <w:rsid w:val="009E2E91"/>
    <w:rsid w:val="009E3129"/>
    <w:rsid w:val="009E31BF"/>
    <w:rsid w:val="009E341C"/>
    <w:rsid w:val="009E366D"/>
    <w:rsid w:val="009E400D"/>
    <w:rsid w:val="009E5296"/>
    <w:rsid w:val="009E592C"/>
    <w:rsid w:val="009E641F"/>
    <w:rsid w:val="009E732A"/>
    <w:rsid w:val="009E7A39"/>
    <w:rsid w:val="009E7CBD"/>
    <w:rsid w:val="009F0672"/>
    <w:rsid w:val="009F228B"/>
    <w:rsid w:val="009F2568"/>
    <w:rsid w:val="009F2983"/>
    <w:rsid w:val="009F2E8E"/>
    <w:rsid w:val="009F2F9D"/>
    <w:rsid w:val="009F3192"/>
    <w:rsid w:val="009F32C8"/>
    <w:rsid w:val="009F3C2C"/>
    <w:rsid w:val="009F4839"/>
    <w:rsid w:val="009F4D89"/>
    <w:rsid w:val="009F5108"/>
    <w:rsid w:val="009F5A55"/>
    <w:rsid w:val="009F6EC7"/>
    <w:rsid w:val="00A0043E"/>
    <w:rsid w:val="00A0079F"/>
    <w:rsid w:val="00A03FD4"/>
    <w:rsid w:val="00A04769"/>
    <w:rsid w:val="00A051DC"/>
    <w:rsid w:val="00A05379"/>
    <w:rsid w:val="00A056EC"/>
    <w:rsid w:val="00A05733"/>
    <w:rsid w:val="00A05754"/>
    <w:rsid w:val="00A061C2"/>
    <w:rsid w:val="00A0720E"/>
    <w:rsid w:val="00A0769C"/>
    <w:rsid w:val="00A0785B"/>
    <w:rsid w:val="00A10124"/>
    <w:rsid w:val="00A1061F"/>
    <w:rsid w:val="00A116C3"/>
    <w:rsid w:val="00A122E1"/>
    <w:rsid w:val="00A129EC"/>
    <w:rsid w:val="00A12CED"/>
    <w:rsid w:val="00A12D0D"/>
    <w:rsid w:val="00A14171"/>
    <w:rsid w:val="00A155DB"/>
    <w:rsid w:val="00A1608A"/>
    <w:rsid w:val="00A16984"/>
    <w:rsid w:val="00A17536"/>
    <w:rsid w:val="00A17590"/>
    <w:rsid w:val="00A2091C"/>
    <w:rsid w:val="00A209B1"/>
    <w:rsid w:val="00A20C51"/>
    <w:rsid w:val="00A211A2"/>
    <w:rsid w:val="00A2128E"/>
    <w:rsid w:val="00A21B32"/>
    <w:rsid w:val="00A21C95"/>
    <w:rsid w:val="00A2458D"/>
    <w:rsid w:val="00A24C36"/>
    <w:rsid w:val="00A2538A"/>
    <w:rsid w:val="00A25855"/>
    <w:rsid w:val="00A25F76"/>
    <w:rsid w:val="00A263DF"/>
    <w:rsid w:val="00A269D6"/>
    <w:rsid w:val="00A26DA5"/>
    <w:rsid w:val="00A26FAB"/>
    <w:rsid w:val="00A278AA"/>
    <w:rsid w:val="00A303F0"/>
    <w:rsid w:val="00A30910"/>
    <w:rsid w:val="00A30CBD"/>
    <w:rsid w:val="00A31351"/>
    <w:rsid w:val="00A31C2C"/>
    <w:rsid w:val="00A31DF9"/>
    <w:rsid w:val="00A33888"/>
    <w:rsid w:val="00A34190"/>
    <w:rsid w:val="00A3479C"/>
    <w:rsid w:val="00A35344"/>
    <w:rsid w:val="00A35930"/>
    <w:rsid w:val="00A36678"/>
    <w:rsid w:val="00A366C8"/>
    <w:rsid w:val="00A3670F"/>
    <w:rsid w:val="00A367F5"/>
    <w:rsid w:val="00A36F62"/>
    <w:rsid w:val="00A375E2"/>
    <w:rsid w:val="00A401BB"/>
    <w:rsid w:val="00A404E4"/>
    <w:rsid w:val="00A4132E"/>
    <w:rsid w:val="00A41E12"/>
    <w:rsid w:val="00A41FDE"/>
    <w:rsid w:val="00A42598"/>
    <w:rsid w:val="00A42E8A"/>
    <w:rsid w:val="00A4304C"/>
    <w:rsid w:val="00A43581"/>
    <w:rsid w:val="00A446BD"/>
    <w:rsid w:val="00A44786"/>
    <w:rsid w:val="00A458AC"/>
    <w:rsid w:val="00A45DF9"/>
    <w:rsid w:val="00A46067"/>
    <w:rsid w:val="00A50531"/>
    <w:rsid w:val="00A51A83"/>
    <w:rsid w:val="00A51F79"/>
    <w:rsid w:val="00A5247A"/>
    <w:rsid w:val="00A544A4"/>
    <w:rsid w:val="00A54572"/>
    <w:rsid w:val="00A54F09"/>
    <w:rsid w:val="00A55169"/>
    <w:rsid w:val="00A556E3"/>
    <w:rsid w:val="00A56286"/>
    <w:rsid w:val="00A56891"/>
    <w:rsid w:val="00A578CD"/>
    <w:rsid w:val="00A60F41"/>
    <w:rsid w:val="00A616C7"/>
    <w:rsid w:val="00A61E91"/>
    <w:rsid w:val="00A62008"/>
    <w:rsid w:val="00A626CB"/>
    <w:rsid w:val="00A629AC"/>
    <w:rsid w:val="00A62BDC"/>
    <w:rsid w:val="00A62CC5"/>
    <w:rsid w:val="00A639C3"/>
    <w:rsid w:val="00A66B3F"/>
    <w:rsid w:val="00A67107"/>
    <w:rsid w:val="00A70229"/>
    <w:rsid w:val="00A70DF9"/>
    <w:rsid w:val="00A710EF"/>
    <w:rsid w:val="00A7185C"/>
    <w:rsid w:val="00A719A8"/>
    <w:rsid w:val="00A71D4C"/>
    <w:rsid w:val="00A7240A"/>
    <w:rsid w:val="00A72C5F"/>
    <w:rsid w:val="00A739A4"/>
    <w:rsid w:val="00A741E5"/>
    <w:rsid w:val="00A74920"/>
    <w:rsid w:val="00A74BDA"/>
    <w:rsid w:val="00A75444"/>
    <w:rsid w:val="00A75A4A"/>
    <w:rsid w:val="00A75F26"/>
    <w:rsid w:val="00A771BF"/>
    <w:rsid w:val="00A77866"/>
    <w:rsid w:val="00A77D19"/>
    <w:rsid w:val="00A805EA"/>
    <w:rsid w:val="00A80CA4"/>
    <w:rsid w:val="00A81717"/>
    <w:rsid w:val="00A820D2"/>
    <w:rsid w:val="00A82285"/>
    <w:rsid w:val="00A83E31"/>
    <w:rsid w:val="00A84068"/>
    <w:rsid w:val="00A8430F"/>
    <w:rsid w:val="00A84D9E"/>
    <w:rsid w:val="00A85636"/>
    <w:rsid w:val="00A864A2"/>
    <w:rsid w:val="00A864B4"/>
    <w:rsid w:val="00A868DE"/>
    <w:rsid w:val="00A86F4C"/>
    <w:rsid w:val="00A9001B"/>
    <w:rsid w:val="00A9006B"/>
    <w:rsid w:val="00A905AA"/>
    <w:rsid w:val="00A9076D"/>
    <w:rsid w:val="00A911AE"/>
    <w:rsid w:val="00A94AC3"/>
    <w:rsid w:val="00A94EF5"/>
    <w:rsid w:val="00A952D5"/>
    <w:rsid w:val="00A96141"/>
    <w:rsid w:val="00A97053"/>
    <w:rsid w:val="00A971EA"/>
    <w:rsid w:val="00AA04C1"/>
    <w:rsid w:val="00AA04FD"/>
    <w:rsid w:val="00AA07FB"/>
    <w:rsid w:val="00AA0BC1"/>
    <w:rsid w:val="00AA0BE9"/>
    <w:rsid w:val="00AA17E3"/>
    <w:rsid w:val="00AA1883"/>
    <w:rsid w:val="00AA23D3"/>
    <w:rsid w:val="00AA36E7"/>
    <w:rsid w:val="00AA4661"/>
    <w:rsid w:val="00AA47D8"/>
    <w:rsid w:val="00AA49BD"/>
    <w:rsid w:val="00AA4EF8"/>
    <w:rsid w:val="00AA5608"/>
    <w:rsid w:val="00AA58F8"/>
    <w:rsid w:val="00AA6E64"/>
    <w:rsid w:val="00AA7537"/>
    <w:rsid w:val="00AB03A8"/>
    <w:rsid w:val="00AB080A"/>
    <w:rsid w:val="00AB1CBF"/>
    <w:rsid w:val="00AB2315"/>
    <w:rsid w:val="00AB29FF"/>
    <w:rsid w:val="00AB4934"/>
    <w:rsid w:val="00AB4BC5"/>
    <w:rsid w:val="00AB5642"/>
    <w:rsid w:val="00AB581C"/>
    <w:rsid w:val="00AB585A"/>
    <w:rsid w:val="00AB61FC"/>
    <w:rsid w:val="00AB6211"/>
    <w:rsid w:val="00AB626E"/>
    <w:rsid w:val="00AB6586"/>
    <w:rsid w:val="00AB7313"/>
    <w:rsid w:val="00AB7602"/>
    <w:rsid w:val="00AB77C0"/>
    <w:rsid w:val="00AC010A"/>
    <w:rsid w:val="00AC0A57"/>
    <w:rsid w:val="00AC1BD3"/>
    <w:rsid w:val="00AC1D99"/>
    <w:rsid w:val="00AC255D"/>
    <w:rsid w:val="00AC265E"/>
    <w:rsid w:val="00AC26BD"/>
    <w:rsid w:val="00AC3325"/>
    <w:rsid w:val="00AC560E"/>
    <w:rsid w:val="00AC73FD"/>
    <w:rsid w:val="00AC7D3B"/>
    <w:rsid w:val="00AD01A8"/>
    <w:rsid w:val="00AD01ED"/>
    <w:rsid w:val="00AD0608"/>
    <w:rsid w:val="00AD07F5"/>
    <w:rsid w:val="00AD0A96"/>
    <w:rsid w:val="00AD17A2"/>
    <w:rsid w:val="00AD1935"/>
    <w:rsid w:val="00AD2B89"/>
    <w:rsid w:val="00AD309C"/>
    <w:rsid w:val="00AD333B"/>
    <w:rsid w:val="00AD34DB"/>
    <w:rsid w:val="00AD3D64"/>
    <w:rsid w:val="00AD3DE0"/>
    <w:rsid w:val="00AD3F1B"/>
    <w:rsid w:val="00AD4070"/>
    <w:rsid w:val="00AD431E"/>
    <w:rsid w:val="00AD68BA"/>
    <w:rsid w:val="00AD6C4B"/>
    <w:rsid w:val="00AD72AF"/>
    <w:rsid w:val="00AD7880"/>
    <w:rsid w:val="00AD795D"/>
    <w:rsid w:val="00AD7D7A"/>
    <w:rsid w:val="00AE106A"/>
    <w:rsid w:val="00AE2B68"/>
    <w:rsid w:val="00AE351F"/>
    <w:rsid w:val="00AE3869"/>
    <w:rsid w:val="00AE39A6"/>
    <w:rsid w:val="00AE3F32"/>
    <w:rsid w:val="00AE44BC"/>
    <w:rsid w:val="00AE470F"/>
    <w:rsid w:val="00AE4C1A"/>
    <w:rsid w:val="00AE59CA"/>
    <w:rsid w:val="00AE62CE"/>
    <w:rsid w:val="00AE631F"/>
    <w:rsid w:val="00AE6C15"/>
    <w:rsid w:val="00AF0E56"/>
    <w:rsid w:val="00AF196C"/>
    <w:rsid w:val="00AF2E05"/>
    <w:rsid w:val="00AF3075"/>
    <w:rsid w:val="00AF42E2"/>
    <w:rsid w:val="00AF5015"/>
    <w:rsid w:val="00AF5193"/>
    <w:rsid w:val="00AF7675"/>
    <w:rsid w:val="00B00B4F"/>
    <w:rsid w:val="00B01BD1"/>
    <w:rsid w:val="00B0250D"/>
    <w:rsid w:val="00B03912"/>
    <w:rsid w:val="00B041AE"/>
    <w:rsid w:val="00B0430C"/>
    <w:rsid w:val="00B04A47"/>
    <w:rsid w:val="00B056D2"/>
    <w:rsid w:val="00B068B9"/>
    <w:rsid w:val="00B072D3"/>
    <w:rsid w:val="00B07E8F"/>
    <w:rsid w:val="00B07E90"/>
    <w:rsid w:val="00B10225"/>
    <w:rsid w:val="00B118E8"/>
    <w:rsid w:val="00B11E51"/>
    <w:rsid w:val="00B12F8A"/>
    <w:rsid w:val="00B13386"/>
    <w:rsid w:val="00B134D7"/>
    <w:rsid w:val="00B13901"/>
    <w:rsid w:val="00B14CDC"/>
    <w:rsid w:val="00B16F56"/>
    <w:rsid w:val="00B203AC"/>
    <w:rsid w:val="00B20415"/>
    <w:rsid w:val="00B20C12"/>
    <w:rsid w:val="00B22EE9"/>
    <w:rsid w:val="00B231EE"/>
    <w:rsid w:val="00B23296"/>
    <w:rsid w:val="00B23395"/>
    <w:rsid w:val="00B247B5"/>
    <w:rsid w:val="00B248E5"/>
    <w:rsid w:val="00B252F1"/>
    <w:rsid w:val="00B25CD8"/>
    <w:rsid w:val="00B2708C"/>
    <w:rsid w:val="00B27137"/>
    <w:rsid w:val="00B277FF"/>
    <w:rsid w:val="00B31176"/>
    <w:rsid w:val="00B31A0C"/>
    <w:rsid w:val="00B325E5"/>
    <w:rsid w:val="00B32CEA"/>
    <w:rsid w:val="00B32E47"/>
    <w:rsid w:val="00B3325A"/>
    <w:rsid w:val="00B3364F"/>
    <w:rsid w:val="00B33979"/>
    <w:rsid w:val="00B33C15"/>
    <w:rsid w:val="00B34250"/>
    <w:rsid w:val="00B352D6"/>
    <w:rsid w:val="00B35425"/>
    <w:rsid w:val="00B360CA"/>
    <w:rsid w:val="00B3627B"/>
    <w:rsid w:val="00B362FF"/>
    <w:rsid w:val="00B3646E"/>
    <w:rsid w:val="00B37913"/>
    <w:rsid w:val="00B37E7C"/>
    <w:rsid w:val="00B37EE8"/>
    <w:rsid w:val="00B37F38"/>
    <w:rsid w:val="00B40037"/>
    <w:rsid w:val="00B4027E"/>
    <w:rsid w:val="00B40D0C"/>
    <w:rsid w:val="00B4141E"/>
    <w:rsid w:val="00B41FEF"/>
    <w:rsid w:val="00B43158"/>
    <w:rsid w:val="00B436EF"/>
    <w:rsid w:val="00B43D8B"/>
    <w:rsid w:val="00B43E63"/>
    <w:rsid w:val="00B44220"/>
    <w:rsid w:val="00B444DE"/>
    <w:rsid w:val="00B45078"/>
    <w:rsid w:val="00B45384"/>
    <w:rsid w:val="00B4549C"/>
    <w:rsid w:val="00B45878"/>
    <w:rsid w:val="00B47469"/>
    <w:rsid w:val="00B47B0B"/>
    <w:rsid w:val="00B503FD"/>
    <w:rsid w:val="00B50FDA"/>
    <w:rsid w:val="00B515C3"/>
    <w:rsid w:val="00B51AAB"/>
    <w:rsid w:val="00B51CB6"/>
    <w:rsid w:val="00B52BAA"/>
    <w:rsid w:val="00B533D3"/>
    <w:rsid w:val="00B53CF6"/>
    <w:rsid w:val="00B54E5A"/>
    <w:rsid w:val="00B559B1"/>
    <w:rsid w:val="00B55E4A"/>
    <w:rsid w:val="00B55F61"/>
    <w:rsid w:val="00B571F1"/>
    <w:rsid w:val="00B57767"/>
    <w:rsid w:val="00B57BE3"/>
    <w:rsid w:val="00B60BD5"/>
    <w:rsid w:val="00B62449"/>
    <w:rsid w:val="00B62C58"/>
    <w:rsid w:val="00B62EF9"/>
    <w:rsid w:val="00B64E7E"/>
    <w:rsid w:val="00B657C2"/>
    <w:rsid w:val="00B65EA9"/>
    <w:rsid w:val="00B66B0F"/>
    <w:rsid w:val="00B67420"/>
    <w:rsid w:val="00B6743C"/>
    <w:rsid w:val="00B7039D"/>
    <w:rsid w:val="00B707B6"/>
    <w:rsid w:val="00B73192"/>
    <w:rsid w:val="00B7373F"/>
    <w:rsid w:val="00B73994"/>
    <w:rsid w:val="00B7399B"/>
    <w:rsid w:val="00B73D27"/>
    <w:rsid w:val="00B74124"/>
    <w:rsid w:val="00B74378"/>
    <w:rsid w:val="00B745A4"/>
    <w:rsid w:val="00B755CF"/>
    <w:rsid w:val="00B75857"/>
    <w:rsid w:val="00B7591E"/>
    <w:rsid w:val="00B75971"/>
    <w:rsid w:val="00B75B16"/>
    <w:rsid w:val="00B75FAC"/>
    <w:rsid w:val="00B7632F"/>
    <w:rsid w:val="00B7779D"/>
    <w:rsid w:val="00B80749"/>
    <w:rsid w:val="00B8091D"/>
    <w:rsid w:val="00B81A6A"/>
    <w:rsid w:val="00B81E43"/>
    <w:rsid w:val="00B82C82"/>
    <w:rsid w:val="00B834CE"/>
    <w:rsid w:val="00B857AF"/>
    <w:rsid w:val="00B85FC0"/>
    <w:rsid w:val="00B86931"/>
    <w:rsid w:val="00B9089D"/>
    <w:rsid w:val="00B90B3E"/>
    <w:rsid w:val="00B90C0E"/>
    <w:rsid w:val="00B92805"/>
    <w:rsid w:val="00B93023"/>
    <w:rsid w:val="00B93077"/>
    <w:rsid w:val="00B93297"/>
    <w:rsid w:val="00B93C93"/>
    <w:rsid w:val="00B94411"/>
    <w:rsid w:val="00B95224"/>
    <w:rsid w:val="00B966C2"/>
    <w:rsid w:val="00B96752"/>
    <w:rsid w:val="00B96F25"/>
    <w:rsid w:val="00B97BDD"/>
    <w:rsid w:val="00BA0874"/>
    <w:rsid w:val="00BA1A7D"/>
    <w:rsid w:val="00BA20ED"/>
    <w:rsid w:val="00BA2B3A"/>
    <w:rsid w:val="00BA2F40"/>
    <w:rsid w:val="00BA3528"/>
    <w:rsid w:val="00BA3AD7"/>
    <w:rsid w:val="00BA44AF"/>
    <w:rsid w:val="00BA5752"/>
    <w:rsid w:val="00BA6D44"/>
    <w:rsid w:val="00BA7500"/>
    <w:rsid w:val="00BB0E39"/>
    <w:rsid w:val="00BB12E6"/>
    <w:rsid w:val="00BB1800"/>
    <w:rsid w:val="00BB2399"/>
    <w:rsid w:val="00BB23C4"/>
    <w:rsid w:val="00BB359A"/>
    <w:rsid w:val="00BB362B"/>
    <w:rsid w:val="00BB4D22"/>
    <w:rsid w:val="00BB5357"/>
    <w:rsid w:val="00BB5A55"/>
    <w:rsid w:val="00BB63FB"/>
    <w:rsid w:val="00BB65E9"/>
    <w:rsid w:val="00BB682A"/>
    <w:rsid w:val="00BB68EC"/>
    <w:rsid w:val="00BB734A"/>
    <w:rsid w:val="00BB7EF8"/>
    <w:rsid w:val="00BC0AE1"/>
    <w:rsid w:val="00BC1C53"/>
    <w:rsid w:val="00BC3516"/>
    <w:rsid w:val="00BC3DC0"/>
    <w:rsid w:val="00BC4465"/>
    <w:rsid w:val="00BC4D2E"/>
    <w:rsid w:val="00BC4F4E"/>
    <w:rsid w:val="00BC5596"/>
    <w:rsid w:val="00BC5C65"/>
    <w:rsid w:val="00BC6A7D"/>
    <w:rsid w:val="00BC76A5"/>
    <w:rsid w:val="00BC7E1D"/>
    <w:rsid w:val="00BD0F7B"/>
    <w:rsid w:val="00BD2A22"/>
    <w:rsid w:val="00BD2C8F"/>
    <w:rsid w:val="00BD326A"/>
    <w:rsid w:val="00BD343F"/>
    <w:rsid w:val="00BD4FEE"/>
    <w:rsid w:val="00BD536E"/>
    <w:rsid w:val="00BD5403"/>
    <w:rsid w:val="00BD5D80"/>
    <w:rsid w:val="00BD63F9"/>
    <w:rsid w:val="00BD64E6"/>
    <w:rsid w:val="00BD6D2E"/>
    <w:rsid w:val="00BD7412"/>
    <w:rsid w:val="00BD7E75"/>
    <w:rsid w:val="00BD7F73"/>
    <w:rsid w:val="00BE0E3B"/>
    <w:rsid w:val="00BE120E"/>
    <w:rsid w:val="00BE13BA"/>
    <w:rsid w:val="00BE1441"/>
    <w:rsid w:val="00BE17AB"/>
    <w:rsid w:val="00BE426A"/>
    <w:rsid w:val="00BE508B"/>
    <w:rsid w:val="00BE585E"/>
    <w:rsid w:val="00BE5CD2"/>
    <w:rsid w:val="00BE6420"/>
    <w:rsid w:val="00BE65EC"/>
    <w:rsid w:val="00BE6E8B"/>
    <w:rsid w:val="00BE6F11"/>
    <w:rsid w:val="00BE6FBA"/>
    <w:rsid w:val="00BE7F55"/>
    <w:rsid w:val="00BF2566"/>
    <w:rsid w:val="00BF2FE5"/>
    <w:rsid w:val="00BF3769"/>
    <w:rsid w:val="00BF409A"/>
    <w:rsid w:val="00BF4222"/>
    <w:rsid w:val="00BF43A0"/>
    <w:rsid w:val="00BF471B"/>
    <w:rsid w:val="00BF5450"/>
    <w:rsid w:val="00BF696A"/>
    <w:rsid w:val="00BF6F9A"/>
    <w:rsid w:val="00C008F5"/>
    <w:rsid w:val="00C01AAF"/>
    <w:rsid w:val="00C02282"/>
    <w:rsid w:val="00C03AE3"/>
    <w:rsid w:val="00C048A2"/>
    <w:rsid w:val="00C04AA1"/>
    <w:rsid w:val="00C04AEF"/>
    <w:rsid w:val="00C051CC"/>
    <w:rsid w:val="00C05320"/>
    <w:rsid w:val="00C05D67"/>
    <w:rsid w:val="00C10B92"/>
    <w:rsid w:val="00C12098"/>
    <w:rsid w:val="00C134CF"/>
    <w:rsid w:val="00C1365A"/>
    <w:rsid w:val="00C138F2"/>
    <w:rsid w:val="00C13A82"/>
    <w:rsid w:val="00C150A9"/>
    <w:rsid w:val="00C15268"/>
    <w:rsid w:val="00C1783E"/>
    <w:rsid w:val="00C2068B"/>
    <w:rsid w:val="00C20740"/>
    <w:rsid w:val="00C21399"/>
    <w:rsid w:val="00C216FD"/>
    <w:rsid w:val="00C222BA"/>
    <w:rsid w:val="00C224D9"/>
    <w:rsid w:val="00C23422"/>
    <w:rsid w:val="00C2451F"/>
    <w:rsid w:val="00C24F49"/>
    <w:rsid w:val="00C2584F"/>
    <w:rsid w:val="00C25E27"/>
    <w:rsid w:val="00C25F6F"/>
    <w:rsid w:val="00C26791"/>
    <w:rsid w:val="00C26D9B"/>
    <w:rsid w:val="00C30FCE"/>
    <w:rsid w:val="00C320CD"/>
    <w:rsid w:val="00C322F3"/>
    <w:rsid w:val="00C32840"/>
    <w:rsid w:val="00C331D9"/>
    <w:rsid w:val="00C3420E"/>
    <w:rsid w:val="00C35421"/>
    <w:rsid w:val="00C3565C"/>
    <w:rsid w:val="00C356B6"/>
    <w:rsid w:val="00C366AA"/>
    <w:rsid w:val="00C36EF6"/>
    <w:rsid w:val="00C37AC6"/>
    <w:rsid w:val="00C40ADC"/>
    <w:rsid w:val="00C4161F"/>
    <w:rsid w:val="00C41E74"/>
    <w:rsid w:val="00C4278C"/>
    <w:rsid w:val="00C429F8"/>
    <w:rsid w:val="00C42BC8"/>
    <w:rsid w:val="00C43AD3"/>
    <w:rsid w:val="00C4458C"/>
    <w:rsid w:val="00C45352"/>
    <w:rsid w:val="00C45CCC"/>
    <w:rsid w:val="00C46694"/>
    <w:rsid w:val="00C46FEE"/>
    <w:rsid w:val="00C507ED"/>
    <w:rsid w:val="00C50D66"/>
    <w:rsid w:val="00C51CD0"/>
    <w:rsid w:val="00C5221B"/>
    <w:rsid w:val="00C52480"/>
    <w:rsid w:val="00C52550"/>
    <w:rsid w:val="00C52719"/>
    <w:rsid w:val="00C52CFB"/>
    <w:rsid w:val="00C532C8"/>
    <w:rsid w:val="00C53B0D"/>
    <w:rsid w:val="00C54614"/>
    <w:rsid w:val="00C5465E"/>
    <w:rsid w:val="00C5468C"/>
    <w:rsid w:val="00C5482B"/>
    <w:rsid w:val="00C57A0A"/>
    <w:rsid w:val="00C57B40"/>
    <w:rsid w:val="00C57C08"/>
    <w:rsid w:val="00C57CB0"/>
    <w:rsid w:val="00C60F26"/>
    <w:rsid w:val="00C61580"/>
    <w:rsid w:val="00C61FB9"/>
    <w:rsid w:val="00C6292D"/>
    <w:rsid w:val="00C62C85"/>
    <w:rsid w:val="00C6334B"/>
    <w:rsid w:val="00C63FEB"/>
    <w:rsid w:val="00C64F85"/>
    <w:rsid w:val="00C6657F"/>
    <w:rsid w:val="00C66B25"/>
    <w:rsid w:val="00C66F23"/>
    <w:rsid w:val="00C672D7"/>
    <w:rsid w:val="00C673BD"/>
    <w:rsid w:val="00C70031"/>
    <w:rsid w:val="00C70119"/>
    <w:rsid w:val="00C706A3"/>
    <w:rsid w:val="00C708D6"/>
    <w:rsid w:val="00C711F9"/>
    <w:rsid w:val="00C7194C"/>
    <w:rsid w:val="00C71FFB"/>
    <w:rsid w:val="00C7210D"/>
    <w:rsid w:val="00C72304"/>
    <w:rsid w:val="00C726EA"/>
    <w:rsid w:val="00C727C7"/>
    <w:rsid w:val="00C73105"/>
    <w:rsid w:val="00C73BC4"/>
    <w:rsid w:val="00C73DB0"/>
    <w:rsid w:val="00C73EF4"/>
    <w:rsid w:val="00C75C69"/>
    <w:rsid w:val="00C75CC2"/>
    <w:rsid w:val="00C76246"/>
    <w:rsid w:val="00C7701C"/>
    <w:rsid w:val="00C77CA5"/>
    <w:rsid w:val="00C77F70"/>
    <w:rsid w:val="00C77F75"/>
    <w:rsid w:val="00C81D5E"/>
    <w:rsid w:val="00C82AE7"/>
    <w:rsid w:val="00C83256"/>
    <w:rsid w:val="00C838C8"/>
    <w:rsid w:val="00C846A5"/>
    <w:rsid w:val="00C84A01"/>
    <w:rsid w:val="00C85473"/>
    <w:rsid w:val="00C85DB1"/>
    <w:rsid w:val="00C87311"/>
    <w:rsid w:val="00C873B2"/>
    <w:rsid w:val="00C876CA"/>
    <w:rsid w:val="00C879E8"/>
    <w:rsid w:val="00C87A8B"/>
    <w:rsid w:val="00C87EB9"/>
    <w:rsid w:val="00C9106A"/>
    <w:rsid w:val="00C91B51"/>
    <w:rsid w:val="00C91CC6"/>
    <w:rsid w:val="00C92026"/>
    <w:rsid w:val="00C936A7"/>
    <w:rsid w:val="00C94E94"/>
    <w:rsid w:val="00C950AD"/>
    <w:rsid w:val="00C95F05"/>
    <w:rsid w:val="00C96570"/>
    <w:rsid w:val="00C97513"/>
    <w:rsid w:val="00CA0957"/>
    <w:rsid w:val="00CA13DA"/>
    <w:rsid w:val="00CA1B2A"/>
    <w:rsid w:val="00CA1CE2"/>
    <w:rsid w:val="00CA2094"/>
    <w:rsid w:val="00CA23FF"/>
    <w:rsid w:val="00CA28CF"/>
    <w:rsid w:val="00CA2E1D"/>
    <w:rsid w:val="00CA3198"/>
    <w:rsid w:val="00CA38CE"/>
    <w:rsid w:val="00CA3D9A"/>
    <w:rsid w:val="00CA4227"/>
    <w:rsid w:val="00CA545D"/>
    <w:rsid w:val="00CA5BC5"/>
    <w:rsid w:val="00CA5ED9"/>
    <w:rsid w:val="00CA6581"/>
    <w:rsid w:val="00CA7F59"/>
    <w:rsid w:val="00CB037A"/>
    <w:rsid w:val="00CB03B1"/>
    <w:rsid w:val="00CB1860"/>
    <w:rsid w:val="00CB1C95"/>
    <w:rsid w:val="00CB2139"/>
    <w:rsid w:val="00CB57EB"/>
    <w:rsid w:val="00CB6304"/>
    <w:rsid w:val="00CB651D"/>
    <w:rsid w:val="00CB74AA"/>
    <w:rsid w:val="00CB7BA2"/>
    <w:rsid w:val="00CB7C37"/>
    <w:rsid w:val="00CC0A3C"/>
    <w:rsid w:val="00CC0F31"/>
    <w:rsid w:val="00CC12B5"/>
    <w:rsid w:val="00CC15D4"/>
    <w:rsid w:val="00CC2BD5"/>
    <w:rsid w:val="00CC3BD3"/>
    <w:rsid w:val="00CC4619"/>
    <w:rsid w:val="00CC4C45"/>
    <w:rsid w:val="00CC6606"/>
    <w:rsid w:val="00CC72D0"/>
    <w:rsid w:val="00CC7643"/>
    <w:rsid w:val="00CD0B42"/>
    <w:rsid w:val="00CD1203"/>
    <w:rsid w:val="00CD137B"/>
    <w:rsid w:val="00CD312D"/>
    <w:rsid w:val="00CD376B"/>
    <w:rsid w:val="00CD3F33"/>
    <w:rsid w:val="00CD4025"/>
    <w:rsid w:val="00CD47AD"/>
    <w:rsid w:val="00CD542F"/>
    <w:rsid w:val="00CD561C"/>
    <w:rsid w:val="00CD60D4"/>
    <w:rsid w:val="00CD691D"/>
    <w:rsid w:val="00CD6987"/>
    <w:rsid w:val="00CD713F"/>
    <w:rsid w:val="00CE0156"/>
    <w:rsid w:val="00CE17C3"/>
    <w:rsid w:val="00CE20E8"/>
    <w:rsid w:val="00CE23CE"/>
    <w:rsid w:val="00CE25BC"/>
    <w:rsid w:val="00CE2763"/>
    <w:rsid w:val="00CE330C"/>
    <w:rsid w:val="00CE3D18"/>
    <w:rsid w:val="00CE3F27"/>
    <w:rsid w:val="00CE404E"/>
    <w:rsid w:val="00CE470A"/>
    <w:rsid w:val="00CE4965"/>
    <w:rsid w:val="00CE5E5D"/>
    <w:rsid w:val="00CE642F"/>
    <w:rsid w:val="00CE68D3"/>
    <w:rsid w:val="00CE7CE2"/>
    <w:rsid w:val="00CF0563"/>
    <w:rsid w:val="00CF1495"/>
    <w:rsid w:val="00CF1C40"/>
    <w:rsid w:val="00CF21EE"/>
    <w:rsid w:val="00CF2257"/>
    <w:rsid w:val="00CF24CA"/>
    <w:rsid w:val="00CF2516"/>
    <w:rsid w:val="00CF295F"/>
    <w:rsid w:val="00CF2A54"/>
    <w:rsid w:val="00CF2C79"/>
    <w:rsid w:val="00CF325C"/>
    <w:rsid w:val="00CF3B36"/>
    <w:rsid w:val="00CF484E"/>
    <w:rsid w:val="00CF490F"/>
    <w:rsid w:val="00CF4D33"/>
    <w:rsid w:val="00CF53F9"/>
    <w:rsid w:val="00CF6EAF"/>
    <w:rsid w:val="00CF7068"/>
    <w:rsid w:val="00CF7902"/>
    <w:rsid w:val="00CF7E50"/>
    <w:rsid w:val="00D00415"/>
    <w:rsid w:val="00D00EE6"/>
    <w:rsid w:val="00D02555"/>
    <w:rsid w:val="00D02B2B"/>
    <w:rsid w:val="00D0301F"/>
    <w:rsid w:val="00D03DB3"/>
    <w:rsid w:val="00D04921"/>
    <w:rsid w:val="00D051E1"/>
    <w:rsid w:val="00D0588F"/>
    <w:rsid w:val="00D0591E"/>
    <w:rsid w:val="00D060B6"/>
    <w:rsid w:val="00D07A4F"/>
    <w:rsid w:val="00D10A21"/>
    <w:rsid w:val="00D118C7"/>
    <w:rsid w:val="00D11DCC"/>
    <w:rsid w:val="00D125C6"/>
    <w:rsid w:val="00D12D20"/>
    <w:rsid w:val="00D13C8B"/>
    <w:rsid w:val="00D16099"/>
    <w:rsid w:val="00D17960"/>
    <w:rsid w:val="00D2014F"/>
    <w:rsid w:val="00D20242"/>
    <w:rsid w:val="00D20FFE"/>
    <w:rsid w:val="00D210D7"/>
    <w:rsid w:val="00D21BB4"/>
    <w:rsid w:val="00D2385A"/>
    <w:rsid w:val="00D239C4"/>
    <w:rsid w:val="00D23EC5"/>
    <w:rsid w:val="00D2400E"/>
    <w:rsid w:val="00D2437C"/>
    <w:rsid w:val="00D24A86"/>
    <w:rsid w:val="00D26066"/>
    <w:rsid w:val="00D266B2"/>
    <w:rsid w:val="00D26BE2"/>
    <w:rsid w:val="00D312AB"/>
    <w:rsid w:val="00D3343D"/>
    <w:rsid w:val="00D33BA3"/>
    <w:rsid w:val="00D343D2"/>
    <w:rsid w:val="00D34A62"/>
    <w:rsid w:val="00D355F1"/>
    <w:rsid w:val="00D35A02"/>
    <w:rsid w:val="00D35E05"/>
    <w:rsid w:val="00D3772B"/>
    <w:rsid w:val="00D37CFC"/>
    <w:rsid w:val="00D40066"/>
    <w:rsid w:val="00D42BA3"/>
    <w:rsid w:val="00D43647"/>
    <w:rsid w:val="00D44601"/>
    <w:rsid w:val="00D44C36"/>
    <w:rsid w:val="00D44EEA"/>
    <w:rsid w:val="00D457D0"/>
    <w:rsid w:val="00D45986"/>
    <w:rsid w:val="00D46DF7"/>
    <w:rsid w:val="00D47735"/>
    <w:rsid w:val="00D478D3"/>
    <w:rsid w:val="00D47A10"/>
    <w:rsid w:val="00D50AF8"/>
    <w:rsid w:val="00D51134"/>
    <w:rsid w:val="00D5372D"/>
    <w:rsid w:val="00D53FDB"/>
    <w:rsid w:val="00D540D9"/>
    <w:rsid w:val="00D54226"/>
    <w:rsid w:val="00D54B3D"/>
    <w:rsid w:val="00D54EE0"/>
    <w:rsid w:val="00D553AB"/>
    <w:rsid w:val="00D55A23"/>
    <w:rsid w:val="00D55FAE"/>
    <w:rsid w:val="00D6004D"/>
    <w:rsid w:val="00D600CF"/>
    <w:rsid w:val="00D60747"/>
    <w:rsid w:val="00D60A91"/>
    <w:rsid w:val="00D61639"/>
    <w:rsid w:val="00D63A59"/>
    <w:rsid w:val="00D63B8A"/>
    <w:rsid w:val="00D64FAC"/>
    <w:rsid w:val="00D653C6"/>
    <w:rsid w:val="00D654B2"/>
    <w:rsid w:val="00D65515"/>
    <w:rsid w:val="00D6552E"/>
    <w:rsid w:val="00D65AD6"/>
    <w:rsid w:val="00D65E64"/>
    <w:rsid w:val="00D662AD"/>
    <w:rsid w:val="00D6698A"/>
    <w:rsid w:val="00D7111B"/>
    <w:rsid w:val="00D71139"/>
    <w:rsid w:val="00D71E5E"/>
    <w:rsid w:val="00D72091"/>
    <w:rsid w:val="00D72F25"/>
    <w:rsid w:val="00D73F15"/>
    <w:rsid w:val="00D75749"/>
    <w:rsid w:val="00D75A69"/>
    <w:rsid w:val="00D75FC1"/>
    <w:rsid w:val="00D76681"/>
    <w:rsid w:val="00D7677C"/>
    <w:rsid w:val="00D769ED"/>
    <w:rsid w:val="00D77032"/>
    <w:rsid w:val="00D770A9"/>
    <w:rsid w:val="00D80587"/>
    <w:rsid w:val="00D821E9"/>
    <w:rsid w:val="00D82581"/>
    <w:rsid w:val="00D850BD"/>
    <w:rsid w:val="00D86974"/>
    <w:rsid w:val="00D86B08"/>
    <w:rsid w:val="00D878C7"/>
    <w:rsid w:val="00D87CA1"/>
    <w:rsid w:val="00D901A4"/>
    <w:rsid w:val="00D9196B"/>
    <w:rsid w:val="00D921C2"/>
    <w:rsid w:val="00D925ED"/>
    <w:rsid w:val="00D92966"/>
    <w:rsid w:val="00D92CB1"/>
    <w:rsid w:val="00D9309B"/>
    <w:rsid w:val="00D9399B"/>
    <w:rsid w:val="00D94E1C"/>
    <w:rsid w:val="00D94F27"/>
    <w:rsid w:val="00D952E6"/>
    <w:rsid w:val="00D95C6C"/>
    <w:rsid w:val="00D96F70"/>
    <w:rsid w:val="00D97CE2"/>
    <w:rsid w:val="00DA0242"/>
    <w:rsid w:val="00DA062B"/>
    <w:rsid w:val="00DA1210"/>
    <w:rsid w:val="00DA3690"/>
    <w:rsid w:val="00DA391C"/>
    <w:rsid w:val="00DA3F89"/>
    <w:rsid w:val="00DA409C"/>
    <w:rsid w:val="00DA412B"/>
    <w:rsid w:val="00DA49A8"/>
    <w:rsid w:val="00DA5083"/>
    <w:rsid w:val="00DA5D43"/>
    <w:rsid w:val="00DA6626"/>
    <w:rsid w:val="00DA6732"/>
    <w:rsid w:val="00DA72C2"/>
    <w:rsid w:val="00DA72CA"/>
    <w:rsid w:val="00DB00D6"/>
    <w:rsid w:val="00DB02C0"/>
    <w:rsid w:val="00DB031A"/>
    <w:rsid w:val="00DB1B95"/>
    <w:rsid w:val="00DB2215"/>
    <w:rsid w:val="00DB330E"/>
    <w:rsid w:val="00DB3B83"/>
    <w:rsid w:val="00DB4394"/>
    <w:rsid w:val="00DB462F"/>
    <w:rsid w:val="00DB4679"/>
    <w:rsid w:val="00DB4724"/>
    <w:rsid w:val="00DB5633"/>
    <w:rsid w:val="00DB671F"/>
    <w:rsid w:val="00DB70D3"/>
    <w:rsid w:val="00DC1190"/>
    <w:rsid w:val="00DC1DF8"/>
    <w:rsid w:val="00DC2171"/>
    <w:rsid w:val="00DC26D0"/>
    <w:rsid w:val="00DC35DE"/>
    <w:rsid w:val="00DC375D"/>
    <w:rsid w:val="00DC4A23"/>
    <w:rsid w:val="00DC4AF7"/>
    <w:rsid w:val="00DC5C7A"/>
    <w:rsid w:val="00DC5C89"/>
    <w:rsid w:val="00DC62EC"/>
    <w:rsid w:val="00DC723B"/>
    <w:rsid w:val="00DC75BC"/>
    <w:rsid w:val="00DC7BDF"/>
    <w:rsid w:val="00DD012E"/>
    <w:rsid w:val="00DD0E98"/>
    <w:rsid w:val="00DD26C8"/>
    <w:rsid w:val="00DD47E7"/>
    <w:rsid w:val="00DD533C"/>
    <w:rsid w:val="00DD55AA"/>
    <w:rsid w:val="00DD5786"/>
    <w:rsid w:val="00DD5878"/>
    <w:rsid w:val="00DD6240"/>
    <w:rsid w:val="00DD6904"/>
    <w:rsid w:val="00DD6C9D"/>
    <w:rsid w:val="00DD746D"/>
    <w:rsid w:val="00DD7B5C"/>
    <w:rsid w:val="00DD7CD5"/>
    <w:rsid w:val="00DE0445"/>
    <w:rsid w:val="00DE0B20"/>
    <w:rsid w:val="00DE0C46"/>
    <w:rsid w:val="00DE1757"/>
    <w:rsid w:val="00DE272E"/>
    <w:rsid w:val="00DE2CD3"/>
    <w:rsid w:val="00DE3AAA"/>
    <w:rsid w:val="00DE3C7B"/>
    <w:rsid w:val="00DE5668"/>
    <w:rsid w:val="00DE68AE"/>
    <w:rsid w:val="00DE6D3B"/>
    <w:rsid w:val="00DE7279"/>
    <w:rsid w:val="00DF0204"/>
    <w:rsid w:val="00DF1432"/>
    <w:rsid w:val="00DF1EAD"/>
    <w:rsid w:val="00DF3B2D"/>
    <w:rsid w:val="00DF3D67"/>
    <w:rsid w:val="00DF4764"/>
    <w:rsid w:val="00DF4C91"/>
    <w:rsid w:val="00DF52EA"/>
    <w:rsid w:val="00DF57F5"/>
    <w:rsid w:val="00DF680E"/>
    <w:rsid w:val="00DF6A25"/>
    <w:rsid w:val="00DF6C2E"/>
    <w:rsid w:val="00DF6EEA"/>
    <w:rsid w:val="00DF6FD9"/>
    <w:rsid w:val="00DF7408"/>
    <w:rsid w:val="00DF799A"/>
    <w:rsid w:val="00DF7A92"/>
    <w:rsid w:val="00E000B1"/>
    <w:rsid w:val="00E00822"/>
    <w:rsid w:val="00E01658"/>
    <w:rsid w:val="00E02328"/>
    <w:rsid w:val="00E023F5"/>
    <w:rsid w:val="00E02979"/>
    <w:rsid w:val="00E02BB4"/>
    <w:rsid w:val="00E037B7"/>
    <w:rsid w:val="00E03A53"/>
    <w:rsid w:val="00E04176"/>
    <w:rsid w:val="00E05530"/>
    <w:rsid w:val="00E07927"/>
    <w:rsid w:val="00E101AF"/>
    <w:rsid w:val="00E102FA"/>
    <w:rsid w:val="00E107D9"/>
    <w:rsid w:val="00E11528"/>
    <w:rsid w:val="00E1237E"/>
    <w:rsid w:val="00E1241E"/>
    <w:rsid w:val="00E1302A"/>
    <w:rsid w:val="00E131A0"/>
    <w:rsid w:val="00E158AC"/>
    <w:rsid w:val="00E17C70"/>
    <w:rsid w:val="00E2251C"/>
    <w:rsid w:val="00E22C20"/>
    <w:rsid w:val="00E24944"/>
    <w:rsid w:val="00E2502D"/>
    <w:rsid w:val="00E30CDB"/>
    <w:rsid w:val="00E3207A"/>
    <w:rsid w:val="00E32601"/>
    <w:rsid w:val="00E329F8"/>
    <w:rsid w:val="00E32BB2"/>
    <w:rsid w:val="00E33CE9"/>
    <w:rsid w:val="00E3460D"/>
    <w:rsid w:val="00E348C8"/>
    <w:rsid w:val="00E34917"/>
    <w:rsid w:val="00E34983"/>
    <w:rsid w:val="00E34DCE"/>
    <w:rsid w:val="00E35287"/>
    <w:rsid w:val="00E35354"/>
    <w:rsid w:val="00E3610E"/>
    <w:rsid w:val="00E362A4"/>
    <w:rsid w:val="00E36EC4"/>
    <w:rsid w:val="00E37034"/>
    <w:rsid w:val="00E3745D"/>
    <w:rsid w:val="00E378E5"/>
    <w:rsid w:val="00E37AAA"/>
    <w:rsid w:val="00E37E5F"/>
    <w:rsid w:val="00E40531"/>
    <w:rsid w:val="00E41109"/>
    <w:rsid w:val="00E4128F"/>
    <w:rsid w:val="00E41AD0"/>
    <w:rsid w:val="00E41AE3"/>
    <w:rsid w:val="00E41D77"/>
    <w:rsid w:val="00E41EA5"/>
    <w:rsid w:val="00E42C0C"/>
    <w:rsid w:val="00E42D18"/>
    <w:rsid w:val="00E455FF"/>
    <w:rsid w:val="00E4645F"/>
    <w:rsid w:val="00E4679B"/>
    <w:rsid w:val="00E46F10"/>
    <w:rsid w:val="00E47198"/>
    <w:rsid w:val="00E472DF"/>
    <w:rsid w:val="00E517E5"/>
    <w:rsid w:val="00E51C3A"/>
    <w:rsid w:val="00E52B05"/>
    <w:rsid w:val="00E52D7D"/>
    <w:rsid w:val="00E539EE"/>
    <w:rsid w:val="00E54F0A"/>
    <w:rsid w:val="00E54F38"/>
    <w:rsid w:val="00E55129"/>
    <w:rsid w:val="00E56935"/>
    <w:rsid w:val="00E56D65"/>
    <w:rsid w:val="00E57593"/>
    <w:rsid w:val="00E57A00"/>
    <w:rsid w:val="00E604BF"/>
    <w:rsid w:val="00E61D3E"/>
    <w:rsid w:val="00E61E92"/>
    <w:rsid w:val="00E62080"/>
    <w:rsid w:val="00E62484"/>
    <w:rsid w:val="00E62F15"/>
    <w:rsid w:val="00E632CE"/>
    <w:rsid w:val="00E63B3A"/>
    <w:rsid w:val="00E63CDE"/>
    <w:rsid w:val="00E63D23"/>
    <w:rsid w:val="00E6471E"/>
    <w:rsid w:val="00E647F3"/>
    <w:rsid w:val="00E65047"/>
    <w:rsid w:val="00E65AB0"/>
    <w:rsid w:val="00E66A4B"/>
    <w:rsid w:val="00E675E4"/>
    <w:rsid w:val="00E67C17"/>
    <w:rsid w:val="00E67D23"/>
    <w:rsid w:val="00E70455"/>
    <w:rsid w:val="00E7053E"/>
    <w:rsid w:val="00E7076F"/>
    <w:rsid w:val="00E710E2"/>
    <w:rsid w:val="00E71239"/>
    <w:rsid w:val="00E71B45"/>
    <w:rsid w:val="00E71C69"/>
    <w:rsid w:val="00E71C7B"/>
    <w:rsid w:val="00E742D9"/>
    <w:rsid w:val="00E7460A"/>
    <w:rsid w:val="00E746E1"/>
    <w:rsid w:val="00E74DE7"/>
    <w:rsid w:val="00E74F55"/>
    <w:rsid w:val="00E7543A"/>
    <w:rsid w:val="00E76D39"/>
    <w:rsid w:val="00E76E50"/>
    <w:rsid w:val="00E77170"/>
    <w:rsid w:val="00E77A61"/>
    <w:rsid w:val="00E77C4B"/>
    <w:rsid w:val="00E800AE"/>
    <w:rsid w:val="00E8025A"/>
    <w:rsid w:val="00E80768"/>
    <w:rsid w:val="00E8099A"/>
    <w:rsid w:val="00E80A56"/>
    <w:rsid w:val="00E813AA"/>
    <w:rsid w:val="00E82F2F"/>
    <w:rsid w:val="00E83708"/>
    <w:rsid w:val="00E842B9"/>
    <w:rsid w:val="00E84D81"/>
    <w:rsid w:val="00E86168"/>
    <w:rsid w:val="00E86A20"/>
    <w:rsid w:val="00E86E38"/>
    <w:rsid w:val="00E87549"/>
    <w:rsid w:val="00E87655"/>
    <w:rsid w:val="00E87B13"/>
    <w:rsid w:val="00E87BA1"/>
    <w:rsid w:val="00E87EC7"/>
    <w:rsid w:val="00E901C4"/>
    <w:rsid w:val="00E90784"/>
    <w:rsid w:val="00E90855"/>
    <w:rsid w:val="00E90CCD"/>
    <w:rsid w:val="00E91476"/>
    <w:rsid w:val="00E9178A"/>
    <w:rsid w:val="00E918F2"/>
    <w:rsid w:val="00E92486"/>
    <w:rsid w:val="00E92869"/>
    <w:rsid w:val="00E93DDB"/>
    <w:rsid w:val="00E94290"/>
    <w:rsid w:val="00E94EC6"/>
    <w:rsid w:val="00E957D5"/>
    <w:rsid w:val="00E96042"/>
    <w:rsid w:val="00E96B97"/>
    <w:rsid w:val="00E9769D"/>
    <w:rsid w:val="00E97DCF"/>
    <w:rsid w:val="00E97E5A"/>
    <w:rsid w:val="00EA0DAC"/>
    <w:rsid w:val="00EA11D2"/>
    <w:rsid w:val="00EA1246"/>
    <w:rsid w:val="00EA39AC"/>
    <w:rsid w:val="00EA3C55"/>
    <w:rsid w:val="00EA4980"/>
    <w:rsid w:val="00EA5C59"/>
    <w:rsid w:val="00EA6B33"/>
    <w:rsid w:val="00EA71F9"/>
    <w:rsid w:val="00EA7361"/>
    <w:rsid w:val="00EA7722"/>
    <w:rsid w:val="00EB0290"/>
    <w:rsid w:val="00EB0CAC"/>
    <w:rsid w:val="00EB1545"/>
    <w:rsid w:val="00EB1BA5"/>
    <w:rsid w:val="00EB2680"/>
    <w:rsid w:val="00EB2749"/>
    <w:rsid w:val="00EB33A3"/>
    <w:rsid w:val="00EB486F"/>
    <w:rsid w:val="00EB5C43"/>
    <w:rsid w:val="00EB5C87"/>
    <w:rsid w:val="00EB5D33"/>
    <w:rsid w:val="00EB5E79"/>
    <w:rsid w:val="00EB606E"/>
    <w:rsid w:val="00EB6935"/>
    <w:rsid w:val="00EB766C"/>
    <w:rsid w:val="00EB7679"/>
    <w:rsid w:val="00EB789C"/>
    <w:rsid w:val="00EB7EDF"/>
    <w:rsid w:val="00EC00BB"/>
    <w:rsid w:val="00EC02FC"/>
    <w:rsid w:val="00EC0B12"/>
    <w:rsid w:val="00EC25D9"/>
    <w:rsid w:val="00EC349D"/>
    <w:rsid w:val="00EC3570"/>
    <w:rsid w:val="00EC3C1E"/>
    <w:rsid w:val="00EC4047"/>
    <w:rsid w:val="00EC48D7"/>
    <w:rsid w:val="00EC4DE7"/>
    <w:rsid w:val="00EC4E0E"/>
    <w:rsid w:val="00EC4E2A"/>
    <w:rsid w:val="00EC51BD"/>
    <w:rsid w:val="00EC5310"/>
    <w:rsid w:val="00EC6CCB"/>
    <w:rsid w:val="00EC7B4A"/>
    <w:rsid w:val="00ED01B7"/>
    <w:rsid w:val="00ED0665"/>
    <w:rsid w:val="00ED1225"/>
    <w:rsid w:val="00ED1B33"/>
    <w:rsid w:val="00ED1B92"/>
    <w:rsid w:val="00ED2D96"/>
    <w:rsid w:val="00ED31D8"/>
    <w:rsid w:val="00ED3BC9"/>
    <w:rsid w:val="00ED41AA"/>
    <w:rsid w:val="00ED425D"/>
    <w:rsid w:val="00ED478F"/>
    <w:rsid w:val="00ED47CC"/>
    <w:rsid w:val="00ED60A9"/>
    <w:rsid w:val="00EE019D"/>
    <w:rsid w:val="00EE17B2"/>
    <w:rsid w:val="00EE1AFA"/>
    <w:rsid w:val="00EE2476"/>
    <w:rsid w:val="00EE28E2"/>
    <w:rsid w:val="00EE2BB2"/>
    <w:rsid w:val="00EE335D"/>
    <w:rsid w:val="00EE4086"/>
    <w:rsid w:val="00EE4DEF"/>
    <w:rsid w:val="00EE68D5"/>
    <w:rsid w:val="00EE6C7E"/>
    <w:rsid w:val="00EE7710"/>
    <w:rsid w:val="00EE7B34"/>
    <w:rsid w:val="00EF08A6"/>
    <w:rsid w:val="00EF15BF"/>
    <w:rsid w:val="00EF1E70"/>
    <w:rsid w:val="00EF2FFC"/>
    <w:rsid w:val="00EF41CE"/>
    <w:rsid w:val="00EF43F6"/>
    <w:rsid w:val="00EF4A8C"/>
    <w:rsid w:val="00EF4DC9"/>
    <w:rsid w:val="00EF50A9"/>
    <w:rsid w:val="00EF6152"/>
    <w:rsid w:val="00EF6859"/>
    <w:rsid w:val="00EF68F5"/>
    <w:rsid w:val="00EF7191"/>
    <w:rsid w:val="00F00FA0"/>
    <w:rsid w:val="00F012ED"/>
    <w:rsid w:val="00F014D6"/>
    <w:rsid w:val="00F01BA5"/>
    <w:rsid w:val="00F01C31"/>
    <w:rsid w:val="00F022AC"/>
    <w:rsid w:val="00F050DA"/>
    <w:rsid w:val="00F065EC"/>
    <w:rsid w:val="00F07285"/>
    <w:rsid w:val="00F115EB"/>
    <w:rsid w:val="00F11C0D"/>
    <w:rsid w:val="00F130B8"/>
    <w:rsid w:val="00F132DF"/>
    <w:rsid w:val="00F1360A"/>
    <w:rsid w:val="00F139BE"/>
    <w:rsid w:val="00F13BCA"/>
    <w:rsid w:val="00F13F6F"/>
    <w:rsid w:val="00F141E7"/>
    <w:rsid w:val="00F14BF9"/>
    <w:rsid w:val="00F16295"/>
    <w:rsid w:val="00F163C6"/>
    <w:rsid w:val="00F20249"/>
    <w:rsid w:val="00F2079B"/>
    <w:rsid w:val="00F20C02"/>
    <w:rsid w:val="00F20CBD"/>
    <w:rsid w:val="00F213C5"/>
    <w:rsid w:val="00F21F89"/>
    <w:rsid w:val="00F22548"/>
    <w:rsid w:val="00F22A79"/>
    <w:rsid w:val="00F22C7C"/>
    <w:rsid w:val="00F23C83"/>
    <w:rsid w:val="00F23E2A"/>
    <w:rsid w:val="00F24DE0"/>
    <w:rsid w:val="00F25ECA"/>
    <w:rsid w:val="00F264AE"/>
    <w:rsid w:val="00F2653B"/>
    <w:rsid w:val="00F26D17"/>
    <w:rsid w:val="00F270B1"/>
    <w:rsid w:val="00F31A3E"/>
    <w:rsid w:val="00F31AEB"/>
    <w:rsid w:val="00F31BD0"/>
    <w:rsid w:val="00F32A99"/>
    <w:rsid w:val="00F32E8D"/>
    <w:rsid w:val="00F331E4"/>
    <w:rsid w:val="00F33A4F"/>
    <w:rsid w:val="00F34360"/>
    <w:rsid w:val="00F344E6"/>
    <w:rsid w:val="00F3526B"/>
    <w:rsid w:val="00F35511"/>
    <w:rsid w:val="00F35585"/>
    <w:rsid w:val="00F35594"/>
    <w:rsid w:val="00F35768"/>
    <w:rsid w:val="00F35A8F"/>
    <w:rsid w:val="00F373CA"/>
    <w:rsid w:val="00F37EAF"/>
    <w:rsid w:val="00F40D2C"/>
    <w:rsid w:val="00F40F7F"/>
    <w:rsid w:val="00F41272"/>
    <w:rsid w:val="00F41A2D"/>
    <w:rsid w:val="00F420A6"/>
    <w:rsid w:val="00F423F8"/>
    <w:rsid w:val="00F432A0"/>
    <w:rsid w:val="00F43B8A"/>
    <w:rsid w:val="00F45114"/>
    <w:rsid w:val="00F4513B"/>
    <w:rsid w:val="00F460D9"/>
    <w:rsid w:val="00F46194"/>
    <w:rsid w:val="00F47A9D"/>
    <w:rsid w:val="00F47F1C"/>
    <w:rsid w:val="00F47FF6"/>
    <w:rsid w:val="00F5076F"/>
    <w:rsid w:val="00F50AB6"/>
    <w:rsid w:val="00F50C89"/>
    <w:rsid w:val="00F50D4A"/>
    <w:rsid w:val="00F50F65"/>
    <w:rsid w:val="00F50FFC"/>
    <w:rsid w:val="00F5198A"/>
    <w:rsid w:val="00F51BC0"/>
    <w:rsid w:val="00F52277"/>
    <w:rsid w:val="00F5315A"/>
    <w:rsid w:val="00F53985"/>
    <w:rsid w:val="00F54411"/>
    <w:rsid w:val="00F550D2"/>
    <w:rsid w:val="00F55C84"/>
    <w:rsid w:val="00F57D13"/>
    <w:rsid w:val="00F60F0E"/>
    <w:rsid w:val="00F61BEF"/>
    <w:rsid w:val="00F6261B"/>
    <w:rsid w:val="00F6297C"/>
    <w:rsid w:val="00F62CAC"/>
    <w:rsid w:val="00F62D27"/>
    <w:rsid w:val="00F641A8"/>
    <w:rsid w:val="00F65356"/>
    <w:rsid w:val="00F663C1"/>
    <w:rsid w:val="00F66739"/>
    <w:rsid w:val="00F67A74"/>
    <w:rsid w:val="00F7021F"/>
    <w:rsid w:val="00F70AB2"/>
    <w:rsid w:val="00F70B00"/>
    <w:rsid w:val="00F70BC6"/>
    <w:rsid w:val="00F7135D"/>
    <w:rsid w:val="00F729AB"/>
    <w:rsid w:val="00F72A63"/>
    <w:rsid w:val="00F72EC7"/>
    <w:rsid w:val="00F732F6"/>
    <w:rsid w:val="00F73F31"/>
    <w:rsid w:val="00F74124"/>
    <w:rsid w:val="00F7477A"/>
    <w:rsid w:val="00F74BFA"/>
    <w:rsid w:val="00F763FA"/>
    <w:rsid w:val="00F766D1"/>
    <w:rsid w:val="00F77380"/>
    <w:rsid w:val="00F81199"/>
    <w:rsid w:val="00F82026"/>
    <w:rsid w:val="00F8304E"/>
    <w:rsid w:val="00F830FF"/>
    <w:rsid w:val="00F83AA3"/>
    <w:rsid w:val="00F840D4"/>
    <w:rsid w:val="00F84D41"/>
    <w:rsid w:val="00F852E3"/>
    <w:rsid w:val="00F85E38"/>
    <w:rsid w:val="00F87451"/>
    <w:rsid w:val="00F874EE"/>
    <w:rsid w:val="00F87654"/>
    <w:rsid w:val="00F87885"/>
    <w:rsid w:val="00F87AAE"/>
    <w:rsid w:val="00F90772"/>
    <w:rsid w:val="00F90A70"/>
    <w:rsid w:val="00F90D31"/>
    <w:rsid w:val="00F9143F"/>
    <w:rsid w:val="00F916A7"/>
    <w:rsid w:val="00F91DC6"/>
    <w:rsid w:val="00F91DEE"/>
    <w:rsid w:val="00F92E37"/>
    <w:rsid w:val="00F93015"/>
    <w:rsid w:val="00F935AB"/>
    <w:rsid w:val="00F93A6D"/>
    <w:rsid w:val="00F957A1"/>
    <w:rsid w:val="00F965F7"/>
    <w:rsid w:val="00F96B76"/>
    <w:rsid w:val="00FA03CE"/>
    <w:rsid w:val="00FA04D2"/>
    <w:rsid w:val="00FA0A04"/>
    <w:rsid w:val="00FA0B57"/>
    <w:rsid w:val="00FA0BA4"/>
    <w:rsid w:val="00FA1A01"/>
    <w:rsid w:val="00FA3237"/>
    <w:rsid w:val="00FA324B"/>
    <w:rsid w:val="00FA3E17"/>
    <w:rsid w:val="00FA4E13"/>
    <w:rsid w:val="00FA5325"/>
    <w:rsid w:val="00FA63FF"/>
    <w:rsid w:val="00FA6D2B"/>
    <w:rsid w:val="00FB008A"/>
    <w:rsid w:val="00FB138E"/>
    <w:rsid w:val="00FB167A"/>
    <w:rsid w:val="00FB19EF"/>
    <w:rsid w:val="00FB1A22"/>
    <w:rsid w:val="00FB1AF4"/>
    <w:rsid w:val="00FB1D51"/>
    <w:rsid w:val="00FB1DB8"/>
    <w:rsid w:val="00FB262E"/>
    <w:rsid w:val="00FB2B1D"/>
    <w:rsid w:val="00FB3391"/>
    <w:rsid w:val="00FB4360"/>
    <w:rsid w:val="00FB5E97"/>
    <w:rsid w:val="00FB6D24"/>
    <w:rsid w:val="00FB70F3"/>
    <w:rsid w:val="00FC0119"/>
    <w:rsid w:val="00FC168D"/>
    <w:rsid w:val="00FC17C4"/>
    <w:rsid w:val="00FC2D6E"/>
    <w:rsid w:val="00FC3408"/>
    <w:rsid w:val="00FC4ECA"/>
    <w:rsid w:val="00FC52C7"/>
    <w:rsid w:val="00FC60AA"/>
    <w:rsid w:val="00FC6595"/>
    <w:rsid w:val="00FC77E7"/>
    <w:rsid w:val="00FC7948"/>
    <w:rsid w:val="00FC7C63"/>
    <w:rsid w:val="00FD0259"/>
    <w:rsid w:val="00FD1177"/>
    <w:rsid w:val="00FD1BA6"/>
    <w:rsid w:val="00FD262A"/>
    <w:rsid w:val="00FD32D7"/>
    <w:rsid w:val="00FD3672"/>
    <w:rsid w:val="00FD3740"/>
    <w:rsid w:val="00FD379A"/>
    <w:rsid w:val="00FD4374"/>
    <w:rsid w:val="00FD5342"/>
    <w:rsid w:val="00FD5742"/>
    <w:rsid w:val="00FD58A1"/>
    <w:rsid w:val="00FD5CF6"/>
    <w:rsid w:val="00FD6C7B"/>
    <w:rsid w:val="00FD74CB"/>
    <w:rsid w:val="00FD79EE"/>
    <w:rsid w:val="00FD7B5F"/>
    <w:rsid w:val="00FD7FA2"/>
    <w:rsid w:val="00FE0E1F"/>
    <w:rsid w:val="00FE0EF6"/>
    <w:rsid w:val="00FE2AC8"/>
    <w:rsid w:val="00FE4541"/>
    <w:rsid w:val="00FE4944"/>
    <w:rsid w:val="00FE4CBC"/>
    <w:rsid w:val="00FE4DE6"/>
    <w:rsid w:val="00FE582B"/>
    <w:rsid w:val="00FE5B8D"/>
    <w:rsid w:val="00FE6C13"/>
    <w:rsid w:val="00FE6E0D"/>
    <w:rsid w:val="00FE7C32"/>
    <w:rsid w:val="00FF05CA"/>
    <w:rsid w:val="00FF0A78"/>
    <w:rsid w:val="00FF1BEC"/>
    <w:rsid w:val="00FF30FA"/>
    <w:rsid w:val="00FF3615"/>
    <w:rsid w:val="00FF3FDB"/>
    <w:rsid w:val="00FF507D"/>
    <w:rsid w:val="00FF5132"/>
    <w:rsid w:val="00FF5462"/>
    <w:rsid w:val="00FF5995"/>
    <w:rsid w:val="00FF63E5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2C195A"/>
  <w15:chartTrackingRefBased/>
  <w15:docId w15:val="{4A42ED08-6682-48E9-BB1B-44399668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20"/>
      <w:vertAlign w:val="superscript"/>
    </w:rPr>
  </w:style>
  <w:style w:type="paragraph" w:styleId="FootnoteText">
    <w:name w:val="footnote text"/>
    <w:basedOn w:val="Normal"/>
    <w:link w:val="FootnoteTextChar"/>
    <w:pPr>
      <w:widowControl w:val="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ListParagraph">
    <w:name w:val="List Paragraph"/>
    <w:basedOn w:val="Normal"/>
    <w:uiPriority w:val="34"/>
    <w:qFormat/>
    <w:rsid w:val="00C45CC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57A0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A0A"/>
  </w:style>
  <w:style w:type="character" w:styleId="EndnoteReference">
    <w:name w:val="endnote reference"/>
    <w:basedOn w:val="DefaultParagraphFont"/>
    <w:uiPriority w:val="99"/>
    <w:semiHidden/>
    <w:unhideWhenUsed/>
    <w:rsid w:val="00C57A0A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3F42E4"/>
  </w:style>
  <w:style w:type="paragraph" w:styleId="BalloonText">
    <w:name w:val="Balloon Text"/>
    <w:basedOn w:val="Normal"/>
    <w:link w:val="BalloonTextChar"/>
    <w:uiPriority w:val="99"/>
    <w:semiHidden/>
    <w:unhideWhenUsed/>
    <w:rsid w:val="00E56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65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315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95580B468F346A4C463B2EA7BEAA1" ma:contentTypeVersion="19" ma:contentTypeDescription="Create a new document." ma:contentTypeScope="" ma:versionID="748359eadc3de04f01d9adb4c3a7f9f2">
  <xsd:schema xmlns:xsd="http://www.w3.org/2001/XMLSchema" xmlns:xs="http://www.w3.org/2001/XMLSchema" xmlns:p="http://schemas.microsoft.com/office/2006/metadata/properties" xmlns:ns2="38d1cc01-ac6f-41c2-9aa5-887b22cd2b02" xmlns:ns3="260f0ded-529c-47ef-9161-d699068475d3" targetNamespace="http://schemas.microsoft.com/office/2006/metadata/properties" ma:root="true" ma:fieldsID="aa55efab3325f995c0b11e31b1479678" ns2:_="" ns3:_="">
    <xsd:import namespace="38d1cc01-ac6f-41c2-9aa5-887b22cd2b02"/>
    <xsd:import namespace="260f0ded-529c-47ef-9161-d69906847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cc01-ac6f-41c2-9aa5-887b22cd2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b9fbf-0e89-45b0-a3cf-cdefa6d17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f0ded-529c-47ef-9161-d69906847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e4c1a1-25f6-4c82-a6c5-d390927796a4}" ma:internalName="TaxCatchAll" ma:showField="CatchAllData" ma:web="260f0ded-529c-47ef-9161-d69906847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f0ded-529c-47ef-9161-d699068475d3" xsi:nil="true"/>
    <lcf76f155ced4ddcb4097134ff3c332f xmlns="38d1cc01-ac6f-41c2-9aa5-887b22cd2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2897CE-6EB9-4846-B94B-783CE4222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CC31B-3601-4EAD-AF69-0AE3E580C2C3}"/>
</file>

<file path=customXml/itemProps3.xml><?xml version="1.0" encoding="utf-8"?>
<ds:datastoreItem xmlns:ds="http://schemas.openxmlformats.org/officeDocument/2006/customXml" ds:itemID="{34656853-3A1D-43D7-BEB9-927ADC95B3A1}"/>
</file>

<file path=customXml/itemProps4.xml><?xml version="1.0" encoding="utf-8"?>
<ds:datastoreItem xmlns:ds="http://schemas.openxmlformats.org/officeDocument/2006/customXml" ds:itemID="{563F94EA-9DC0-449D-A045-C338DDA61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Quarter 2002 Quick Take</vt:lpstr>
    </vt:vector>
  </TitlesOfParts>
  <Company>Dell Computer Corporation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Quarter 2002 Quick Take</dc:title>
  <dc:subject/>
  <dc:creator>S. Michael Giliberto</dc:creator>
  <cp:keywords/>
  <dc:description/>
  <cp:lastModifiedBy>Michael Giliberto</cp:lastModifiedBy>
  <cp:revision>65</cp:revision>
  <dcterms:created xsi:type="dcterms:W3CDTF">2025-05-04T13:16:00Z</dcterms:created>
  <dcterms:modified xsi:type="dcterms:W3CDTF">2025-05-05T13:21:00Z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0x01010022495580B468F346A4C463B2EA7BEAA1</vt:lpwstr>
  </property>
</Properties>
</file>