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2190" w:rsidRDefault="006E2858" w:rsidP="00D52190">
      <w:pPr>
        <w:spacing w:line="360" w:lineRule="auto"/>
        <w:rPr>
          <w:sz w:val="28"/>
        </w:rPr>
      </w:pPr>
      <w:r>
        <w:rPr>
          <w:noProof/>
          <w:sz w:val="28"/>
        </w:rPr>
        <w:drawing>
          <wp:anchor distT="0" distB="0" distL="114300" distR="114300" simplePos="0" relativeHeight="251664384" behindDoc="0" locked="0" layoutInCell="1" allowOverlap="1">
            <wp:simplePos x="0" y="0"/>
            <wp:positionH relativeFrom="column">
              <wp:posOffset>-186436</wp:posOffset>
            </wp:positionH>
            <wp:positionV relativeFrom="paragraph">
              <wp:posOffset>50546</wp:posOffset>
            </wp:positionV>
            <wp:extent cx="3035046" cy="2414016"/>
            <wp:effectExtent l="19050" t="0" r="0" b="0"/>
            <wp:wrapNone/>
            <wp:docPr id="7" name="Picture 7" descr="C:\Users\78 Derngate\AppData\Local\Microsoft\Windows\INetCache\Content.Word\78 Derngat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78 Derngate\AppData\Local\Microsoft\Windows\INetCache\Content.Word\78 Derngate Logo.jpg"/>
                    <pic:cNvPicPr>
                      <a:picLocks noChangeAspect="1" noChangeArrowheads="1"/>
                    </pic:cNvPicPr>
                  </pic:nvPicPr>
                  <pic:blipFill>
                    <a:blip r:embed="rId8" cstate="print"/>
                    <a:srcRect/>
                    <a:stretch>
                      <a:fillRect/>
                    </a:stretch>
                  </pic:blipFill>
                  <pic:spPr bwMode="auto">
                    <a:xfrm>
                      <a:off x="0" y="0"/>
                      <a:ext cx="3035046" cy="2414016"/>
                    </a:xfrm>
                    <a:prstGeom prst="rect">
                      <a:avLst/>
                    </a:prstGeom>
                    <a:noFill/>
                    <a:ln w="9525">
                      <a:noFill/>
                      <a:miter lim="800000"/>
                      <a:headEnd/>
                      <a:tailEnd/>
                    </a:ln>
                  </pic:spPr>
                </pic:pic>
              </a:graphicData>
            </a:graphic>
          </wp:anchor>
        </w:drawing>
      </w:r>
      <w:r w:rsidR="00874533">
        <w:rPr>
          <w:sz w:val="28"/>
        </w:rPr>
        <w:t>w2</w:t>
      </w:r>
    </w:p>
    <w:p w:rsidR="00D52190" w:rsidRDefault="00D52190" w:rsidP="00D52190">
      <w:pPr>
        <w:spacing w:line="360" w:lineRule="auto"/>
        <w:rPr>
          <w:sz w:val="28"/>
        </w:rPr>
      </w:pPr>
    </w:p>
    <w:p w:rsidR="00D52190" w:rsidRDefault="00D52190" w:rsidP="00293415">
      <w:pPr>
        <w:spacing w:after="160" w:line="259" w:lineRule="auto"/>
        <w:rPr>
          <w:sz w:val="28"/>
        </w:rPr>
      </w:pPr>
    </w:p>
    <w:p w:rsidR="00286BFF" w:rsidRDefault="00286BFF" w:rsidP="00293415">
      <w:pPr>
        <w:spacing w:after="160" w:line="259" w:lineRule="auto"/>
        <w:rPr>
          <w:sz w:val="28"/>
        </w:rPr>
      </w:pPr>
    </w:p>
    <w:p w:rsidR="00293415" w:rsidRDefault="00293415" w:rsidP="00293415">
      <w:pPr>
        <w:spacing w:after="160" w:line="259" w:lineRule="auto"/>
        <w:rPr>
          <w:sz w:val="28"/>
        </w:rPr>
      </w:pPr>
    </w:p>
    <w:p w:rsidR="00293415" w:rsidRDefault="00293415" w:rsidP="00293415">
      <w:pPr>
        <w:spacing w:after="160" w:line="259" w:lineRule="auto"/>
        <w:rPr>
          <w:sz w:val="28"/>
        </w:rPr>
      </w:pPr>
    </w:p>
    <w:p w:rsidR="00293415" w:rsidRDefault="00293415" w:rsidP="00293415">
      <w:pPr>
        <w:spacing w:after="160" w:line="259" w:lineRule="auto"/>
        <w:rPr>
          <w:sz w:val="28"/>
        </w:rPr>
      </w:pPr>
    </w:p>
    <w:p w:rsidR="00293415" w:rsidRDefault="00293415" w:rsidP="00293415">
      <w:pPr>
        <w:spacing w:after="160" w:line="259" w:lineRule="auto"/>
        <w:rPr>
          <w:sz w:val="28"/>
        </w:rPr>
      </w:pPr>
    </w:p>
    <w:p w:rsidR="00293415" w:rsidRDefault="00293415" w:rsidP="00293415">
      <w:pPr>
        <w:spacing w:after="160" w:line="259" w:lineRule="auto"/>
        <w:rPr>
          <w:sz w:val="28"/>
        </w:rPr>
      </w:pPr>
    </w:p>
    <w:p w:rsidR="00293415" w:rsidRDefault="00293415" w:rsidP="00293415">
      <w:pPr>
        <w:spacing w:after="160" w:line="259" w:lineRule="auto"/>
        <w:rPr>
          <w:sz w:val="28"/>
        </w:rPr>
      </w:pPr>
    </w:p>
    <w:p w:rsidR="00293415" w:rsidRPr="0071775A" w:rsidRDefault="00293415" w:rsidP="00293415">
      <w:pPr>
        <w:spacing w:after="160" w:line="259" w:lineRule="auto"/>
        <w:rPr>
          <w:sz w:val="20"/>
          <w:szCs w:val="20"/>
        </w:rPr>
      </w:pPr>
    </w:p>
    <w:p w:rsidR="00293415" w:rsidRDefault="00293415" w:rsidP="00293415">
      <w:pPr>
        <w:spacing w:after="160" w:line="259" w:lineRule="auto"/>
        <w:rPr>
          <w:sz w:val="28"/>
        </w:rPr>
      </w:pPr>
    </w:p>
    <w:p w:rsidR="00293415" w:rsidRDefault="00293415" w:rsidP="00293415">
      <w:pPr>
        <w:spacing w:after="160" w:line="259" w:lineRule="auto"/>
        <w:rPr>
          <w:sz w:val="28"/>
        </w:rPr>
      </w:pPr>
    </w:p>
    <w:p w:rsidR="00293415" w:rsidRDefault="00293415" w:rsidP="00293415">
      <w:pPr>
        <w:spacing w:after="160" w:line="259" w:lineRule="auto"/>
        <w:rPr>
          <w:sz w:val="28"/>
        </w:rPr>
      </w:pPr>
    </w:p>
    <w:p w:rsidR="00293415" w:rsidRPr="00293415" w:rsidRDefault="00293415" w:rsidP="00293415">
      <w:pPr>
        <w:spacing w:after="160" w:line="259" w:lineRule="auto"/>
        <w:rPr>
          <w:sz w:val="28"/>
        </w:rPr>
      </w:pPr>
    </w:p>
    <w:p w:rsidR="00D52190" w:rsidRDefault="00B70149" w:rsidP="00D52190">
      <w:pPr>
        <w:spacing w:line="360" w:lineRule="auto"/>
        <w:rPr>
          <w:sz w:val="60"/>
          <w:szCs w:val="60"/>
        </w:rPr>
      </w:pPr>
      <w:r>
        <w:rPr>
          <w:rFonts w:ascii="Palatino Linotype" w:hAnsi="Palatino Linotype"/>
          <w:noProof/>
          <w:sz w:val="60"/>
          <w:szCs w:val="60"/>
        </w:rPr>
        <mc:AlternateContent>
          <mc:Choice Requires="wps">
            <w:drawing>
              <wp:anchor distT="4294967295" distB="4294967295" distL="114300" distR="114300" simplePos="0" relativeHeight="251663360" behindDoc="0" locked="0" layoutInCell="1" allowOverlap="1">
                <wp:simplePos x="0" y="0"/>
                <wp:positionH relativeFrom="column">
                  <wp:posOffset>0</wp:posOffset>
                </wp:positionH>
                <wp:positionV relativeFrom="paragraph">
                  <wp:posOffset>568324</wp:posOffset>
                </wp:positionV>
                <wp:extent cx="5715000" cy="0"/>
                <wp:effectExtent l="0" t="0" r="19050" b="19050"/>
                <wp:wrapNone/>
                <wp:docPr id="8"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50E06D" id="Straight Connector 5" o:spid="_x0000_s1026" style="position:absolute;flip:x;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4.75pt" to="450pt,4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" strokeweight="1pt"/>
            </w:pict>
          </mc:Fallback>
        </mc:AlternateContent>
      </w:r>
    </w:p>
    <w:p w:rsidR="00D52190" w:rsidRPr="00C13E99" w:rsidRDefault="00B70149" w:rsidP="00D52190">
      <w:pPr>
        <w:spacing w:line="360" w:lineRule="auto"/>
        <w:jc w:val="right"/>
        <w:rPr>
          <w:rFonts w:ascii="Palatino Linotype" w:hAnsi="Palatino Linotype"/>
          <w:b/>
          <w:sz w:val="60"/>
          <w:szCs w:val="60"/>
        </w:rPr>
      </w:pPr>
      <w:r>
        <w:rPr>
          <w:rFonts w:ascii="Palatino Linotype" w:hAnsi="Palatino Linotype"/>
          <w:b/>
          <w:noProof/>
          <w:sz w:val="60"/>
          <w:szCs w:val="60"/>
        </w:rPr>
        <mc:AlternateContent>
          <mc:Choice Requires="wps">
            <w:drawing>
              <wp:anchor distT="4294967295" distB="4294967295" distL="114300" distR="114300" simplePos="0" relativeHeight="251660288" behindDoc="0" locked="0" layoutInCell="1" allowOverlap="1">
                <wp:simplePos x="0" y="0"/>
                <wp:positionH relativeFrom="column">
                  <wp:posOffset>-15240</wp:posOffset>
                </wp:positionH>
                <wp:positionV relativeFrom="paragraph">
                  <wp:posOffset>666114</wp:posOffset>
                </wp:positionV>
                <wp:extent cx="5715000" cy="0"/>
                <wp:effectExtent l="0" t="0" r="19050" b="19050"/>
                <wp:wrapNone/>
                <wp:docPr id="6"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C0A727" id="Straight Connector 4" o:spid="_x0000_s1026" style="position:absolute;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pt,52.45pt" to="448.8pt,5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" strokeweight="1pt"/>
            </w:pict>
          </mc:Fallback>
        </mc:AlternateContent>
      </w:r>
      <w:r w:rsidR="00BB318A">
        <w:rPr>
          <w:rFonts w:ascii="Palatino Linotype" w:hAnsi="Palatino Linotype"/>
          <w:b/>
          <w:noProof/>
          <w:sz w:val="60"/>
          <w:szCs w:val="60"/>
        </w:rPr>
        <w:t>0</w:t>
      </w:r>
      <w:r w:rsidR="003E0D09">
        <w:rPr>
          <w:rFonts w:ascii="Palatino Linotype" w:hAnsi="Palatino Linotype"/>
          <w:b/>
          <w:noProof/>
          <w:sz w:val="60"/>
          <w:szCs w:val="60"/>
        </w:rPr>
        <w:t>7</w:t>
      </w:r>
      <w:r w:rsidR="00BB318A">
        <w:rPr>
          <w:rFonts w:ascii="Palatino Linotype" w:hAnsi="Palatino Linotype"/>
          <w:b/>
          <w:noProof/>
          <w:sz w:val="60"/>
          <w:szCs w:val="60"/>
        </w:rPr>
        <w:t xml:space="preserve"> </w:t>
      </w:r>
      <w:r w:rsidR="003E0D09">
        <w:rPr>
          <w:rFonts w:ascii="Palatino Linotype" w:hAnsi="Palatino Linotype"/>
          <w:b/>
          <w:noProof/>
          <w:sz w:val="60"/>
          <w:szCs w:val="60"/>
        </w:rPr>
        <w:t>Access Policy &amp; Plan</w:t>
      </w:r>
    </w:p>
    <w:p w:rsidR="00D52190" w:rsidRPr="00932CB7" w:rsidRDefault="00B70149" w:rsidP="00D52190">
      <w:pPr>
        <w:spacing w:line="360" w:lineRule="auto"/>
        <w:jc w:val="right"/>
        <w:rPr>
          <w:rFonts w:ascii="Palatino Linotype" w:hAnsi="Palatino Linotype"/>
          <w:i/>
          <w:sz w:val="60"/>
          <w:szCs w:val="60"/>
        </w:rPr>
      </w:pPr>
      <w:r>
        <w:rPr>
          <w:rFonts w:ascii="Palatino Linotype" w:hAnsi="Palatino Linotype"/>
          <w:i/>
          <w:noProof/>
          <w:sz w:val="60"/>
          <w:szCs w:val="60"/>
        </w:rPr>
        <mc:AlternateContent>
          <mc:Choice Requires="wps">
            <w:drawing>
              <wp:anchor distT="4294967295" distB="4294967295" distL="114300" distR="114300" simplePos="0" relativeHeight="251659264" behindDoc="0" locked="0" layoutInCell="1" allowOverlap="1">
                <wp:simplePos x="0" y="0"/>
                <wp:positionH relativeFrom="column">
                  <wp:posOffset>-7620</wp:posOffset>
                </wp:positionH>
                <wp:positionV relativeFrom="paragraph">
                  <wp:posOffset>680084</wp:posOffset>
                </wp:positionV>
                <wp:extent cx="5715000" cy="0"/>
                <wp:effectExtent l="0" t="0" r="19050" b="1905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E476FF" id="Straight Connector 3" o:spid="_x0000_s1026" style="position:absolute;flip:x;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pt,53.55pt" to="449.4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" strokeweight="1pt"/>
            </w:pict>
          </mc:Fallback>
        </mc:AlternateContent>
      </w:r>
      <w:r w:rsidR="00C60A99">
        <w:rPr>
          <w:rFonts w:ascii="Palatino Linotype" w:hAnsi="Palatino Linotype"/>
          <w:i/>
          <w:noProof/>
          <w:sz w:val="60"/>
          <w:szCs w:val="60"/>
        </w:rPr>
        <w:t>#0</w:t>
      </w:r>
      <w:r w:rsidR="00EE6218">
        <w:rPr>
          <w:rFonts w:ascii="Palatino Linotype" w:hAnsi="Palatino Linotype"/>
          <w:i/>
          <w:noProof/>
          <w:sz w:val="60"/>
          <w:szCs w:val="60"/>
        </w:rPr>
        <w:t>4</w:t>
      </w:r>
      <w:r w:rsidR="00C60A99">
        <w:rPr>
          <w:rFonts w:ascii="Palatino Linotype" w:hAnsi="Palatino Linotype"/>
          <w:i/>
          <w:noProof/>
          <w:sz w:val="60"/>
          <w:szCs w:val="60"/>
        </w:rPr>
        <w:t xml:space="preserve"> </w:t>
      </w:r>
      <w:r w:rsidR="003E0D09">
        <w:rPr>
          <w:rFonts w:ascii="Palatino Linotype" w:hAnsi="Palatino Linotype"/>
          <w:i/>
          <w:noProof/>
          <w:sz w:val="60"/>
          <w:szCs w:val="60"/>
        </w:rPr>
        <w:t xml:space="preserve">draft </w:t>
      </w:r>
      <w:r w:rsidR="001D31C8">
        <w:rPr>
          <w:rFonts w:ascii="Palatino Linotype" w:hAnsi="Palatino Linotype"/>
          <w:i/>
          <w:noProof/>
          <w:sz w:val="60"/>
          <w:szCs w:val="60"/>
        </w:rPr>
        <w:t xml:space="preserve">REVISED </w:t>
      </w:r>
    </w:p>
    <w:p w:rsidR="00D52190" w:rsidRDefault="00B70149" w:rsidP="00D52190">
      <w:pPr>
        <w:spacing w:line="360" w:lineRule="auto"/>
        <w:jc w:val="right"/>
        <w:rPr>
          <w:rFonts w:ascii="Palatino Linotype" w:hAnsi="Palatino Linotype"/>
          <w:sz w:val="60"/>
          <w:szCs w:val="60"/>
        </w:rPr>
      </w:pPr>
      <w:r>
        <w:rPr>
          <w:rFonts w:ascii="Palatino Linotype" w:hAnsi="Palatino Linotype"/>
          <w:noProof/>
          <w:sz w:val="60"/>
          <w:szCs w:val="60"/>
        </w:rPr>
        <mc:AlternateContent>
          <mc:Choice Requires="wps">
            <w:drawing>
              <wp:anchor distT="4294967295" distB="4294967295" distL="114300" distR="114300" simplePos="0" relativeHeight="251661312" behindDoc="0" locked="0" layoutInCell="1" allowOverlap="1">
                <wp:simplePos x="0" y="0"/>
                <wp:positionH relativeFrom="column">
                  <wp:posOffset>0</wp:posOffset>
                </wp:positionH>
                <wp:positionV relativeFrom="paragraph">
                  <wp:posOffset>654684</wp:posOffset>
                </wp:positionV>
                <wp:extent cx="5715000" cy="0"/>
                <wp:effectExtent l="0" t="0" r="19050"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E905B6" id="Straight Connector 2" o:spid="_x0000_s1026" style="position:absolute;flip:x;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1.55pt" to="450pt,5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" strokeweight="1pt"/>
            </w:pict>
          </mc:Fallback>
        </mc:AlternateContent>
      </w:r>
      <w:r w:rsidR="00BB318A">
        <w:rPr>
          <w:rFonts w:ascii="Palatino Linotype" w:hAnsi="Palatino Linotype"/>
          <w:noProof/>
          <w:sz w:val="60"/>
          <w:szCs w:val="60"/>
        </w:rPr>
        <w:t>78 Derngate</w:t>
      </w:r>
    </w:p>
    <w:p w:rsidR="00293415" w:rsidRDefault="00B70149" w:rsidP="00293415">
      <w:pPr>
        <w:spacing w:line="360" w:lineRule="auto"/>
        <w:jc w:val="right"/>
        <w:rPr>
          <w:rFonts w:ascii="Palatino Linotype" w:hAnsi="Palatino Linotype"/>
          <w:b/>
          <w:sz w:val="60"/>
          <w:szCs w:val="60"/>
        </w:rPr>
      </w:pPr>
      <w:r>
        <w:rPr>
          <w:rFonts w:ascii="Palatino Linotype" w:hAnsi="Palatino Linotype"/>
          <w:b/>
          <w:noProof/>
          <w:sz w:val="60"/>
          <w:szCs w:val="60"/>
        </w:rPr>
        <mc:AlternateContent>
          <mc:Choice Requires="wps">
            <w:drawing>
              <wp:anchor distT="4294967295" distB="4294967295" distL="114300" distR="114300" simplePos="0" relativeHeight="251662336" behindDoc="0" locked="0" layoutInCell="1" allowOverlap="1">
                <wp:simplePos x="0" y="0"/>
                <wp:positionH relativeFrom="column">
                  <wp:posOffset>13335</wp:posOffset>
                </wp:positionH>
                <wp:positionV relativeFrom="paragraph">
                  <wp:posOffset>661034</wp:posOffset>
                </wp:positionV>
                <wp:extent cx="5715000" cy="0"/>
                <wp:effectExtent l="0" t="0" r="19050" b="19050"/>
                <wp:wrapNone/>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044C4F" id="Straight Connector 1" o:spid="_x0000_s1026" style="position:absolute;flip:x;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5pt,52.05pt" to="451.05pt,5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" strokeweight="1pt"/>
            </w:pict>
          </mc:Fallback>
        </mc:AlternateContent>
      </w:r>
      <w:r w:rsidR="00EE6218">
        <w:rPr>
          <w:rFonts w:ascii="Palatino Linotype" w:hAnsi="Palatino Linotype"/>
          <w:b/>
          <w:noProof/>
          <w:sz w:val="60"/>
          <w:szCs w:val="60"/>
        </w:rPr>
        <w:t xml:space="preserve">November </w:t>
      </w:r>
      <w:r w:rsidR="00041A06">
        <w:rPr>
          <w:rFonts w:ascii="Palatino Linotype" w:hAnsi="Palatino Linotype"/>
          <w:b/>
          <w:sz w:val="60"/>
          <w:szCs w:val="60"/>
        </w:rPr>
        <w:t>202</w:t>
      </w:r>
      <w:r w:rsidR="00D07736">
        <w:rPr>
          <w:rFonts w:ascii="Palatino Linotype" w:hAnsi="Palatino Linotype"/>
          <w:b/>
          <w:sz w:val="60"/>
          <w:szCs w:val="60"/>
        </w:rPr>
        <w:t>4</w:t>
      </w:r>
    </w:p>
    <w:p w:rsidR="00041A06" w:rsidRDefault="00BB318A" w:rsidP="00041A06">
      <w:pPr>
        <w:spacing w:line="360" w:lineRule="auto"/>
        <w:jc w:val="right"/>
        <w:rPr>
          <w:rFonts w:ascii="Palatino Linotype" w:hAnsi="Palatino Linotype"/>
          <w:bCs/>
          <w:sz w:val="28"/>
          <w:szCs w:val="56"/>
        </w:rPr>
      </w:pPr>
      <w:r>
        <w:rPr>
          <w:rFonts w:ascii="Palatino Linotype" w:hAnsi="Palatino Linotype"/>
          <w:bCs/>
          <w:szCs w:val="56"/>
        </w:rPr>
        <w:t xml:space="preserve">John Lloyd </w:t>
      </w:r>
      <w:proofErr w:type="gramStart"/>
      <w:r>
        <w:rPr>
          <w:rFonts w:ascii="Palatino Linotype" w:hAnsi="Palatino Linotype"/>
          <w:bCs/>
          <w:szCs w:val="56"/>
        </w:rPr>
        <w:t xml:space="preserve">Davies  </w:t>
      </w:r>
      <w:r w:rsidR="004B4A00">
        <w:rPr>
          <w:rFonts w:ascii="Palatino Linotype" w:hAnsi="Palatino Linotype"/>
          <w:bCs/>
          <w:szCs w:val="56"/>
        </w:rPr>
        <w:t>|</w:t>
      </w:r>
      <w:proofErr w:type="gramEnd"/>
      <w:r w:rsidR="004B4A00">
        <w:rPr>
          <w:rFonts w:ascii="Palatino Linotype" w:hAnsi="Palatino Linotype"/>
          <w:bCs/>
          <w:szCs w:val="56"/>
        </w:rPr>
        <w:t xml:space="preserve">  </w:t>
      </w:r>
      <w:hyperlink r:id="rId9" w:history="1">
        <w:r w:rsidRPr="00BB34D0">
          <w:rPr>
            <w:rStyle w:val="Hyperlink"/>
            <w:rFonts w:ascii="Palatino Linotype" w:hAnsi="Palatino Linotype"/>
            <w:bCs/>
            <w:szCs w:val="56"/>
          </w:rPr>
          <w:t>jldjld1@aol.com</w:t>
        </w:r>
      </w:hyperlink>
      <w:r>
        <w:rPr>
          <w:rFonts w:ascii="Palatino Linotype" w:hAnsi="Palatino Linotype"/>
          <w:bCs/>
          <w:szCs w:val="56"/>
        </w:rPr>
        <w:t xml:space="preserve">  </w:t>
      </w:r>
      <w:r w:rsidR="004B4A00">
        <w:rPr>
          <w:rFonts w:ascii="Palatino Linotype" w:hAnsi="Palatino Linotype"/>
          <w:bCs/>
          <w:szCs w:val="56"/>
        </w:rPr>
        <w:t xml:space="preserve">|  </w:t>
      </w:r>
      <w:r w:rsidR="00EE6218">
        <w:rPr>
          <w:rFonts w:ascii="Palatino Linotype" w:hAnsi="Palatino Linotype"/>
          <w:bCs/>
          <w:szCs w:val="56"/>
        </w:rPr>
        <w:t xml:space="preserve">8 November </w:t>
      </w:r>
      <w:r w:rsidR="00C60A99">
        <w:rPr>
          <w:rFonts w:ascii="Palatino Linotype" w:hAnsi="Palatino Linotype"/>
          <w:bCs/>
          <w:szCs w:val="56"/>
        </w:rPr>
        <w:t>2024</w:t>
      </w:r>
    </w:p>
    <w:p w:rsidR="00041A06" w:rsidRPr="005D25E0" w:rsidRDefault="00041A06" w:rsidP="00041A06">
      <w:pPr>
        <w:spacing w:after="160" w:line="259" w:lineRule="auto"/>
        <w:rPr>
          <w:rFonts w:ascii="Palatino Linotype" w:hAnsi="Palatino Linotype"/>
          <w:b/>
          <w:bCs/>
          <w:sz w:val="28"/>
          <w:szCs w:val="56"/>
          <w:u w:val="single"/>
        </w:rPr>
      </w:pPr>
      <w:r>
        <w:rPr>
          <w:rFonts w:ascii="Palatino Linotype" w:hAnsi="Palatino Linotype"/>
          <w:bCs/>
          <w:sz w:val="28"/>
          <w:szCs w:val="56"/>
        </w:rPr>
        <w:br w:type="page"/>
      </w:r>
      <w:r w:rsidR="003E0D09">
        <w:rPr>
          <w:rFonts w:ascii="Palatino Linotype" w:hAnsi="Palatino Linotype"/>
          <w:b/>
          <w:bCs/>
          <w:sz w:val="36"/>
          <w:szCs w:val="56"/>
          <w:u w:val="single"/>
        </w:rPr>
        <w:lastRenderedPageBreak/>
        <w:t xml:space="preserve">Access </w:t>
      </w:r>
      <w:r w:rsidR="00BB318A">
        <w:rPr>
          <w:rFonts w:ascii="Palatino Linotype" w:hAnsi="Palatino Linotype"/>
          <w:b/>
          <w:bCs/>
          <w:sz w:val="36"/>
          <w:szCs w:val="56"/>
          <w:u w:val="single"/>
        </w:rPr>
        <w:t>Policy &amp; Plan</w:t>
      </w:r>
    </w:p>
    <w:p w:rsidR="006A208C" w:rsidRPr="00903B1D" w:rsidRDefault="00903B1D" w:rsidP="006A208C">
      <w:pPr>
        <w:pStyle w:val="ListParagraph"/>
        <w:numPr>
          <w:ilvl w:val="0"/>
          <w:numId w:val="8"/>
        </w:numPr>
        <w:spacing w:after="160" w:line="259" w:lineRule="auto"/>
        <w:rPr>
          <w:rFonts w:ascii="Palatino Linotype" w:hAnsi="Palatino Linotype"/>
          <w:bCs/>
          <w:i/>
          <w:sz w:val="36"/>
          <w:szCs w:val="56"/>
        </w:rPr>
      </w:pPr>
      <w:r>
        <w:rPr>
          <w:rFonts w:ascii="Palatino Linotype" w:hAnsi="Palatino Linotype"/>
          <w:bCs/>
          <w:i/>
          <w:sz w:val="36"/>
          <w:szCs w:val="56"/>
        </w:rPr>
        <w:t xml:space="preserve"> </w:t>
      </w:r>
      <w:r w:rsidR="006A208C" w:rsidRPr="00903B1D">
        <w:rPr>
          <w:rFonts w:ascii="Palatino Linotype" w:hAnsi="Palatino Linotype"/>
          <w:bCs/>
          <w:i/>
          <w:sz w:val="36"/>
          <w:szCs w:val="56"/>
        </w:rPr>
        <w:t>D</w:t>
      </w:r>
      <w:r w:rsidR="00F17D51" w:rsidRPr="00903B1D">
        <w:rPr>
          <w:rFonts w:ascii="Palatino Linotype" w:hAnsi="Palatino Linotype"/>
          <w:bCs/>
          <w:i/>
          <w:sz w:val="36"/>
          <w:szCs w:val="56"/>
        </w:rPr>
        <w:t>erngate policy and plan covering:</w:t>
      </w:r>
    </w:p>
    <w:p w:rsidR="00F17D51" w:rsidRPr="00903B1D" w:rsidRDefault="00C60A99" w:rsidP="006A208C">
      <w:pPr>
        <w:pStyle w:val="ListParagraph"/>
        <w:rPr>
          <w:rFonts w:ascii="Palatino Linotype" w:hAnsi="Palatino Linotype"/>
          <w:bCs/>
          <w:i/>
          <w:sz w:val="36"/>
          <w:szCs w:val="56"/>
        </w:rPr>
      </w:pPr>
      <w:r w:rsidRPr="00903B1D">
        <w:rPr>
          <w:rFonts w:ascii="Palatino Linotype" w:hAnsi="Palatino Linotype"/>
          <w:bCs/>
          <w:i/>
          <w:sz w:val="36"/>
          <w:szCs w:val="56"/>
        </w:rPr>
        <w:t>7</w:t>
      </w:r>
      <w:r w:rsidR="006A208C" w:rsidRPr="00903B1D">
        <w:rPr>
          <w:rFonts w:ascii="Palatino Linotype" w:hAnsi="Palatino Linotype"/>
          <w:bCs/>
          <w:i/>
          <w:sz w:val="36"/>
          <w:szCs w:val="56"/>
        </w:rPr>
        <w:t>.1</w:t>
      </w:r>
      <w:r w:rsidR="006A208C" w:rsidRPr="00903B1D">
        <w:rPr>
          <w:rFonts w:ascii="Palatino Linotype" w:hAnsi="Palatino Linotype"/>
          <w:bCs/>
          <w:i/>
          <w:sz w:val="36"/>
          <w:szCs w:val="56"/>
        </w:rPr>
        <w:tab/>
      </w:r>
      <w:r w:rsidRPr="00903B1D">
        <w:rPr>
          <w:rFonts w:ascii="Palatino Linotype" w:hAnsi="Palatino Linotype"/>
          <w:bCs/>
          <w:i/>
          <w:sz w:val="36"/>
          <w:szCs w:val="56"/>
        </w:rPr>
        <w:t>Policy and statement of purpose</w:t>
      </w:r>
    </w:p>
    <w:p w:rsidR="00F17D51" w:rsidRPr="00903B1D" w:rsidRDefault="00C60A99" w:rsidP="006A208C">
      <w:pPr>
        <w:pStyle w:val="ListParagraph"/>
        <w:rPr>
          <w:rFonts w:ascii="Palatino Linotype" w:hAnsi="Palatino Linotype"/>
          <w:bCs/>
          <w:i/>
          <w:sz w:val="36"/>
          <w:szCs w:val="56"/>
        </w:rPr>
      </w:pPr>
      <w:r w:rsidRPr="00903B1D">
        <w:rPr>
          <w:rFonts w:ascii="Palatino Linotype" w:hAnsi="Palatino Linotype"/>
          <w:bCs/>
          <w:i/>
          <w:sz w:val="36"/>
          <w:szCs w:val="56"/>
        </w:rPr>
        <w:t>7</w:t>
      </w:r>
      <w:r w:rsidR="006A208C" w:rsidRPr="00903B1D">
        <w:rPr>
          <w:rFonts w:ascii="Palatino Linotype" w:hAnsi="Palatino Linotype"/>
          <w:bCs/>
          <w:i/>
          <w:sz w:val="36"/>
          <w:szCs w:val="56"/>
        </w:rPr>
        <w:t>.2</w:t>
      </w:r>
      <w:r w:rsidR="006A208C" w:rsidRPr="00903B1D">
        <w:rPr>
          <w:rFonts w:ascii="Palatino Linotype" w:hAnsi="Palatino Linotype"/>
          <w:bCs/>
          <w:i/>
          <w:sz w:val="36"/>
          <w:szCs w:val="56"/>
        </w:rPr>
        <w:tab/>
      </w:r>
      <w:r w:rsidRPr="00903B1D">
        <w:rPr>
          <w:rFonts w:ascii="Palatino Linotype" w:hAnsi="Palatino Linotype"/>
          <w:bCs/>
          <w:i/>
          <w:sz w:val="36"/>
          <w:szCs w:val="56"/>
        </w:rPr>
        <w:t>How to get here</w:t>
      </w:r>
      <w:r w:rsidR="00F17D51" w:rsidRPr="00903B1D">
        <w:rPr>
          <w:rFonts w:ascii="Palatino Linotype" w:hAnsi="Palatino Linotype"/>
          <w:bCs/>
          <w:i/>
          <w:sz w:val="36"/>
          <w:szCs w:val="56"/>
        </w:rPr>
        <w:t>.</w:t>
      </w:r>
    </w:p>
    <w:p w:rsidR="00F17D51" w:rsidRPr="00903B1D" w:rsidRDefault="00C60A99" w:rsidP="006A208C">
      <w:pPr>
        <w:pStyle w:val="ListParagraph"/>
        <w:rPr>
          <w:rFonts w:ascii="Palatino Linotype" w:hAnsi="Palatino Linotype"/>
          <w:bCs/>
          <w:i/>
          <w:sz w:val="36"/>
          <w:szCs w:val="56"/>
        </w:rPr>
      </w:pPr>
      <w:r w:rsidRPr="00903B1D">
        <w:rPr>
          <w:rFonts w:ascii="Palatino Linotype" w:hAnsi="Palatino Linotype"/>
          <w:bCs/>
          <w:i/>
          <w:sz w:val="36"/>
          <w:szCs w:val="56"/>
        </w:rPr>
        <w:t>7</w:t>
      </w:r>
      <w:r w:rsidR="006A208C" w:rsidRPr="00903B1D">
        <w:rPr>
          <w:rFonts w:ascii="Palatino Linotype" w:hAnsi="Palatino Linotype"/>
          <w:bCs/>
          <w:i/>
          <w:sz w:val="36"/>
          <w:szCs w:val="56"/>
        </w:rPr>
        <w:t>.3</w:t>
      </w:r>
      <w:r w:rsidR="006A208C" w:rsidRPr="00903B1D">
        <w:rPr>
          <w:rFonts w:ascii="Palatino Linotype" w:hAnsi="Palatino Linotype"/>
          <w:bCs/>
          <w:i/>
          <w:sz w:val="36"/>
          <w:szCs w:val="56"/>
        </w:rPr>
        <w:tab/>
      </w:r>
      <w:r w:rsidRPr="00903B1D">
        <w:rPr>
          <w:rFonts w:ascii="Palatino Linotype" w:hAnsi="Palatino Linotype"/>
          <w:bCs/>
          <w:i/>
          <w:sz w:val="36"/>
          <w:szCs w:val="56"/>
        </w:rPr>
        <w:t>Accessibility</w:t>
      </w:r>
    </w:p>
    <w:p w:rsidR="00EE6218" w:rsidRPr="00903B1D" w:rsidRDefault="00EE6218" w:rsidP="006A208C">
      <w:pPr>
        <w:pStyle w:val="ListParagraph"/>
        <w:rPr>
          <w:rFonts w:ascii="Palatino Linotype" w:hAnsi="Palatino Linotype"/>
          <w:bCs/>
          <w:i/>
          <w:sz w:val="36"/>
          <w:szCs w:val="56"/>
        </w:rPr>
      </w:pPr>
      <w:r w:rsidRPr="00903B1D">
        <w:rPr>
          <w:rFonts w:ascii="Palatino Linotype" w:hAnsi="Palatino Linotype"/>
          <w:bCs/>
          <w:i/>
          <w:sz w:val="36"/>
          <w:szCs w:val="56"/>
        </w:rPr>
        <w:t>7.4</w:t>
      </w:r>
      <w:r w:rsidRPr="00903B1D">
        <w:rPr>
          <w:rFonts w:ascii="Palatino Linotype" w:hAnsi="Palatino Linotype"/>
          <w:bCs/>
          <w:i/>
          <w:sz w:val="36"/>
          <w:szCs w:val="56"/>
        </w:rPr>
        <w:tab/>
        <w:t>Implications of new Extension Atrium 2023/4</w:t>
      </w:r>
    </w:p>
    <w:p w:rsidR="00EE6218" w:rsidRPr="00903B1D" w:rsidRDefault="00EE6218" w:rsidP="006A208C">
      <w:pPr>
        <w:pStyle w:val="ListParagraph"/>
        <w:rPr>
          <w:rFonts w:ascii="Palatino Linotype" w:hAnsi="Palatino Linotype"/>
          <w:bCs/>
          <w:i/>
          <w:sz w:val="36"/>
          <w:szCs w:val="56"/>
        </w:rPr>
      </w:pPr>
      <w:r w:rsidRPr="00903B1D">
        <w:rPr>
          <w:rFonts w:ascii="Palatino Linotype" w:hAnsi="Palatino Linotype"/>
          <w:bCs/>
          <w:i/>
          <w:sz w:val="36"/>
          <w:szCs w:val="56"/>
        </w:rPr>
        <w:t>7.5</w:t>
      </w:r>
      <w:r w:rsidRPr="00903B1D">
        <w:rPr>
          <w:rFonts w:ascii="Palatino Linotype" w:hAnsi="Palatino Linotype"/>
          <w:bCs/>
          <w:i/>
          <w:sz w:val="36"/>
          <w:szCs w:val="56"/>
        </w:rPr>
        <w:tab/>
        <w:t>Future Plans and Issues to consider</w:t>
      </w:r>
    </w:p>
    <w:p w:rsidR="003D3FB3" w:rsidRPr="00F17D51" w:rsidRDefault="003D3FB3" w:rsidP="003D3FB3">
      <w:pPr>
        <w:pStyle w:val="ListParagraph"/>
        <w:spacing w:after="160" w:line="259" w:lineRule="auto"/>
        <w:rPr>
          <w:rFonts w:ascii="Palatino Linotype" w:hAnsi="Palatino Linotype"/>
          <w:bCs/>
          <w:i/>
          <w:sz w:val="28"/>
          <w:szCs w:val="56"/>
        </w:rPr>
      </w:pPr>
    </w:p>
    <w:tbl>
      <w:tblPr>
        <w:tblStyle w:val="TableGrid"/>
        <w:tblW w:w="0" w:type="auto"/>
        <w:tblLook w:val="04A0" w:firstRow="1" w:lastRow="0" w:firstColumn="1" w:lastColumn="0" w:noHBand="0" w:noVBand="1"/>
      </w:tblPr>
      <w:tblGrid>
        <w:gridCol w:w="4526"/>
        <w:gridCol w:w="4534"/>
      </w:tblGrid>
      <w:tr w:rsidR="004B4A00" w:rsidTr="00FF41C5">
        <w:tc>
          <w:tcPr>
            <w:tcW w:w="4643" w:type="dxa"/>
          </w:tcPr>
          <w:p w:rsidR="004B4A00" w:rsidRPr="005D25E0" w:rsidRDefault="004B4A00" w:rsidP="00041A06">
            <w:pPr>
              <w:spacing w:after="160" w:line="259" w:lineRule="auto"/>
              <w:rPr>
                <w:rFonts w:ascii="Palatino Linotype" w:hAnsi="Palatino Linotype"/>
                <w:bCs/>
                <w:i/>
                <w:sz w:val="28"/>
                <w:szCs w:val="56"/>
              </w:rPr>
            </w:pPr>
            <w:r w:rsidRPr="005D25E0">
              <w:rPr>
                <w:rFonts w:ascii="Palatino Linotype" w:hAnsi="Palatino Linotype"/>
                <w:bCs/>
                <w:i/>
                <w:sz w:val="28"/>
                <w:szCs w:val="56"/>
              </w:rPr>
              <w:t>Author (post holder title):</w:t>
            </w:r>
          </w:p>
        </w:tc>
        <w:tc>
          <w:tcPr>
            <w:tcW w:w="4643" w:type="dxa"/>
          </w:tcPr>
          <w:p w:rsidR="004B4A00" w:rsidRDefault="00F17D51" w:rsidP="00041A06">
            <w:pPr>
              <w:spacing w:after="160" w:line="259" w:lineRule="auto"/>
              <w:rPr>
                <w:rFonts w:ascii="Palatino Linotype" w:hAnsi="Palatino Linotype"/>
                <w:bCs/>
                <w:sz w:val="28"/>
                <w:szCs w:val="56"/>
              </w:rPr>
            </w:pPr>
            <w:r>
              <w:rPr>
                <w:rFonts w:ascii="Palatino Linotype" w:hAnsi="Palatino Linotype"/>
                <w:bCs/>
                <w:sz w:val="28"/>
                <w:szCs w:val="56"/>
              </w:rPr>
              <w:t>D</w:t>
            </w:r>
            <w:r w:rsidR="00BD01BB">
              <w:rPr>
                <w:rFonts w:ascii="Palatino Linotype" w:hAnsi="Palatino Linotype"/>
                <w:bCs/>
                <w:sz w:val="28"/>
                <w:szCs w:val="56"/>
              </w:rPr>
              <w:t>ep</w:t>
            </w:r>
            <w:r>
              <w:rPr>
                <w:rFonts w:ascii="Palatino Linotype" w:hAnsi="Palatino Linotype"/>
                <w:bCs/>
                <w:sz w:val="28"/>
                <w:szCs w:val="56"/>
              </w:rPr>
              <w:t>uty Manager</w:t>
            </w:r>
          </w:p>
        </w:tc>
      </w:tr>
      <w:tr w:rsidR="004B4A00" w:rsidTr="00FF41C5">
        <w:tc>
          <w:tcPr>
            <w:tcW w:w="4643" w:type="dxa"/>
          </w:tcPr>
          <w:p w:rsidR="004B4A00" w:rsidRPr="005D25E0" w:rsidRDefault="004B4A00" w:rsidP="00041A06">
            <w:pPr>
              <w:spacing w:after="160" w:line="259" w:lineRule="auto"/>
              <w:rPr>
                <w:rFonts w:ascii="Palatino Linotype" w:hAnsi="Palatino Linotype"/>
                <w:bCs/>
                <w:i/>
                <w:sz w:val="28"/>
                <w:szCs w:val="56"/>
              </w:rPr>
            </w:pPr>
            <w:r w:rsidRPr="005D25E0">
              <w:rPr>
                <w:rFonts w:ascii="Palatino Linotype" w:hAnsi="Palatino Linotype"/>
                <w:bCs/>
                <w:i/>
                <w:sz w:val="28"/>
                <w:szCs w:val="56"/>
              </w:rPr>
              <w:t>Type of document:</w:t>
            </w:r>
          </w:p>
        </w:tc>
        <w:tc>
          <w:tcPr>
            <w:tcW w:w="4643" w:type="dxa"/>
          </w:tcPr>
          <w:p w:rsidR="004B4A00" w:rsidRDefault="00F17D51" w:rsidP="00041A06">
            <w:pPr>
              <w:spacing w:after="160" w:line="259" w:lineRule="auto"/>
              <w:rPr>
                <w:rFonts w:ascii="Palatino Linotype" w:hAnsi="Palatino Linotype"/>
                <w:bCs/>
                <w:sz w:val="28"/>
                <w:szCs w:val="56"/>
              </w:rPr>
            </w:pPr>
            <w:r>
              <w:rPr>
                <w:rFonts w:ascii="Palatino Linotype" w:hAnsi="Palatino Linotype"/>
                <w:bCs/>
                <w:sz w:val="28"/>
                <w:szCs w:val="56"/>
              </w:rPr>
              <w:t>Policy</w:t>
            </w:r>
          </w:p>
        </w:tc>
      </w:tr>
      <w:tr w:rsidR="004B4A00" w:rsidTr="00FF41C5">
        <w:tc>
          <w:tcPr>
            <w:tcW w:w="4643" w:type="dxa"/>
          </w:tcPr>
          <w:p w:rsidR="004B4A00" w:rsidRPr="005D25E0" w:rsidRDefault="004B4A00" w:rsidP="00041A06">
            <w:pPr>
              <w:spacing w:after="160" w:line="259" w:lineRule="auto"/>
              <w:rPr>
                <w:rFonts w:ascii="Palatino Linotype" w:hAnsi="Palatino Linotype"/>
                <w:bCs/>
                <w:i/>
                <w:sz w:val="28"/>
                <w:szCs w:val="56"/>
              </w:rPr>
            </w:pPr>
            <w:r w:rsidRPr="005D25E0">
              <w:rPr>
                <w:rFonts w:ascii="Palatino Linotype" w:hAnsi="Palatino Linotype"/>
                <w:bCs/>
                <w:i/>
                <w:sz w:val="28"/>
                <w:szCs w:val="56"/>
              </w:rPr>
              <w:t>Version number:</w:t>
            </w:r>
          </w:p>
        </w:tc>
        <w:tc>
          <w:tcPr>
            <w:tcW w:w="4643" w:type="dxa"/>
          </w:tcPr>
          <w:p w:rsidR="004B4A00" w:rsidRDefault="00F17D51" w:rsidP="00041A06">
            <w:pPr>
              <w:spacing w:after="160" w:line="259" w:lineRule="auto"/>
              <w:rPr>
                <w:rFonts w:ascii="Palatino Linotype" w:hAnsi="Palatino Linotype"/>
                <w:bCs/>
                <w:sz w:val="28"/>
                <w:szCs w:val="56"/>
              </w:rPr>
            </w:pPr>
            <w:r>
              <w:rPr>
                <w:rFonts w:ascii="Palatino Linotype" w:hAnsi="Palatino Linotype"/>
                <w:bCs/>
                <w:sz w:val="28"/>
                <w:szCs w:val="56"/>
              </w:rPr>
              <w:t>#0</w:t>
            </w:r>
            <w:r w:rsidR="00BD01BB">
              <w:rPr>
                <w:rFonts w:ascii="Palatino Linotype" w:hAnsi="Palatino Linotype"/>
                <w:bCs/>
                <w:sz w:val="28"/>
                <w:szCs w:val="56"/>
              </w:rPr>
              <w:t>2</w:t>
            </w:r>
          </w:p>
        </w:tc>
      </w:tr>
      <w:tr w:rsidR="004B4A00" w:rsidTr="00FF41C5">
        <w:tc>
          <w:tcPr>
            <w:tcW w:w="4643" w:type="dxa"/>
          </w:tcPr>
          <w:p w:rsidR="004B4A00" w:rsidRPr="005D25E0" w:rsidRDefault="004B4A00" w:rsidP="00041A06">
            <w:pPr>
              <w:spacing w:after="160" w:line="259" w:lineRule="auto"/>
              <w:rPr>
                <w:rFonts w:ascii="Palatino Linotype" w:hAnsi="Palatino Linotype"/>
                <w:bCs/>
                <w:i/>
                <w:sz w:val="28"/>
                <w:szCs w:val="56"/>
              </w:rPr>
            </w:pPr>
            <w:r w:rsidRPr="005D25E0">
              <w:rPr>
                <w:rFonts w:ascii="Palatino Linotype" w:hAnsi="Palatino Linotype"/>
                <w:bCs/>
                <w:i/>
                <w:sz w:val="28"/>
                <w:szCs w:val="56"/>
              </w:rPr>
              <w:t>Document file name:</w:t>
            </w:r>
          </w:p>
        </w:tc>
        <w:tc>
          <w:tcPr>
            <w:tcW w:w="4643" w:type="dxa"/>
          </w:tcPr>
          <w:p w:rsidR="00DB4A3B" w:rsidRDefault="00DB4A3B" w:rsidP="00041A06">
            <w:pPr>
              <w:spacing w:after="160" w:line="259" w:lineRule="auto"/>
              <w:rPr>
                <w:rFonts w:ascii="Palatino Linotype" w:hAnsi="Palatino Linotype"/>
                <w:bCs/>
                <w:sz w:val="28"/>
                <w:szCs w:val="56"/>
              </w:rPr>
            </w:pPr>
            <w:r>
              <w:rPr>
                <w:rFonts w:ascii="Palatino Linotype" w:hAnsi="Palatino Linotype"/>
                <w:bCs/>
                <w:sz w:val="28"/>
                <w:szCs w:val="56"/>
              </w:rPr>
              <w:t>07 Access Policy #0</w:t>
            </w:r>
            <w:r w:rsidR="00EE6218">
              <w:rPr>
                <w:rFonts w:ascii="Palatino Linotype" w:hAnsi="Palatino Linotype"/>
                <w:bCs/>
                <w:sz w:val="28"/>
                <w:szCs w:val="56"/>
              </w:rPr>
              <w:t>4</w:t>
            </w:r>
          </w:p>
        </w:tc>
      </w:tr>
      <w:tr w:rsidR="004B4A00" w:rsidTr="00FF41C5">
        <w:tc>
          <w:tcPr>
            <w:tcW w:w="4643" w:type="dxa"/>
          </w:tcPr>
          <w:p w:rsidR="004B4A00" w:rsidRPr="005D25E0" w:rsidRDefault="004B4A00" w:rsidP="00041A06">
            <w:pPr>
              <w:spacing w:after="160" w:line="259" w:lineRule="auto"/>
              <w:rPr>
                <w:rFonts w:ascii="Palatino Linotype" w:hAnsi="Palatino Linotype"/>
                <w:bCs/>
                <w:i/>
                <w:sz w:val="28"/>
                <w:szCs w:val="56"/>
              </w:rPr>
            </w:pPr>
            <w:r w:rsidRPr="005D25E0">
              <w:rPr>
                <w:rFonts w:ascii="Palatino Linotype" w:hAnsi="Palatino Linotype"/>
                <w:bCs/>
                <w:i/>
                <w:sz w:val="28"/>
                <w:szCs w:val="56"/>
              </w:rPr>
              <w:t>Issue date:</w:t>
            </w:r>
          </w:p>
        </w:tc>
        <w:tc>
          <w:tcPr>
            <w:tcW w:w="4643" w:type="dxa"/>
          </w:tcPr>
          <w:p w:rsidR="004B4A00" w:rsidRDefault="00EE6218" w:rsidP="00DB4A3B">
            <w:pPr>
              <w:spacing w:after="160" w:line="259" w:lineRule="auto"/>
              <w:rPr>
                <w:rFonts w:ascii="Palatino Linotype" w:hAnsi="Palatino Linotype"/>
                <w:bCs/>
                <w:sz w:val="28"/>
                <w:szCs w:val="56"/>
              </w:rPr>
            </w:pPr>
            <w:r>
              <w:rPr>
                <w:rFonts w:ascii="Palatino Linotype" w:hAnsi="Palatino Linotype"/>
                <w:bCs/>
                <w:sz w:val="28"/>
                <w:szCs w:val="56"/>
              </w:rPr>
              <w:t xml:space="preserve">8 </w:t>
            </w:r>
            <w:proofErr w:type="spellStart"/>
            <w:r>
              <w:rPr>
                <w:rFonts w:ascii="Palatino Linotype" w:hAnsi="Palatino Linotype"/>
                <w:bCs/>
                <w:sz w:val="28"/>
                <w:szCs w:val="56"/>
              </w:rPr>
              <w:t>Novermber</w:t>
            </w:r>
            <w:proofErr w:type="spellEnd"/>
            <w:r w:rsidR="00F17D51">
              <w:rPr>
                <w:rFonts w:ascii="Palatino Linotype" w:hAnsi="Palatino Linotype"/>
                <w:bCs/>
                <w:sz w:val="28"/>
                <w:szCs w:val="56"/>
              </w:rPr>
              <w:t xml:space="preserve"> 2024</w:t>
            </w:r>
          </w:p>
        </w:tc>
      </w:tr>
      <w:tr w:rsidR="004B4A00" w:rsidTr="00FF41C5">
        <w:tc>
          <w:tcPr>
            <w:tcW w:w="4643" w:type="dxa"/>
          </w:tcPr>
          <w:p w:rsidR="004B4A00" w:rsidRPr="005D25E0" w:rsidRDefault="004B4A00" w:rsidP="00041A06">
            <w:pPr>
              <w:spacing w:after="160" w:line="259" w:lineRule="auto"/>
              <w:rPr>
                <w:rFonts w:ascii="Palatino Linotype" w:hAnsi="Palatino Linotype"/>
                <w:bCs/>
                <w:i/>
                <w:sz w:val="28"/>
                <w:szCs w:val="56"/>
              </w:rPr>
            </w:pPr>
            <w:r w:rsidRPr="005D25E0">
              <w:rPr>
                <w:rFonts w:ascii="Palatino Linotype" w:hAnsi="Palatino Linotype"/>
                <w:bCs/>
                <w:i/>
                <w:sz w:val="28"/>
                <w:szCs w:val="56"/>
              </w:rPr>
              <w:t>Next review:</w:t>
            </w:r>
          </w:p>
        </w:tc>
        <w:tc>
          <w:tcPr>
            <w:tcW w:w="4643" w:type="dxa"/>
          </w:tcPr>
          <w:p w:rsidR="004B4A00" w:rsidRDefault="003D3FB3" w:rsidP="00041A06">
            <w:pPr>
              <w:spacing w:after="160" w:line="259" w:lineRule="auto"/>
              <w:rPr>
                <w:rFonts w:ascii="Palatino Linotype" w:hAnsi="Palatino Linotype"/>
                <w:bCs/>
                <w:sz w:val="28"/>
                <w:szCs w:val="56"/>
              </w:rPr>
            </w:pPr>
            <w:r>
              <w:rPr>
                <w:rFonts w:ascii="Palatino Linotype" w:hAnsi="Palatino Linotype"/>
                <w:bCs/>
                <w:sz w:val="28"/>
                <w:szCs w:val="56"/>
              </w:rPr>
              <w:t>January 2025</w:t>
            </w:r>
          </w:p>
        </w:tc>
      </w:tr>
      <w:tr w:rsidR="004B4A00" w:rsidTr="00FF41C5">
        <w:tc>
          <w:tcPr>
            <w:tcW w:w="4643" w:type="dxa"/>
          </w:tcPr>
          <w:p w:rsidR="004B4A00" w:rsidRPr="005D25E0" w:rsidRDefault="004B4A00" w:rsidP="00041A06">
            <w:pPr>
              <w:spacing w:after="160" w:line="259" w:lineRule="auto"/>
              <w:rPr>
                <w:rFonts w:ascii="Palatino Linotype" w:hAnsi="Palatino Linotype"/>
                <w:bCs/>
                <w:i/>
                <w:sz w:val="28"/>
                <w:szCs w:val="56"/>
              </w:rPr>
            </w:pPr>
            <w:r w:rsidRPr="005D25E0">
              <w:rPr>
                <w:rFonts w:ascii="Palatino Linotype" w:hAnsi="Palatino Linotype"/>
                <w:bCs/>
                <w:i/>
                <w:sz w:val="28"/>
                <w:szCs w:val="56"/>
              </w:rPr>
              <w:t>Approved by:</w:t>
            </w:r>
          </w:p>
        </w:tc>
        <w:tc>
          <w:tcPr>
            <w:tcW w:w="4643" w:type="dxa"/>
          </w:tcPr>
          <w:p w:rsidR="004B4A00" w:rsidRDefault="004B4A00" w:rsidP="00041A06">
            <w:pPr>
              <w:spacing w:after="160" w:line="259" w:lineRule="auto"/>
              <w:rPr>
                <w:rFonts w:ascii="Palatino Linotype" w:hAnsi="Palatino Linotype"/>
                <w:bCs/>
                <w:sz w:val="28"/>
                <w:szCs w:val="56"/>
              </w:rPr>
            </w:pPr>
          </w:p>
        </w:tc>
      </w:tr>
      <w:tr w:rsidR="004B4A00" w:rsidTr="00FF41C5">
        <w:trPr>
          <w:trHeight w:val="48"/>
        </w:trPr>
        <w:tc>
          <w:tcPr>
            <w:tcW w:w="4643" w:type="dxa"/>
          </w:tcPr>
          <w:p w:rsidR="004B4A00" w:rsidRDefault="004B4A00" w:rsidP="00041A06">
            <w:pPr>
              <w:spacing w:after="160" w:line="259" w:lineRule="auto"/>
              <w:rPr>
                <w:rFonts w:ascii="Palatino Linotype" w:hAnsi="Palatino Linotype"/>
                <w:bCs/>
                <w:sz w:val="28"/>
                <w:szCs w:val="56"/>
              </w:rPr>
            </w:pPr>
          </w:p>
        </w:tc>
        <w:tc>
          <w:tcPr>
            <w:tcW w:w="4643" w:type="dxa"/>
          </w:tcPr>
          <w:p w:rsidR="004B4A00" w:rsidRDefault="004B4A00" w:rsidP="00041A06">
            <w:pPr>
              <w:spacing w:after="160" w:line="259" w:lineRule="auto"/>
              <w:rPr>
                <w:rFonts w:ascii="Palatino Linotype" w:hAnsi="Palatino Linotype"/>
                <w:bCs/>
                <w:sz w:val="28"/>
                <w:szCs w:val="56"/>
              </w:rPr>
            </w:pPr>
          </w:p>
        </w:tc>
      </w:tr>
    </w:tbl>
    <w:p w:rsidR="004B4A00" w:rsidRDefault="004B4A00" w:rsidP="00041A06">
      <w:pPr>
        <w:spacing w:after="160" w:line="259" w:lineRule="auto"/>
        <w:rPr>
          <w:rFonts w:ascii="Palatino Linotype" w:hAnsi="Palatino Linotype"/>
          <w:bCs/>
          <w:sz w:val="28"/>
          <w:szCs w:val="56"/>
        </w:rPr>
      </w:pPr>
    </w:p>
    <w:tbl>
      <w:tblPr>
        <w:tblStyle w:val="TableGrid"/>
        <w:tblW w:w="0" w:type="auto"/>
        <w:tblLook w:val="04A0" w:firstRow="1" w:lastRow="0" w:firstColumn="1" w:lastColumn="0" w:noHBand="0" w:noVBand="1"/>
      </w:tblPr>
      <w:tblGrid>
        <w:gridCol w:w="3010"/>
        <w:gridCol w:w="3029"/>
        <w:gridCol w:w="3021"/>
      </w:tblGrid>
      <w:tr w:rsidR="005D25E0" w:rsidTr="005D25E0">
        <w:tc>
          <w:tcPr>
            <w:tcW w:w="3095" w:type="dxa"/>
          </w:tcPr>
          <w:p w:rsidR="005D25E0" w:rsidRPr="005D25E0" w:rsidRDefault="005D25E0" w:rsidP="00041A06">
            <w:pPr>
              <w:spacing w:after="160" w:line="259" w:lineRule="auto"/>
              <w:rPr>
                <w:rFonts w:ascii="Palatino Linotype" w:hAnsi="Palatino Linotype"/>
                <w:bCs/>
                <w:i/>
                <w:sz w:val="28"/>
                <w:szCs w:val="56"/>
              </w:rPr>
            </w:pPr>
            <w:r w:rsidRPr="005D25E0">
              <w:rPr>
                <w:rFonts w:ascii="Palatino Linotype" w:hAnsi="Palatino Linotype"/>
                <w:bCs/>
                <w:i/>
                <w:sz w:val="28"/>
                <w:szCs w:val="56"/>
              </w:rPr>
              <w:t>version:</w:t>
            </w:r>
          </w:p>
        </w:tc>
        <w:tc>
          <w:tcPr>
            <w:tcW w:w="3095" w:type="dxa"/>
          </w:tcPr>
          <w:p w:rsidR="005D25E0" w:rsidRPr="005D25E0" w:rsidRDefault="005D25E0" w:rsidP="00041A06">
            <w:pPr>
              <w:spacing w:after="160" w:line="259" w:lineRule="auto"/>
              <w:rPr>
                <w:rFonts w:ascii="Palatino Linotype" w:hAnsi="Palatino Linotype"/>
                <w:bCs/>
                <w:i/>
                <w:sz w:val="28"/>
                <w:szCs w:val="56"/>
              </w:rPr>
            </w:pPr>
            <w:r w:rsidRPr="005D25E0">
              <w:rPr>
                <w:rFonts w:ascii="Palatino Linotype" w:hAnsi="Palatino Linotype"/>
                <w:bCs/>
                <w:i/>
                <w:sz w:val="28"/>
                <w:szCs w:val="56"/>
              </w:rPr>
              <w:t>date:</w:t>
            </w:r>
          </w:p>
        </w:tc>
        <w:tc>
          <w:tcPr>
            <w:tcW w:w="3096" w:type="dxa"/>
          </w:tcPr>
          <w:p w:rsidR="005D25E0" w:rsidRPr="005D25E0" w:rsidRDefault="005D25E0" w:rsidP="00041A06">
            <w:pPr>
              <w:spacing w:after="160" w:line="259" w:lineRule="auto"/>
              <w:rPr>
                <w:rFonts w:ascii="Palatino Linotype" w:hAnsi="Palatino Linotype"/>
                <w:bCs/>
                <w:i/>
                <w:sz w:val="28"/>
                <w:szCs w:val="56"/>
              </w:rPr>
            </w:pPr>
            <w:r w:rsidRPr="005D25E0">
              <w:rPr>
                <w:rFonts w:ascii="Palatino Linotype" w:hAnsi="Palatino Linotype"/>
                <w:bCs/>
                <w:i/>
                <w:sz w:val="28"/>
                <w:szCs w:val="56"/>
              </w:rPr>
              <w:t>comments:</w:t>
            </w:r>
          </w:p>
        </w:tc>
      </w:tr>
      <w:tr w:rsidR="005D25E0" w:rsidTr="005D25E0">
        <w:tc>
          <w:tcPr>
            <w:tcW w:w="3095" w:type="dxa"/>
          </w:tcPr>
          <w:p w:rsidR="005D25E0" w:rsidRDefault="005D25E0" w:rsidP="00041A06">
            <w:pPr>
              <w:spacing w:after="160" w:line="259" w:lineRule="auto"/>
              <w:rPr>
                <w:rFonts w:ascii="Palatino Linotype" w:hAnsi="Palatino Linotype"/>
                <w:bCs/>
                <w:sz w:val="28"/>
                <w:szCs w:val="56"/>
              </w:rPr>
            </w:pPr>
            <w:r>
              <w:rPr>
                <w:rFonts w:ascii="Palatino Linotype" w:hAnsi="Palatino Linotype"/>
                <w:bCs/>
                <w:sz w:val="28"/>
                <w:szCs w:val="56"/>
              </w:rPr>
              <w:t>Version #</w:t>
            </w:r>
            <w:r w:rsidR="00F17D51">
              <w:rPr>
                <w:rFonts w:ascii="Palatino Linotype" w:hAnsi="Palatino Linotype"/>
                <w:bCs/>
                <w:sz w:val="28"/>
                <w:szCs w:val="56"/>
              </w:rPr>
              <w:t>0</w:t>
            </w:r>
            <w:r>
              <w:rPr>
                <w:rFonts w:ascii="Palatino Linotype" w:hAnsi="Palatino Linotype"/>
                <w:bCs/>
                <w:sz w:val="28"/>
                <w:szCs w:val="56"/>
              </w:rPr>
              <w:t>1</w:t>
            </w:r>
          </w:p>
        </w:tc>
        <w:tc>
          <w:tcPr>
            <w:tcW w:w="3095" w:type="dxa"/>
          </w:tcPr>
          <w:p w:rsidR="005D25E0" w:rsidRDefault="00DB4A3B" w:rsidP="00041A06">
            <w:pPr>
              <w:spacing w:after="160" w:line="259" w:lineRule="auto"/>
              <w:rPr>
                <w:rFonts w:ascii="Palatino Linotype" w:hAnsi="Palatino Linotype"/>
                <w:bCs/>
                <w:sz w:val="28"/>
                <w:szCs w:val="56"/>
              </w:rPr>
            </w:pPr>
            <w:r>
              <w:rPr>
                <w:rFonts w:ascii="Palatino Linotype" w:hAnsi="Palatino Linotype"/>
                <w:bCs/>
                <w:sz w:val="28"/>
                <w:szCs w:val="56"/>
              </w:rPr>
              <w:t>25.5.2024</w:t>
            </w:r>
          </w:p>
        </w:tc>
        <w:tc>
          <w:tcPr>
            <w:tcW w:w="3096" w:type="dxa"/>
          </w:tcPr>
          <w:p w:rsidR="005D25E0" w:rsidRDefault="00C60A99" w:rsidP="00041A06">
            <w:pPr>
              <w:spacing w:after="160" w:line="259" w:lineRule="auto"/>
              <w:rPr>
                <w:rFonts w:ascii="Palatino Linotype" w:hAnsi="Palatino Linotype"/>
                <w:bCs/>
                <w:sz w:val="28"/>
                <w:szCs w:val="56"/>
              </w:rPr>
            </w:pPr>
            <w:r>
              <w:rPr>
                <w:rFonts w:ascii="Palatino Linotype" w:hAnsi="Palatino Linotype"/>
                <w:bCs/>
                <w:sz w:val="28"/>
                <w:szCs w:val="56"/>
              </w:rPr>
              <w:t>JLD</w:t>
            </w:r>
          </w:p>
        </w:tc>
      </w:tr>
      <w:tr w:rsidR="005D25E0" w:rsidTr="005D25E0">
        <w:tc>
          <w:tcPr>
            <w:tcW w:w="3095" w:type="dxa"/>
          </w:tcPr>
          <w:p w:rsidR="005D25E0" w:rsidRDefault="005D25E0" w:rsidP="00041A06">
            <w:pPr>
              <w:spacing w:after="160" w:line="259" w:lineRule="auto"/>
              <w:rPr>
                <w:rFonts w:ascii="Palatino Linotype" w:hAnsi="Palatino Linotype"/>
                <w:bCs/>
                <w:sz w:val="28"/>
                <w:szCs w:val="56"/>
              </w:rPr>
            </w:pPr>
            <w:r>
              <w:rPr>
                <w:rFonts w:ascii="Palatino Linotype" w:hAnsi="Palatino Linotype"/>
                <w:bCs/>
                <w:sz w:val="28"/>
                <w:szCs w:val="56"/>
              </w:rPr>
              <w:t>Version #</w:t>
            </w:r>
            <w:r w:rsidR="00F17D51">
              <w:rPr>
                <w:rFonts w:ascii="Palatino Linotype" w:hAnsi="Palatino Linotype"/>
                <w:bCs/>
                <w:sz w:val="28"/>
                <w:szCs w:val="56"/>
              </w:rPr>
              <w:t>0</w:t>
            </w:r>
            <w:r>
              <w:rPr>
                <w:rFonts w:ascii="Palatino Linotype" w:hAnsi="Palatino Linotype"/>
                <w:bCs/>
                <w:sz w:val="28"/>
                <w:szCs w:val="56"/>
              </w:rPr>
              <w:t>2</w:t>
            </w:r>
          </w:p>
        </w:tc>
        <w:tc>
          <w:tcPr>
            <w:tcW w:w="3095" w:type="dxa"/>
          </w:tcPr>
          <w:p w:rsidR="005D25E0" w:rsidRDefault="00BD01BB" w:rsidP="00041A06">
            <w:pPr>
              <w:spacing w:after="160" w:line="259" w:lineRule="auto"/>
              <w:rPr>
                <w:rFonts w:ascii="Palatino Linotype" w:hAnsi="Palatino Linotype"/>
                <w:bCs/>
                <w:sz w:val="28"/>
                <w:szCs w:val="56"/>
              </w:rPr>
            </w:pPr>
            <w:r>
              <w:rPr>
                <w:rFonts w:ascii="Palatino Linotype" w:hAnsi="Palatino Linotype"/>
                <w:bCs/>
                <w:sz w:val="28"/>
                <w:szCs w:val="56"/>
              </w:rPr>
              <w:t>14.7</w:t>
            </w:r>
            <w:r w:rsidR="00C60A99">
              <w:rPr>
                <w:rFonts w:ascii="Palatino Linotype" w:hAnsi="Palatino Linotype"/>
                <w:bCs/>
                <w:sz w:val="28"/>
                <w:szCs w:val="56"/>
              </w:rPr>
              <w:t>.2024</w:t>
            </w:r>
          </w:p>
        </w:tc>
        <w:tc>
          <w:tcPr>
            <w:tcW w:w="3096" w:type="dxa"/>
          </w:tcPr>
          <w:p w:rsidR="005D25E0" w:rsidRDefault="00C60A99" w:rsidP="00041A06">
            <w:pPr>
              <w:spacing w:after="160" w:line="259" w:lineRule="auto"/>
              <w:rPr>
                <w:rFonts w:ascii="Palatino Linotype" w:hAnsi="Palatino Linotype"/>
                <w:bCs/>
                <w:sz w:val="28"/>
                <w:szCs w:val="56"/>
              </w:rPr>
            </w:pPr>
            <w:r>
              <w:rPr>
                <w:rFonts w:ascii="Palatino Linotype" w:hAnsi="Palatino Linotype"/>
                <w:bCs/>
                <w:sz w:val="28"/>
                <w:szCs w:val="56"/>
              </w:rPr>
              <w:t>JLD</w:t>
            </w:r>
          </w:p>
        </w:tc>
      </w:tr>
      <w:tr w:rsidR="005D25E0" w:rsidTr="005D25E0">
        <w:tc>
          <w:tcPr>
            <w:tcW w:w="3095" w:type="dxa"/>
          </w:tcPr>
          <w:p w:rsidR="005D25E0" w:rsidRDefault="005D25E0" w:rsidP="00041A06">
            <w:pPr>
              <w:spacing w:after="160" w:line="259" w:lineRule="auto"/>
              <w:rPr>
                <w:rFonts w:ascii="Palatino Linotype" w:hAnsi="Palatino Linotype"/>
                <w:bCs/>
                <w:sz w:val="28"/>
                <w:szCs w:val="56"/>
              </w:rPr>
            </w:pPr>
            <w:r>
              <w:rPr>
                <w:rFonts w:ascii="Palatino Linotype" w:hAnsi="Palatino Linotype"/>
                <w:bCs/>
                <w:sz w:val="28"/>
                <w:szCs w:val="56"/>
              </w:rPr>
              <w:t>Version #</w:t>
            </w:r>
            <w:r w:rsidR="00F17D51">
              <w:rPr>
                <w:rFonts w:ascii="Palatino Linotype" w:hAnsi="Palatino Linotype"/>
                <w:bCs/>
                <w:sz w:val="28"/>
                <w:szCs w:val="56"/>
              </w:rPr>
              <w:t>0</w:t>
            </w:r>
            <w:r>
              <w:rPr>
                <w:rFonts w:ascii="Palatino Linotype" w:hAnsi="Palatino Linotype"/>
                <w:bCs/>
                <w:sz w:val="28"/>
                <w:szCs w:val="56"/>
              </w:rPr>
              <w:t>3</w:t>
            </w:r>
          </w:p>
        </w:tc>
        <w:tc>
          <w:tcPr>
            <w:tcW w:w="3095" w:type="dxa"/>
          </w:tcPr>
          <w:p w:rsidR="005D25E0" w:rsidRDefault="00B22D8D" w:rsidP="00041A06">
            <w:pPr>
              <w:spacing w:after="160" w:line="259" w:lineRule="auto"/>
              <w:rPr>
                <w:rFonts w:ascii="Palatino Linotype" w:hAnsi="Palatino Linotype"/>
                <w:bCs/>
                <w:sz w:val="28"/>
                <w:szCs w:val="56"/>
              </w:rPr>
            </w:pPr>
            <w:proofErr w:type="spellStart"/>
            <w:r>
              <w:rPr>
                <w:rFonts w:ascii="Palatino Linotype" w:hAnsi="Palatino Linotype"/>
                <w:bCs/>
                <w:sz w:val="28"/>
                <w:szCs w:val="56"/>
              </w:rPr>
              <w:t>xxxxx</w:t>
            </w:r>
            <w:proofErr w:type="spellEnd"/>
            <w:r>
              <w:rPr>
                <w:rFonts w:ascii="Palatino Linotype" w:hAnsi="Palatino Linotype"/>
                <w:bCs/>
                <w:sz w:val="28"/>
                <w:szCs w:val="56"/>
              </w:rPr>
              <w:t xml:space="preserve"> (discarded)</w:t>
            </w:r>
          </w:p>
        </w:tc>
        <w:tc>
          <w:tcPr>
            <w:tcW w:w="3096" w:type="dxa"/>
          </w:tcPr>
          <w:p w:rsidR="005D25E0" w:rsidRDefault="00B22D8D" w:rsidP="00041A06">
            <w:pPr>
              <w:spacing w:after="160" w:line="259" w:lineRule="auto"/>
              <w:rPr>
                <w:rFonts w:ascii="Palatino Linotype" w:hAnsi="Palatino Linotype"/>
                <w:bCs/>
                <w:sz w:val="28"/>
                <w:szCs w:val="56"/>
              </w:rPr>
            </w:pPr>
            <w:proofErr w:type="spellStart"/>
            <w:r>
              <w:rPr>
                <w:rFonts w:ascii="Palatino Linotype" w:hAnsi="Palatino Linotype"/>
                <w:bCs/>
                <w:sz w:val="28"/>
                <w:szCs w:val="56"/>
              </w:rPr>
              <w:t>xxxx</w:t>
            </w:r>
            <w:proofErr w:type="spellEnd"/>
            <w:r>
              <w:rPr>
                <w:rFonts w:ascii="Palatino Linotype" w:hAnsi="Palatino Linotype"/>
                <w:bCs/>
                <w:sz w:val="28"/>
                <w:szCs w:val="56"/>
              </w:rPr>
              <w:t xml:space="preserve"> </w:t>
            </w:r>
          </w:p>
        </w:tc>
      </w:tr>
      <w:tr w:rsidR="005D25E0" w:rsidTr="005D25E0">
        <w:trPr>
          <w:trHeight w:val="48"/>
        </w:trPr>
        <w:tc>
          <w:tcPr>
            <w:tcW w:w="3095" w:type="dxa"/>
          </w:tcPr>
          <w:p w:rsidR="005D25E0" w:rsidRDefault="005D25E0" w:rsidP="00041A06">
            <w:pPr>
              <w:spacing w:after="160" w:line="259" w:lineRule="auto"/>
              <w:rPr>
                <w:rFonts w:ascii="Palatino Linotype" w:hAnsi="Palatino Linotype"/>
                <w:bCs/>
                <w:sz w:val="28"/>
                <w:szCs w:val="56"/>
              </w:rPr>
            </w:pPr>
            <w:r>
              <w:rPr>
                <w:rFonts w:ascii="Palatino Linotype" w:hAnsi="Palatino Linotype"/>
                <w:bCs/>
                <w:sz w:val="28"/>
                <w:szCs w:val="56"/>
              </w:rPr>
              <w:t>Version #</w:t>
            </w:r>
            <w:r w:rsidR="00F17D51">
              <w:rPr>
                <w:rFonts w:ascii="Palatino Linotype" w:hAnsi="Palatino Linotype"/>
                <w:bCs/>
                <w:sz w:val="28"/>
                <w:szCs w:val="56"/>
              </w:rPr>
              <w:t>0</w:t>
            </w:r>
            <w:r>
              <w:rPr>
                <w:rFonts w:ascii="Palatino Linotype" w:hAnsi="Palatino Linotype"/>
                <w:bCs/>
                <w:sz w:val="28"/>
                <w:szCs w:val="56"/>
              </w:rPr>
              <w:t>4</w:t>
            </w:r>
          </w:p>
        </w:tc>
        <w:tc>
          <w:tcPr>
            <w:tcW w:w="3095" w:type="dxa"/>
          </w:tcPr>
          <w:p w:rsidR="005D25E0" w:rsidRDefault="00EE6218" w:rsidP="00041A06">
            <w:pPr>
              <w:spacing w:after="160" w:line="259" w:lineRule="auto"/>
              <w:rPr>
                <w:rFonts w:ascii="Palatino Linotype" w:hAnsi="Palatino Linotype"/>
                <w:bCs/>
                <w:sz w:val="28"/>
                <w:szCs w:val="56"/>
              </w:rPr>
            </w:pPr>
            <w:r>
              <w:rPr>
                <w:rFonts w:ascii="Palatino Linotype" w:hAnsi="Palatino Linotype"/>
                <w:bCs/>
                <w:sz w:val="28"/>
                <w:szCs w:val="56"/>
              </w:rPr>
              <w:t>8.11.2024</w:t>
            </w:r>
          </w:p>
        </w:tc>
        <w:tc>
          <w:tcPr>
            <w:tcW w:w="3096" w:type="dxa"/>
          </w:tcPr>
          <w:p w:rsidR="005D25E0" w:rsidRDefault="00EE6218" w:rsidP="00041A06">
            <w:pPr>
              <w:spacing w:after="160" w:line="259" w:lineRule="auto"/>
              <w:rPr>
                <w:rFonts w:ascii="Palatino Linotype" w:hAnsi="Palatino Linotype"/>
                <w:bCs/>
                <w:sz w:val="28"/>
                <w:szCs w:val="56"/>
              </w:rPr>
            </w:pPr>
            <w:r>
              <w:rPr>
                <w:rFonts w:ascii="Palatino Linotype" w:hAnsi="Palatino Linotype"/>
                <w:bCs/>
                <w:sz w:val="28"/>
                <w:szCs w:val="56"/>
              </w:rPr>
              <w:t>JLD</w:t>
            </w:r>
          </w:p>
        </w:tc>
      </w:tr>
    </w:tbl>
    <w:p w:rsidR="00B22D8D" w:rsidRDefault="00B22D8D" w:rsidP="00041A06">
      <w:pPr>
        <w:spacing w:after="160" w:line="259" w:lineRule="auto"/>
        <w:rPr>
          <w:rFonts w:ascii="Palatino Linotype" w:hAnsi="Palatino Linotype"/>
          <w:bCs/>
          <w:i/>
          <w:sz w:val="28"/>
          <w:szCs w:val="56"/>
        </w:rPr>
      </w:pPr>
    </w:p>
    <w:p w:rsidR="00B22D8D" w:rsidRDefault="005D25E0" w:rsidP="00041A06">
      <w:pPr>
        <w:spacing w:after="160" w:line="259" w:lineRule="auto"/>
        <w:rPr>
          <w:rFonts w:ascii="Palatino Linotype" w:hAnsi="Palatino Linotype"/>
          <w:bCs/>
          <w:i/>
          <w:sz w:val="28"/>
          <w:szCs w:val="56"/>
        </w:rPr>
      </w:pPr>
      <w:r w:rsidRPr="005D25E0">
        <w:rPr>
          <w:rFonts w:ascii="Palatino Linotype" w:hAnsi="Palatino Linotype"/>
          <w:bCs/>
          <w:i/>
          <w:sz w:val="28"/>
          <w:szCs w:val="56"/>
        </w:rPr>
        <w:t>All plans, policy and procedure documents of 78 Derngate to be reviewed annually, in the January closed period.</w:t>
      </w:r>
    </w:p>
    <w:p w:rsidR="00D9103B" w:rsidRPr="006A208C" w:rsidRDefault="00CF6113" w:rsidP="00CF6113">
      <w:pPr>
        <w:pStyle w:val="ListParagraph"/>
        <w:ind w:left="0"/>
        <w:jc w:val="center"/>
        <w:rPr>
          <w:rFonts w:ascii="Palatino Linotype" w:hAnsi="Palatino Linotype"/>
          <w:bCs/>
          <w:i/>
          <w:sz w:val="36"/>
          <w:szCs w:val="56"/>
        </w:rPr>
      </w:pPr>
      <w:r w:rsidRPr="006A208C">
        <w:rPr>
          <w:rFonts w:ascii="Palatino Linotype" w:hAnsi="Palatino Linotype"/>
          <w:bCs/>
          <w:i/>
          <w:sz w:val="36"/>
          <w:szCs w:val="56"/>
        </w:rPr>
        <w:lastRenderedPageBreak/>
        <w:t xml:space="preserve">78 Derngate </w:t>
      </w:r>
      <w:r w:rsidR="00DB4A3B">
        <w:rPr>
          <w:rFonts w:ascii="Palatino Linotype" w:hAnsi="Palatino Linotype"/>
          <w:bCs/>
          <w:i/>
          <w:sz w:val="36"/>
          <w:szCs w:val="56"/>
        </w:rPr>
        <w:t xml:space="preserve">Access </w:t>
      </w:r>
      <w:r w:rsidRPr="006A208C">
        <w:rPr>
          <w:rFonts w:ascii="Palatino Linotype" w:hAnsi="Palatino Linotype"/>
          <w:bCs/>
          <w:i/>
          <w:sz w:val="36"/>
          <w:szCs w:val="56"/>
        </w:rPr>
        <w:t>Policy</w:t>
      </w:r>
      <w:r w:rsidR="00903B1D">
        <w:rPr>
          <w:rFonts w:ascii="Palatino Linotype" w:hAnsi="Palatino Linotype"/>
          <w:bCs/>
          <w:i/>
          <w:sz w:val="36"/>
          <w:szCs w:val="56"/>
        </w:rPr>
        <w:t xml:space="preserve"> &amp; Plan</w:t>
      </w:r>
    </w:p>
    <w:p w:rsidR="00D9103B" w:rsidRDefault="00D9103B" w:rsidP="00CF6113">
      <w:pPr>
        <w:pStyle w:val="ListParagraph"/>
        <w:ind w:left="0"/>
        <w:jc w:val="center"/>
        <w:rPr>
          <w:rFonts w:ascii="Palatino Linotype" w:hAnsi="Palatino Linotype"/>
          <w:bCs/>
          <w:sz w:val="28"/>
          <w:szCs w:val="56"/>
        </w:rPr>
      </w:pPr>
    </w:p>
    <w:p w:rsidR="00CF6113" w:rsidRDefault="00CF6113" w:rsidP="00CF6113">
      <w:pPr>
        <w:pStyle w:val="ListParagraph"/>
        <w:ind w:left="0"/>
        <w:jc w:val="center"/>
        <w:rPr>
          <w:rFonts w:ascii="Palatino Linotype" w:hAnsi="Palatino Linotype"/>
          <w:bCs/>
          <w:sz w:val="28"/>
          <w:szCs w:val="56"/>
        </w:rPr>
      </w:pPr>
    </w:p>
    <w:p w:rsidR="00CF6113" w:rsidRDefault="00D9103B" w:rsidP="00CF6113">
      <w:pPr>
        <w:pStyle w:val="ListParagraph"/>
        <w:ind w:left="0"/>
        <w:jc w:val="center"/>
        <w:rPr>
          <w:rFonts w:ascii="Palatino Linotype" w:hAnsi="Palatino Linotype"/>
          <w:bCs/>
          <w:sz w:val="28"/>
          <w:szCs w:val="56"/>
        </w:rPr>
      </w:pPr>
      <w:r>
        <w:rPr>
          <w:rFonts w:ascii="Palatino Linotype" w:hAnsi="Palatino Linotype"/>
          <w:bCs/>
          <w:sz w:val="28"/>
          <w:szCs w:val="56"/>
        </w:rPr>
        <w:t xml:space="preserve">In line with our Mission Statement </w:t>
      </w:r>
    </w:p>
    <w:p w:rsidR="00CF6113" w:rsidRDefault="00D9103B" w:rsidP="00CF6113">
      <w:pPr>
        <w:pStyle w:val="ListParagraph"/>
        <w:ind w:left="0"/>
        <w:jc w:val="center"/>
        <w:rPr>
          <w:rFonts w:ascii="Palatino Linotype" w:hAnsi="Palatino Linotype"/>
          <w:bCs/>
          <w:sz w:val="28"/>
          <w:szCs w:val="56"/>
        </w:rPr>
      </w:pPr>
      <w:proofErr w:type="gramStart"/>
      <w:r>
        <w:rPr>
          <w:rFonts w:ascii="Palatino Linotype" w:hAnsi="Palatino Linotype"/>
          <w:bCs/>
          <w:sz w:val="28"/>
          <w:szCs w:val="56"/>
        </w:rPr>
        <w:t>we</w:t>
      </w:r>
      <w:proofErr w:type="gramEnd"/>
      <w:r>
        <w:rPr>
          <w:rFonts w:ascii="Palatino Linotype" w:hAnsi="Palatino Linotype"/>
          <w:bCs/>
          <w:sz w:val="28"/>
          <w:szCs w:val="56"/>
        </w:rPr>
        <w:t xml:space="preserve"> exist to promote and encourage </w:t>
      </w:r>
    </w:p>
    <w:p w:rsidR="00CF6113" w:rsidRDefault="00D9103B" w:rsidP="00CF6113">
      <w:pPr>
        <w:pStyle w:val="ListParagraph"/>
        <w:ind w:left="0"/>
        <w:jc w:val="center"/>
        <w:rPr>
          <w:rFonts w:ascii="Palatino Linotype" w:hAnsi="Palatino Linotype"/>
          <w:bCs/>
          <w:sz w:val="28"/>
          <w:szCs w:val="56"/>
        </w:rPr>
      </w:pPr>
      <w:proofErr w:type="gramStart"/>
      <w:r>
        <w:rPr>
          <w:rFonts w:ascii="Palatino Linotype" w:hAnsi="Palatino Linotype"/>
          <w:bCs/>
          <w:sz w:val="28"/>
          <w:szCs w:val="56"/>
        </w:rPr>
        <w:t>the</w:t>
      </w:r>
      <w:proofErr w:type="gramEnd"/>
      <w:r>
        <w:rPr>
          <w:rFonts w:ascii="Palatino Linotype" w:hAnsi="Palatino Linotype"/>
          <w:bCs/>
          <w:sz w:val="28"/>
          <w:szCs w:val="56"/>
        </w:rPr>
        <w:t xml:space="preserve"> visionary design and architectural work </w:t>
      </w:r>
    </w:p>
    <w:p w:rsidR="00CF6113" w:rsidRDefault="00D9103B" w:rsidP="00CF6113">
      <w:pPr>
        <w:pStyle w:val="ListParagraph"/>
        <w:ind w:left="0"/>
        <w:jc w:val="center"/>
        <w:rPr>
          <w:rFonts w:ascii="Palatino Linotype" w:hAnsi="Palatino Linotype"/>
          <w:bCs/>
          <w:sz w:val="28"/>
          <w:szCs w:val="56"/>
        </w:rPr>
      </w:pPr>
      <w:proofErr w:type="gramStart"/>
      <w:r>
        <w:rPr>
          <w:rFonts w:ascii="Palatino Linotype" w:hAnsi="Palatino Linotype"/>
          <w:bCs/>
          <w:sz w:val="28"/>
          <w:szCs w:val="56"/>
        </w:rPr>
        <w:t>of</w:t>
      </w:r>
      <w:proofErr w:type="gramEnd"/>
      <w:r>
        <w:rPr>
          <w:rFonts w:ascii="Palatino Linotype" w:hAnsi="Palatino Linotype"/>
          <w:bCs/>
          <w:sz w:val="28"/>
          <w:szCs w:val="56"/>
        </w:rPr>
        <w:t xml:space="preserve"> </w:t>
      </w:r>
      <w:r w:rsidR="00940BCF">
        <w:rPr>
          <w:rFonts w:ascii="Palatino Linotype" w:hAnsi="Palatino Linotype"/>
          <w:b/>
          <w:bCs/>
          <w:sz w:val="28"/>
          <w:szCs w:val="56"/>
          <w:u w:val="single"/>
        </w:rPr>
        <w:t>Charles Rennie Mackintos</w:t>
      </w:r>
      <w:r w:rsidRPr="00940BCF">
        <w:rPr>
          <w:rFonts w:ascii="Palatino Linotype" w:hAnsi="Palatino Linotype"/>
          <w:b/>
          <w:bCs/>
          <w:sz w:val="28"/>
          <w:szCs w:val="56"/>
          <w:u w:val="single"/>
        </w:rPr>
        <w:t>h</w:t>
      </w:r>
      <w:r>
        <w:rPr>
          <w:rFonts w:ascii="Palatino Linotype" w:hAnsi="Palatino Linotype"/>
          <w:bCs/>
          <w:sz w:val="28"/>
          <w:szCs w:val="56"/>
        </w:rPr>
        <w:t xml:space="preserve">, </w:t>
      </w:r>
    </w:p>
    <w:p w:rsidR="00CF6113" w:rsidRDefault="00D9103B" w:rsidP="00CF6113">
      <w:pPr>
        <w:pStyle w:val="ListParagraph"/>
        <w:ind w:left="0"/>
        <w:jc w:val="center"/>
        <w:rPr>
          <w:rFonts w:ascii="Palatino Linotype" w:hAnsi="Palatino Linotype"/>
          <w:bCs/>
          <w:sz w:val="28"/>
          <w:szCs w:val="56"/>
        </w:rPr>
      </w:pPr>
      <w:proofErr w:type="gramStart"/>
      <w:r>
        <w:rPr>
          <w:rFonts w:ascii="Palatino Linotype" w:hAnsi="Palatino Linotype"/>
          <w:bCs/>
          <w:sz w:val="28"/>
          <w:szCs w:val="56"/>
        </w:rPr>
        <w:t>as</w:t>
      </w:r>
      <w:proofErr w:type="gramEnd"/>
      <w:r>
        <w:rPr>
          <w:rFonts w:ascii="Palatino Linotype" w:hAnsi="Palatino Linotype"/>
          <w:bCs/>
          <w:sz w:val="28"/>
          <w:szCs w:val="56"/>
        </w:rPr>
        <w:t xml:space="preserve"> well as the ground-breaking industrial </w:t>
      </w:r>
    </w:p>
    <w:p w:rsidR="00CF6113" w:rsidRDefault="00D9103B" w:rsidP="00CF6113">
      <w:pPr>
        <w:pStyle w:val="ListParagraph"/>
        <w:ind w:left="0"/>
        <w:jc w:val="center"/>
        <w:rPr>
          <w:rFonts w:ascii="Palatino Linotype" w:hAnsi="Palatino Linotype"/>
          <w:bCs/>
          <w:sz w:val="28"/>
          <w:szCs w:val="56"/>
        </w:rPr>
      </w:pPr>
      <w:proofErr w:type="gramStart"/>
      <w:r>
        <w:rPr>
          <w:rFonts w:ascii="Palatino Linotype" w:hAnsi="Palatino Linotype"/>
          <w:bCs/>
          <w:sz w:val="28"/>
          <w:szCs w:val="56"/>
        </w:rPr>
        <w:t>design</w:t>
      </w:r>
      <w:proofErr w:type="gramEnd"/>
      <w:r>
        <w:rPr>
          <w:rFonts w:ascii="Palatino Linotype" w:hAnsi="Palatino Linotype"/>
          <w:bCs/>
          <w:sz w:val="28"/>
          <w:szCs w:val="56"/>
        </w:rPr>
        <w:t xml:space="preserve"> work</w:t>
      </w:r>
      <w:r w:rsidR="00940BCF">
        <w:rPr>
          <w:rFonts w:ascii="Palatino Linotype" w:hAnsi="Palatino Linotype"/>
          <w:bCs/>
          <w:sz w:val="28"/>
          <w:szCs w:val="56"/>
        </w:rPr>
        <w:t xml:space="preserve"> and enlightened patronage</w:t>
      </w:r>
      <w:r>
        <w:rPr>
          <w:rFonts w:ascii="Palatino Linotype" w:hAnsi="Palatino Linotype"/>
          <w:bCs/>
          <w:sz w:val="28"/>
          <w:szCs w:val="56"/>
        </w:rPr>
        <w:t xml:space="preserve"> </w:t>
      </w:r>
    </w:p>
    <w:p w:rsidR="00CF6113" w:rsidRDefault="00D9103B" w:rsidP="00CF6113">
      <w:pPr>
        <w:pStyle w:val="ListParagraph"/>
        <w:ind w:left="0"/>
        <w:jc w:val="center"/>
        <w:rPr>
          <w:rFonts w:ascii="Palatino Linotype" w:hAnsi="Palatino Linotype"/>
          <w:bCs/>
          <w:sz w:val="28"/>
          <w:szCs w:val="56"/>
        </w:rPr>
      </w:pPr>
      <w:proofErr w:type="gramStart"/>
      <w:r>
        <w:rPr>
          <w:rFonts w:ascii="Palatino Linotype" w:hAnsi="Palatino Linotype"/>
          <w:bCs/>
          <w:sz w:val="28"/>
          <w:szCs w:val="56"/>
        </w:rPr>
        <w:t>of</w:t>
      </w:r>
      <w:proofErr w:type="gramEnd"/>
      <w:r>
        <w:rPr>
          <w:rFonts w:ascii="Palatino Linotype" w:hAnsi="Palatino Linotype"/>
          <w:bCs/>
          <w:sz w:val="28"/>
          <w:szCs w:val="56"/>
        </w:rPr>
        <w:t xml:space="preserve"> </w:t>
      </w:r>
      <w:r w:rsidRPr="00940BCF">
        <w:rPr>
          <w:rFonts w:ascii="Palatino Linotype" w:hAnsi="Palatino Linotype"/>
          <w:b/>
          <w:bCs/>
          <w:sz w:val="28"/>
          <w:szCs w:val="56"/>
          <w:u w:val="single"/>
        </w:rPr>
        <w:t>Wenham Bassett-Lowke</w:t>
      </w:r>
      <w:r>
        <w:rPr>
          <w:rFonts w:ascii="Palatino Linotype" w:hAnsi="Palatino Linotype"/>
          <w:bCs/>
          <w:sz w:val="28"/>
          <w:szCs w:val="56"/>
        </w:rPr>
        <w:t xml:space="preserve"> to as wide </w:t>
      </w:r>
    </w:p>
    <w:p w:rsidR="00CF6113" w:rsidRDefault="00CF6113" w:rsidP="00CF6113">
      <w:pPr>
        <w:pStyle w:val="ListParagraph"/>
        <w:ind w:left="0"/>
        <w:jc w:val="center"/>
        <w:rPr>
          <w:rFonts w:ascii="Palatino Linotype" w:hAnsi="Palatino Linotype"/>
          <w:bCs/>
          <w:sz w:val="28"/>
          <w:szCs w:val="56"/>
        </w:rPr>
      </w:pPr>
      <w:proofErr w:type="gramStart"/>
      <w:r>
        <w:rPr>
          <w:rFonts w:ascii="Palatino Linotype" w:hAnsi="Palatino Linotype"/>
          <w:bCs/>
          <w:sz w:val="28"/>
          <w:szCs w:val="56"/>
        </w:rPr>
        <w:t>an</w:t>
      </w:r>
      <w:proofErr w:type="gramEnd"/>
      <w:r>
        <w:rPr>
          <w:rFonts w:ascii="Palatino Linotype" w:hAnsi="Palatino Linotype"/>
          <w:bCs/>
          <w:sz w:val="28"/>
          <w:szCs w:val="56"/>
        </w:rPr>
        <w:t xml:space="preserve"> audience as possible, </w:t>
      </w:r>
      <w:r w:rsidR="00D9103B">
        <w:rPr>
          <w:rFonts w:ascii="Palatino Linotype" w:hAnsi="Palatino Linotype"/>
          <w:bCs/>
          <w:sz w:val="28"/>
          <w:szCs w:val="56"/>
        </w:rPr>
        <w:t xml:space="preserve">both in the UK </w:t>
      </w:r>
    </w:p>
    <w:p w:rsidR="00CF6113" w:rsidRDefault="00D9103B" w:rsidP="00CF6113">
      <w:pPr>
        <w:pStyle w:val="ListParagraph"/>
        <w:ind w:left="0"/>
        <w:jc w:val="center"/>
        <w:rPr>
          <w:rFonts w:ascii="Palatino Linotype" w:hAnsi="Palatino Linotype"/>
          <w:bCs/>
          <w:sz w:val="28"/>
          <w:szCs w:val="56"/>
        </w:rPr>
      </w:pPr>
      <w:proofErr w:type="gramStart"/>
      <w:r>
        <w:rPr>
          <w:rFonts w:ascii="Palatino Linotype" w:hAnsi="Palatino Linotype"/>
          <w:bCs/>
          <w:sz w:val="28"/>
          <w:szCs w:val="56"/>
        </w:rPr>
        <w:t>and</w:t>
      </w:r>
      <w:proofErr w:type="gramEnd"/>
      <w:r>
        <w:rPr>
          <w:rFonts w:ascii="Palatino Linotype" w:hAnsi="Palatino Linotype"/>
          <w:bCs/>
          <w:sz w:val="28"/>
          <w:szCs w:val="56"/>
        </w:rPr>
        <w:t xml:space="preserve"> the wider world. </w:t>
      </w:r>
    </w:p>
    <w:p w:rsidR="00CF6113" w:rsidRDefault="00CF6113" w:rsidP="00CF6113">
      <w:pPr>
        <w:pStyle w:val="ListParagraph"/>
        <w:ind w:left="0"/>
        <w:jc w:val="center"/>
        <w:rPr>
          <w:rFonts w:ascii="Palatino Linotype" w:hAnsi="Palatino Linotype"/>
          <w:bCs/>
          <w:sz w:val="28"/>
          <w:szCs w:val="56"/>
        </w:rPr>
      </w:pPr>
    </w:p>
    <w:p w:rsidR="00CF6113" w:rsidRDefault="00B64240" w:rsidP="00CF6113">
      <w:pPr>
        <w:pStyle w:val="ListParagraph"/>
        <w:ind w:left="0"/>
        <w:jc w:val="center"/>
        <w:rPr>
          <w:rFonts w:ascii="Palatino Linotype" w:hAnsi="Palatino Linotype"/>
          <w:bCs/>
          <w:sz w:val="28"/>
          <w:szCs w:val="56"/>
        </w:rPr>
      </w:pPr>
      <w:r>
        <w:rPr>
          <w:rFonts w:ascii="Palatino Linotype" w:hAnsi="Palatino Linotype"/>
          <w:bCs/>
          <w:sz w:val="28"/>
          <w:szCs w:val="56"/>
        </w:rPr>
        <w:t xml:space="preserve">Our work is centred </w:t>
      </w:r>
      <w:proofErr w:type="gramStart"/>
      <w:r>
        <w:rPr>
          <w:rFonts w:ascii="Palatino Linotype" w:hAnsi="Palatino Linotype"/>
          <w:bCs/>
          <w:sz w:val="28"/>
          <w:szCs w:val="56"/>
        </w:rPr>
        <w:t>around</w:t>
      </w:r>
      <w:proofErr w:type="gramEnd"/>
      <w:r>
        <w:rPr>
          <w:rFonts w:ascii="Palatino Linotype" w:hAnsi="Palatino Linotype"/>
          <w:bCs/>
          <w:sz w:val="28"/>
          <w:szCs w:val="56"/>
        </w:rPr>
        <w:t xml:space="preserve"> the preservation </w:t>
      </w:r>
    </w:p>
    <w:p w:rsidR="00CF6113" w:rsidRDefault="00B64240" w:rsidP="00CF6113">
      <w:pPr>
        <w:pStyle w:val="ListParagraph"/>
        <w:ind w:left="0"/>
        <w:jc w:val="center"/>
        <w:rPr>
          <w:rFonts w:ascii="Palatino Linotype" w:hAnsi="Palatino Linotype"/>
          <w:bCs/>
          <w:sz w:val="28"/>
          <w:szCs w:val="56"/>
        </w:rPr>
      </w:pPr>
      <w:proofErr w:type="gramStart"/>
      <w:r>
        <w:rPr>
          <w:rFonts w:ascii="Palatino Linotype" w:hAnsi="Palatino Linotype"/>
          <w:bCs/>
          <w:sz w:val="28"/>
          <w:szCs w:val="56"/>
        </w:rPr>
        <w:t>and</w:t>
      </w:r>
      <w:proofErr w:type="gramEnd"/>
      <w:r>
        <w:rPr>
          <w:rFonts w:ascii="Palatino Linotype" w:hAnsi="Palatino Linotype"/>
          <w:bCs/>
          <w:sz w:val="28"/>
          <w:szCs w:val="56"/>
        </w:rPr>
        <w:t xml:space="preserve"> protection of </w:t>
      </w:r>
      <w:r w:rsidRPr="00940BCF">
        <w:rPr>
          <w:rFonts w:ascii="Palatino Linotype" w:hAnsi="Palatino Linotype"/>
          <w:b/>
          <w:bCs/>
          <w:sz w:val="28"/>
          <w:szCs w:val="56"/>
          <w:u w:val="single"/>
        </w:rPr>
        <w:t>78 Derngate</w:t>
      </w:r>
      <w:r>
        <w:rPr>
          <w:rFonts w:ascii="Palatino Linotype" w:hAnsi="Palatino Linotype"/>
          <w:bCs/>
          <w:sz w:val="28"/>
          <w:szCs w:val="56"/>
        </w:rPr>
        <w:t xml:space="preserve">, the Charles Rennie </w:t>
      </w:r>
    </w:p>
    <w:p w:rsidR="00CF6113" w:rsidRDefault="00B64240" w:rsidP="00CF6113">
      <w:pPr>
        <w:pStyle w:val="ListParagraph"/>
        <w:ind w:left="0"/>
        <w:jc w:val="center"/>
        <w:rPr>
          <w:rFonts w:ascii="Palatino Linotype" w:hAnsi="Palatino Linotype"/>
          <w:bCs/>
          <w:sz w:val="28"/>
          <w:szCs w:val="56"/>
        </w:rPr>
      </w:pPr>
      <w:r>
        <w:rPr>
          <w:rFonts w:ascii="Palatino Linotype" w:hAnsi="Palatino Linotype"/>
          <w:bCs/>
          <w:sz w:val="28"/>
          <w:szCs w:val="56"/>
        </w:rPr>
        <w:t xml:space="preserve">Mackintosh house, and its contents, an architectural </w:t>
      </w:r>
    </w:p>
    <w:p w:rsidR="00CF6113" w:rsidRDefault="00B64240" w:rsidP="00CF6113">
      <w:pPr>
        <w:pStyle w:val="ListParagraph"/>
        <w:ind w:left="0"/>
        <w:jc w:val="center"/>
        <w:rPr>
          <w:rFonts w:ascii="Palatino Linotype" w:hAnsi="Palatino Linotype"/>
          <w:bCs/>
          <w:sz w:val="28"/>
          <w:szCs w:val="56"/>
        </w:rPr>
      </w:pPr>
      <w:proofErr w:type="gramStart"/>
      <w:r>
        <w:rPr>
          <w:rFonts w:ascii="Palatino Linotype" w:hAnsi="Palatino Linotype"/>
          <w:bCs/>
          <w:sz w:val="28"/>
          <w:szCs w:val="56"/>
        </w:rPr>
        <w:t>document</w:t>
      </w:r>
      <w:proofErr w:type="gramEnd"/>
      <w:r>
        <w:rPr>
          <w:rFonts w:ascii="Palatino Linotype" w:hAnsi="Palatino Linotype"/>
          <w:bCs/>
          <w:sz w:val="28"/>
          <w:szCs w:val="56"/>
        </w:rPr>
        <w:t xml:space="preserve"> of early European modernism unique </w:t>
      </w:r>
    </w:p>
    <w:p w:rsidR="00CF6113" w:rsidRDefault="00B64240" w:rsidP="00CF6113">
      <w:pPr>
        <w:pStyle w:val="ListParagraph"/>
        <w:ind w:left="0"/>
        <w:jc w:val="center"/>
        <w:rPr>
          <w:rFonts w:ascii="Palatino Linotype" w:hAnsi="Palatino Linotype"/>
          <w:bCs/>
          <w:sz w:val="28"/>
          <w:szCs w:val="56"/>
        </w:rPr>
      </w:pPr>
      <w:proofErr w:type="gramStart"/>
      <w:r>
        <w:rPr>
          <w:rFonts w:ascii="Palatino Linotype" w:hAnsi="Palatino Linotype"/>
          <w:bCs/>
          <w:sz w:val="28"/>
          <w:szCs w:val="56"/>
        </w:rPr>
        <w:t>in</w:t>
      </w:r>
      <w:proofErr w:type="gramEnd"/>
      <w:r>
        <w:rPr>
          <w:rFonts w:ascii="Palatino Linotype" w:hAnsi="Palatino Linotype"/>
          <w:bCs/>
          <w:sz w:val="28"/>
          <w:szCs w:val="56"/>
        </w:rPr>
        <w:t xml:space="preserve"> England. Through preserving this historic house </w:t>
      </w:r>
    </w:p>
    <w:p w:rsidR="00CF6113" w:rsidRDefault="00B64240" w:rsidP="00CF6113">
      <w:pPr>
        <w:pStyle w:val="ListParagraph"/>
        <w:ind w:left="0"/>
        <w:jc w:val="center"/>
        <w:rPr>
          <w:rFonts w:ascii="Palatino Linotype" w:hAnsi="Palatino Linotype"/>
          <w:bCs/>
          <w:sz w:val="28"/>
          <w:szCs w:val="56"/>
        </w:rPr>
      </w:pPr>
      <w:proofErr w:type="gramStart"/>
      <w:r>
        <w:rPr>
          <w:rFonts w:ascii="Palatino Linotype" w:hAnsi="Palatino Linotype"/>
          <w:bCs/>
          <w:sz w:val="28"/>
          <w:szCs w:val="56"/>
        </w:rPr>
        <w:t>and</w:t>
      </w:r>
      <w:proofErr w:type="gramEnd"/>
      <w:r>
        <w:rPr>
          <w:rFonts w:ascii="Palatino Linotype" w:hAnsi="Palatino Linotype"/>
          <w:bCs/>
          <w:sz w:val="28"/>
          <w:szCs w:val="56"/>
        </w:rPr>
        <w:t xml:space="preserve"> its traditions, we hope to inspire future generations </w:t>
      </w:r>
    </w:p>
    <w:p w:rsidR="003E0D09" w:rsidRDefault="00B64240" w:rsidP="00CF6113">
      <w:pPr>
        <w:pStyle w:val="ListParagraph"/>
        <w:ind w:left="0"/>
        <w:jc w:val="center"/>
        <w:rPr>
          <w:rFonts w:ascii="Palatino Linotype" w:hAnsi="Palatino Linotype"/>
          <w:bCs/>
          <w:sz w:val="28"/>
          <w:szCs w:val="56"/>
        </w:rPr>
      </w:pPr>
      <w:proofErr w:type="gramStart"/>
      <w:r>
        <w:rPr>
          <w:rFonts w:ascii="Palatino Linotype" w:hAnsi="Palatino Linotype"/>
          <w:bCs/>
          <w:sz w:val="28"/>
          <w:szCs w:val="56"/>
        </w:rPr>
        <w:t>in</w:t>
      </w:r>
      <w:proofErr w:type="gramEnd"/>
      <w:r>
        <w:rPr>
          <w:rFonts w:ascii="Palatino Linotype" w:hAnsi="Palatino Linotype"/>
          <w:bCs/>
          <w:sz w:val="28"/>
          <w:szCs w:val="56"/>
        </w:rPr>
        <w:t xml:space="preserve"> the worlds of art and design, “to preserve the past </w:t>
      </w:r>
    </w:p>
    <w:p w:rsidR="00CF6113" w:rsidRDefault="00B64240" w:rsidP="00CF6113">
      <w:pPr>
        <w:pStyle w:val="ListParagraph"/>
        <w:ind w:left="0"/>
        <w:jc w:val="center"/>
        <w:rPr>
          <w:rFonts w:ascii="Palatino Linotype" w:hAnsi="Palatino Linotype"/>
          <w:bCs/>
          <w:sz w:val="28"/>
          <w:szCs w:val="56"/>
        </w:rPr>
      </w:pPr>
      <w:proofErr w:type="gramStart"/>
      <w:r>
        <w:rPr>
          <w:rFonts w:ascii="Palatino Linotype" w:hAnsi="Palatino Linotype"/>
          <w:bCs/>
          <w:sz w:val="28"/>
          <w:szCs w:val="56"/>
        </w:rPr>
        <w:t>for</w:t>
      </w:r>
      <w:proofErr w:type="gramEnd"/>
      <w:r>
        <w:rPr>
          <w:rFonts w:ascii="Palatino Linotype" w:hAnsi="Palatino Linotype"/>
          <w:bCs/>
          <w:sz w:val="28"/>
          <w:szCs w:val="56"/>
        </w:rPr>
        <w:t xml:space="preserve"> the future”</w:t>
      </w:r>
      <w:r w:rsidR="00ED72CC">
        <w:rPr>
          <w:rFonts w:ascii="Palatino Linotype" w:hAnsi="Palatino Linotype"/>
          <w:bCs/>
          <w:sz w:val="28"/>
          <w:szCs w:val="56"/>
        </w:rPr>
        <w:t xml:space="preserve">, both in the physical objects we show, </w:t>
      </w:r>
    </w:p>
    <w:p w:rsidR="00B64240" w:rsidRDefault="00ED72CC" w:rsidP="00CF6113">
      <w:pPr>
        <w:pStyle w:val="ListParagraph"/>
        <w:ind w:left="0"/>
        <w:jc w:val="center"/>
        <w:rPr>
          <w:rFonts w:ascii="Palatino Linotype" w:hAnsi="Palatino Linotype"/>
          <w:bCs/>
          <w:sz w:val="28"/>
          <w:szCs w:val="56"/>
        </w:rPr>
      </w:pPr>
      <w:proofErr w:type="gramStart"/>
      <w:r>
        <w:rPr>
          <w:rFonts w:ascii="Palatino Linotype" w:hAnsi="Palatino Linotype"/>
          <w:bCs/>
          <w:sz w:val="28"/>
          <w:szCs w:val="56"/>
        </w:rPr>
        <w:t>and</w:t>
      </w:r>
      <w:proofErr w:type="gramEnd"/>
      <w:r>
        <w:rPr>
          <w:rFonts w:ascii="Palatino Linotype" w:hAnsi="Palatino Linotype"/>
          <w:bCs/>
          <w:sz w:val="28"/>
          <w:szCs w:val="56"/>
        </w:rPr>
        <w:t xml:space="preserve"> the visionary design ideas which they embody.</w:t>
      </w:r>
    </w:p>
    <w:p w:rsidR="003E0D09" w:rsidRDefault="003E0D09" w:rsidP="00CF6113">
      <w:pPr>
        <w:pStyle w:val="ListParagraph"/>
        <w:ind w:left="0"/>
        <w:jc w:val="center"/>
        <w:rPr>
          <w:rFonts w:ascii="Palatino Linotype" w:hAnsi="Palatino Linotype"/>
          <w:bCs/>
          <w:sz w:val="28"/>
          <w:szCs w:val="56"/>
        </w:rPr>
      </w:pPr>
    </w:p>
    <w:p w:rsidR="00903B1D" w:rsidRDefault="003E0D09" w:rsidP="003E0D09">
      <w:pPr>
        <w:pStyle w:val="ListParagraph"/>
        <w:jc w:val="center"/>
        <w:rPr>
          <w:rFonts w:ascii="Palatino Linotype" w:hAnsi="Palatino Linotype"/>
          <w:bCs/>
          <w:sz w:val="28"/>
          <w:szCs w:val="56"/>
        </w:rPr>
      </w:pPr>
      <w:r w:rsidRPr="003E0D09">
        <w:rPr>
          <w:rFonts w:ascii="Palatino Linotype" w:hAnsi="Palatino Linotype"/>
          <w:bCs/>
          <w:sz w:val="28"/>
          <w:szCs w:val="56"/>
        </w:rPr>
        <w:t xml:space="preserve">We want to be open and accessible to all visitors </w:t>
      </w:r>
    </w:p>
    <w:p w:rsidR="00903B1D" w:rsidRDefault="003E0D09" w:rsidP="003E0D09">
      <w:pPr>
        <w:pStyle w:val="ListParagraph"/>
        <w:jc w:val="center"/>
        <w:rPr>
          <w:rFonts w:ascii="Palatino Linotype" w:hAnsi="Palatino Linotype"/>
          <w:bCs/>
          <w:sz w:val="28"/>
          <w:szCs w:val="56"/>
        </w:rPr>
      </w:pPr>
      <w:proofErr w:type="gramStart"/>
      <w:r w:rsidRPr="003E0D09">
        <w:rPr>
          <w:rFonts w:ascii="Palatino Linotype" w:hAnsi="Palatino Linotype"/>
          <w:bCs/>
          <w:sz w:val="28"/>
          <w:szCs w:val="56"/>
        </w:rPr>
        <w:t>to</w:t>
      </w:r>
      <w:proofErr w:type="gramEnd"/>
      <w:r w:rsidRPr="003E0D09">
        <w:rPr>
          <w:rFonts w:ascii="Palatino Linotype" w:hAnsi="Palatino Linotype"/>
          <w:bCs/>
          <w:sz w:val="28"/>
          <w:szCs w:val="56"/>
        </w:rPr>
        <w:t xml:space="preserve"> ensure the widest number of people can enjoy </w:t>
      </w:r>
    </w:p>
    <w:p w:rsidR="00903B1D" w:rsidRDefault="003E0D09" w:rsidP="003E0D09">
      <w:pPr>
        <w:pStyle w:val="ListParagraph"/>
        <w:jc w:val="center"/>
        <w:rPr>
          <w:rFonts w:ascii="Palatino Linotype" w:hAnsi="Palatino Linotype"/>
          <w:bCs/>
          <w:sz w:val="28"/>
          <w:szCs w:val="56"/>
        </w:rPr>
      </w:pPr>
      <w:proofErr w:type="gramStart"/>
      <w:r w:rsidRPr="003E0D09">
        <w:rPr>
          <w:rFonts w:ascii="Palatino Linotype" w:hAnsi="Palatino Linotype"/>
          <w:bCs/>
          <w:sz w:val="28"/>
          <w:szCs w:val="56"/>
        </w:rPr>
        <w:t>our</w:t>
      </w:r>
      <w:proofErr w:type="gramEnd"/>
      <w:r w:rsidRPr="003E0D09">
        <w:rPr>
          <w:rFonts w:ascii="Palatino Linotype" w:hAnsi="Palatino Linotype"/>
          <w:bCs/>
          <w:sz w:val="28"/>
          <w:szCs w:val="56"/>
        </w:rPr>
        <w:t xml:space="preserve"> buildings, collections, exhibitions and events. </w:t>
      </w:r>
    </w:p>
    <w:p w:rsidR="00903B1D" w:rsidRDefault="003E0D09" w:rsidP="003E0D09">
      <w:pPr>
        <w:pStyle w:val="ListParagraph"/>
        <w:jc w:val="center"/>
        <w:rPr>
          <w:rFonts w:ascii="Palatino Linotype" w:hAnsi="Palatino Linotype"/>
          <w:bCs/>
          <w:sz w:val="28"/>
          <w:szCs w:val="56"/>
        </w:rPr>
      </w:pPr>
      <w:r w:rsidRPr="003E0D09">
        <w:rPr>
          <w:rFonts w:ascii="Palatino Linotype" w:hAnsi="Palatino Linotype"/>
          <w:bCs/>
          <w:sz w:val="28"/>
          <w:szCs w:val="56"/>
        </w:rPr>
        <w:t xml:space="preserve">We hope that the following information will help </w:t>
      </w:r>
    </w:p>
    <w:p w:rsidR="003E0D09" w:rsidRDefault="003E0D09" w:rsidP="003E0D09">
      <w:pPr>
        <w:pStyle w:val="ListParagraph"/>
        <w:jc w:val="center"/>
        <w:rPr>
          <w:rFonts w:ascii="Palatino Linotype" w:hAnsi="Palatino Linotype"/>
          <w:bCs/>
          <w:sz w:val="28"/>
          <w:szCs w:val="56"/>
        </w:rPr>
      </w:pPr>
      <w:proofErr w:type="gramStart"/>
      <w:r w:rsidRPr="003E0D09">
        <w:rPr>
          <w:rFonts w:ascii="Palatino Linotype" w:hAnsi="Palatino Linotype"/>
          <w:bCs/>
          <w:sz w:val="28"/>
          <w:szCs w:val="56"/>
        </w:rPr>
        <w:t>you</w:t>
      </w:r>
      <w:proofErr w:type="gramEnd"/>
      <w:r w:rsidRPr="003E0D09">
        <w:rPr>
          <w:rFonts w:ascii="Palatino Linotype" w:hAnsi="Palatino Linotype"/>
          <w:bCs/>
          <w:sz w:val="28"/>
          <w:szCs w:val="56"/>
        </w:rPr>
        <w:t xml:space="preserve"> to plan and make the most of your </w:t>
      </w:r>
    </w:p>
    <w:p w:rsidR="00903B1D" w:rsidRDefault="003E0D09" w:rsidP="003E0D09">
      <w:pPr>
        <w:pStyle w:val="ListParagraph"/>
        <w:jc w:val="center"/>
        <w:rPr>
          <w:rFonts w:ascii="Palatino Linotype" w:hAnsi="Palatino Linotype"/>
          <w:bCs/>
          <w:sz w:val="28"/>
          <w:szCs w:val="56"/>
        </w:rPr>
      </w:pPr>
      <w:proofErr w:type="gramStart"/>
      <w:r w:rsidRPr="003E0D09">
        <w:rPr>
          <w:rFonts w:ascii="Palatino Linotype" w:hAnsi="Palatino Linotype"/>
          <w:bCs/>
          <w:sz w:val="28"/>
          <w:szCs w:val="56"/>
        </w:rPr>
        <w:t>visit</w:t>
      </w:r>
      <w:proofErr w:type="gramEnd"/>
      <w:r w:rsidRPr="003E0D09">
        <w:rPr>
          <w:rFonts w:ascii="Palatino Linotype" w:hAnsi="Palatino Linotype"/>
          <w:bCs/>
          <w:sz w:val="28"/>
          <w:szCs w:val="56"/>
        </w:rPr>
        <w:t xml:space="preserve"> to </w:t>
      </w:r>
      <w:r w:rsidRPr="003E0D09">
        <w:rPr>
          <w:rFonts w:ascii="Palatino Linotype" w:hAnsi="Palatino Linotype"/>
          <w:b/>
          <w:bCs/>
          <w:sz w:val="28"/>
          <w:szCs w:val="56"/>
          <w:u w:val="single"/>
        </w:rPr>
        <w:t>78 Derngate</w:t>
      </w:r>
      <w:r w:rsidRPr="003E0D09">
        <w:rPr>
          <w:rFonts w:ascii="Palatino Linotype" w:hAnsi="Palatino Linotype"/>
          <w:bCs/>
          <w:sz w:val="28"/>
          <w:szCs w:val="56"/>
        </w:rPr>
        <w:t>.</w:t>
      </w:r>
      <w:r>
        <w:rPr>
          <w:rFonts w:ascii="Palatino Linotype" w:hAnsi="Palatino Linotype"/>
          <w:bCs/>
          <w:sz w:val="28"/>
          <w:szCs w:val="56"/>
        </w:rPr>
        <w:t xml:space="preserve"> </w:t>
      </w:r>
      <w:r w:rsidRPr="003E0D09">
        <w:rPr>
          <w:rFonts w:ascii="Palatino Linotype" w:hAnsi="Palatino Linotype"/>
          <w:bCs/>
          <w:sz w:val="28"/>
          <w:szCs w:val="56"/>
        </w:rPr>
        <w:t xml:space="preserve">Entry to the </w:t>
      </w:r>
      <w:r>
        <w:rPr>
          <w:rFonts w:ascii="Palatino Linotype" w:hAnsi="Palatino Linotype"/>
          <w:bCs/>
          <w:sz w:val="28"/>
          <w:szCs w:val="56"/>
        </w:rPr>
        <w:t>exhibition</w:t>
      </w:r>
      <w:r w:rsidR="00903B1D">
        <w:rPr>
          <w:rFonts w:ascii="Palatino Linotype" w:hAnsi="Palatino Linotype"/>
          <w:bCs/>
          <w:sz w:val="28"/>
          <w:szCs w:val="56"/>
        </w:rPr>
        <w:t xml:space="preserve"> galleries</w:t>
      </w:r>
      <w:r>
        <w:rPr>
          <w:rFonts w:ascii="Palatino Linotype" w:hAnsi="Palatino Linotype"/>
          <w:bCs/>
          <w:sz w:val="28"/>
          <w:szCs w:val="56"/>
        </w:rPr>
        <w:t xml:space="preserve"> </w:t>
      </w:r>
    </w:p>
    <w:p w:rsidR="00903B1D" w:rsidRDefault="003E0D09" w:rsidP="003E0D09">
      <w:pPr>
        <w:pStyle w:val="ListParagraph"/>
        <w:jc w:val="center"/>
        <w:rPr>
          <w:rFonts w:ascii="Palatino Linotype" w:hAnsi="Palatino Linotype"/>
          <w:bCs/>
          <w:sz w:val="28"/>
          <w:szCs w:val="56"/>
        </w:rPr>
      </w:pPr>
      <w:proofErr w:type="gramStart"/>
      <w:r>
        <w:rPr>
          <w:rFonts w:ascii="Palatino Linotype" w:hAnsi="Palatino Linotype"/>
          <w:bCs/>
          <w:sz w:val="28"/>
          <w:szCs w:val="56"/>
        </w:rPr>
        <w:t>and</w:t>
      </w:r>
      <w:proofErr w:type="gramEnd"/>
      <w:r>
        <w:rPr>
          <w:rFonts w:ascii="Palatino Linotype" w:hAnsi="Palatino Linotype"/>
          <w:bCs/>
          <w:sz w:val="28"/>
          <w:szCs w:val="56"/>
        </w:rPr>
        <w:t xml:space="preserve"> information spaces as well as </w:t>
      </w:r>
    </w:p>
    <w:p w:rsidR="003E0D09" w:rsidRDefault="003E0D09" w:rsidP="003E0D09">
      <w:pPr>
        <w:pStyle w:val="ListParagraph"/>
        <w:jc w:val="center"/>
        <w:rPr>
          <w:rFonts w:ascii="Palatino Linotype" w:hAnsi="Palatino Linotype"/>
          <w:bCs/>
          <w:sz w:val="28"/>
          <w:szCs w:val="56"/>
        </w:rPr>
      </w:pPr>
      <w:proofErr w:type="gramStart"/>
      <w:r>
        <w:rPr>
          <w:rFonts w:ascii="Palatino Linotype" w:hAnsi="Palatino Linotype"/>
          <w:bCs/>
          <w:sz w:val="28"/>
          <w:szCs w:val="56"/>
        </w:rPr>
        <w:t>our</w:t>
      </w:r>
      <w:proofErr w:type="gramEnd"/>
      <w:r>
        <w:rPr>
          <w:rFonts w:ascii="Palatino Linotype" w:hAnsi="Palatino Linotype"/>
          <w:bCs/>
          <w:sz w:val="28"/>
          <w:szCs w:val="56"/>
        </w:rPr>
        <w:t xml:space="preserve"> cafe, </w:t>
      </w:r>
      <w:r>
        <w:rPr>
          <w:rFonts w:ascii="Palatino Linotype" w:hAnsi="Palatino Linotype"/>
          <w:b/>
          <w:bCs/>
          <w:sz w:val="28"/>
          <w:szCs w:val="56"/>
          <w:u w:val="single"/>
        </w:rPr>
        <w:t xml:space="preserve">The Dining </w:t>
      </w:r>
      <w:r w:rsidRPr="003E0D09">
        <w:rPr>
          <w:rFonts w:ascii="Palatino Linotype" w:hAnsi="Palatino Linotype"/>
          <w:b/>
          <w:bCs/>
          <w:sz w:val="28"/>
          <w:szCs w:val="56"/>
          <w:u w:val="single"/>
        </w:rPr>
        <w:t>Room</w:t>
      </w:r>
      <w:r w:rsidRPr="003E0D09">
        <w:rPr>
          <w:rFonts w:ascii="Palatino Linotype" w:hAnsi="Palatino Linotype"/>
          <w:b/>
          <w:bCs/>
          <w:sz w:val="28"/>
          <w:szCs w:val="56"/>
        </w:rPr>
        <w:t>,</w:t>
      </w:r>
      <w:r>
        <w:rPr>
          <w:rFonts w:ascii="Palatino Linotype" w:hAnsi="Palatino Linotype"/>
          <w:bCs/>
          <w:sz w:val="28"/>
          <w:szCs w:val="56"/>
        </w:rPr>
        <w:t xml:space="preserve"> </w:t>
      </w:r>
    </w:p>
    <w:p w:rsidR="003E0D09" w:rsidRPr="00D9103B" w:rsidRDefault="003E0D09" w:rsidP="003E0D09">
      <w:pPr>
        <w:pStyle w:val="ListParagraph"/>
        <w:jc w:val="center"/>
        <w:rPr>
          <w:rFonts w:ascii="Palatino Linotype" w:hAnsi="Palatino Linotype"/>
          <w:bCs/>
          <w:sz w:val="28"/>
          <w:szCs w:val="56"/>
        </w:rPr>
      </w:pPr>
      <w:proofErr w:type="gramStart"/>
      <w:r w:rsidRPr="003E0D09">
        <w:rPr>
          <w:rFonts w:ascii="Palatino Linotype" w:hAnsi="Palatino Linotype"/>
          <w:bCs/>
          <w:sz w:val="28"/>
          <w:szCs w:val="56"/>
        </w:rPr>
        <w:t>is</w:t>
      </w:r>
      <w:proofErr w:type="gramEnd"/>
      <w:r w:rsidRPr="003E0D09">
        <w:rPr>
          <w:rFonts w:ascii="Palatino Linotype" w:hAnsi="Palatino Linotype"/>
          <w:bCs/>
          <w:sz w:val="28"/>
          <w:szCs w:val="56"/>
        </w:rPr>
        <w:t xml:space="preserve"> free for everyone. </w:t>
      </w:r>
    </w:p>
    <w:p w:rsidR="003D3FB3" w:rsidRPr="00ED72CC" w:rsidRDefault="003D3FB3" w:rsidP="003D3FB3">
      <w:pPr>
        <w:pStyle w:val="ListParagraph"/>
        <w:ind w:left="0"/>
        <w:jc w:val="right"/>
        <w:rPr>
          <w:rFonts w:ascii="Palatino Linotype" w:hAnsi="Palatino Linotype"/>
          <w:b/>
          <w:bCs/>
          <w:sz w:val="28"/>
          <w:szCs w:val="56"/>
        </w:rPr>
      </w:pPr>
    </w:p>
    <w:p w:rsidR="003E0D09" w:rsidRPr="003E0D09" w:rsidRDefault="00CF6113" w:rsidP="003E0D09">
      <w:pPr>
        <w:rPr>
          <w:rFonts w:ascii="Palatino Linotype" w:hAnsi="Palatino Linotype"/>
          <w:bCs/>
          <w:sz w:val="28"/>
          <w:szCs w:val="56"/>
        </w:rPr>
      </w:pPr>
      <w:r>
        <w:rPr>
          <w:rFonts w:ascii="Palatino Linotype" w:hAnsi="Palatino Linotype"/>
          <w:b/>
          <w:bCs/>
          <w:sz w:val="28"/>
          <w:szCs w:val="56"/>
        </w:rPr>
        <w:br w:type="page"/>
      </w:r>
    </w:p>
    <w:p w:rsidR="003E0D09" w:rsidRPr="0044362D" w:rsidRDefault="003E0D09" w:rsidP="00DB4A3B">
      <w:pPr>
        <w:rPr>
          <w:rFonts w:ascii="Palatino Linotype" w:hAnsi="Palatino Linotype"/>
          <w:b/>
          <w:bCs/>
          <w:sz w:val="36"/>
          <w:szCs w:val="56"/>
        </w:rPr>
      </w:pPr>
      <w:r w:rsidRPr="0044362D">
        <w:rPr>
          <w:rFonts w:ascii="Palatino Linotype" w:hAnsi="Palatino Linotype"/>
          <w:b/>
          <w:bCs/>
          <w:sz w:val="36"/>
          <w:szCs w:val="56"/>
        </w:rPr>
        <w:lastRenderedPageBreak/>
        <w:t>Location</w:t>
      </w:r>
    </w:p>
    <w:p w:rsidR="00C60A99" w:rsidRPr="00DB4A3B" w:rsidRDefault="00C60A99" w:rsidP="00DB4A3B">
      <w:pPr>
        <w:rPr>
          <w:rFonts w:ascii="Palatino Linotype" w:hAnsi="Palatino Linotype"/>
          <w:b/>
          <w:bCs/>
          <w:sz w:val="28"/>
          <w:szCs w:val="56"/>
        </w:rPr>
      </w:pPr>
    </w:p>
    <w:p w:rsidR="003E0D09" w:rsidRDefault="00C60A99" w:rsidP="003E0D09">
      <w:pPr>
        <w:rPr>
          <w:rFonts w:ascii="Palatino Linotype" w:hAnsi="Palatino Linotype"/>
          <w:bCs/>
          <w:sz w:val="28"/>
          <w:szCs w:val="56"/>
        </w:rPr>
      </w:pPr>
      <w:r>
        <w:rPr>
          <w:rFonts w:ascii="Palatino Linotype" w:hAnsi="Palatino Linotype"/>
          <w:bCs/>
          <w:sz w:val="28"/>
          <w:szCs w:val="56"/>
        </w:rPr>
        <w:t>78 Derngate, the Charles Rennie Mackintosh House, is situated at:</w:t>
      </w:r>
    </w:p>
    <w:p w:rsidR="00C60A99" w:rsidRDefault="00C60A99" w:rsidP="003E0D09">
      <w:pPr>
        <w:rPr>
          <w:rFonts w:ascii="Palatino Linotype" w:hAnsi="Palatino Linotype"/>
          <w:bCs/>
          <w:sz w:val="28"/>
          <w:szCs w:val="56"/>
        </w:rPr>
      </w:pPr>
    </w:p>
    <w:p w:rsidR="00C60A99" w:rsidRDefault="00C60A99" w:rsidP="0044362D">
      <w:pPr>
        <w:ind w:left="2160"/>
        <w:rPr>
          <w:rFonts w:ascii="Palatino Linotype" w:hAnsi="Palatino Linotype"/>
          <w:bCs/>
          <w:sz w:val="28"/>
          <w:szCs w:val="56"/>
        </w:rPr>
      </w:pPr>
      <w:r>
        <w:rPr>
          <w:rFonts w:ascii="Palatino Linotype" w:hAnsi="Palatino Linotype"/>
          <w:bCs/>
          <w:sz w:val="28"/>
          <w:szCs w:val="56"/>
        </w:rPr>
        <w:t>78 Derngate</w:t>
      </w:r>
    </w:p>
    <w:p w:rsidR="00C60A99" w:rsidRDefault="00C60A99" w:rsidP="0044362D">
      <w:pPr>
        <w:ind w:left="2160"/>
        <w:rPr>
          <w:rFonts w:ascii="Palatino Linotype" w:hAnsi="Palatino Linotype"/>
          <w:bCs/>
          <w:sz w:val="28"/>
          <w:szCs w:val="56"/>
        </w:rPr>
      </w:pPr>
      <w:r>
        <w:rPr>
          <w:rFonts w:ascii="Palatino Linotype" w:hAnsi="Palatino Linotype"/>
          <w:bCs/>
          <w:sz w:val="28"/>
          <w:szCs w:val="56"/>
        </w:rPr>
        <w:t>Northampton</w:t>
      </w:r>
    </w:p>
    <w:p w:rsidR="00C60A99" w:rsidRDefault="00C60A99" w:rsidP="0044362D">
      <w:pPr>
        <w:ind w:left="2160"/>
        <w:rPr>
          <w:rFonts w:ascii="Palatino Linotype" w:hAnsi="Palatino Linotype"/>
          <w:bCs/>
          <w:sz w:val="28"/>
          <w:szCs w:val="56"/>
        </w:rPr>
      </w:pPr>
      <w:r>
        <w:rPr>
          <w:rFonts w:ascii="Palatino Linotype" w:hAnsi="Palatino Linotype"/>
          <w:bCs/>
          <w:sz w:val="28"/>
          <w:szCs w:val="56"/>
        </w:rPr>
        <w:t>NN1 1UH</w:t>
      </w:r>
    </w:p>
    <w:p w:rsidR="00C60A99" w:rsidRDefault="00C60A99" w:rsidP="003E0D09">
      <w:pPr>
        <w:rPr>
          <w:rFonts w:ascii="Palatino Linotype" w:hAnsi="Palatino Linotype"/>
          <w:bCs/>
          <w:sz w:val="28"/>
          <w:szCs w:val="56"/>
        </w:rPr>
      </w:pPr>
    </w:p>
    <w:p w:rsidR="00C60A99" w:rsidRDefault="00C60A99" w:rsidP="003E0D09">
      <w:pPr>
        <w:rPr>
          <w:rFonts w:ascii="Palatino Linotype" w:hAnsi="Palatino Linotype"/>
          <w:bCs/>
          <w:sz w:val="28"/>
          <w:szCs w:val="56"/>
        </w:rPr>
      </w:pPr>
      <w:r>
        <w:rPr>
          <w:rFonts w:ascii="Palatino Linotype" w:hAnsi="Palatino Linotype"/>
          <w:bCs/>
          <w:sz w:val="28"/>
          <w:szCs w:val="56"/>
        </w:rPr>
        <w:t>Postcode of NN1 1UH in satnav gives the general location of lower Derngate. 78 is at the lower end, adjacent to the crossroads with the A5123 Bedford Road.</w:t>
      </w:r>
    </w:p>
    <w:p w:rsidR="00C60A99" w:rsidRDefault="00C60A99" w:rsidP="003E0D09">
      <w:pPr>
        <w:rPr>
          <w:rFonts w:ascii="Palatino Linotype" w:hAnsi="Palatino Linotype"/>
          <w:bCs/>
          <w:sz w:val="28"/>
          <w:szCs w:val="56"/>
        </w:rPr>
      </w:pPr>
    </w:p>
    <w:p w:rsidR="00C60A99" w:rsidRDefault="00C60A99" w:rsidP="003E0D09">
      <w:pPr>
        <w:rPr>
          <w:rFonts w:ascii="Palatino Linotype" w:hAnsi="Palatino Linotype"/>
          <w:bCs/>
          <w:sz w:val="28"/>
          <w:szCs w:val="56"/>
        </w:rPr>
      </w:pPr>
      <w:r>
        <w:rPr>
          <w:rFonts w:ascii="Palatino Linotype" w:hAnsi="Palatino Linotype"/>
          <w:bCs/>
          <w:i/>
          <w:sz w:val="28"/>
          <w:szCs w:val="56"/>
        </w:rPr>
        <w:t xml:space="preserve">Plus code:  </w:t>
      </w:r>
      <w:r w:rsidR="0044362D">
        <w:rPr>
          <w:rFonts w:ascii="Palatino Linotype" w:hAnsi="Palatino Linotype"/>
          <w:bCs/>
          <w:i/>
          <w:sz w:val="28"/>
          <w:szCs w:val="56"/>
        </w:rPr>
        <w:tab/>
      </w:r>
      <w:r w:rsidR="0044362D">
        <w:rPr>
          <w:rFonts w:ascii="Palatino Linotype" w:hAnsi="Palatino Linotype"/>
          <w:bCs/>
          <w:i/>
          <w:sz w:val="28"/>
          <w:szCs w:val="56"/>
        </w:rPr>
        <w:tab/>
      </w:r>
      <w:r>
        <w:rPr>
          <w:rFonts w:ascii="Palatino Linotype" w:hAnsi="Palatino Linotype"/>
          <w:bCs/>
          <w:sz w:val="28"/>
          <w:szCs w:val="56"/>
        </w:rPr>
        <w:t>9C4X64P5+8G</w:t>
      </w:r>
    </w:p>
    <w:p w:rsidR="00C60A99" w:rsidRDefault="00C60A99" w:rsidP="003E0D09">
      <w:pPr>
        <w:rPr>
          <w:rFonts w:ascii="Palatino Linotype" w:hAnsi="Palatino Linotype"/>
          <w:bCs/>
          <w:sz w:val="28"/>
          <w:szCs w:val="56"/>
        </w:rPr>
      </w:pPr>
    </w:p>
    <w:p w:rsidR="00C60A99" w:rsidRDefault="00C60A99" w:rsidP="003E0D09">
      <w:pPr>
        <w:rPr>
          <w:rFonts w:ascii="Palatino Linotype" w:hAnsi="Palatino Linotype"/>
          <w:bCs/>
          <w:sz w:val="28"/>
          <w:szCs w:val="56"/>
        </w:rPr>
      </w:pPr>
      <w:r>
        <w:rPr>
          <w:rFonts w:ascii="Palatino Linotype" w:hAnsi="Palatino Linotype"/>
          <w:bCs/>
          <w:i/>
          <w:sz w:val="28"/>
          <w:szCs w:val="56"/>
        </w:rPr>
        <w:t>what3words</w:t>
      </w:r>
      <w:r w:rsidR="0044362D">
        <w:rPr>
          <w:rFonts w:ascii="Palatino Linotype" w:hAnsi="Palatino Linotype"/>
          <w:bCs/>
          <w:i/>
          <w:sz w:val="28"/>
          <w:szCs w:val="56"/>
        </w:rPr>
        <w:t>:</w:t>
      </w:r>
      <w:r w:rsidR="0044362D">
        <w:rPr>
          <w:rFonts w:ascii="Palatino Linotype" w:hAnsi="Palatino Linotype"/>
          <w:bCs/>
          <w:sz w:val="28"/>
          <w:szCs w:val="56"/>
        </w:rPr>
        <w:t xml:space="preserve">   </w:t>
      </w:r>
      <w:r w:rsidR="0044362D">
        <w:rPr>
          <w:rFonts w:ascii="Palatino Linotype" w:hAnsi="Palatino Linotype"/>
          <w:bCs/>
          <w:sz w:val="28"/>
          <w:szCs w:val="56"/>
        </w:rPr>
        <w:tab/>
        <w:t>///</w:t>
      </w:r>
      <w:proofErr w:type="spellStart"/>
      <w:r w:rsidR="0044362D">
        <w:rPr>
          <w:rFonts w:ascii="Palatino Linotype" w:hAnsi="Palatino Linotype"/>
          <w:bCs/>
          <w:sz w:val="28"/>
          <w:szCs w:val="56"/>
        </w:rPr>
        <w:t>input.shapes.gold</w:t>
      </w:r>
      <w:proofErr w:type="spellEnd"/>
    </w:p>
    <w:p w:rsidR="0044362D" w:rsidRDefault="0044362D" w:rsidP="003E0D09">
      <w:pPr>
        <w:rPr>
          <w:rFonts w:ascii="Palatino Linotype" w:hAnsi="Palatino Linotype"/>
          <w:bCs/>
          <w:sz w:val="28"/>
          <w:szCs w:val="56"/>
        </w:rPr>
      </w:pPr>
    </w:p>
    <w:p w:rsidR="0044362D" w:rsidRDefault="0044362D" w:rsidP="003E0D09">
      <w:pPr>
        <w:rPr>
          <w:rFonts w:ascii="Palatino Linotype" w:hAnsi="Palatino Linotype"/>
          <w:bCs/>
          <w:sz w:val="28"/>
          <w:szCs w:val="56"/>
        </w:rPr>
      </w:pPr>
      <w:r w:rsidRPr="0044362D">
        <w:rPr>
          <w:rFonts w:ascii="Palatino Linotype" w:hAnsi="Palatino Linotype"/>
          <w:bCs/>
          <w:i/>
          <w:sz w:val="28"/>
          <w:szCs w:val="56"/>
        </w:rPr>
        <w:t xml:space="preserve">GPS:   </w:t>
      </w:r>
      <w:r>
        <w:rPr>
          <w:rFonts w:ascii="Palatino Linotype" w:hAnsi="Palatino Linotype"/>
          <w:bCs/>
          <w:i/>
          <w:sz w:val="28"/>
          <w:szCs w:val="56"/>
        </w:rPr>
        <w:tab/>
      </w:r>
      <w:r>
        <w:rPr>
          <w:rFonts w:ascii="Palatino Linotype" w:hAnsi="Palatino Linotype"/>
          <w:bCs/>
          <w:i/>
          <w:sz w:val="28"/>
          <w:szCs w:val="56"/>
        </w:rPr>
        <w:tab/>
      </w:r>
      <w:proofErr w:type="gramStart"/>
      <w:r>
        <w:rPr>
          <w:rFonts w:ascii="Palatino Linotype" w:hAnsi="Palatino Linotype"/>
          <w:bCs/>
          <w:sz w:val="28"/>
          <w:szCs w:val="56"/>
        </w:rPr>
        <w:t>( 52.2358594</w:t>
      </w:r>
      <w:proofErr w:type="gramEnd"/>
      <w:r>
        <w:rPr>
          <w:rFonts w:ascii="Palatino Linotype" w:hAnsi="Palatino Linotype"/>
          <w:bCs/>
          <w:sz w:val="28"/>
          <w:szCs w:val="56"/>
        </w:rPr>
        <w:t>,  -0.8912153 )</w:t>
      </w:r>
    </w:p>
    <w:p w:rsidR="0044362D" w:rsidRDefault="0044362D" w:rsidP="003E0D09">
      <w:pPr>
        <w:rPr>
          <w:rFonts w:ascii="Palatino Linotype" w:hAnsi="Palatino Linotype"/>
          <w:bCs/>
          <w:sz w:val="28"/>
          <w:szCs w:val="56"/>
        </w:rPr>
      </w:pPr>
    </w:p>
    <w:p w:rsidR="0044362D" w:rsidRDefault="006B66EA" w:rsidP="003E0D09">
      <w:pPr>
        <w:rPr>
          <w:rFonts w:ascii="Palatino Linotype" w:hAnsi="Palatino Linotype"/>
          <w:bCs/>
          <w:sz w:val="28"/>
          <w:szCs w:val="56"/>
        </w:rPr>
      </w:pPr>
      <w:r>
        <w:rPr>
          <w:rFonts w:ascii="Palatino Linotype" w:hAnsi="Palatino Linotype"/>
          <w:bCs/>
          <w:noProof/>
          <w:sz w:val="28"/>
          <w:szCs w:val="56"/>
        </w:rPr>
        <w:drawing>
          <wp:anchor distT="0" distB="0" distL="114300" distR="114300" simplePos="0" relativeHeight="251665408" behindDoc="0" locked="0" layoutInCell="1" allowOverlap="1">
            <wp:simplePos x="0" y="0"/>
            <wp:positionH relativeFrom="column">
              <wp:posOffset>718185</wp:posOffset>
            </wp:positionH>
            <wp:positionV relativeFrom="paragraph">
              <wp:posOffset>156210</wp:posOffset>
            </wp:positionV>
            <wp:extent cx="4367530" cy="4025265"/>
            <wp:effectExtent l="19050" t="19050" r="185420" b="146685"/>
            <wp:wrapThrough wrapText="bothSides">
              <wp:wrapPolygon edited="0">
                <wp:start x="-94" y="-102"/>
                <wp:lineTo x="-94" y="21774"/>
                <wp:lineTo x="283" y="22387"/>
                <wp:lineTo x="22234" y="22387"/>
                <wp:lineTo x="22329" y="22387"/>
                <wp:lineTo x="22517" y="21569"/>
                <wp:lineTo x="22517" y="716"/>
                <wp:lineTo x="22423" y="511"/>
                <wp:lineTo x="21858" y="-102"/>
                <wp:lineTo x="-94" y="-102"/>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l="45763" t="23096" r="10914" b="7066"/>
                    <a:stretch>
                      <a:fillRect/>
                    </a:stretch>
                  </pic:blipFill>
                  <pic:spPr bwMode="auto">
                    <a:xfrm>
                      <a:off x="0" y="0"/>
                      <a:ext cx="4367530" cy="4025265"/>
                    </a:xfrm>
                    <a:prstGeom prst="rect">
                      <a:avLst/>
                    </a:prstGeom>
                    <a:noFill/>
                    <a:ln w="12700">
                      <a:solidFill>
                        <a:schemeClr val="tx1"/>
                      </a:solidFill>
                      <a:miter lim="800000"/>
                      <a:headEnd/>
                      <a:tailEnd/>
                    </a:ln>
                    <a:effectLst>
                      <a:outerShdw blurRad="50800" dist="139700" dir="2700000" algn="tl" rotWithShape="0">
                        <a:prstClr val="black">
                          <a:alpha val="40000"/>
                        </a:prstClr>
                      </a:outerShdw>
                    </a:effectLst>
                  </pic:spPr>
                </pic:pic>
              </a:graphicData>
            </a:graphic>
          </wp:anchor>
        </w:drawing>
      </w:r>
    </w:p>
    <w:p w:rsidR="005501CC" w:rsidRDefault="00B70149">
      <w:pPr>
        <w:spacing w:after="160" w:line="259" w:lineRule="auto"/>
        <w:rPr>
          <w:rFonts w:ascii="Palatino Linotype" w:hAnsi="Palatino Linotype"/>
          <w:bCs/>
          <w:sz w:val="28"/>
          <w:szCs w:val="56"/>
        </w:rPr>
      </w:pPr>
      <w:r>
        <w:rPr>
          <w:rFonts w:ascii="Palatino Linotype" w:hAnsi="Palatino Linotype"/>
          <w:bCs/>
          <w:noProof/>
          <w:sz w:val="28"/>
          <w:szCs w:val="56"/>
        </w:rPr>
        <mc:AlternateContent>
          <mc:Choice Requires="wps">
            <w:drawing>
              <wp:anchor distT="0" distB="0" distL="114300" distR="114300" simplePos="0" relativeHeight="251666432" behindDoc="0" locked="0" layoutInCell="1" allowOverlap="1">
                <wp:simplePos x="0" y="0"/>
                <wp:positionH relativeFrom="column">
                  <wp:posOffset>3669665</wp:posOffset>
                </wp:positionH>
                <wp:positionV relativeFrom="paragraph">
                  <wp:posOffset>1645920</wp:posOffset>
                </wp:positionV>
                <wp:extent cx="2826385" cy="436245"/>
                <wp:effectExtent l="726440" t="0" r="808990" b="0"/>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938279">
                          <a:off x="0" y="0"/>
                          <a:ext cx="2826385" cy="436245"/>
                        </a:xfrm>
                        <a:prstGeom prst="leftArrow">
                          <a:avLst>
                            <a:gd name="adj1" fmla="val 50000"/>
                            <a:gd name="adj2" fmla="val 16197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93FD96"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7" o:spid="_x0000_s1026" type="#_x0000_t66" style="position:absolute;margin-left:288.95pt;margin-top:129.6pt;width:222.55pt;height:34.35pt;rotation:-3209384fd;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"/>
            </w:pict>
          </mc:Fallback>
        </mc:AlternateContent>
      </w:r>
      <w:r w:rsidR="005501CC">
        <w:rPr>
          <w:rFonts w:ascii="Palatino Linotype" w:hAnsi="Palatino Linotype"/>
          <w:bCs/>
          <w:sz w:val="28"/>
          <w:szCs w:val="56"/>
        </w:rPr>
        <w:br w:type="page"/>
      </w:r>
    </w:p>
    <w:p w:rsidR="003E0D09" w:rsidRPr="00F0790C" w:rsidRDefault="00AC3CAC" w:rsidP="00DB4A3B">
      <w:pPr>
        <w:rPr>
          <w:rFonts w:ascii="Palatino Linotype" w:hAnsi="Palatino Linotype"/>
          <w:b/>
          <w:bCs/>
          <w:sz w:val="36"/>
          <w:szCs w:val="56"/>
        </w:rPr>
      </w:pPr>
      <w:r>
        <w:rPr>
          <w:rFonts w:ascii="Palatino Linotype" w:hAnsi="Palatino Linotype"/>
          <w:b/>
          <w:bCs/>
          <w:sz w:val="36"/>
          <w:szCs w:val="56"/>
        </w:rPr>
        <w:lastRenderedPageBreak/>
        <w:t xml:space="preserve">7.2 </w:t>
      </w:r>
      <w:r w:rsidR="00DB4A3B" w:rsidRPr="00F0790C">
        <w:rPr>
          <w:rFonts w:ascii="Palatino Linotype" w:hAnsi="Palatino Linotype"/>
          <w:b/>
          <w:bCs/>
          <w:sz w:val="36"/>
          <w:szCs w:val="56"/>
        </w:rPr>
        <w:t>Getting H</w:t>
      </w:r>
      <w:r w:rsidR="003E0D09" w:rsidRPr="00F0790C">
        <w:rPr>
          <w:rFonts w:ascii="Palatino Linotype" w:hAnsi="Palatino Linotype"/>
          <w:b/>
          <w:bCs/>
          <w:sz w:val="36"/>
          <w:szCs w:val="56"/>
        </w:rPr>
        <w:t>ere</w:t>
      </w:r>
    </w:p>
    <w:p w:rsidR="00AC3CAC" w:rsidRDefault="00AC3CAC" w:rsidP="003E0D09">
      <w:pPr>
        <w:rPr>
          <w:rFonts w:ascii="Palatino Linotype" w:hAnsi="Palatino Linotype"/>
          <w:b/>
          <w:bCs/>
          <w:sz w:val="28"/>
          <w:szCs w:val="56"/>
        </w:rPr>
      </w:pPr>
    </w:p>
    <w:p w:rsidR="003E0D09" w:rsidRDefault="003E0D09" w:rsidP="003E0D09">
      <w:pPr>
        <w:rPr>
          <w:rFonts w:ascii="Palatino Linotype" w:hAnsi="Palatino Linotype"/>
          <w:b/>
          <w:bCs/>
          <w:sz w:val="28"/>
          <w:szCs w:val="56"/>
        </w:rPr>
      </w:pPr>
      <w:r>
        <w:rPr>
          <w:rFonts w:ascii="Palatino Linotype" w:hAnsi="Palatino Linotype"/>
          <w:b/>
          <w:bCs/>
          <w:sz w:val="28"/>
          <w:szCs w:val="56"/>
        </w:rPr>
        <w:t>Public T</w:t>
      </w:r>
      <w:r w:rsidRPr="003E0D09">
        <w:rPr>
          <w:rFonts w:ascii="Palatino Linotype" w:hAnsi="Palatino Linotype"/>
          <w:b/>
          <w:bCs/>
          <w:sz w:val="28"/>
          <w:szCs w:val="56"/>
        </w:rPr>
        <w:t>ransport</w:t>
      </w:r>
    </w:p>
    <w:p w:rsidR="000853D3" w:rsidRDefault="003E0D09" w:rsidP="003E0D09">
      <w:pPr>
        <w:rPr>
          <w:rFonts w:ascii="Palatino Linotype" w:hAnsi="Palatino Linotype"/>
          <w:bCs/>
          <w:sz w:val="28"/>
          <w:szCs w:val="56"/>
        </w:rPr>
      </w:pPr>
      <w:r w:rsidRPr="003E0D09">
        <w:rPr>
          <w:rFonts w:ascii="Palatino Linotype" w:hAnsi="Palatino Linotype"/>
          <w:bCs/>
          <w:sz w:val="28"/>
          <w:szCs w:val="56"/>
        </w:rPr>
        <w:t xml:space="preserve">Northampton is served by bus services into the town centre. </w:t>
      </w:r>
      <w:r w:rsidRPr="000853D3">
        <w:rPr>
          <w:rFonts w:ascii="Palatino Linotype" w:hAnsi="Palatino Linotype"/>
          <w:b/>
          <w:bCs/>
          <w:sz w:val="28"/>
          <w:szCs w:val="56"/>
          <w:u w:val="single"/>
        </w:rPr>
        <w:t>North Gate Bus Station</w:t>
      </w:r>
      <w:r w:rsidRPr="003E0D09">
        <w:rPr>
          <w:rFonts w:ascii="Palatino Linotype" w:hAnsi="Palatino Linotype"/>
          <w:bCs/>
          <w:sz w:val="28"/>
          <w:szCs w:val="56"/>
        </w:rPr>
        <w:t xml:space="preserve"> is loc</w:t>
      </w:r>
      <w:r w:rsidR="00BD01BB">
        <w:rPr>
          <w:rFonts w:ascii="Palatino Linotype" w:hAnsi="Palatino Linotype"/>
          <w:bCs/>
          <w:sz w:val="28"/>
          <w:szCs w:val="56"/>
        </w:rPr>
        <w:t>ated at Bradshaw Street, NN1 3HL</w:t>
      </w:r>
      <w:r w:rsidRPr="003E0D09">
        <w:rPr>
          <w:rFonts w:ascii="Palatino Linotype" w:hAnsi="Palatino Linotype"/>
          <w:bCs/>
          <w:sz w:val="28"/>
          <w:szCs w:val="56"/>
        </w:rPr>
        <w:t xml:space="preserve">. </w:t>
      </w:r>
    </w:p>
    <w:p w:rsidR="000853D3" w:rsidRDefault="000853D3" w:rsidP="003E0D09">
      <w:pPr>
        <w:rPr>
          <w:rFonts w:ascii="Palatino Linotype" w:hAnsi="Palatino Linotype"/>
          <w:bCs/>
          <w:sz w:val="28"/>
          <w:szCs w:val="56"/>
        </w:rPr>
      </w:pPr>
    </w:p>
    <w:p w:rsidR="003E0D09" w:rsidRDefault="003E0D09" w:rsidP="003E0D09">
      <w:pPr>
        <w:rPr>
          <w:rFonts w:ascii="Palatino Linotype" w:hAnsi="Palatino Linotype"/>
          <w:bCs/>
          <w:sz w:val="28"/>
          <w:szCs w:val="56"/>
        </w:rPr>
      </w:pPr>
      <w:r w:rsidRPr="000853D3">
        <w:rPr>
          <w:rFonts w:ascii="Palatino Linotype" w:hAnsi="Palatino Linotype"/>
          <w:b/>
          <w:bCs/>
          <w:sz w:val="28"/>
          <w:szCs w:val="56"/>
          <w:u w:val="single"/>
        </w:rPr>
        <w:t>Northampton Railway Station</w:t>
      </w:r>
      <w:r w:rsidRPr="003E0D09">
        <w:rPr>
          <w:rFonts w:ascii="Palatino Linotype" w:hAnsi="Palatino Linotype"/>
          <w:bCs/>
          <w:sz w:val="28"/>
          <w:szCs w:val="56"/>
        </w:rPr>
        <w:t xml:space="preserve"> is located at Black Lion Hill, Northampton, </w:t>
      </w:r>
      <w:proofErr w:type="gramStart"/>
      <w:r w:rsidRPr="003E0D09">
        <w:rPr>
          <w:rFonts w:ascii="Palatino Linotype" w:hAnsi="Palatino Linotype"/>
          <w:bCs/>
          <w:sz w:val="28"/>
          <w:szCs w:val="56"/>
        </w:rPr>
        <w:t>Northamptonshire</w:t>
      </w:r>
      <w:proofErr w:type="gramEnd"/>
      <w:r w:rsidRPr="003E0D09">
        <w:rPr>
          <w:rFonts w:ascii="Palatino Linotype" w:hAnsi="Palatino Linotype"/>
          <w:bCs/>
          <w:sz w:val="28"/>
          <w:szCs w:val="56"/>
        </w:rPr>
        <w:t>, NN1 1SP.</w:t>
      </w:r>
    </w:p>
    <w:p w:rsidR="00450D2C" w:rsidRPr="003E0D09" w:rsidRDefault="00450D2C" w:rsidP="003E0D09">
      <w:pPr>
        <w:rPr>
          <w:rFonts w:ascii="Palatino Linotype" w:hAnsi="Palatino Linotype"/>
          <w:bCs/>
          <w:sz w:val="28"/>
          <w:szCs w:val="56"/>
        </w:rPr>
      </w:pPr>
    </w:p>
    <w:p w:rsidR="003E0D09" w:rsidRDefault="003E0D09" w:rsidP="003E0D09">
      <w:pPr>
        <w:rPr>
          <w:rFonts w:ascii="Palatino Linotype" w:hAnsi="Palatino Linotype"/>
          <w:b/>
          <w:bCs/>
          <w:sz w:val="28"/>
          <w:szCs w:val="56"/>
        </w:rPr>
      </w:pPr>
      <w:r w:rsidRPr="00DB4A3B">
        <w:rPr>
          <w:rFonts w:ascii="Palatino Linotype" w:hAnsi="Palatino Linotype"/>
          <w:b/>
          <w:bCs/>
          <w:sz w:val="28"/>
          <w:szCs w:val="56"/>
        </w:rPr>
        <w:t>Parking</w:t>
      </w:r>
    </w:p>
    <w:p w:rsidR="000853D3" w:rsidRDefault="000853D3" w:rsidP="003E0D09">
      <w:pPr>
        <w:rPr>
          <w:rFonts w:ascii="Palatino Linotype" w:hAnsi="Palatino Linotype"/>
          <w:bCs/>
          <w:sz w:val="28"/>
          <w:szCs w:val="56"/>
        </w:rPr>
      </w:pPr>
      <w:r>
        <w:rPr>
          <w:rFonts w:ascii="Palatino Linotype" w:hAnsi="Palatino Linotype"/>
          <w:bCs/>
          <w:sz w:val="28"/>
          <w:szCs w:val="56"/>
        </w:rPr>
        <w:t>The museum is part of a row of terraced buildings, so unfortunately t</w:t>
      </w:r>
      <w:r w:rsidR="003E0D09" w:rsidRPr="003E0D09">
        <w:rPr>
          <w:rFonts w:ascii="Palatino Linotype" w:hAnsi="Palatino Linotype"/>
          <w:bCs/>
          <w:sz w:val="28"/>
          <w:szCs w:val="56"/>
        </w:rPr>
        <w:t>here is no onsite parking</w:t>
      </w:r>
      <w:r>
        <w:rPr>
          <w:rFonts w:ascii="Palatino Linotype" w:hAnsi="Palatino Linotype"/>
          <w:bCs/>
          <w:sz w:val="28"/>
          <w:szCs w:val="56"/>
        </w:rPr>
        <w:t xml:space="preserve"> available</w:t>
      </w:r>
      <w:r w:rsidR="003E0D09" w:rsidRPr="003E0D09">
        <w:rPr>
          <w:rFonts w:ascii="Palatino Linotype" w:hAnsi="Palatino Linotype"/>
          <w:bCs/>
          <w:sz w:val="28"/>
          <w:szCs w:val="56"/>
        </w:rPr>
        <w:t>. There are a limited number of on</w:t>
      </w:r>
      <w:r>
        <w:rPr>
          <w:rFonts w:ascii="Palatino Linotype" w:hAnsi="Palatino Linotype"/>
          <w:bCs/>
          <w:sz w:val="28"/>
          <w:szCs w:val="56"/>
        </w:rPr>
        <w:t>-</w:t>
      </w:r>
      <w:r w:rsidR="003E0D09" w:rsidRPr="003E0D09">
        <w:rPr>
          <w:rFonts w:ascii="Palatino Linotype" w:hAnsi="Palatino Linotype"/>
          <w:bCs/>
          <w:sz w:val="28"/>
          <w:szCs w:val="56"/>
        </w:rPr>
        <w:t xml:space="preserve">street pay and display parking bays on </w:t>
      </w:r>
      <w:r>
        <w:rPr>
          <w:rFonts w:ascii="Palatino Linotype" w:hAnsi="Palatino Linotype"/>
          <w:bCs/>
          <w:sz w:val="28"/>
          <w:szCs w:val="56"/>
        </w:rPr>
        <w:t xml:space="preserve">Derngate, </w:t>
      </w:r>
      <w:r w:rsidR="003E0D09" w:rsidRPr="003E0D09">
        <w:rPr>
          <w:rFonts w:ascii="Palatino Linotype" w:hAnsi="Palatino Linotype"/>
          <w:bCs/>
          <w:sz w:val="28"/>
          <w:szCs w:val="56"/>
        </w:rPr>
        <w:t>Guildhall Road</w:t>
      </w:r>
      <w:r>
        <w:rPr>
          <w:rFonts w:ascii="Palatino Linotype" w:hAnsi="Palatino Linotype"/>
          <w:bCs/>
          <w:sz w:val="28"/>
          <w:szCs w:val="56"/>
        </w:rPr>
        <w:t>, Castilian Street and Hazelwood Road</w:t>
      </w:r>
      <w:r w:rsidR="003E0D09" w:rsidRPr="003E0D09">
        <w:rPr>
          <w:rFonts w:ascii="Palatino Linotype" w:hAnsi="Palatino Linotype"/>
          <w:bCs/>
          <w:sz w:val="28"/>
          <w:szCs w:val="56"/>
        </w:rPr>
        <w:t xml:space="preserve">. Parking is payable for two hours, no return within one hour. </w:t>
      </w:r>
    </w:p>
    <w:p w:rsidR="000853D3" w:rsidRDefault="000853D3" w:rsidP="003E0D09">
      <w:pPr>
        <w:rPr>
          <w:rFonts w:ascii="Palatino Linotype" w:hAnsi="Palatino Linotype"/>
          <w:bCs/>
          <w:sz w:val="28"/>
          <w:szCs w:val="56"/>
        </w:rPr>
      </w:pPr>
    </w:p>
    <w:p w:rsidR="003E0D09" w:rsidRPr="003E0D09" w:rsidRDefault="003E0D09" w:rsidP="003E0D09">
      <w:pPr>
        <w:rPr>
          <w:rFonts w:ascii="Palatino Linotype" w:hAnsi="Palatino Linotype"/>
          <w:bCs/>
          <w:sz w:val="28"/>
          <w:szCs w:val="56"/>
        </w:rPr>
      </w:pPr>
      <w:r w:rsidRPr="003E0D09">
        <w:rPr>
          <w:rFonts w:ascii="Palatino Linotype" w:hAnsi="Palatino Linotype"/>
          <w:bCs/>
          <w:sz w:val="28"/>
          <w:szCs w:val="56"/>
        </w:rPr>
        <w:t>The nearest car parks are located at Albion Place</w:t>
      </w:r>
      <w:r w:rsidR="000853D3">
        <w:rPr>
          <w:rFonts w:ascii="Palatino Linotype" w:hAnsi="Palatino Linotype"/>
          <w:bCs/>
          <w:sz w:val="28"/>
          <w:szCs w:val="56"/>
        </w:rPr>
        <w:t xml:space="preserve"> (NN1 1UD)</w:t>
      </w:r>
      <w:r w:rsidRPr="003E0D09">
        <w:rPr>
          <w:rFonts w:ascii="Palatino Linotype" w:hAnsi="Palatino Linotype"/>
          <w:bCs/>
          <w:sz w:val="28"/>
          <w:szCs w:val="56"/>
        </w:rPr>
        <w:t xml:space="preserve">, St John's </w:t>
      </w:r>
      <w:r w:rsidR="000853D3">
        <w:rPr>
          <w:rFonts w:ascii="Palatino Linotype" w:hAnsi="Palatino Linotype"/>
          <w:bCs/>
          <w:sz w:val="28"/>
          <w:szCs w:val="56"/>
        </w:rPr>
        <w:t xml:space="preserve">(multi-storey, NN1 1HA) St Michaels (multi-storey, NN1 3HR) </w:t>
      </w:r>
      <w:r w:rsidRPr="003E0D09">
        <w:rPr>
          <w:rFonts w:ascii="Palatino Linotype" w:hAnsi="Palatino Linotype"/>
          <w:bCs/>
          <w:sz w:val="28"/>
          <w:szCs w:val="56"/>
        </w:rPr>
        <w:t xml:space="preserve">and </w:t>
      </w:r>
      <w:proofErr w:type="spellStart"/>
      <w:r w:rsidRPr="003E0D09">
        <w:rPr>
          <w:rFonts w:ascii="Palatino Linotype" w:hAnsi="Palatino Linotype"/>
          <w:bCs/>
          <w:sz w:val="28"/>
          <w:szCs w:val="56"/>
        </w:rPr>
        <w:t>Mayorhold</w:t>
      </w:r>
      <w:proofErr w:type="spellEnd"/>
      <w:r w:rsidR="000853D3">
        <w:rPr>
          <w:rFonts w:ascii="Palatino Linotype" w:hAnsi="Palatino Linotype"/>
          <w:bCs/>
          <w:sz w:val="28"/>
          <w:szCs w:val="56"/>
        </w:rPr>
        <w:t xml:space="preserve"> (multi-storey, NN1 3AH)</w:t>
      </w:r>
      <w:r w:rsidRPr="003E0D09">
        <w:rPr>
          <w:rFonts w:ascii="Palatino Linotype" w:hAnsi="Palatino Linotype"/>
          <w:bCs/>
          <w:sz w:val="28"/>
          <w:szCs w:val="56"/>
        </w:rPr>
        <w:t>.</w:t>
      </w:r>
    </w:p>
    <w:p w:rsidR="003E0D09" w:rsidRDefault="003E0D09" w:rsidP="003E0D09">
      <w:pPr>
        <w:rPr>
          <w:rFonts w:ascii="Palatino Linotype" w:hAnsi="Palatino Linotype"/>
          <w:bCs/>
          <w:sz w:val="28"/>
          <w:szCs w:val="56"/>
        </w:rPr>
      </w:pPr>
      <w:r w:rsidRPr="003E0D09">
        <w:rPr>
          <w:rFonts w:ascii="Palatino Linotype" w:hAnsi="Palatino Linotype"/>
          <w:bCs/>
          <w:sz w:val="28"/>
          <w:szCs w:val="56"/>
        </w:rPr>
        <w:t>Further information on town centre parking</w:t>
      </w:r>
    </w:p>
    <w:p w:rsidR="000853D3" w:rsidRPr="003E0D09" w:rsidRDefault="000853D3" w:rsidP="003E0D09">
      <w:pPr>
        <w:rPr>
          <w:rFonts w:ascii="Palatino Linotype" w:hAnsi="Palatino Linotype"/>
          <w:bCs/>
          <w:sz w:val="28"/>
          <w:szCs w:val="56"/>
        </w:rPr>
      </w:pPr>
    </w:p>
    <w:p w:rsidR="00AC3CAC" w:rsidRDefault="00AC3CAC" w:rsidP="003E0D09">
      <w:pPr>
        <w:rPr>
          <w:rFonts w:ascii="Palatino Linotype" w:hAnsi="Palatino Linotype"/>
          <w:b/>
          <w:bCs/>
          <w:sz w:val="28"/>
          <w:szCs w:val="56"/>
        </w:rPr>
      </w:pPr>
    </w:p>
    <w:p w:rsidR="00AC3CAC" w:rsidRPr="00AC3CAC" w:rsidRDefault="00AC3CAC" w:rsidP="003E0D09">
      <w:pPr>
        <w:rPr>
          <w:rFonts w:ascii="Palatino Linotype" w:hAnsi="Palatino Linotype"/>
          <w:b/>
          <w:bCs/>
          <w:sz w:val="36"/>
          <w:szCs w:val="56"/>
        </w:rPr>
      </w:pPr>
      <w:r>
        <w:rPr>
          <w:rFonts w:ascii="Palatino Linotype" w:hAnsi="Palatino Linotype"/>
          <w:b/>
          <w:bCs/>
          <w:sz w:val="36"/>
          <w:szCs w:val="56"/>
        </w:rPr>
        <w:t>7.3 Accessibility</w:t>
      </w:r>
    </w:p>
    <w:p w:rsidR="00AC3CAC" w:rsidRDefault="00AC3CAC" w:rsidP="003E0D09">
      <w:pPr>
        <w:rPr>
          <w:rFonts w:ascii="Palatino Linotype" w:hAnsi="Palatino Linotype"/>
          <w:b/>
          <w:bCs/>
          <w:sz w:val="28"/>
          <w:szCs w:val="56"/>
        </w:rPr>
      </w:pPr>
    </w:p>
    <w:p w:rsidR="003E0D09" w:rsidRDefault="00DB4A3B" w:rsidP="003E0D09">
      <w:pPr>
        <w:rPr>
          <w:rFonts w:ascii="Palatino Linotype" w:hAnsi="Palatino Linotype"/>
          <w:b/>
          <w:bCs/>
          <w:sz w:val="28"/>
          <w:szCs w:val="56"/>
        </w:rPr>
      </w:pPr>
      <w:r>
        <w:rPr>
          <w:rFonts w:ascii="Palatino Linotype" w:hAnsi="Palatino Linotype"/>
          <w:b/>
          <w:bCs/>
          <w:sz w:val="28"/>
          <w:szCs w:val="56"/>
        </w:rPr>
        <w:t>Accessible P</w:t>
      </w:r>
      <w:r w:rsidR="003E0D09" w:rsidRPr="00DB4A3B">
        <w:rPr>
          <w:rFonts w:ascii="Palatino Linotype" w:hAnsi="Palatino Linotype"/>
          <w:b/>
          <w:bCs/>
          <w:sz w:val="28"/>
          <w:szCs w:val="56"/>
        </w:rPr>
        <w:t>arking</w:t>
      </w:r>
    </w:p>
    <w:p w:rsidR="003E0D09" w:rsidRDefault="003E0D09" w:rsidP="003E0D09">
      <w:pPr>
        <w:rPr>
          <w:rFonts w:ascii="Palatino Linotype" w:hAnsi="Palatino Linotype"/>
          <w:bCs/>
          <w:sz w:val="28"/>
          <w:szCs w:val="56"/>
        </w:rPr>
      </w:pPr>
      <w:r w:rsidRPr="003E0D09">
        <w:rPr>
          <w:rFonts w:ascii="Palatino Linotype" w:hAnsi="Palatino Linotype"/>
          <w:bCs/>
          <w:sz w:val="28"/>
          <w:szCs w:val="56"/>
        </w:rPr>
        <w:t xml:space="preserve">There is no onsite accessible parking. Accessible parking bays for blue badge holders are located on Guildhall Road. Blue badge holders can park free in the pay and display parking bays on </w:t>
      </w:r>
      <w:r w:rsidR="00131AA1">
        <w:rPr>
          <w:rFonts w:ascii="Palatino Linotype" w:hAnsi="Palatino Linotype"/>
          <w:bCs/>
          <w:sz w:val="28"/>
          <w:szCs w:val="56"/>
        </w:rPr>
        <w:t xml:space="preserve">Derngate, </w:t>
      </w:r>
      <w:r w:rsidRPr="003E0D09">
        <w:rPr>
          <w:rFonts w:ascii="Palatino Linotype" w:hAnsi="Palatino Linotype"/>
          <w:bCs/>
          <w:sz w:val="28"/>
          <w:szCs w:val="56"/>
        </w:rPr>
        <w:t>Guildhall Road</w:t>
      </w:r>
      <w:r w:rsidR="00131AA1">
        <w:rPr>
          <w:rFonts w:ascii="Palatino Linotype" w:hAnsi="Palatino Linotype"/>
          <w:bCs/>
          <w:sz w:val="28"/>
          <w:szCs w:val="56"/>
        </w:rPr>
        <w:t xml:space="preserve"> or St Giles Street.</w:t>
      </w:r>
    </w:p>
    <w:p w:rsidR="003E0D09" w:rsidRPr="003E0D09" w:rsidRDefault="003E0D09" w:rsidP="003E0D09">
      <w:pPr>
        <w:rPr>
          <w:rFonts w:ascii="Palatino Linotype" w:hAnsi="Palatino Linotype"/>
          <w:bCs/>
          <w:sz w:val="28"/>
          <w:szCs w:val="56"/>
        </w:rPr>
      </w:pPr>
    </w:p>
    <w:p w:rsidR="003E0D09" w:rsidRPr="00DB4A3B" w:rsidRDefault="003E0D09" w:rsidP="003E0D09">
      <w:pPr>
        <w:rPr>
          <w:rFonts w:ascii="Palatino Linotype" w:hAnsi="Palatino Linotype"/>
          <w:b/>
          <w:bCs/>
          <w:sz w:val="28"/>
          <w:szCs w:val="56"/>
        </w:rPr>
      </w:pPr>
      <w:r w:rsidRPr="00DB4A3B">
        <w:rPr>
          <w:rFonts w:ascii="Palatino Linotype" w:hAnsi="Palatino Linotype"/>
          <w:b/>
          <w:bCs/>
          <w:sz w:val="28"/>
          <w:szCs w:val="56"/>
        </w:rPr>
        <w:t>Museum entrance</w:t>
      </w:r>
    </w:p>
    <w:p w:rsidR="003E0D09" w:rsidRDefault="003E0D09" w:rsidP="003E0D09">
      <w:pPr>
        <w:rPr>
          <w:rFonts w:ascii="Palatino Linotype" w:hAnsi="Palatino Linotype"/>
          <w:bCs/>
          <w:sz w:val="28"/>
          <w:szCs w:val="56"/>
        </w:rPr>
      </w:pPr>
      <w:r w:rsidRPr="003E0D09">
        <w:rPr>
          <w:rFonts w:ascii="Palatino Linotype" w:hAnsi="Palatino Linotype"/>
          <w:bCs/>
          <w:sz w:val="28"/>
          <w:szCs w:val="56"/>
        </w:rPr>
        <w:t xml:space="preserve">The museum entrance is located </w:t>
      </w:r>
      <w:r w:rsidR="00131AA1">
        <w:rPr>
          <w:rFonts w:ascii="Palatino Linotype" w:hAnsi="Palatino Linotype"/>
          <w:bCs/>
          <w:sz w:val="28"/>
          <w:szCs w:val="56"/>
        </w:rPr>
        <w:t>at number 82 Derngate</w:t>
      </w:r>
      <w:r w:rsidRPr="003E0D09">
        <w:rPr>
          <w:rFonts w:ascii="Palatino Linotype" w:hAnsi="Palatino Linotype"/>
          <w:bCs/>
          <w:sz w:val="28"/>
          <w:szCs w:val="56"/>
        </w:rPr>
        <w:t xml:space="preserve">. It has level access </w:t>
      </w:r>
      <w:r w:rsidR="00131AA1">
        <w:rPr>
          <w:rFonts w:ascii="Palatino Linotype" w:hAnsi="Palatino Linotype"/>
          <w:bCs/>
          <w:sz w:val="28"/>
          <w:szCs w:val="56"/>
        </w:rPr>
        <w:t>and clearly marked signboards at the entrance</w:t>
      </w:r>
      <w:r w:rsidRPr="003E0D09">
        <w:rPr>
          <w:rFonts w:ascii="Palatino Linotype" w:hAnsi="Palatino Linotype"/>
          <w:bCs/>
          <w:sz w:val="28"/>
          <w:szCs w:val="56"/>
        </w:rPr>
        <w:t>.</w:t>
      </w:r>
    </w:p>
    <w:p w:rsidR="003E0D09" w:rsidRPr="003E0D09" w:rsidRDefault="003E0D09" w:rsidP="003E0D09">
      <w:pPr>
        <w:rPr>
          <w:rFonts w:ascii="Palatino Linotype" w:hAnsi="Palatino Linotype"/>
          <w:bCs/>
          <w:sz w:val="28"/>
          <w:szCs w:val="56"/>
        </w:rPr>
      </w:pPr>
    </w:p>
    <w:p w:rsidR="003E0D09" w:rsidRPr="00DB4A3B" w:rsidRDefault="003E0D09" w:rsidP="003E0D09">
      <w:pPr>
        <w:rPr>
          <w:rFonts w:ascii="Palatino Linotype" w:hAnsi="Palatino Linotype"/>
          <w:b/>
          <w:bCs/>
          <w:sz w:val="28"/>
          <w:szCs w:val="56"/>
        </w:rPr>
      </w:pPr>
      <w:r w:rsidRPr="00DB4A3B">
        <w:rPr>
          <w:rFonts w:ascii="Palatino Linotype" w:hAnsi="Palatino Linotype"/>
          <w:b/>
          <w:bCs/>
          <w:sz w:val="28"/>
          <w:szCs w:val="56"/>
        </w:rPr>
        <w:t xml:space="preserve">Lifts and access to </w:t>
      </w:r>
      <w:r w:rsidR="00131AA1">
        <w:rPr>
          <w:rFonts w:ascii="Palatino Linotype" w:hAnsi="Palatino Linotype"/>
          <w:b/>
          <w:bCs/>
          <w:sz w:val="28"/>
          <w:szCs w:val="56"/>
        </w:rPr>
        <w:t xml:space="preserve">museum and </w:t>
      </w:r>
      <w:r w:rsidRPr="00DB4A3B">
        <w:rPr>
          <w:rFonts w:ascii="Palatino Linotype" w:hAnsi="Palatino Linotype"/>
          <w:b/>
          <w:bCs/>
          <w:sz w:val="28"/>
          <w:szCs w:val="56"/>
        </w:rPr>
        <w:t>galleries</w:t>
      </w:r>
    </w:p>
    <w:p w:rsidR="003E0D09" w:rsidRDefault="00131AA1" w:rsidP="003E0D09">
      <w:pPr>
        <w:rPr>
          <w:rFonts w:ascii="Palatino Linotype" w:hAnsi="Palatino Linotype"/>
          <w:bCs/>
          <w:sz w:val="28"/>
          <w:szCs w:val="56"/>
        </w:rPr>
      </w:pPr>
      <w:r>
        <w:rPr>
          <w:rFonts w:ascii="Palatino Linotype" w:hAnsi="Palatino Linotype"/>
          <w:bCs/>
          <w:sz w:val="28"/>
          <w:szCs w:val="56"/>
        </w:rPr>
        <w:lastRenderedPageBreak/>
        <w:t>As a historic heritage building, restored to its original condition, there is partial access by lifts to the museum itself (top and bottom floors). Visitors with limited mobility can access the main rooms, supplemented by DVD films and photo albums of the content of inaccessible areas. The cafe, shop and all galleries and toilet are fully accessible.</w:t>
      </w:r>
    </w:p>
    <w:p w:rsidR="003E0D09" w:rsidRPr="003E0D09" w:rsidRDefault="003E0D09" w:rsidP="003E0D09">
      <w:pPr>
        <w:rPr>
          <w:rFonts w:ascii="Palatino Linotype" w:hAnsi="Palatino Linotype"/>
          <w:bCs/>
          <w:sz w:val="28"/>
          <w:szCs w:val="56"/>
        </w:rPr>
      </w:pPr>
    </w:p>
    <w:p w:rsidR="003E0D09" w:rsidRPr="00DB4A3B" w:rsidRDefault="003E0D09" w:rsidP="003E0D09">
      <w:pPr>
        <w:rPr>
          <w:rFonts w:ascii="Palatino Linotype" w:hAnsi="Palatino Linotype"/>
          <w:b/>
          <w:bCs/>
          <w:sz w:val="28"/>
          <w:szCs w:val="56"/>
        </w:rPr>
      </w:pPr>
      <w:r w:rsidRPr="00DB4A3B">
        <w:rPr>
          <w:rFonts w:ascii="Palatino Linotype" w:hAnsi="Palatino Linotype"/>
          <w:b/>
          <w:bCs/>
          <w:sz w:val="28"/>
          <w:szCs w:val="56"/>
        </w:rPr>
        <w:t>Accessible toilets</w:t>
      </w:r>
    </w:p>
    <w:p w:rsidR="003E0D09" w:rsidRDefault="00131AA1" w:rsidP="003E0D09">
      <w:pPr>
        <w:rPr>
          <w:rFonts w:ascii="Palatino Linotype" w:hAnsi="Palatino Linotype"/>
          <w:bCs/>
          <w:sz w:val="28"/>
          <w:szCs w:val="56"/>
        </w:rPr>
      </w:pPr>
      <w:r>
        <w:rPr>
          <w:rFonts w:ascii="Palatino Linotype" w:hAnsi="Palatino Linotype"/>
          <w:bCs/>
          <w:sz w:val="28"/>
          <w:szCs w:val="56"/>
        </w:rPr>
        <w:t>There is a full range of toilets. The disabled access toilet is fully accessible via lift, or indirectly via a side gate.</w:t>
      </w:r>
      <w:r w:rsidR="007B7B82">
        <w:rPr>
          <w:rFonts w:ascii="Palatino Linotype" w:hAnsi="Palatino Linotype"/>
          <w:bCs/>
          <w:sz w:val="28"/>
          <w:szCs w:val="56"/>
        </w:rPr>
        <w:t xml:space="preserve"> Our staff will be happy to assist.</w:t>
      </w:r>
    </w:p>
    <w:p w:rsidR="003E0D09" w:rsidRDefault="003E0D09" w:rsidP="003E0D09">
      <w:pPr>
        <w:rPr>
          <w:rFonts w:ascii="Palatino Linotype" w:hAnsi="Palatino Linotype"/>
          <w:bCs/>
          <w:sz w:val="28"/>
          <w:szCs w:val="56"/>
        </w:rPr>
      </w:pPr>
    </w:p>
    <w:p w:rsidR="003E0D09" w:rsidRPr="003E0D09" w:rsidRDefault="003E0D09" w:rsidP="003E0D09">
      <w:pPr>
        <w:rPr>
          <w:rFonts w:ascii="Palatino Linotype" w:hAnsi="Palatino Linotype"/>
          <w:bCs/>
          <w:sz w:val="28"/>
          <w:szCs w:val="56"/>
        </w:rPr>
      </w:pPr>
      <w:r w:rsidRPr="00DB4A3B">
        <w:rPr>
          <w:rFonts w:ascii="Palatino Linotype" w:hAnsi="Palatino Linotype"/>
          <w:b/>
          <w:bCs/>
          <w:sz w:val="28"/>
          <w:szCs w:val="56"/>
        </w:rPr>
        <w:t>Seating</w:t>
      </w:r>
    </w:p>
    <w:p w:rsidR="003E0D09" w:rsidRPr="003E0D09" w:rsidRDefault="007B7B82" w:rsidP="003E0D09">
      <w:pPr>
        <w:rPr>
          <w:rFonts w:ascii="Palatino Linotype" w:hAnsi="Palatino Linotype"/>
          <w:bCs/>
          <w:sz w:val="28"/>
          <w:szCs w:val="56"/>
        </w:rPr>
      </w:pPr>
      <w:r>
        <w:rPr>
          <w:rFonts w:ascii="Palatino Linotype" w:hAnsi="Palatino Linotype"/>
          <w:bCs/>
          <w:sz w:val="28"/>
          <w:szCs w:val="56"/>
        </w:rPr>
        <w:t>Modern seating is provided in all areas of the museum for rest purposes, as well as portable stools for those unable to stand for long periods</w:t>
      </w:r>
    </w:p>
    <w:p w:rsidR="003E0D09" w:rsidRDefault="003E0D09" w:rsidP="003E0D09">
      <w:pPr>
        <w:rPr>
          <w:rFonts w:ascii="Palatino Linotype" w:hAnsi="Palatino Linotype"/>
          <w:bCs/>
          <w:sz w:val="28"/>
          <w:szCs w:val="56"/>
        </w:rPr>
      </w:pPr>
    </w:p>
    <w:p w:rsidR="00352CAC" w:rsidRDefault="00352CAC" w:rsidP="003E0D09">
      <w:pPr>
        <w:rPr>
          <w:rFonts w:ascii="Palatino Linotype" w:hAnsi="Palatino Linotype"/>
          <w:b/>
          <w:bCs/>
          <w:sz w:val="28"/>
          <w:szCs w:val="56"/>
        </w:rPr>
      </w:pPr>
      <w:r w:rsidRPr="00352CAC">
        <w:rPr>
          <w:rFonts w:ascii="Palatino Linotype" w:hAnsi="Palatino Linotype"/>
          <w:b/>
          <w:bCs/>
          <w:sz w:val="28"/>
          <w:szCs w:val="56"/>
        </w:rPr>
        <w:t>Language guides</w:t>
      </w:r>
    </w:p>
    <w:p w:rsidR="00352CAC" w:rsidRPr="007B7B82" w:rsidRDefault="007B7B82" w:rsidP="003E0D09">
      <w:pPr>
        <w:rPr>
          <w:rFonts w:ascii="Palatino Linotype" w:hAnsi="Palatino Linotype"/>
          <w:bCs/>
          <w:sz w:val="28"/>
          <w:szCs w:val="56"/>
        </w:rPr>
      </w:pPr>
      <w:r w:rsidRPr="007B7B82">
        <w:rPr>
          <w:rFonts w:ascii="Palatino Linotype" w:hAnsi="Palatino Linotype"/>
          <w:bCs/>
          <w:sz w:val="28"/>
          <w:szCs w:val="56"/>
        </w:rPr>
        <w:t>Copies of our guide material are available in a variety of languages, and some of our guides are able to lead tour groups in other languages.</w:t>
      </w:r>
      <w:r>
        <w:rPr>
          <w:rFonts w:ascii="Palatino Linotype" w:hAnsi="Palatino Linotype"/>
          <w:bCs/>
          <w:sz w:val="28"/>
          <w:szCs w:val="56"/>
        </w:rPr>
        <w:t xml:space="preserve"> We have detailed photographic guides for those unable to reach every area of the museum, and an album of tactile samples relating to the house for those with visual impairment.</w:t>
      </w:r>
    </w:p>
    <w:p w:rsidR="007B7B82" w:rsidRDefault="007B7B82" w:rsidP="003E0D09">
      <w:pPr>
        <w:rPr>
          <w:rFonts w:ascii="Palatino Linotype" w:hAnsi="Palatino Linotype"/>
          <w:b/>
          <w:bCs/>
          <w:sz w:val="28"/>
          <w:szCs w:val="56"/>
        </w:rPr>
      </w:pPr>
    </w:p>
    <w:p w:rsidR="00352CAC" w:rsidRDefault="00352CAC" w:rsidP="003E0D09">
      <w:pPr>
        <w:rPr>
          <w:rFonts w:ascii="Palatino Linotype" w:hAnsi="Palatino Linotype"/>
          <w:b/>
          <w:bCs/>
          <w:sz w:val="28"/>
          <w:szCs w:val="56"/>
        </w:rPr>
      </w:pPr>
      <w:r>
        <w:rPr>
          <w:rFonts w:ascii="Palatino Linotype" w:hAnsi="Palatino Linotype"/>
          <w:b/>
          <w:bCs/>
          <w:sz w:val="28"/>
          <w:szCs w:val="56"/>
        </w:rPr>
        <w:t>Audio Tour Guide</w:t>
      </w:r>
    </w:p>
    <w:p w:rsidR="007B7B82" w:rsidRPr="007B7B82" w:rsidRDefault="007B7B82" w:rsidP="003E0D09">
      <w:pPr>
        <w:rPr>
          <w:rFonts w:ascii="Palatino Linotype" w:hAnsi="Palatino Linotype"/>
          <w:bCs/>
          <w:sz w:val="28"/>
          <w:szCs w:val="56"/>
        </w:rPr>
      </w:pPr>
      <w:r>
        <w:rPr>
          <w:rFonts w:ascii="Palatino Linotype" w:hAnsi="Palatino Linotype"/>
          <w:bCs/>
          <w:sz w:val="28"/>
          <w:szCs w:val="56"/>
        </w:rPr>
        <w:t>There is a full and detailed audio tour guide to the museum, voiced by actors, in which the people who designed and lived in the building introduce each room and give the visitor a flavour of what it was like to live here. The guide is available for free via our website and can be used to accompany the tour by using a smartphone. The text is also available as a written guide.</w:t>
      </w:r>
    </w:p>
    <w:p w:rsidR="00352CAC" w:rsidRDefault="00352CAC" w:rsidP="003E0D09">
      <w:pPr>
        <w:rPr>
          <w:rFonts w:ascii="Palatino Linotype" w:hAnsi="Palatino Linotype"/>
          <w:b/>
          <w:bCs/>
          <w:sz w:val="28"/>
          <w:szCs w:val="56"/>
        </w:rPr>
      </w:pPr>
    </w:p>
    <w:p w:rsidR="00352CAC" w:rsidRDefault="00352CAC" w:rsidP="003E0D09">
      <w:pPr>
        <w:rPr>
          <w:rFonts w:ascii="Palatino Linotype" w:hAnsi="Palatino Linotype"/>
          <w:b/>
          <w:bCs/>
          <w:sz w:val="28"/>
          <w:szCs w:val="56"/>
        </w:rPr>
      </w:pPr>
      <w:r>
        <w:rPr>
          <w:rFonts w:ascii="Palatino Linotype" w:hAnsi="Palatino Linotype"/>
          <w:b/>
          <w:bCs/>
          <w:sz w:val="28"/>
          <w:szCs w:val="56"/>
        </w:rPr>
        <w:t xml:space="preserve">DVD video introduction to 78 Derngate </w:t>
      </w:r>
    </w:p>
    <w:p w:rsidR="007B7B82" w:rsidRPr="007B7B82" w:rsidRDefault="007B7B82" w:rsidP="003E0D09">
      <w:pPr>
        <w:rPr>
          <w:rFonts w:ascii="Palatino Linotype" w:hAnsi="Palatino Linotype"/>
          <w:bCs/>
          <w:sz w:val="28"/>
          <w:szCs w:val="56"/>
        </w:rPr>
      </w:pPr>
      <w:r>
        <w:rPr>
          <w:rFonts w:ascii="Palatino Linotype" w:hAnsi="Palatino Linotype"/>
          <w:bCs/>
          <w:sz w:val="28"/>
          <w:szCs w:val="56"/>
        </w:rPr>
        <w:t xml:space="preserve">All visitors, but especially those who may not be able to access every part of the building itself, are welcome to watch the dedicated 15 minute television film, narrated by </w:t>
      </w:r>
      <w:r w:rsidR="00450D2C">
        <w:rPr>
          <w:rFonts w:ascii="Palatino Linotype" w:hAnsi="Palatino Linotype"/>
          <w:bCs/>
          <w:sz w:val="28"/>
          <w:szCs w:val="56"/>
        </w:rPr>
        <w:t xml:space="preserve">the critic and presenter </w:t>
      </w:r>
      <w:r>
        <w:rPr>
          <w:rFonts w:ascii="Palatino Linotype" w:hAnsi="Palatino Linotype"/>
          <w:bCs/>
          <w:sz w:val="28"/>
          <w:szCs w:val="56"/>
        </w:rPr>
        <w:t>Eric Knowles, which in</w:t>
      </w:r>
      <w:r w:rsidR="00450D2C">
        <w:rPr>
          <w:rFonts w:ascii="Palatino Linotype" w:hAnsi="Palatino Linotype"/>
          <w:bCs/>
          <w:sz w:val="28"/>
          <w:szCs w:val="56"/>
        </w:rPr>
        <w:t>troduces and analyses the house, leading to his final conclusion, “a gem of a building in a jewel of a town...”</w:t>
      </w:r>
    </w:p>
    <w:p w:rsidR="00352CAC" w:rsidRDefault="00352CAC" w:rsidP="003E0D09">
      <w:pPr>
        <w:rPr>
          <w:rFonts w:ascii="Palatino Linotype" w:hAnsi="Palatino Linotype"/>
          <w:bCs/>
          <w:sz w:val="28"/>
          <w:szCs w:val="56"/>
        </w:rPr>
      </w:pPr>
    </w:p>
    <w:p w:rsidR="00AC3CAC" w:rsidRPr="003E0D09" w:rsidRDefault="00AC3CAC" w:rsidP="003E0D09">
      <w:pPr>
        <w:rPr>
          <w:rFonts w:ascii="Palatino Linotype" w:hAnsi="Palatino Linotype"/>
          <w:bCs/>
          <w:sz w:val="28"/>
          <w:szCs w:val="56"/>
        </w:rPr>
      </w:pPr>
    </w:p>
    <w:p w:rsidR="003E0D09" w:rsidRPr="00DB4A3B" w:rsidRDefault="003E0D09" w:rsidP="003E0D09">
      <w:pPr>
        <w:rPr>
          <w:rFonts w:ascii="Palatino Linotype" w:hAnsi="Palatino Linotype"/>
          <w:b/>
          <w:bCs/>
          <w:sz w:val="28"/>
          <w:szCs w:val="56"/>
        </w:rPr>
      </w:pPr>
      <w:r w:rsidRPr="00DB4A3B">
        <w:rPr>
          <w:rFonts w:ascii="Palatino Linotype" w:hAnsi="Palatino Linotype"/>
          <w:b/>
          <w:bCs/>
          <w:sz w:val="28"/>
          <w:szCs w:val="56"/>
        </w:rPr>
        <w:lastRenderedPageBreak/>
        <w:t>Assistance animals</w:t>
      </w:r>
    </w:p>
    <w:p w:rsidR="003E0D09" w:rsidRDefault="00450D2C" w:rsidP="003E0D09">
      <w:pPr>
        <w:rPr>
          <w:rFonts w:ascii="Palatino Linotype" w:hAnsi="Palatino Linotype"/>
          <w:bCs/>
          <w:sz w:val="28"/>
          <w:szCs w:val="56"/>
        </w:rPr>
      </w:pPr>
      <w:r>
        <w:rPr>
          <w:rFonts w:ascii="Palatino Linotype" w:hAnsi="Palatino Linotype"/>
          <w:bCs/>
          <w:sz w:val="28"/>
          <w:szCs w:val="56"/>
        </w:rPr>
        <w:t>Trained a</w:t>
      </w:r>
      <w:r w:rsidR="003E0D09" w:rsidRPr="003E0D09">
        <w:rPr>
          <w:rFonts w:ascii="Palatino Linotype" w:hAnsi="Palatino Linotype"/>
          <w:bCs/>
          <w:sz w:val="28"/>
          <w:szCs w:val="56"/>
        </w:rPr>
        <w:t>ssistance animals are welcome in the museum as long as they are working and are wearing their tabards or harness. Owners should bring the animal's Assistance Dogs (UK) identification book (or the appropriate international equivalent) with them. Dog bowls and water are available on request</w:t>
      </w:r>
      <w:r>
        <w:rPr>
          <w:rFonts w:ascii="Palatino Linotype" w:hAnsi="Palatino Linotype"/>
          <w:bCs/>
          <w:sz w:val="28"/>
          <w:szCs w:val="56"/>
        </w:rPr>
        <w:t xml:space="preserve">. </w:t>
      </w:r>
      <w:r w:rsidR="003E0D09" w:rsidRPr="003E0D09">
        <w:rPr>
          <w:rFonts w:ascii="Palatino Linotype" w:hAnsi="Palatino Linotype"/>
          <w:bCs/>
          <w:sz w:val="28"/>
          <w:szCs w:val="56"/>
        </w:rPr>
        <w:t>Assistance animals must be kept with you at all times. The nearest toilet/toileting area for guide, assistant and companion animals is located at Becket's Park, Derngate, Northampton, NN1 1UH</w:t>
      </w:r>
      <w:r>
        <w:rPr>
          <w:rFonts w:ascii="Palatino Linotype" w:hAnsi="Palatino Linotype"/>
          <w:bCs/>
          <w:sz w:val="28"/>
          <w:szCs w:val="56"/>
        </w:rPr>
        <w:t>, next to the museum</w:t>
      </w:r>
      <w:r w:rsidR="003E0D09" w:rsidRPr="003E0D09">
        <w:rPr>
          <w:rFonts w:ascii="Palatino Linotype" w:hAnsi="Palatino Linotype"/>
          <w:bCs/>
          <w:sz w:val="28"/>
          <w:szCs w:val="56"/>
        </w:rPr>
        <w:t>.</w:t>
      </w:r>
    </w:p>
    <w:p w:rsidR="003E0D09" w:rsidRPr="003E0D09" w:rsidRDefault="003E0D09" w:rsidP="003E0D09">
      <w:pPr>
        <w:rPr>
          <w:rFonts w:ascii="Palatino Linotype" w:hAnsi="Palatino Linotype"/>
          <w:bCs/>
          <w:sz w:val="28"/>
          <w:szCs w:val="56"/>
        </w:rPr>
      </w:pPr>
    </w:p>
    <w:p w:rsidR="003E0D09" w:rsidRDefault="003E0D09" w:rsidP="003E0D09">
      <w:pPr>
        <w:rPr>
          <w:rFonts w:ascii="Palatino Linotype" w:hAnsi="Palatino Linotype"/>
          <w:bCs/>
          <w:sz w:val="28"/>
          <w:szCs w:val="56"/>
        </w:rPr>
      </w:pPr>
      <w:r w:rsidRPr="003E0D09">
        <w:rPr>
          <w:rFonts w:ascii="Palatino Linotype" w:hAnsi="Palatino Linotype"/>
          <w:bCs/>
          <w:sz w:val="28"/>
          <w:szCs w:val="56"/>
        </w:rPr>
        <w:t>If you have any queries regarding access contact us using our online enquiry form.</w:t>
      </w:r>
    </w:p>
    <w:p w:rsidR="00AC3CAC" w:rsidRDefault="00AC3CAC" w:rsidP="003E0D09">
      <w:pPr>
        <w:rPr>
          <w:rFonts w:ascii="Palatino Linotype" w:hAnsi="Palatino Linotype"/>
          <w:bCs/>
          <w:sz w:val="28"/>
          <w:szCs w:val="56"/>
        </w:rPr>
      </w:pPr>
    </w:p>
    <w:p w:rsidR="00AC3CAC" w:rsidRDefault="00AC3CAC" w:rsidP="003E0D09">
      <w:pPr>
        <w:rPr>
          <w:rFonts w:ascii="Palatino Linotype" w:hAnsi="Palatino Linotype"/>
          <w:bCs/>
          <w:sz w:val="28"/>
          <w:szCs w:val="56"/>
        </w:rPr>
      </w:pPr>
    </w:p>
    <w:p w:rsidR="00AC3CAC" w:rsidRDefault="00AC3CAC" w:rsidP="003E0D09">
      <w:pPr>
        <w:rPr>
          <w:rFonts w:ascii="Palatino Linotype" w:hAnsi="Palatino Linotype"/>
          <w:bCs/>
          <w:sz w:val="28"/>
          <w:szCs w:val="56"/>
        </w:rPr>
      </w:pPr>
      <w:r>
        <w:rPr>
          <w:rFonts w:ascii="Palatino Linotype" w:hAnsi="Palatino Linotype"/>
          <w:b/>
          <w:bCs/>
          <w:sz w:val="36"/>
          <w:szCs w:val="56"/>
        </w:rPr>
        <w:t xml:space="preserve">7.4 </w:t>
      </w:r>
      <w:r w:rsidRPr="00AC3CAC">
        <w:rPr>
          <w:rFonts w:ascii="Palatino Linotype" w:hAnsi="Palatino Linotype"/>
          <w:b/>
          <w:bCs/>
          <w:sz w:val="36"/>
          <w:szCs w:val="56"/>
        </w:rPr>
        <w:tab/>
        <w:t>Implications of new Extension Atrium 2023/4</w:t>
      </w:r>
    </w:p>
    <w:p w:rsidR="00AC3CAC" w:rsidRDefault="00AC3CAC" w:rsidP="003E0D09">
      <w:pPr>
        <w:rPr>
          <w:rFonts w:ascii="Palatino Linotype" w:hAnsi="Palatino Linotype"/>
          <w:bCs/>
          <w:sz w:val="28"/>
          <w:szCs w:val="56"/>
        </w:rPr>
      </w:pPr>
    </w:p>
    <w:p w:rsidR="00AC3CAC" w:rsidRDefault="00AC3CAC" w:rsidP="003E0D09">
      <w:pPr>
        <w:rPr>
          <w:rFonts w:ascii="Palatino Linotype" w:hAnsi="Palatino Linotype"/>
          <w:bCs/>
          <w:sz w:val="28"/>
          <w:szCs w:val="56"/>
        </w:rPr>
      </w:pPr>
      <w:r>
        <w:rPr>
          <w:rFonts w:ascii="Palatino Linotype" w:hAnsi="Palatino Linotype"/>
          <w:bCs/>
          <w:sz w:val="28"/>
          <w:szCs w:val="56"/>
        </w:rPr>
        <w:t xml:space="preserve">One of the key aims of the large new extension Atrium, completed in April 2023, was to improve access to both the historic 78 Derngate house, but also to all of our educational and gallery display spaces, as well as making all the public spaces roomier for wheelchair access and brighter and more welcoming for older or </w:t>
      </w:r>
      <w:proofErr w:type="spellStart"/>
      <w:r>
        <w:rPr>
          <w:rFonts w:ascii="Palatino Linotype" w:hAnsi="Palatino Linotype"/>
          <w:bCs/>
          <w:sz w:val="28"/>
          <w:szCs w:val="56"/>
        </w:rPr>
        <w:t>neurodivergent</w:t>
      </w:r>
      <w:proofErr w:type="spellEnd"/>
      <w:r>
        <w:rPr>
          <w:rFonts w:ascii="Palatino Linotype" w:hAnsi="Palatino Linotype"/>
          <w:bCs/>
          <w:sz w:val="28"/>
          <w:szCs w:val="56"/>
        </w:rPr>
        <w:t xml:space="preserve"> visitors.</w:t>
      </w:r>
    </w:p>
    <w:p w:rsidR="00AC3CAC" w:rsidRDefault="00AC3CAC" w:rsidP="003E0D09">
      <w:pPr>
        <w:rPr>
          <w:rFonts w:ascii="Palatino Linotype" w:hAnsi="Palatino Linotype"/>
          <w:bCs/>
          <w:sz w:val="28"/>
          <w:szCs w:val="56"/>
        </w:rPr>
      </w:pPr>
    </w:p>
    <w:p w:rsidR="001E6135" w:rsidRDefault="00AC3CAC" w:rsidP="003E0D09">
      <w:pPr>
        <w:rPr>
          <w:rFonts w:ascii="Palatino Linotype" w:hAnsi="Palatino Linotype"/>
          <w:bCs/>
          <w:sz w:val="28"/>
          <w:szCs w:val="56"/>
        </w:rPr>
      </w:pPr>
      <w:r>
        <w:rPr>
          <w:rFonts w:ascii="Palatino Linotype" w:hAnsi="Palatino Linotype"/>
          <w:bCs/>
          <w:sz w:val="28"/>
          <w:szCs w:val="56"/>
        </w:rPr>
        <w:t xml:space="preserve">All of the new glass atrium, </w:t>
      </w:r>
      <w:r w:rsidR="001E6135">
        <w:rPr>
          <w:rFonts w:ascii="Palatino Linotype" w:hAnsi="Palatino Linotype"/>
          <w:bCs/>
          <w:sz w:val="28"/>
          <w:szCs w:val="56"/>
        </w:rPr>
        <w:t xml:space="preserve">containing the reception area and shop, </w:t>
      </w:r>
      <w:r>
        <w:rPr>
          <w:rFonts w:ascii="Palatino Linotype" w:hAnsi="Palatino Linotype"/>
          <w:bCs/>
          <w:sz w:val="28"/>
          <w:szCs w:val="56"/>
        </w:rPr>
        <w:t xml:space="preserve">together with access to </w:t>
      </w:r>
      <w:r>
        <w:rPr>
          <w:rFonts w:ascii="Palatino Linotype" w:hAnsi="Palatino Linotype"/>
          <w:b/>
          <w:bCs/>
          <w:sz w:val="28"/>
          <w:szCs w:val="56"/>
          <w:u w:val="single"/>
        </w:rPr>
        <w:t>The Dining Room</w:t>
      </w:r>
      <w:r>
        <w:rPr>
          <w:rFonts w:ascii="Palatino Linotype" w:hAnsi="Palatino Linotype"/>
          <w:bCs/>
          <w:sz w:val="28"/>
          <w:szCs w:val="56"/>
        </w:rPr>
        <w:t xml:space="preserve"> are on street level, directly accessible from the Derngate street, with gentle slopes for direct wheelchair access. There is </w:t>
      </w:r>
      <w:r w:rsidR="001E6135">
        <w:rPr>
          <w:rFonts w:ascii="Palatino Linotype" w:hAnsi="Palatino Linotype"/>
          <w:bCs/>
          <w:sz w:val="28"/>
          <w:szCs w:val="56"/>
        </w:rPr>
        <w:t xml:space="preserve">now </w:t>
      </w:r>
      <w:r>
        <w:rPr>
          <w:rFonts w:ascii="Palatino Linotype" w:hAnsi="Palatino Linotype"/>
          <w:bCs/>
          <w:sz w:val="28"/>
          <w:szCs w:val="56"/>
        </w:rPr>
        <w:t>a small wheelchair platform</w:t>
      </w:r>
      <w:r w:rsidR="001E6135">
        <w:rPr>
          <w:rFonts w:ascii="Palatino Linotype" w:hAnsi="Palatino Linotype"/>
          <w:bCs/>
          <w:sz w:val="28"/>
          <w:szCs w:val="56"/>
        </w:rPr>
        <w:t xml:space="preserve"> to take account of the differing floor levels across our three buildings, and to give access to the main lift, which can access all four floors of the main buildings. The summer glass terrace is fully accessible, and our newly extended garden is also fully accessible via the lift, as well as directly from the street by a side gate.</w:t>
      </w:r>
    </w:p>
    <w:p w:rsidR="001E6135" w:rsidRDefault="001E6135" w:rsidP="003E0D09">
      <w:pPr>
        <w:rPr>
          <w:rFonts w:ascii="Palatino Linotype" w:hAnsi="Palatino Linotype"/>
          <w:bCs/>
          <w:sz w:val="28"/>
          <w:szCs w:val="56"/>
        </w:rPr>
      </w:pPr>
    </w:p>
    <w:p w:rsidR="001E6135" w:rsidRDefault="001E6135" w:rsidP="003E0D09">
      <w:pPr>
        <w:rPr>
          <w:rFonts w:ascii="Palatino Linotype" w:hAnsi="Palatino Linotype"/>
          <w:bCs/>
          <w:sz w:val="28"/>
          <w:szCs w:val="56"/>
        </w:rPr>
      </w:pPr>
    </w:p>
    <w:p w:rsidR="001E6135" w:rsidRDefault="001E6135" w:rsidP="003E0D09">
      <w:pPr>
        <w:rPr>
          <w:rFonts w:ascii="Palatino Linotype" w:hAnsi="Palatino Linotype"/>
          <w:bCs/>
          <w:sz w:val="28"/>
          <w:szCs w:val="56"/>
        </w:rPr>
      </w:pPr>
    </w:p>
    <w:p w:rsidR="00196446" w:rsidRDefault="00196446">
      <w:pPr>
        <w:spacing w:after="160" w:line="259" w:lineRule="auto"/>
        <w:rPr>
          <w:rFonts w:ascii="Palatino Linotype" w:hAnsi="Palatino Linotype"/>
          <w:b/>
          <w:bCs/>
          <w:sz w:val="36"/>
          <w:szCs w:val="56"/>
        </w:rPr>
      </w:pPr>
      <w:r>
        <w:rPr>
          <w:rFonts w:ascii="Palatino Linotype" w:hAnsi="Palatino Linotype"/>
          <w:b/>
          <w:bCs/>
          <w:sz w:val="36"/>
          <w:szCs w:val="56"/>
        </w:rPr>
        <w:br w:type="page"/>
      </w:r>
    </w:p>
    <w:p w:rsidR="001E6135" w:rsidRDefault="00196446" w:rsidP="003E0D09">
      <w:pPr>
        <w:rPr>
          <w:rFonts w:ascii="Palatino Linotype" w:hAnsi="Palatino Linotype"/>
          <w:bCs/>
          <w:sz w:val="28"/>
          <w:szCs w:val="56"/>
        </w:rPr>
      </w:pPr>
      <w:r>
        <w:rPr>
          <w:rFonts w:ascii="Palatino Linotype" w:hAnsi="Palatino Linotype"/>
          <w:b/>
          <w:bCs/>
          <w:sz w:val="36"/>
          <w:szCs w:val="56"/>
        </w:rPr>
        <w:lastRenderedPageBreak/>
        <w:t>7.5 Future Plans &amp; Issues for consideration</w:t>
      </w:r>
    </w:p>
    <w:p w:rsidR="00196446" w:rsidRDefault="00196446" w:rsidP="003E0D09">
      <w:pPr>
        <w:rPr>
          <w:rFonts w:ascii="Palatino Linotype" w:hAnsi="Palatino Linotype"/>
          <w:bCs/>
          <w:sz w:val="28"/>
          <w:szCs w:val="56"/>
        </w:rPr>
      </w:pPr>
    </w:p>
    <w:p w:rsidR="00196446" w:rsidRDefault="00B22D8D" w:rsidP="003E0D09">
      <w:pPr>
        <w:rPr>
          <w:rFonts w:ascii="Palatino Linotype" w:hAnsi="Palatino Linotype"/>
          <w:bCs/>
          <w:sz w:val="28"/>
          <w:szCs w:val="56"/>
        </w:rPr>
      </w:pPr>
      <w:r>
        <w:rPr>
          <w:rFonts w:ascii="Palatino Linotype" w:hAnsi="Palatino Linotype"/>
          <w:bCs/>
          <w:sz w:val="28"/>
          <w:szCs w:val="56"/>
        </w:rPr>
        <w:t>Improving access to 78 Derngate has always been a key aim of the 78 Derngate Northampton Trust’s development of the historic house and its adjoining properties, since the initial opening in 2003.</w:t>
      </w:r>
    </w:p>
    <w:p w:rsidR="00B22D8D" w:rsidRDefault="00B22D8D" w:rsidP="003E0D09">
      <w:pPr>
        <w:rPr>
          <w:rFonts w:ascii="Palatino Linotype" w:hAnsi="Palatino Linotype"/>
          <w:bCs/>
          <w:sz w:val="28"/>
          <w:szCs w:val="56"/>
        </w:rPr>
      </w:pPr>
    </w:p>
    <w:p w:rsidR="007D1CD8" w:rsidRDefault="00B22D8D" w:rsidP="003E0D09">
      <w:pPr>
        <w:rPr>
          <w:rFonts w:ascii="Palatino Linotype" w:hAnsi="Palatino Linotype"/>
          <w:bCs/>
          <w:sz w:val="28"/>
          <w:szCs w:val="56"/>
        </w:rPr>
      </w:pPr>
      <w:r>
        <w:rPr>
          <w:rFonts w:ascii="Palatino Linotype" w:hAnsi="Palatino Linotype"/>
          <w:bCs/>
          <w:sz w:val="28"/>
          <w:szCs w:val="56"/>
        </w:rPr>
        <w:t>The historic house presents specific problems by the nature of its architecture, which make it impossible to install modern lifts within the fabric of the house</w:t>
      </w:r>
      <w:r w:rsidR="007D1CD8">
        <w:rPr>
          <w:rFonts w:ascii="Palatino Linotype" w:hAnsi="Palatino Linotype"/>
          <w:bCs/>
          <w:sz w:val="28"/>
          <w:szCs w:val="56"/>
        </w:rPr>
        <w:t xml:space="preserve"> itself</w:t>
      </w:r>
      <w:r>
        <w:rPr>
          <w:rFonts w:ascii="Palatino Linotype" w:hAnsi="Palatino Linotype"/>
          <w:bCs/>
          <w:sz w:val="28"/>
          <w:szCs w:val="56"/>
        </w:rPr>
        <w:t>, owing to fireplace positioning and space limitations. The original lift installation sought to achieve the best available compromise by accessing the lower ground and second floors of the house itself, together with all four floors of the adjoining gallery and educational spaces (numbers 80 and 82).</w:t>
      </w:r>
      <w:r w:rsidR="007D1CD8">
        <w:rPr>
          <w:rFonts w:ascii="Palatino Linotype" w:hAnsi="Palatino Linotype"/>
          <w:bCs/>
          <w:sz w:val="28"/>
          <w:szCs w:val="56"/>
        </w:rPr>
        <w:t xml:space="preserve"> </w:t>
      </w:r>
    </w:p>
    <w:p w:rsidR="007D1CD8" w:rsidRDefault="007D1CD8" w:rsidP="003E0D09">
      <w:pPr>
        <w:rPr>
          <w:rFonts w:ascii="Palatino Linotype" w:hAnsi="Palatino Linotype"/>
          <w:bCs/>
          <w:sz w:val="28"/>
          <w:szCs w:val="56"/>
        </w:rPr>
      </w:pPr>
    </w:p>
    <w:p w:rsidR="00B22D8D" w:rsidRDefault="007D1CD8" w:rsidP="003E0D09">
      <w:pPr>
        <w:rPr>
          <w:rFonts w:ascii="Palatino Linotype" w:hAnsi="Palatino Linotype"/>
          <w:bCs/>
          <w:sz w:val="28"/>
          <w:szCs w:val="56"/>
        </w:rPr>
      </w:pPr>
      <w:r>
        <w:rPr>
          <w:rFonts w:ascii="Palatino Linotype" w:hAnsi="Palatino Linotype"/>
          <w:bCs/>
          <w:sz w:val="28"/>
          <w:szCs w:val="56"/>
        </w:rPr>
        <w:t xml:space="preserve">For partially mobile visitors, the ground floor rooms of number 78 can also be accessed by temporarily </w:t>
      </w:r>
      <w:r w:rsidR="006E013E">
        <w:rPr>
          <w:rFonts w:ascii="Palatino Linotype" w:hAnsi="Palatino Linotype"/>
          <w:bCs/>
          <w:sz w:val="28"/>
          <w:szCs w:val="56"/>
        </w:rPr>
        <w:t>unlocking</w:t>
      </w:r>
      <w:r>
        <w:rPr>
          <w:rFonts w:ascii="Palatino Linotype" w:hAnsi="Palatino Linotype"/>
          <w:bCs/>
          <w:sz w:val="28"/>
          <w:szCs w:val="56"/>
        </w:rPr>
        <w:t xml:space="preserve"> the origi</w:t>
      </w:r>
      <w:r w:rsidR="006E013E">
        <w:rPr>
          <w:rFonts w:ascii="Palatino Linotype" w:hAnsi="Palatino Linotype"/>
          <w:bCs/>
          <w:sz w:val="28"/>
          <w:szCs w:val="56"/>
        </w:rPr>
        <w:t>nal street front door (usually locke</w:t>
      </w:r>
      <w:r w:rsidR="00FE4BF2" w:rsidRPr="00FE4BF2">
        <w:rPr>
          <w:rFonts w:ascii="Palatino Linotype" w:hAnsi="Palatino Linotype"/>
          <w:bCs/>
          <w:sz w:val="28"/>
          <w:szCs w:val="56"/>
        </w:rPr>
        <w:t>d</w:t>
      </w:r>
      <w:r w:rsidRPr="00FE4BF2">
        <w:rPr>
          <w:rFonts w:ascii="Palatino Linotype" w:hAnsi="Palatino Linotype"/>
          <w:bCs/>
          <w:sz w:val="28"/>
          <w:szCs w:val="56"/>
        </w:rPr>
        <w:t>)</w:t>
      </w:r>
      <w:r>
        <w:rPr>
          <w:rFonts w:ascii="Palatino Linotype" w:hAnsi="Palatino Linotype"/>
          <w:bCs/>
          <w:sz w:val="28"/>
          <w:szCs w:val="56"/>
        </w:rPr>
        <w:t xml:space="preserve"> to gain access from street level. In addition</w:t>
      </w:r>
      <w:r w:rsidR="00FE4BF2">
        <w:rPr>
          <w:rFonts w:ascii="Palatino Linotype" w:hAnsi="Palatino Linotype"/>
          <w:bCs/>
          <w:sz w:val="28"/>
          <w:szCs w:val="56"/>
        </w:rPr>
        <w:t xml:space="preserve">, </w:t>
      </w:r>
      <w:r>
        <w:rPr>
          <w:rFonts w:ascii="Palatino Linotype" w:hAnsi="Palatino Linotype"/>
          <w:bCs/>
          <w:sz w:val="28"/>
          <w:szCs w:val="56"/>
        </w:rPr>
        <w:t>we offer comprehensive photo albums of the first floor rooms, together with a short DVD film, so that visitors with mobility issues are able to experience the house as fully as possible.</w:t>
      </w:r>
    </w:p>
    <w:p w:rsidR="007D1CD8" w:rsidRDefault="007D1CD8" w:rsidP="003E0D09">
      <w:pPr>
        <w:rPr>
          <w:rFonts w:ascii="Palatino Linotype" w:hAnsi="Palatino Linotype"/>
          <w:bCs/>
          <w:sz w:val="28"/>
          <w:szCs w:val="56"/>
        </w:rPr>
      </w:pPr>
    </w:p>
    <w:p w:rsidR="007D1CD8" w:rsidRDefault="007D1CD8" w:rsidP="003E0D09">
      <w:pPr>
        <w:rPr>
          <w:rFonts w:ascii="Palatino Linotype" w:hAnsi="Palatino Linotype"/>
          <w:bCs/>
          <w:sz w:val="28"/>
          <w:szCs w:val="56"/>
        </w:rPr>
      </w:pPr>
      <w:r>
        <w:rPr>
          <w:rFonts w:ascii="Palatino Linotype" w:hAnsi="Palatino Linotype"/>
          <w:bCs/>
          <w:sz w:val="28"/>
          <w:szCs w:val="56"/>
        </w:rPr>
        <w:t>Within the historic structure of 78 it does not appear possible to achieve full access, but the advent of the new Extension Atrium has given a much larger reception and access area, as well as a summer terrace, all of which are fully accessible to all visitors.</w:t>
      </w:r>
    </w:p>
    <w:p w:rsidR="007D1CD8" w:rsidRDefault="007D1CD8" w:rsidP="003E0D09">
      <w:pPr>
        <w:rPr>
          <w:rFonts w:ascii="Palatino Linotype" w:hAnsi="Palatino Linotype"/>
          <w:bCs/>
          <w:sz w:val="28"/>
          <w:szCs w:val="56"/>
        </w:rPr>
      </w:pPr>
    </w:p>
    <w:p w:rsidR="007D1CD8" w:rsidRDefault="007D1CD8" w:rsidP="003E0D09">
      <w:pPr>
        <w:rPr>
          <w:rFonts w:ascii="Palatino Linotype" w:hAnsi="Palatino Linotype"/>
          <w:bCs/>
          <w:sz w:val="28"/>
          <w:szCs w:val="56"/>
        </w:rPr>
      </w:pPr>
    </w:p>
    <w:p w:rsidR="007D1CD8" w:rsidRDefault="007D1CD8" w:rsidP="003E0D09">
      <w:pPr>
        <w:rPr>
          <w:rFonts w:ascii="Palatino Linotype" w:hAnsi="Palatino Linotype"/>
          <w:bCs/>
          <w:sz w:val="28"/>
          <w:szCs w:val="56"/>
        </w:rPr>
      </w:pPr>
      <w:r>
        <w:rPr>
          <w:rFonts w:ascii="Palatino Linotype" w:hAnsi="Palatino Linotype"/>
          <w:b/>
          <w:bCs/>
          <w:sz w:val="28"/>
          <w:szCs w:val="56"/>
        </w:rPr>
        <w:t>Other issues of accessibility</w:t>
      </w:r>
    </w:p>
    <w:p w:rsidR="007D1CD8" w:rsidRDefault="007D1CD8" w:rsidP="003E0D09">
      <w:pPr>
        <w:rPr>
          <w:rFonts w:ascii="Palatino Linotype" w:hAnsi="Palatino Linotype"/>
          <w:bCs/>
          <w:sz w:val="28"/>
          <w:szCs w:val="56"/>
        </w:rPr>
      </w:pPr>
    </w:p>
    <w:p w:rsidR="007D1CD8" w:rsidRDefault="007D1CD8" w:rsidP="003E0D09">
      <w:pPr>
        <w:rPr>
          <w:rFonts w:ascii="Palatino Linotype" w:hAnsi="Palatino Linotype"/>
          <w:bCs/>
          <w:sz w:val="28"/>
          <w:szCs w:val="56"/>
        </w:rPr>
      </w:pPr>
      <w:r>
        <w:rPr>
          <w:rFonts w:ascii="Palatino Linotype" w:hAnsi="Palatino Linotype"/>
          <w:bCs/>
          <w:sz w:val="28"/>
          <w:szCs w:val="56"/>
        </w:rPr>
        <w:t xml:space="preserve">The Trust is aware, through our visitor research (both through annual surveys and anecdotal observation) that the demographic of our visitors is often focused on either architectural specialists (students, academics, Mackintosh fans), or older white UK visitors who are interested in the architecture of the period. </w:t>
      </w:r>
      <w:r w:rsidR="008B5124">
        <w:rPr>
          <w:rFonts w:ascii="Palatino Linotype" w:hAnsi="Palatino Linotype"/>
          <w:bCs/>
          <w:sz w:val="28"/>
          <w:szCs w:val="56"/>
        </w:rPr>
        <w:t xml:space="preserve"> Every year, we welcome many U3A, Arts Society, WI and National Trust groups. </w:t>
      </w:r>
      <w:r>
        <w:rPr>
          <w:rFonts w:ascii="Palatino Linotype" w:hAnsi="Palatino Linotype"/>
          <w:bCs/>
          <w:sz w:val="28"/>
          <w:szCs w:val="56"/>
        </w:rPr>
        <w:t xml:space="preserve">This focus appears, at first sight, </w:t>
      </w:r>
      <w:r>
        <w:rPr>
          <w:rFonts w:ascii="Palatino Linotype" w:hAnsi="Palatino Linotype"/>
          <w:bCs/>
          <w:sz w:val="28"/>
          <w:szCs w:val="56"/>
        </w:rPr>
        <w:lastRenderedPageBreak/>
        <w:t>to present a challenge in reaching a wider and more representative demographic of visitors.</w:t>
      </w:r>
    </w:p>
    <w:p w:rsidR="008E29A1" w:rsidRDefault="008E29A1" w:rsidP="003E0D09">
      <w:pPr>
        <w:rPr>
          <w:rFonts w:ascii="Palatino Linotype" w:hAnsi="Palatino Linotype"/>
          <w:bCs/>
          <w:sz w:val="28"/>
          <w:szCs w:val="56"/>
        </w:rPr>
      </w:pPr>
    </w:p>
    <w:p w:rsidR="00CA5EF7" w:rsidRDefault="007D1CD8" w:rsidP="003E0D09">
      <w:pPr>
        <w:rPr>
          <w:rFonts w:ascii="Palatino Linotype" w:hAnsi="Palatino Linotype"/>
          <w:bCs/>
          <w:sz w:val="28"/>
          <w:szCs w:val="56"/>
        </w:rPr>
      </w:pPr>
      <w:r>
        <w:rPr>
          <w:rFonts w:ascii="Palatino Linotype" w:hAnsi="Palatino Linotype"/>
          <w:bCs/>
          <w:sz w:val="28"/>
          <w:szCs w:val="56"/>
        </w:rPr>
        <w:t>However, drawing on the example of Glasgow’s efforts (from the 1990 year as European City of Culture, and since) to position the city as a centre of European modernist design</w:t>
      </w:r>
      <w:r w:rsidR="00CA5EF7">
        <w:rPr>
          <w:rFonts w:ascii="Palatino Linotype" w:hAnsi="Palatino Linotype"/>
          <w:bCs/>
          <w:sz w:val="28"/>
          <w:szCs w:val="56"/>
        </w:rPr>
        <w:t>, we are seeking to engage both local students (third, second and primary level), as well as the wider community, in accessing the Mackintosh House as an icon of 20</w:t>
      </w:r>
      <w:r w:rsidR="00CA5EF7" w:rsidRPr="00CA5EF7">
        <w:rPr>
          <w:rFonts w:ascii="Palatino Linotype" w:hAnsi="Palatino Linotype"/>
          <w:bCs/>
          <w:sz w:val="28"/>
          <w:szCs w:val="56"/>
          <w:vertAlign w:val="superscript"/>
        </w:rPr>
        <w:t>th</w:t>
      </w:r>
      <w:r w:rsidR="00CA5EF7">
        <w:rPr>
          <w:rFonts w:ascii="Palatino Linotype" w:hAnsi="Palatino Linotype"/>
          <w:bCs/>
          <w:sz w:val="28"/>
          <w:szCs w:val="56"/>
        </w:rPr>
        <w:t xml:space="preserve"> century design, and a beacon for the future. </w:t>
      </w:r>
    </w:p>
    <w:p w:rsidR="00CA5EF7" w:rsidRDefault="00CA5EF7" w:rsidP="003E0D09">
      <w:pPr>
        <w:rPr>
          <w:rFonts w:ascii="Palatino Linotype" w:hAnsi="Palatino Linotype"/>
          <w:bCs/>
          <w:sz w:val="28"/>
          <w:szCs w:val="56"/>
        </w:rPr>
      </w:pPr>
    </w:p>
    <w:p w:rsidR="00CA5EF7" w:rsidRDefault="00CA5EF7" w:rsidP="003E0D09">
      <w:pPr>
        <w:rPr>
          <w:rFonts w:ascii="Palatino Linotype" w:hAnsi="Palatino Linotype"/>
          <w:bCs/>
          <w:sz w:val="28"/>
          <w:szCs w:val="56"/>
        </w:rPr>
      </w:pPr>
      <w:r>
        <w:rPr>
          <w:rFonts w:ascii="Palatino Linotype" w:hAnsi="Palatino Linotype"/>
          <w:bCs/>
          <w:sz w:val="28"/>
          <w:szCs w:val="56"/>
        </w:rPr>
        <w:t>It is noticeable that, as one of the key centrepieces of Northampton’s Cultural Quarter initiative since 2013, the Mackintosh House demonstrates the important role played by innovative design in the development and history of the town of Northampton itself. Major 21</w:t>
      </w:r>
      <w:r w:rsidRPr="00CA5EF7">
        <w:rPr>
          <w:rFonts w:ascii="Palatino Linotype" w:hAnsi="Palatino Linotype"/>
          <w:bCs/>
          <w:sz w:val="28"/>
          <w:szCs w:val="56"/>
          <w:vertAlign w:val="superscript"/>
        </w:rPr>
        <w:t>st</w:t>
      </w:r>
      <w:r>
        <w:rPr>
          <w:rFonts w:ascii="Palatino Linotype" w:hAnsi="Palatino Linotype"/>
          <w:bCs/>
          <w:sz w:val="28"/>
          <w:szCs w:val="56"/>
        </w:rPr>
        <w:t xml:space="preserve"> century initiatives for the design future of the town – for example the recent redevelopment of the historic Market Square, and plans for the former Corn Exchange and Peacock Way Centre – are driven by the same visionary zeal demonstrated by </w:t>
      </w:r>
      <w:proofErr w:type="spellStart"/>
      <w:r>
        <w:rPr>
          <w:rFonts w:ascii="Palatino Linotype" w:hAnsi="Palatino Linotype"/>
          <w:bCs/>
          <w:sz w:val="28"/>
          <w:szCs w:val="56"/>
        </w:rPr>
        <w:t>Wenman</w:t>
      </w:r>
      <w:proofErr w:type="spellEnd"/>
      <w:r>
        <w:rPr>
          <w:rFonts w:ascii="Palatino Linotype" w:hAnsi="Palatino Linotype"/>
          <w:bCs/>
          <w:sz w:val="28"/>
          <w:szCs w:val="56"/>
        </w:rPr>
        <w:t xml:space="preserve"> Bassett-Lowke in engaging a world-class architect in the early 20</w:t>
      </w:r>
      <w:r w:rsidRPr="00CA5EF7">
        <w:rPr>
          <w:rFonts w:ascii="Palatino Linotype" w:hAnsi="Palatino Linotype"/>
          <w:bCs/>
          <w:sz w:val="28"/>
          <w:szCs w:val="56"/>
          <w:vertAlign w:val="superscript"/>
        </w:rPr>
        <w:t>th</w:t>
      </w:r>
      <w:r>
        <w:rPr>
          <w:rFonts w:ascii="Palatino Linotype" w:hAnsi="Palatino Linotype"/>
          <w:bCs/>
          <w:sz w:val="28"/>
          <w:szCs w:val="56"/>
        </w:rPr>
        <w:t xml:space="preserve"> century. </w:t>
      </w:r>
    </w:p>
    <w:p w:rsidR="00CA5EF7" w:rsidRDefault="00CA5EF7" w:rsidP="003E0D09">
      <w:pPr>
        <w:rPr>
          <w:rFonts w:ascii="Palatino Linotype" w:hAnsi="Palatino Linotype"/>
          <w:bCs/>
          <w:sz w:val="28"/>
          <w:szCs w:val="56"/>
        </w:rPr>
      </w:pPr>
    </w:p>
    <w:p w:rsidR="007D1CD8" w:rsidRDefault="00CA5EF7" w:rsidP="003E0D09">
      <w:pPr>
        <w:rPr>
          <w:rFonts w:ascii="Palatino Linotype" w:hAnsi="Palatino Linotype"/>
          <w:bCs/>
          <w:sz w:val="28"/>
          <w:szCs w:val="56"/>
        </w:rPr>
      </w:pPr>
      <w:r>
        <w:rPr>
          <w:rFonts w:ascii="Palatino Linotype" w:hAnsi="Palatino Linotype"/>
          <w:bCs/>
          <w:sz w:val="28"/>
          <w:szCs w:val="56"/>
        </w:rPr>
        <w:t xml:space="preserve">In linking the Mackintosh House with the revolutionary “New Ways” house of 1926, and major modernist works such as the Mounts Baths and the Fire Station, the modern history of Northampton can be presented as a brave and surprising effort to engage with the forefront of modern design. </w:t>
      </w:r>
    </w:p>
    <w:p w:rsidR="007D1CD8" w:rsidRDefault="007D1CD8" w:rsidP="003E0D09">
      <w:pPr>
        <w:rPr>
          <w:rFonts w:ascii="Palatino Linotype" w:hAnsi="Palatino Linotype"/>
          <w:bCs/>
          <w:sz w:val="28"/>
          <w:szCs w:val="56"/>
        </w:rPr>
      </w:pPr>
    </w:p>
    <w:p w:rsidR="007D1CD8" w:rsidRDefault="008E29A1" w:rsidP="003E0D09">
      <w:pPr>
        <w:rPr>
          <w:rFonts w:ascii="Palatino Linotype" w:hAnsi="Palatino Linotype"/>
          <w:bCs/>
          <w:sz w:val="28"/>
          <w:szCs w:val="56"/>
        </w:rPr>
      </w:pPr>
      <w:r>
        <w:rPr>
          <w:rFonts w:ascii="Palatino Linotype" w:hAnsi="Palatino Linotype"/>
          <w:bCs/>
          <w:sz w:val="28"/>
          <w:szCs w:val="56"/>
        </w:rPr>
        <w:t xml:space="preserve">The Trust aims to broaden its appeal to all age groups, </w:t>
      </w:r>
      <w:r w:rsidR="007B1007">
        <w:rPr>
          <w:rFonts w:ascii="Palatino Linotype" w:hAnsi="Palatino Linotype"/>
          <w:bCs/>
          <w:sz w:val="28"/>
          <w:szCs w:val="56"/>
        </w:rPr>
        <w:t xml:space="preserve">and </w:t>
      </w:r>
      <w:r>
        <w:rPr>
          <w:rFonts w:ascii="Palatino Linotype" w:hAnsi="Palatino Linotype"/>
          <w:bCs/>
          <w:sz w:val="28"/>
          <w:szCs w:val="56"/>
        </w:rPr>
        <w:t>cultural and ethnic</w:t>
      </w:r>
      <w:r w:rsidR="007B1007">
        <w:rPr>
          <w:rFonts w:ascii="Palatino Linotype" w:hAnsi="Palatino Linotype"/>
          <w:bCs/>
          <w:sz w:val="28"/>
          <w:szCs w:val="56"/>
        </w:rPr>
        <w:t xml:space="preserve"> groups by widening its educational reach (for example, schools projects and university link-ups), but also via new work such as the ground-breaking </w:t>
      </w:r>
      <w:proofErr w:type="spellStart"/>
      <w:r w:rsidR="007B1007">
        <w:rPr>
          <w:rFonts w:ascii="Palatino Linotype" w:hAnsi="Palatino Linotype"/>
          <w:b/>
          <w:bCs/>
          <w:sz w:val="28"/>
          <w:szCs w:val="56"/>
          <w:u w:val="single"/>
        </w:rPr>
        <w:t>Workbridge</w:t>
      </w:r>
      <w:proofErr w:type="spellEnd"/>
      <w:r w:rsidR="007B1007">
        <w:rPr>
          <w:rFonts w:ascii="Palatino Linotype" w:hAnsi="Palatino Linotype"/>
          <w:bCs/>
          <w:sz w:val="28"/>
          <w:szCs w:val="56"/>
        </w:rPr>
        <w:t xml:space="preserve"> project, which invite a substantial group of </w:t>
      </w:r>
      <w:proofErr w:type="spellStart"/>
      <w:r w:rsidR="007B1007">
        <w:rPr>
          <w:rFonts w:ascii="Palatino Linotype" w:hAnsi="Palatino Linotype"/>
          <w:bCs/>
          <w:sz w:val="28"/>
          <w:szCs w:val="56"/>
        </w:rPr>
        <w:t>neurodivergent</w:t>
      </w:r>
      <w:proofErr w:type="spellEnd"/>
      <w:r w:rsidR="007B1007">
        <w:rPr>
          <w:rFonts w:ascii="Palatino Linotype" w:hAnsi="Palatino Linotype"/>
          <w:bCs/>
          <w:sz w:val="28"/>
          <w:szCs w:val="56"/>
        </w:rPr>
        <w:t xml:space="preserve"> students and adults from St Andrews Hospital to work at and respond to the work of Mackintosh at 78 Derngate. The resulting artworks were displayed in a major exhibition in our galleries, alongside the work of established artists, and brought this work to much wider public attention, as well as being a fascinating response to Mackintosh’s visual ideas.</w:t>
      </w:r>
    </w:p>
    <w:p w:rsidR="007B1007" w:rsidRDefault="007B1007" w:rsidP="003E0D09">
      <w:pPr>
        <w:rPr>
          <w:rFonts w:ascii="Palatino Linotype" w:hAnsi="Palatino Linotype"/>
          <w:bCs/>
          <w:sz w:val="28"/>
          <w:szCs w:val="56"/>
        </w:rPr>
      </w:pPr>
    </w:p>
    <w:p w:rsidR="007B1007" w:rsidRDefault="007B1007" w:rsidP="003E0D09">
      <w:pPr>
        <w:rPr>
          <w:rFonts w:ascii="Palatino Linotype" w:hAnsi="Palatino Linotype"/>
          <w:bCs/>
          <w:sz w:val="28"/>
          <w:szCs w:val="56"/>
        </w:rPr>
      </w:pPr>
      <w:r>
        <w:rPr>
          <w:rFonts w:ascii="Palatino Linotype" w:hAnsi="Palatino Linotype"/>
          <w:bCs/>
          <w:sz w:val="28"/>
          <w:szCs w:val="56"/>
        </w:rPr>
        <w:lastRenderedPageBreak/>
        <w:t>Academic promotion of Mackintosh and his legacy are being aided by the hosting of post-graduate architectural students working on Mackintosh for doctoral theses, but also by such practical steps as</w:t>
      </w:r>
      <w:r w:rsidR="00FE4BF2">
        <w:rPr>
          <w:rFonts w:ascii="Palatino Linotype" w:hAnsi="Palatino Linotype"/>
          <w:bCs/>
          <w:sz w:val="28"/>
          <w:szCs w:val="56"/>
        </w:rPr>
        <w:t xml:space="preserve"> a project</w:t>
      </w:r>
      <w:r>
        <w:rPr>
          <w:rFonts w:ascii="Palatino Linotype" w:hAnsi="Palatino Linotype"/>
          <w:bCs/>
          <w:sz w:val="28"/>
          <w:szCs w:val="56"/>
        </w:rPr>
        <w:t xml:space="preserve"> working with the </w:t>
      </w:r>
      <w:r w:rsidRPr="007B1007">
        <w:rPr>
          <w:rFonts w:ascii="Palatino Linotype" w:hAnsi="Palatino Linotype"/>
          <w:b/>
          <w:bCs/>
          <w:sz w:val="28"/>
          <w:szCs w:val="56"/>
          <w:u w:val="single"/>
        </w:rPr>
        <w:t>University of Northampton</w:t>
      </w:r>
      <w:r>
        <w:rPr>
          <w:rFonts w:ascii="Palatino Linotype" w:hAnsi="Palatino Linotype"/>
          <w:bCs/>
          <w:sz w:val="28"/>
          <w:szCs w:val="56"/>
        </w:rPr>
        <w:t xml:space="preserve"> to create new lines of Mackintosh-inspired items for sale at our shop (scarves, towels, </w:t>
      </w:r>
      <w:r w:rsidR="00FE4BF2">
        <w:rPr>
          <w:rFonts w:ascii="Palatino Linotype" w:hAnsi="Palatino Linotype"/>
          <w:bCs/>
          <w:sz w:val="28"/>
          <w:szCs w:val="56"/>
        </w:rPr>
        <w:t xml:space="preserve">oven </w:t>
      </w:r>
      <w:r>
        <w:rPr>
          <w:rFonts w:ascii="Palatino Linotype" w:hAnsi="Palatino Linotype"/>
          <w:bCs/>
          <w:sz w:val="28"/>
          <w:szCs w:val="56"/>
        </w:rPr>
        <w:t>gloves, cards, p</w:t>
      </w:r>
      <w:r w:rsidR="00FE4BF2">
        <w:rPr>
          <w:rFonts w:ascii="Palatino Linotype" w:hAnsi="Palatino Linotype"/>
          <w:bCs/>
          <w:sz w:val="28"/>
          <w:szCs w:val="56"/>
        </w:rPr>
        <w:t>rints</w:t>
      </w:r>
      <w:r>
        <w:rPr>
          <w:rFonts w:ascii="Palatino Linotype" w:hAnsi="Palatino Linotype"/>
          <w:bCs/>
          <w:sz w:val="28"/>
          <w:szCs w:val="56"/>
        </w:rPr>
        <w:t xml:space="preserve">). This </w:t>
      </w:r>
      <w:r w:rsidR="00FE4BF2">
        <w:rPr>
          <w:rFonts w:ascii="Palatino Linotype" w:hAnsi="Palatino Linotype"/>
          <w:bCs/>
          <w:i/>
          <w:sz w:val="28"/>
          <w:szCs w:val="56"/>
        </w:rPr>
        <w:t>78 C</w:t>
      </w:r>
      <w:r>
        <w:rPr>
          <w:rFonts w:ascii="Palatino Linotype" w:hAnsi="Palatino Linotype"/>
          <w:bCs/>
          <w:i/>
          <w:sz w:val="28"/>
          <w:szCs w:val="56"/>
        </w:rPr>
        <w:t>ontemporary Classics</w:t>
      </w:r>
      <w:r>
        <w:rPr>
          <w:rFonts w:ascii="Palatino Linotype" w:hAnsi="Palatino Linotype"/>
          <w:bCs/>
          <w:sz w:val="28"/>
          <w:szCs w:val="56"/>
        </w:rPr>
        <w:t xml:space="preserve"> series serves to bring the legacy of Mackintosh’s visionary design genius into the new century, while inspiring students with CRM’s bold and unique ideas in their own work.</w:t>
      </w:r>
    </w:p>
    <w:p w:rsidR="007B1007" w:rsidRDefault="007B1007" w:rsidP="003E0D09">
      <w:pPr>
        <w:rPr>
          <w:rFonts w:ascii="Palatino Linotype" w:hAnsi="Palatino Linotype"/>
          <w:bCs/>
          <w:sz w:val="28"/>
          <w:szCs w:val="56"/>
        </w:rPr>
      </w:pPr>
    </w:p>
    <w:p w:rsidR="007B1007" w:rsidRDefault="007B1007" w:rsidP="003E0D09">
      <w:pPr>
        <w:rPr>
          <w:rFonts w:ascii="Palatino Linotype" w:hAnsi="Palatino Linotype"/>
          <w:bCs/>
          <w:sz w:val="28"/>
          <w:szCs w:val="56"/>
        </w:rPr>
      </w:pPr>
      <w:r>
        <w:rPr>
          <w:rFonts w:ascii="Palatino Linotype" w:hAnsi="Palatino Linotype"/>
          <w:bCs/>
          <w:sz w:val="28"/>
          <w:szCs w:val="56"/>
        </w:rPr>
        <w:t>Thus the Trust aims to broaden its visitor demographic through educational and artistic initiatives, while</w:t>
      </w:r>
      <w:r w:rsidR="002A1E67">
        <w:rPr>
          <w:rFonts w:ascii="Palatino Linotype" w:hAnsi="Palatino Linotype"/>
          <w:bCs/>
          <w:sz w:val="28"/>
          <w:szCs w:val="56"/>
        </w:rPr>
        <w:t xml:space="preserve"> also inspiring new generations through the example of a world-class architect’s work in a Midlands town.</w:t>
      </w:r>
    </w:p>
    <w:p w:rsidR="008B5124" w:rsidRDefault="008B5124" w:rsidP="003E0D09">
      <w:pPr>
        <w:rPr>
          <w:rFonts w:ascii="Palatino Linotype" w:hAnsi="Palatino Linotype"/>
          <w:bCs/>
          <w:sz w:val="28"/>
          <w:szCs w:val="56"/>
        </w:rPr>
      </w:pPr>
    </w:p>
    <w:p w:rsidR="008B5124" w:rsidRDefault="008B5124" w:rsidP="003E0D09">
      <w:pPr>
        <w:rPr>
          <w:rFonts w:ascii="Palatino Linotype" w:hAnsi="Palatino Linotype"/>
          <w:bCs/>
          <w:sz w:val="28"/>
          <w:szCs w:val="56"/>
        </w:rPr>
      </w:pPr>
      <w:r>
        <w:rPr>
          <w:rFonts w:ascii="Palatino Linotype" w:hAnsi="Palatino Linotype"/>
          <w:bCs/>
          <w:sz w:val="28"/>
          <w:szCs w:val="56"/>
        </w:rPr>
        <w:t xml:space="preserve">Since the completion of the two-storey glass-sided extension, we have been able to host corporate events, private parties, civic and </w:t>
      </w:r>
      <w:proofErr w:type="spellStart"/>
      <w:r>
        <w:rPr>
          <w:rFonts w:ascii="Palatino Linotype" w:hAnsi="Palatino Linotype"/>
          <w:bCs/>
          <w:sz w:val="28"/>
          <w:szCs w:val="56"/>
        </w:rPr>
        <w:t>hertage</w:t>
      </w:r>
      <w:proofErr w:type="spellEnd"/>
      <w:r>
        <w:rPr>
          <w:rFonts w:ascii="Palatino Linotype" w:hAnsi="Palatino Linotype"/>
          <w:bCs/>
          <w:sz w:val="28"/>
          <w:szCs w:val="56"/>
        </w:rPr>
        <w:t xml:space="preserve"> celebrations, talks and even a fashion show in this additional space which serves to further raise our profile and widen the accessibility dynamic.  </w:t>
      </w:r>
    </w:p>
    <w:p w:rsidR="008B5124" w:rsidRDefault="008B5124" w:rsidP="003E0D09">
      <w:pPr>
        <w:rPr>
          <w:rFonts w:ascii="Palatino Linotype" w:hAnsi="Palatino Linotype"/>
          <w:bCs/>
          <w:sz w:val="28"/>
          <w:szCs w:val="56"/>
        </w:rPr>
      </w:pPr>
    </w:p>
    <w:p w:rsidR="008B5124" w:rsidRDefault="008B5124" w:rsidP="003E0D09">
      <w:pPr>
        <w:rPr>
          <w:rFonts w:ascii="Palatino Linotype" w:hAnsi="Palatino Linotype"/>
          <w:bCs/>
          <w:sz w:val="28"/>
          <w:szCs w:val="56"/>
        </w:rPr>
      </w:pPr>
      <w:r>
        <w:rPr>
          <w:rFonts w:ascii="Palatino Linotype" w:hAnsi="Palatino Linotype"/>
          <w:bCs/>
          <w:sz w:val="28"/>
          <w:szCs w:val="56"/>
        </w:rPr>
        <w:t xml:space="preserve">Additionally, having extended the gardens, apart from offering visitors an enhanced visit and appreciation of the part Mackintosh-inspired gardens we have been able to host summer social events and facilitated an outdoor drawing workshop.  We </w:t>
      </w:r>
      <w:r w:rsidR="00B70149">
        <w:rPr>
          <w:rFonts w:ascii="Palatino Linotype" w:hAnsi="Palatino Linotype"/>
          <w:bCs/>
          <w:sz w:val="28"/>
          <w:szCs w:val="56"/>
        </w:rPr>
        <w:t xml:space="preserve">also </w:t>
      </w:r>
      <w:r>
        <w:rPr>
          <w:rFonts w:ascii="Palatino Linotype" w:hAnsi="Palatino Linotype"/>
          <w:bCs/>
          <w:sz w:val="28"/>
          <w:szCs w:val="56"/>
        </w:rPr>
        <w:t>allocated an entire flowerbed to a local primary school</w:t>
      </w:r>
      <w:r w:rsidR="00B70149">
        <w:rPr>
          <w:rFonts w:ascii="Palatino Linotype" w:hAnsi="Palatino Linotype"/>
          <w:bCs/>
          <w:sz w:val="28"/>
          <w:szCs w:val="56"/>
        </w:rPr>
        <w:t xml:space="preserve"> gardening group for a</w:t>
      </w:r>
      <w:r>
        <w:rPr>
          <w:rFonts w:ascii="Palatino Linotype" w:hAnsi="Palatino Linotype"/>
          <w:bCs/>
          <w:sz w:val="28"/>
          <w:szCs w:val="56"/>
        </w:rPr>
        <w:t xml:space="preserve"> project in </w:t>
      </w:r>
      <w:r w:rsidR="00B70149">
        <w:rPr>
          <w:rFonts w:ascii="Palatino Linotype" w:hAnsi="Palatino Linotype"/>
          <w:bCs/>
          <w:sz w:val="28"/>
          <w:szCs w:val="56"/>
        </w:rPr>
        <w:t xml:space="preserve">which </w:t>
      </w:r>
      <w:r>
        <w:rPr>
          <w:rFonts w:ascii="Palatino Linotype" w:hAnsi="Palatino Linotype"/>
          <w:bCs/>
          <w:sz w:val="28"/>
          <w:szCs w:val="56"/>
        </w:rPr>
        <w:t>their year 6 pupils prepared</w:t>
      </w:r>
      <w:r w:rsidR="00B70149">
        <w:rPr>
          <w:rFonts w:ascii="Palatino Linotype" w:hAnsi="Palatino Linotype"/>
          <w:bCs/>
          <w:sz w:val="28"/>
          <w:szCs w:val="56"/>
        </w:rPr>
        <w:t xml:space="preserve"> the bed</w:t>
      </w:r>
      <w:r>
        <w:rPr>
          <w:rFonts w:ascii="Palatino Linotype" w:hAnsi="Palatino Linotype"/>
          <w:bCs/>
          <w:sz w:val="28"/>
          <w:szCs w:val="56"/>
        </w:rPr>
        <w:t xml:space="preserve"> and planted </w:t>
      </w:r>
      <w:r w:rsidR="00B70149">
        <w:rPr>
          <w:rFonts w:ascii="Palatino Linotype" w:hAnsi="Palatino Linotype"/>
          <w:bCs/>
          <w:sz w:val="28"/>
          <w:szCs w:val="56"/>
        </w:rPr>
        <w:t>mutually agreeable bulbs</w:t>
      </w:r>
      <w:r>
        <w:rPr>
          <w:rFonts w:ascii="Palatino Linotype" w:hAnsi="Palatino Linotype"/>
          <w:bCs/>
          <w:sz w:val="28"/>
          <w:szCs w:val="56"/>
        </w:rPr>
        <w:t xml:space="preserve"> as part of an Art Fund initiative. </w:t>
      </w:r>
      <w:r w:rsidR="00B70149">
        <w:rPr>
          <w:rFonts w:ascii="Palatino Linotype" w:hAnsi="Palatino Linotype"/>
          <w:bCs/>
          <w:sz w:val="28"/>
          <w:szCs w:val="56"/>
        </w:rPr>
        <w:t xml:space="preserve">It is </w:t>
      </w:r>
      <w:r w:rsidR="00335487">
        <w:rPr>
          <w:rFonts w:ascii="Palatino Linotype" w:hAnsi="Palatino Linotype"/>
          <w:bCs/>
          <w:sz w:val="28"/>
          <w:szCs w:val="56"/>
        </w:rPr>
        <w:t>now called</w:t>
      </w:r>
      <w:bookmarkStart w:id="0" w:name="_GoBack"/>
      <w:bookmarkEnd w:id="0"/>
      <w:r w:rsidR="00B70149">
        <w:rPr>
          <w:rFonts w:ascii="Palatino Linotype" w:hAnsi="Palatino Linotype"/>
          <w:bCs/>
          <w:sz w:val="28"/>
          <w:szCs w:val="56"/>
        </w:rPr>
        <w:t xml:space="preserve"> the </w:t>
      </w:r>
      <w:proofErr w:type="spellStart"/>
      <w:r w:rsidR="00B70149">
        <w:rPr>
          <w:rFonts w:ascii="Palatino Linotype" w:hAnsi="Palatino Linotype"/>
          <w:bCs/>
          <w:sz w:val="28"/>
          <w:szCs w:val="56"/>
        </w:rPr>
        <w:t>Delapre</w:t>
      </w:r>
      <w:proofErr w:type="spellEnd"/>
      <w:r w:rsidR="00B70149">
        <w:rPr>
          <w:rFonts w:ascii="Palatino Linotype" w:hAnsi="Palatino Linotype"/>
          <w:bCs/>
          <w:sz w:val="28"/>
          <w:szCs w:val="56"/>
        </w:rPr>
        <w:t xml:space="preserve"> Abbey Primary School Flowerbed.  Following the day, they designed and developed an illustrated information booklet about their experience which they presented to us at a special gathering.  This all served to raise awareness of 78 Derngate as a destination venue to their families and friends.</w:t>
      </w:r>
    </w:p>
    <w:p w:rsidR="002A1E67" w:rsidRDefault="002A1E67" w:rsidP="003E0D09">
      <w:pPr>
        <w:rPr>
          <w:rFonts w:ascii="Palatino Linotype" w:hAnsi="Palatino Linotype"/>
          <w:bCs/>
          <w:sz w:val="28"/>
          <w:szCs w:val="56"/>
        </w:rPr>
      </w:pPr>
    </w:p>
    <w:p w:rsidR="002A1E67" w:rsidRDefault="002A1E67" w:rsidP="003E0D09">
      <w:pPr>
        <w:rPr>
          <w:rFonts w:ascii="Palatino Linotype" w:hAnsi="Palatino Linotype"/>
          <w:bCs/>
          <w:sz w:val="28"/>
          <w:szCs w:val="56"/>
        </w:rPr>
      </w:pPr>
    </w:p>
    <w:p w:rsidR="002A1E67" w:rsidRDefault="002A1E67" w:rsidP="003E0D09">
      <w:pPr>
        <w:rPr>
          <w:rFonts w:ascii="Palatino Linotype" w:hAnsi="Palatino Linotype"/>
          <w:bCs/>
          <w:sz w:val="28"/>
          <w:szCs w:val="56"/>
        </w:rPr>
      </w:pPr>
    </w:p>
    <w:p w:rsidR="002A1E67" w:rsidRPr="007B1007" w:rsidRDefault="002A1E67" w:rsidP="003E0D09">
      <w:pPr>
        <w:rPr>
          <w:rFonts w:ascii="Palatino Linotype" w:hAnsi="Palatino Linotype"/>
          <w:bCs/>
          <w:sz w:val="28"/>
          <w:szCs w:val="56"/>
        </w:rPr>
      </w:pPr>
    </w:p>
    <w:sectPr w:rsidR="002A1E67" w:rsidRPr="007B1007" w:rsidSect="00903B1D">
      <w:footerReference w:type="default" r:id="rId11"/>
      <w:footerReference w:type="first" r:id="rId12"/>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541E" w:rsidRDefault="004C541E" w:rsidP="00B13EC3">
      <w:r>
        <w:separator/>
      </w:r>
    </w:p>
  </w:endnote>
  <w:endnote w:type="continuationSeparator" w:id="0">
    <w:p w:rsidR="004C541E" w:rsidRDefault="004C541E" w:rsidP="00B13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926444"/>
      <w:docPartObj>
        <w:docPartGallery w:val="Page Numbers (Bottom of Page)"/>
        <w:docPartUnique/>
      </w:docPartObj>
    </w:sdtPr>
    <w:sdtEndPr>
      <w:rPr>
        <w:color w:val="7F7F7F" w:themeColor="background1" w:themeShade="7F"/>
        <w:spacing w:val="60"/>
      </w:rPr>
    </w:sdtEndPr>
    <w:sdtContent>
      <w:p w:rsidR="008B5124" w:rsidRDefault="008B5124">
        <w:pPr>
          <w:pStyle w:val="Footer"/>
          <w:pBdr>
            <w:top w:val="single" w:sz="4" w:space="1" w:color="D9D9D9" w:themeColor="background1" w:themeShade="D9"/>
          </w:pBdr>
          <w:rPr>
            <w:b/>
          </w:rPr>
        </w:pPr>
        <w:r>
          <w:rPr>
            <w:b/>
            <w:noProof/>
          </w:rPr>
          <w:fldChar w:fldCharType="begin"/>
        </w:r>
        <w:r>
          <w:rPr>
            <w:b/>
            <w:noProof/>
          </w:rPr>
          <w:instrText xml:space="preserve"> PAGE   \* MERGEFORMAT </w:instrText>
        </w:r>
        <w:r>
          <w:rPr>
            <w:b/>
            <w:noProof/>
          </w:rPr>
          <w:fldChar w:fldCharType="separate"/>
        </w:r>
        <w:r w:rsidR="00335487">
          <w:rPr>
            <w:b/>
            <w:noProof/>
          </w:rPr>
          <w:t>9</w:t>
        </w:r>
        <w:r>
          <w:rPr>
            <w:b/>
            <w:noProof/>
          </w:rPr>
          <w:fldChar w:fldCharType="end"/>
        </w:r>
        <w:r>
          <w:rPr>
            <w:b/>
          </w:rPr>
          <w:t xml:space="preserve">   |   </w:t>
        </w:r>
        <w:r>
          <w:rPr>
            <w:color w:val="7F7F7F" w:themeColor="background1" w:themeShade="7F"/>
            <w:spacing w:val="60"/>
          </w:rPr>
          <w:t>78Derngate | Access Policy &amp; Plan</w:t>
        </w:r>
      </w:p>
    </w:sdtContent>
  </w:sdt>
  <w:p w:rsidR="008B5124" w:rsidRDefault="008B512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124" w:rsidRDefault="008B5124">
    <w:pPr>
      <w:pStyle w:val="Footer"/>
      <w:pBdr>
        <w:top w:val="single" w:sz="4" w:space="1" w:color="D9D9D9" w:themeColor="background1" w:themeShade="D9"/>
      </w:pBdr>
      <w:rPr>
        <w:b/>
      </w:rPr>
    </w:pPr>
  </w:p>
  <w:p w:rsidR="008B5124" w:rsidRDefault="008B51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541E" w:rsidRDefault="004C541E" w:rsidP="00B13EC3">
      <w:r>
        <w:separator/>
      </w:r>
    </w:p>
  </w:footnote>
  <w:footnote w:type="continuationSeparator" w:id="0">
    <w:p w:rsidR="004C541E" w:rsidRDefault="004C541E" w:rsidP="00B13E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D20E0"/>
    <w:multiLevelType w:val="hybridMultilevel"/>
    <w:tmpl w:val="B98E24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03034A"/>
    <w:multiLevelType w:val="hybridMultilevel"/>
    <w:tmpl w:val="0980D3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42405E"/>
    <w:multiLevelType w:val="multilevel"/>
    <w:tmpl w:val="481245CE"/>
    <w:lvl w:ilvl="0">
      <w:start w:val="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61856D3"/>
    <w:multiLevelType w:val="multilevel"/>
    <w:tmpl w:val="593CC776"/>
    <w:lvl w:ilvl="0">
      <w:start w:val="8"/>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2E73387"/>
    <w:multiLevelType w:val="hybridMultilevel"/>
    <w:tmpl w:val="F2066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6C7D7A"/>
    <w:multiLevelType w:val="hybridMultilevel"/>
    <w:tmpl w:val="B5F4C540"/>
    <w:lvl w:ilvl="0" w:tplc="73F4B56E">
      <w:start w:val="7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1E269C7"/>
    <w:multiLevelType w:val="hybridMultilevel"/>
    <w:tmpl w:val="6F78F21E"/>
    <w:lvl w:ilvl="0" w:tplc="6D409820">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013567"/>
    <w:multiLevelType w:val="hybridMultilevel"/>
    <w:tmpl w:val="B98E24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4457443"/>
    <w:multiLevelType w:val="hybridMultilevel"/>
    <w:tmpl w:val="36A271F4"/>
    <w:lvl w:ilvl="0" w:tplc="76065682">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65FE0ADF"/>
    <w:multiLevelType w:val="hybridMultilevel"/>
    <w:tmpl w:val="9AE6E08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A001700"/>
    <w:multiLevelType w:val="hybridMultilevel"/>
    <w:tmpl w:val="933C1066"/>
    <w:lvl w:ilvl="0" w:tplc="B7E6A24A">
      <w:start w:val="1"/>
      <w:numFmt w:val="decimal"/>
      <w:lvlText w:val="%1."/>
      <w:lvlJc w:val="left"/>
      <w:pPr>
        <w:ind w:left="720" w:hanging="360"/>
      </w:pPr>
      <w:rPr>
        <w:rFonts w:hint="default"/>
        <w:b w:val="0"/>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7"/>
  </w:num>
  <w:num w:numId="3">
    <w:abstractNumId w:val="10"/>
  </w:num>
  <w:num w:numId="4">
    <w:abstractNumId w:val="8"/>
  </w:num>
  <w:num w:numId="5">
    <w:abstractNumId w:val="4"/>
  </w:num>
  <w:num w:numId="6">
    <w:abstractNumId w:val="6"/>
  </w:num>
  <w:num w:numId="7">
    <w:abstractNumId w:val="9"/>
  </w:num>
  <w:num w:numId="8">
    <w:abstractNumId w:val="5"/>
  </w:num>
  <w:num w:numId="9">
    <w:abstractNumId w:val="3"/>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190"/>
    <w:rsid w:val="00041A06"/>
    <w:rsid w:val="000853D3"/>
    <w:rsid w:val="00131AA1"/>
    <w:rsid w:val="00196446"/>
    <w:rsid w:val="001C52CF"/>
    <w:rsid w:val="001D31C8"/>
    <w:rsid w:val="001E6135"/>
    <w:rsid w:val="001F6E55"/>
    <w:rsid w:val="00286BFF"/>
    <w:rsid w:val="00293415"/>
    <w:rsid w:val="002A1E67"/>
    <w:rsid w:val="002C781E"/>
    <w:rsid w:val="00335487"/>
    <w:rsid w:val="00352CAC"/>
    <w:rsid w:val="00394BCE"/>
    <w:rsid w:val="003D3FB3"/>
    <w:rsid w:val="003E0D09"/>
    <w:rsid w:val="0044362D"/>
    <w:rsid w:val="00450D2C"/>
    <w:rsid w:val="004B1921"/>
    <w:rsid w:val="004B4A00"/>
    <w:rsid w:val="004C541E"/>
    <w:rsid w:val="004D7FB4"/>
    <w:rsid w:val="00512F3E"/>
    <w:rsid w:val="005501CC"/>
    <w:rsid w:val="0055696C"/>
    <w:rsid w:val="005C348A"/>
    <w:rsid w:val="005D25E0"/>
    <w:rsid w:val="006A208C"/>
    <w:rsid w:val="006B66EA"/>
    <w:rsid w:val="006C5157"/>
    <w:rsid w:val="006E013E"/>
    <w:rsid w:val="006E2858"/>
    <w:rsid w:val="0071775A"/>
    <w:rsid w:val="00780A3A"/>
    <w:rsid w:val="007B1007"/>
    <w:rsid w:val="007B7B82"/>
    <w:rsid w:val="007C46C1"/>
    <w:rsid w:val="007D1CD8"/>
    <w:rsid w:val="007F7823"/>
    <w:rsid w:val="00833828"/>
    <w:rsid w:val="008368D1"/>
    <w:rsid w:val="00874533"/>
    <w:rsid w:val="008B5124"/>
    <w:rsid w:val="008E29A1"/>
    <w:rsid w:val="00903B1D"/>
    <w:rsid w:val="00940BCF"/>
    <w:rsid w:val="009C1B0D"/>
    <w:rsid w:val="00A54AD9"/>
    <w:rsid w:val="00AC3CAC"/>
    <w:rsid w:val="00B13EC3"/>
    <w:rsid w:val="00B22D8D"/>
    <w:rsid w:val="00B44D42"/>
    <w:rsid w:val="00B64240"/>
    <w:rsid w:val="00B70149"/>
    <w:rsid w:val="00B77E70"/>
    <w:rsid w:val="00B91E72"/>
    <w:rsid w:val="00BB318A"/>
    <w:rsid w:val="00BD01BB"/>
    <w:rsid w:val="00BE6469"/>
    <w:rsid w:val="00BE7D98"/>
    <w:rsid w:val="00C60A99"/>
    <w:rsid w:val="00C91B37"/>
    <w:rsid w:val="00CA5EF7"/>
    <w:rsid w:val="00CF031D"/>
    <w:rsid w:val="00CF6113"/>
    <w:rsid w:val="00D07736"/>
    <w:rsid w:val="00D52190"/>
    <w:rsid w:val="00D9103B"/>
    <w:rsid w:val="00DB4A3B"/>
    <w:rsid w:val="00DE0470"/>
    <w:rsid w:val="00E154AD"/>
    <w:rsid w:val="00E26FB8"/>
    <w:rsid w:val="00ED72CC"/>
    <w:rsid w:val="00EE0FDC"/>
    <w:rsid w:val="00EE6218"/>
    <w:rsid w:val="00F0790C"/>
    <w:rsid w:val="00F1515B"/>
    <w:rsid w:val="00F17D51"/>
    <w:rsid w:val="00F3765D"/>
    <w:rsid w:val="00FB0281"/>
    <w:rsid w:val="00FE4BF2"/>
    <w:rsid w:val="00FF41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0000CF-74A8-45F0-9BFB-211474094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2190"/>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41A06"/>
    <w:rPr>
      <w:color w:val="0563C1" w:themeColor="hyperlink"/>
      <w:u w:val="single"/>
    </w:rPr>
  </w:style>
  <w:style w:type="character" w:customStyle="1" w:styleId="UnresolvedMention">
    <w:name w:val="Unresolved Mention"/>
    <w:basedOn w:val="DefaultParagraphFont"/>
    <w:uiPriority w:val="99"/>
    <w:semiHidden/>
    <w:unhideWhenUsed/>
    <w:rsid w:val="00041A06"/>
    <w:rPr>
      <w:color w:val="605E5C"/>
      <w:shd w:val="clear" w:color="auto" w:fill="E1DFDD"/>
    </w:rPr>
  </w:style>
  <w:style w:type="table" w:styleId="TableGrid">
    <w:name w:val="Table Grid"/>
    <w:basedOn w:val="TableNormal"/>
    <w:uiPriority w:val="39"/>
    <w:rsid w:val="004B4A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B13EC3"/>
    <w:pPr>
      <w:tabs>
        <w:tab w:val="center" w:pos="4513"/>
        <w:tab w:val="right" w:pos="9026"/>
      </w:tabs>
    </w:pPr>
  </w:style>
  <w:style w:type="character" w:customStyle="1" w:styleId="HeaderChar">
    <w:name w:val="Header Char"/>
    <w:basedOn w:val="DefaultParagraphFont"/>
    <w:link w:val="Header"/>
    <w:uiPriority w:val="99"/>
    <w:semiHidden/>
    <w:rsid w:val="00B13EC3"/>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B13EC3"/>
    <w:pPr>
      <w:tabs>
        <w:tab w:val="center" w:pos="4513"/>
        <w:tab w:val="right" w:pos="9026"/>
      </w:tabs>
    </w:pPr>
  </w:style>
  <w:style w:type="character" w:customStyle="1" w:styleId="FooterChar">
    <w:name w:val="Footer Char"/>
    <w:basedOn w:val="DefaultParagraphFont"/>
    <w:link w:val="Footer"/>
    <w:uiPriority w:val="99"/>
    <w:rsid w:val="00B13EC3"/>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F17D51"/>
    <w:pPr>
      <w:ind w:left="720"/>
      <w:contextualSpacing/>
    </w:pPr>
  </w:style>
  <w:style w:type="character" w:styleId="CommentReference">
    <w:name w:val="annotation reference"/>
    <w:basedOn w:val="DefaultParagraphFont"/>
    <w:uiPriority w:val="99"/>
    <w:semiHidden/>
    <w:unhideWhenUsed/>
    <w:rsid w:val="00C60A99"/>
    <w:rPr>
      <w:sz w:val="16"/>
      <w:szCs w:val="16"/>
    </w:rPr>
  </w:style>
  <w:style w:type="paragraph" w:styleId="CommentText">
    <w:name w:val="annotation text"/>
    <w:basedOn w:val="Normal"/>
    <w:link w:val="CommentTextChar"/>
    <w:uiPriority w:val="99"/>
    <w:semiHidden/>
    <w:unhideWhenUsed/>
    <w:rsid w:val="00C60A99"/>
    <w:rPr>
      <w:sz w:val="20"/>
      <w:szCs w:val="20"/>
    </w:rPr>
  </w:style>
  <w:style w:type="character" w:customStyle="1" w:styleId="CommentTextChar">
    <w:name w:val="Comment Text Char"/>
    <w:basedOn w:val="DefaultParagraphFont"/>
    <w:link w:val="CommentText"/>
    <w:uiPriority w:val="99"/>
    <w:semiHidden/>
    <w:rsid w:val="00C60A99"/>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60A99"/>
    <w:rPr>
      <w:b/>
      <w:bCs/>
    </w:rPr>
  </w:style>
  <w:style w:type="character" w:customStyle="1" w:styleId="CommentSubjectChar">
    <w:name w:val="Comment Subject Char"/>
    <w:basedOn w:val="CommentTextChar"/>
    <w:link w:val="CommentSubject"/>
    <w:uiPriority w:val="99"/>
    <w:semiHidden/>
    <w:rsid w:val="00C60A99"/>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C60A99"/>
    <w:rPr>
      <w:rFonts w:ascii="Tahoma" w:hAnsi="Tahoma" w:cs="Tahoma"/>
      <w:sz w:val="16"/>
      <w:szCs w:val="16"/>
    </w:rPr>
  </w:style>
  <w:style w:type="character" w:customStyle="1" w:styleId="BalloonTextChar">
    <w:name w:val="Balloon Text Char"/>
    <w:basedOn w:val="DefaultParagraphFont"/>
    <w:link w:val="BalloonText"/>
    <w:uiPriority w:val="99"/>
    <w:semiHidden/>
    <w:rsid w:val="00C60A99"/>
    <w:rPr>
      <w:rFonts w:ascii="Tahoma" w:eastAsia="Times New Roman"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jldjld1@ao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AB257F-379F-4117-9A43-D370243E8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1915</Words>
  <Characters>10917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12807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Alison</cp:lastModifiedBy>
  <cp:revision>3</cp:revision>
  <cp:lastPrinted>2022-03-30T18:01:00Z</cp:lastPrinted>
  <dcterms:created xsi:type="dcterms:W3CDTF">2024-11-08T16:02:00Z</dcterms:created>
  <dcterms:modified xsi:type="dcterms:W3CDTF">2024-11-08T16:02:00Z</dcterms:modified>
</cp:coreProperties>
</file>