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E80A" w14:textId="723A38DA" w:rsidR="00650CEF" w:rsidRDefault="00F55F77" w:rsidP="00F55F77">
      <w:pPr>
        <w:jc w:val="center"/>
        <w:rPr>
          <w:rFonts w:ascii="Calibri" w:hAnsi="Calibri" w:cs="Calibri"/>
          <w:b/>
          <w:bCs/>
          <w:sz w:val="28"/>
          <w:szCs w:val="28"/>
          <w:u w:val="single"/>
        </w:rPr>
      </w:pPr>
      <w:r>
        <w:rPr>
          <w:rFonts w:ascii="Calibri" w:hAnsi="Calibri" w:cs="Calibri"/>
          <w:b/>
          <w:bCs/>
          <w:noProof/>
          <w:sz w:val="28"/>
          <w:szCs w:val="28"/>
          <w:u w:val="single"/>
        </w:rPr>
        <w:drawing>
          <wp:inline distT="0" distB="0" distL="0" distR="0" wp14:anchorId="3EA4038C" wp14:editId="6B6313AB">
            <wp:extent cx="1813560" cy="1670276"/>
            <wp:effectExtent l="0" t="0" r="0" b="6350"/>
            <wp:docPr id="1987448547" name="Picture 1" descr="A black and white logo with a crow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48547" name="Picture 1" descr="A black and white logo with a crown and text&#10;&#10;AI-generated content may be incorrect."/>
                    <pic:cNvPicPr/>
                  </pic:nvPicPr>
                  <pic:blipFill rotWithShape="1">
                    <a:blip r:embed="rId5" cstate="print">
                      <a:extLst>
                        <a:ext uri="{28A0092B-C50C-407E-A947-70E740481C1C}">
                          <a14:useLocalDpi xmlns:a14="http://schemas.microsoft.com/office/drawing/2010/main" val="0"/>
                        </a:ext>
                      </a:extLst>
                    </a:blip>
                    <a:srcRect l="20075" t="23133" r="21028" b="22624"/>
                    <a:stretch>
                      <a:fillRect/>
                    </a:stretch>
                  </pic:blipFill>
                  <pic:spPr bwMode="auto">
                    <a:xfrm>
                      <a:off x="0" y="0"/>
                      <a:ext cx="1815199" cy="1671785"/>
                    </a:xfrm>
                    <a:prstGeom prst="rect">
                      <a:avLst/>
                    </a:prstGeom>
                    <a:ln>
                      <a:noFill/>
                    </a:ln>
                    <a:extLst>
                      <a:ext uri="{53640926-AAD7-44D8-BBD7-CCE9431645EC}">
                        <a14:shadowObscured xmlns:a14="http://schemas.microsoft.com/office/drawing/2010/main"/>
                      </a:ext>
                    </a:extLst>
                  </pic:spPr>
                </pic:pic>
              </a:graphicData>
            </a:graphic>
          </wp:inline>
        </w:drawing>
      </w:r>
    </w:p>
    <w:p w14:paraId="78B1C3B2" w14:textId="171B32BD" w:rsidR="00650CEF" w:rsidRDefault="00F55F77" w:rsidP="00F55F77">
      <w:pPr>
        <w:jc w:val="center"/>
        <w:rPr>
          <w:rFonts w:ascii="Calibri" w:hAnsi="Calibri" w:cs="Calibri"/>
          <w:b/>
          <w:bCs/>
          <w:sz w:val="28"/>
          <w:szCs w:val="28"/>
          <w:u w:val="single"/>
        </w:rPr>
      </w:pPr>
      <w:r>
        <w:rPr>
          <w:rFonts w:ascii="Calibri" w:hAnsi="Calibri" w:cs="Calibri"/>
          <w:b/>
          <w:bCs/>
          <w:sz w:val="28"/>
          <w:szCs w:val="28"/>
          <w:u w:val="single"/>
        </w:rPr>
        <w:t>County Durham and Darlington</w:t>
      </w:r>
    </w:p>
    <w:p w14:paraId="175DB22A" w14:textId="044CBBCE" w:rsidR="00F55F77" w:rsidRDefault="00F55F77" w:rsidP="00F55F77">
      <w:pPr>
        <w:jc w:val="center"/>
        <w:rPr>
          <w:rFonts w:ascii="Calibri" w:hAnsi="Calibri" w:cs="Calibri"/>
          <w:b/>
          <w:bCs/>
          <w:sz w:val="28"/>
          <w:szCs w:val="28"/>
          <w:u w:val="single"/>
        </w:rPr>
      </w:pPr>
      <w:r>
        <w:rPr>
          <w:rFonts w:ascii="Calibri" w:hAnsi="Calibri" w:cs="Calibri"/>
          <w:b/>
          <w:bCs/>
          <w:sz w:val="28"/>
          <w:szCs w:val="28"/>
          <w:u w:val="single"/>
        </w:rPr>
        <w:t xml:space="preserve">Independent Custody Detention Scrutiny Panel </w:t>
      </w:r>
    </w:p>
    <w:p w14:paraId="1FDF710B" w14:textId="725218D5" w:rsidR="00F55F77" w:rsidRDefault="00F55F77" w:rsidP="00F55F77">
      <w:pPr>
        <w:jc w:val="center"/>
        <w:rPr>
          <w:rFonts w:ascii="Calibri" w:hAnsi="Calibri" w:cs="Calibri"/>
          <w:b/>
          <w:bCs/>
          <w:sz w:val="28"/>
          <w:szCs w:val="28"/>
          <w:u w:val="single"/>
        </w:rPr>
      </w:pPr>
      <w:r>
        <w:rPr>
          <w:rFonts w:ascii="Calibri" w:hAnsi="Calibri" w:cs="Calibri"/>
          <w:b/>
          <w:bCs/>
          <w:sz w:val="28"/>
          <w:szCs w:val="28"/>
          <w:u w:val="single"/>
        </w:rPr>
        <w:t>Terms of Reference 2026</w:t>
      </w:r>
    </w:p>
    <w:p w14:paraId="3E1ED886" w14:textId="1EFDF7FC" w:rsidR="00934C1A" w:rsidRPr="005B1AD3" w:rsidRDefault="00862FA6" w:rsidP="00934C1A">
      <w:pPr>
        <w:rPr>
          <w:rFonts w:ascii="Calibri" w:hAnsi="Calibri" w:cs="Calibri"/>
          <w:color w:val="000000" w:themeColor="text1"/>
        </w:rPr>
      </w:pPr>
      <w:r>
        <w:rPr>
          <w:rFonts w:ascii="Calibri" w:hAnsi="Calibri" w:cs="Calibri"/>
          <w:b/>
          <w:color w:val="000000" w:themeColor="text1"/>
        </w:rPr>
        <w:t>1</w:t>
      </w:r>
      <w:r w:rsidR="00F55F77">
        <w:rPr>
          <w:rFonts w:ascii="Calibri" w:hAnsi="Calibri" w:cs="Calibri"/>
          <w:b/>
          <w:color w:val="000000" w:themeColor="text1"/>
        </w:rPr>
        <w:t xml:space="preserve">. </w:t>
      </w:r>
      <w:r>
        <w:rPr>
          <w:rFonts w:ascii="Calibri" w:hAnsi="Calibri" w:cs="Calibri"/>
          <w:b/>
          <w:color w:val="000000" w:themeColor="text1"/>
        </w:rPr>
        <w:t>INTRODUCTION</w:t>
      </w:r>
    </w:p>
    <w:p w14:paraId="406571E8" w14:textId="77777777" w:rsidR="00934C1A" w:rsidRDefault="00934C1A" w:rsidP="00934C1A">
      <w:pPr>
        <w:rPr>
          <w:rFonts w:ascii="Calibri" w:hAnsi="Calibri" w:cs="Calibri"/>
        </w:rPr>
      </w:pPr>
      <w:r w:rsidRPr="005B1AD3">
        <w:rPr>
          <w:rFonts w:ascii="Calibri" w:hAnsi="Calibri" w:cs="Calibri"/>
        </w:rPr>
        <w:t xml:space="preserve">The </w:t>
      </w:r>
      <w:r>
        <w:rPr>
          <w:rFonts w:ascii="Calibri" w:hAnsi="Calibri" w:cs="Calibri"/>
        </w:rPr>
        <w:t xml:space="preserve">Independent </w:t>
      </w:r>
      <w:r w:rsidRPr="005B1AD3">
        <w:rPr>
          <w:rFonts w:ascii="Calibri" w:hAnsi="Calibri" w:cs="Calibri"/>
        </w:rPr>
        <w:t>Custody Scrutiny Panel (</w:t>
      </w:r>
      <w:r>
        <w:rPr>
          <w:rFonts w:ascii="Calibri" w:hAnsi="Calibri" w:cs="Calibri"/>
        </w:rPr>
        <w:t>ICSP</w:t>
      </w:r>
      <w:r w:rsidRPr="005B1AD3">
        <w:rPr>
          <w:rFonts w:ascii="Calibri" w:hAnsi="Calibri" w:cs="Calibri"/>
        </w:rPr>
        <w:t>) will be made up of local people selected from across the policing area, to represent the local communities in conversations with police officers and staff actively involved in the detention and custody environments. A</w:t>
      </w:r>
      <w:r>
        <w:rPr>
          <w:rFonts w:ascii="Calibri" w:hAnsi="Calibri" w:cs="Calibri"/>
        </w:rPr>
        <w:t xml:space="preserve">n ICSP </w:t>
      </w:r>
      <w:r w:rsidRPr="005B1AD3">
        <w:rPr>
          <w:rFonts w:ascii="Calibri" w:hAnsi="Calibri" w:cs="Calibri"/>
        </w:rPr>
        <w:t xml:space="preserve">will be given access to material retained by the police in order to objectively and independently review matters of disproportionality and police/detainee behaviour in the context of legislation, guidance, policy and procedure. The proportionate, lawful, appropriate and necessary implementation of police detention and custody procedures is fundamental to the trust and confidence in policing. </w:t>
      </w:r>
      <w:r>
        <w:rPr>
          <w:rFonts w:ascii="Calibri" w:hAnsi="Calibri" w:cs="Calibri"/>
        </w:rPr>
        <w:t>ICSP</w:t>
      </w:r>
      <w:r w:rsidRPr="005B1AD3">
        <w:rPr>
          <w:rFonts w:ascii="Calibri" w:hAnsi="Calibri" w:cs="Calibri"/>
        </w:rPr>
        <w:t>s will provide a safe environment for the transparent objective assessments of police treatment of a detained person in the unique police detention environment.</w:t>
      </w:r>
    </w:p>
    <w:p w14:paraId="4BCAF7F8" w14:textId="1E9A4DA1" w:rsidR="00C90C54" w:rsidRPr="00F55F77" w:rsidRDefault="00650CEF" w:rsidP="00F55F77">
      <w:pPr>
        <w:rPr>
          <w:rFonts w:ascii="Calibri" w:hAnsi="Calibri" w:cs="Calibri"/>
        </w:rPr>
      </w:pPr>
      <w:r w:rsidRPr="00F55F77">
        <w:rPr>
          <w:rFonts w:ascii="Calibri" w:hAnsi="Calibri" w:cs="Calibri"/>
          <w:b/>
        </w:rPr>
        <w:t>Working methods, Purpose &amp; Aims of the Panel:</w:t>
      </w:r>
    </w:p>
    <w:p w14:paraId="21020A0F" w14:textId="1AAEC0BF" w:rsidR="00F55F77" w:rsidRDefault="00862FA6" w:rsidP="00F55F77">
      <w:pPr>
        <w:ind w:left="426"/>
        <w:rPr>
          <w:rFonts w:ascii="Calibri" w:hAnsi="Calibri" w:cs="Calibri"/>
        </w:rPr>
      </w:pPr>
      <w:r>
        <w:rPr>
          <w:rFonts w:ascii="Calibri" w:hAnsi="Calibri" w:cs="Calibri"/>
          <w:b/>
          <w:bCs/>
        </w:rPr>
        <w:t>1</w:t>
      </w:r>
      <w:r w:rsidR="00F55F77" w:rsidRPr="00F55F77">
        <w:rPr>
          <w:rFonts w:ascii="Calibri" w:hAnsi="Calibri" w:cs="Calibri"/>
          <w:b/>
          <w:bCs/>
        </w:rPr>
        <w:t>.1</w:t>
      </w:r>
      <w:r w:rsidR="00F55F77">
        <w:rPr>
          <w:rFonts w:ascii="Calibri" w:hAnsi="Calibri" w:cs="Calibri"/>
        </w:rPr>
        <w:t xml:space="preserve"> E</w:t>
      </w:r>
      <w:r w:rsidR="00650CEF" w:rsidRPr="00F55F77">
        <w:rPr>
          <w:rFonts w:ascii="Calibri" w:hAnsi="Calibri" w:cs="Calibri"/>
        </w:rPr>
        <w:t>xamine disproportionality in the application of police powers in a custody setting, notably on grounds of race/protected characteristics</w:t>
      </w:r>
    </w:p>
    <w:p w14:paraId="62062BF6" w14:textId="552019A0" w:rsidR="00650CEF" w:rsidRPr="00F55F77" w:rsidRDefault="00862FA6" w:rsidP="00F55F77">
      <w:pPr>
        <w:ind w:left="426"/>
        <w:rPr>
          <w:rFonts w:ascii="Calibri" w:hAnsi="Calibri" w:cs="Calibri"/>
        </w:rPr>
      </w:pPr>
      <w:r>
        <w:rPr>
          <w:rFonts w:ascii="Calibri" w:hAnsi="Calibri" w:cs="Calibri"/>
          <w:b/>
          <w:bCs/>
        </w:rPr>
        <w:t>1</w:t>
      </w:r>
      <w:r w:rsidR="00F55F77" w:rsidRPr="00F55F77">
        <w:rPr>
          <w:rFonts w:ascii="Calibri" w:hAnsi="Calibri" w:cs="Calibri"/>
          <w:b/>
          <w:bCs/>
        </w:rPr>
        <w:t>.2</w:t>
      </w:r>
      <w:r w:rsidR="00F55F77">
        <w:rPr>
          <w:rFonts w:ascii="Calibri" w:hAnsi="Calibri" w:cs="Calibri"/>
        </w:rPr>
        <w:t xml:space="preserve"> </w:t>
      </w:r>
      <w:r w:rsidR="00650CEF" w:rsidRPr="00F55F77">
        <w:rPr>
          <w:rFonts w:ascii="Calibri" w:hAnsi="Calibri" w:cs="Calibri"/>
        </w:rPr>
        <w:t>Ensure partnership review and scrutiny of police detention procedures from start to finish, including appropriate use of custody data and analyse data trends relating to custody matters and ongoing annual/quarterly data analysis</w:t>
      </w:r>
    </w:p>
    <w:p w14:paraId="4035828C" w14:textId="1F50949C" w:rsidR="00F55F77" w:rsidRDefault="00862FA6" w:rsidP="00F55F77">
      <w:pPr>
        <w:ind w:left="426"/>
        <w:rPr>
          <w:rFonts w:ascii="Calibri" w:hAnsi="Calibri" w:cs="Calibri"/>
        </w:rPr>
      </w:pPr>
      <w:r>
        <w:rPr>
          <w:rFonts w:ascii="Calibri" w:hAnsi="Calibri" w:cs="Calibri"/>
          <w:b/>
          <w:bCs/>
        </w:rPr>
        <w:t>1</w:t>
      </w:r>
      <w:r w:rsidR="00F55F77" w:rsidRPr="00F55F77">
        <w:rPr>
          <w:rFonts w:ascii="Calibri" w:hAnsi="Calibri" w:cs="Calibri"/>
          <w:b/>
          <w:bCs/>
        </w:rPr>
        <w:t>.3</w:t>
      </w:r>
      <w:r w:rsidR="00F55F77">
        <w:rPr>
          <w:rFonts w:ascii="Calibri" w:hAnsi="Calibri" w:cs="Calibri"/>
        </w:rPr>
        <w:t xml:space="preserve"> </w:t>
      </w:r>
      <w:r w:rsidR="00650CEF" w:rsidRPr="00F55F77">
        <w:rPr>
          <w:rFonts w:ascii="Calibri" w:hAnsi="Calibri" w:cs="Calibri"/>
        </w:rPr>
        <w:t>Consider wider issues where the Panel feels it could add value e.g. issues of safety and dignity</w:t>
      </w:r>
    </w:p>
    <w:p w14:paraId="7B03F176" w14:textId="559C0E36" w:rsidR="00650CEF" w:rsidRPr="00F55F77" w:rsidRDefault="00862FA6" w:rsidP="00F55F77">
      <w:pPr>
        <w:ind w:left="426"/>
        <w:rPr>
          <w:rFonts w:ascii="Calibri" w:hAnsi="Calibri" w:cs="Calibri"/>
        </w:rPr>
      </w:pPr>
      <w:r>
        <w:rPr>
          <w:rFonts w:ascii="Calibri" w:hAnsi="Calibri" w:cs="Calibri"/>
          <w:b/>
          <w:bCs/>
        </w:rPr>
        <w:t>1</w:t>
      </w:r>
      <w:r w:rsidR="00F55F77" w:rsidRPr="00F55F77">
        <w:rPr>
          <w:rFonts w:ascii="Calibri" w:hAnsi="Calibri" w:cs="Calibri"/>
          <w:b/>
          <w:bCs/>
        </w:rPr>
        <w:t>.4</w:t>
      </w:r>
      <w:r w:rsidR="00F55F77">
        <w:rPr>
          <w:rFonts w:ascii="Calibri" w:hAnsi="Calibri" w:cs="Calibri"/>
        </w:rPr>
        <w:t xml:space="preserve"> </w:t>
      </w:r>
      <w:r w:rsidR="00650CEF" w:rsidRPr="00F55F77">
        <w:rPr>
          <w:rFonts w:ascii="Calibri" w:hAnsi="Calibri" w:cs="Calibri"/>
        </w:rPr>
        <w:t>Build trust and confidence in our local communities through transparency, accountability, engagement, and understanding of the Criminal Justice and custody processes. Panel members are to act as a critical friend to the Force. They are to provide advice and guidance to improve its performance around stop and searc</w:t>
      </w:r>
      <w:r w:rsidR="00C90C54" w:rsidRPr="00F55F77">
        <w:rPr>
          <w:rFonts w:ascii="Calibri" w:hAnsi="Calibri" w:cs="Calibri"/>
        </w:rPr>
        <w:t xml:space="preserve">h. </w:t>
      </w:r>
    </w:p>
    <w:p w14:paraId="4EB34D0D" w14:textId="6F9BCB4F" w:rsidR="00650CEF" w:rsidRPr="00F55F77" w:rsidRDefault="00862FA6" w:rsidP="00F55F77">
      <w:pPr>
        <w:ind w:left="426"/>
        <w:rPr>
          <w:rFonts w:ascii="Calibri" w:hAnsi="Calibri" w:cs="Calibri"/>
        </w:rPr>
      </w:pPr>
      <w:r>
        <w:rPr>
          <w:rFonts w:ascii="Calibri" w:hAnsi="Calibri" w:cs="Calibri"/>
          <w:b/>
          <w:bCs/>
        </w:rPr>
        <w:t>1</w:t>
      </w:r>
      <w:r w:rsidR="00F55F77" w:rsidRPr="00F55F77">
        <w:rPr>
          <w:rFonts w:ascii="Calibri" w:hAnsi="Calibri" w:cs="Calibri"/>
          <w:b/>
          <w:bCs/>
        </w:rPr>
        <w:t>.5</w:t>
      </w:r>
      <w:r w:rsidR="00F55F77">
        <w:rPr>
          <w:rFonts w:ascii="Calibri" w:hAnsi="Calibri" w:cs="Calibri"/>
        </w:rPr>
        <w:t xml:space="preserve"> </w:t>
      </w:r>
      <w:r w:rsidR="00650CEF" w:rsidRPr="00F55F77">
        <w:rPr>
          <w:rFonts w:ascii="Calibri" w:hAnsi="Calibri" w:cs="Calibri"/>
        </w:rPr>
        <w:t xml:space="preserve">Make observations, raise issues and recommendations to the OPCC and force representatives in attendance. This feedback can then be presented to officers and supervision individually at an appropriate time. </w:t>
      </w:r>
      <w:r w:rsidR="002F3549" w:rsidRPr="00F55F77">
        <w:rPr>
          <w:rFonts w:ascii="Calibri" w:hAnsi="Calibri" w:cs="Calibri"/>
        </w:rPr>
        <w:t>This will also feed into the OPCC annual report. This annual report will also serve as a way of measuring the panels productivity and value to the community. It will enable all parties to ensure the panel is focusing on the correct aspects in relation to custody.</w:t>
      </w:r>
    </w:p>
    <w:p w14:paraId="7797B6F5" w14:textId="77777777" w:rsidR="00650CEF" w:rsidRDefault="00650CEF" w:rsidP="00934C1A">
      <w:pPr>
        <w:rPr>
          <w:rFonts w:ascii="Calibri" w:hAnsi="Calibri" w:cs="Calibri"/>
        </w:rPr>
      </w:pPr>
    </w:p>
    <w:p w14:paraId="0ECFBA56" w14:textId="3B507184" w:rsidR="00934C1A" w:rsidRPr="00F55F77" w:rsidRDefault="00862FA6" w:rsidP="00F55F77">
      <w:pPr>
        <w:rPr>
          <w:rFonts w:ascii="Calibri" w:hAnsi="Calibri" w:cs="Calibri"/>
          <w:color w:val="000000" w:themeColor="text1"/>
        </w:rPr>
      </w:pPr>
      <w:r>
        <w:rPr>
          <w:rFonts w:ascii="Calibri" w:hAnsi="Calibri" w:cs="Calibri"/>
          <w:b/>
          <w:color w:val="000000" w:themeColor="text1"/>
        </w:rPr>
        <w:t>2</w:t>
      </w:r>
      <w:r w:rsidR="00F55F77">
        <w:rPr>
          <w:rFonts w:ascii="Calibri" w:hAnsi="Calibri" w:cs="Calibri"/>
          <w:b/>
          <w:color w:val="000000" w:themeColor="text1"/>
        </w:rPr>
        <w:t xml:space="preserve">. </w:t>
      </w:r>
      <w:r w:rsidR="00F55F77" w:rsidRPr="00F55F77">
        <w:rPr>
          <w:rFonts w:ascii="Calibri" w:hAnsi="Calibri" w:cs="Calibri"/>
          <w:b/>
          <w:color w:val="000000" w:themeColor="text1"/>
        </w:rPr>
        <w:t>PANEL MEMBERSHIP</w:t>
      </w:r>
      <w:r w:rsidR="00934C1A" w:rsidRPr="00F55F77">
        <w:rPr>
          <w:rFonts w:ascii="Calibri" w:hAnsi="Calibri" w:cs="Calibri"/>
          <w:b/>
          <w:color w:val="000000" w:themeColor="text1"/>
        </w:rPr>
        <w:t xml:space="preserve"> </w:t>
      </w:r>
    </w:p>
    <w:p w14:paraId="3E04DFF9" w14:textId="0F5F7781" w:rsidR="00F55F77" w:rsidRDefault="00862FA6" w:rsidP="00F55F77">
      <w:pPr>
        <w:ind w:left="426"/>
        <w:rPr>
          <w:rFonts w:ascii="Calibri" w:hAnsi="Calibri" w:cs="Calibri"/>
        </w:rPr>
      </w:pPr>
      <w:r>
        <w:rPr>
          <w:rFonts w:ascii="Calibri" w:hAnsi="Calibri" w:cs="Calibri"/>
          <w:b/>
          <w:bCs/>
        </w:rPr>
        <w:t>2</w:t>
      </w:r>
      <w:r w:rsidR="00F55F77" w:rsidRPr="00F55F77">
        <w:rPr>
          <w:rFonts w:ascii="Calibri" w:hAnsi="Calibri" w:cs="Calibri"/>
          <w:b/>
          <w:bCs/>
        </w:rPr>
        <w:t>.1</w:t>
      </w:r>
      <w:r w:rsidR="00F55F77">
        <w:rPr>
          <w:rFonts w:ascii="Calibri" w:hAnsi="Calibri" w:cs="Calibri"/>
        </w:rPr>
        <w:t xml:space="preserve"> </w:t>
      </w:r>
      <w:r w:rsidR="00650CEF" w:rsidRPr="00F55F77">
        <w:rPr>
          <w:rFonts w:ascii="Calibri" w:hAnsi="Calibri" w:cs="Calibri"/>
        </w:rPr>
        <w:t>The Panel will be chaired by an elected member of the Independent Custody Detention Panel and will cover Darlington and County Durham.</w:t>
      </w:r>
    </w:p>
    <w:p w14:paraId="4858CE65" w14:textId="0C7FD4FF" w:rsidR="00F55F77" w:rsidRDefault="00862FA6" w:rsidP="00F55F77">
      <w:pPr>
        <w:ind w:left="426"/>
        <w:rPr>
          <w:rFonts w:ascii="Calibri" w:hAnsi="Calibri" w:cs="Calibri"/>
        </w:rPr>
      </w:pPr>
      <w:r>
        <w:rPr>
          <w:rFonts w:ascii="Calibri" w:hAnsi="Calibri" w:cs="Calibri"/>
          <w:b/>
          <w:bCs/>
        </w:rPr>
        <w:t>2</w:t>
      </w:r>
      <w:r w:rsidR="00F55F77" w:rsidRPr="00F55F77">
        <w:rPr>
          <w:rFonts w:ascii="Calibri" w:hAnsi="Calibri" w:cs="Calibri"/>
          <w:b/>
          <w:bCs/>
        </w:rPr>
        <w:t>.2</w:t>
      </w:r>
      <w:r w:rsidR="00F55F77">
        <w:rPr>
          <w:rFonts w:ascii="Calibri" w:hAnsi="Calibri" w:cs="Calibri"/>
        </w:rPr>
        <w:t xml:space="preserve"> </w:t>
      </w:r>
      <w:r w:rsidR="00650CEF" w:rsidRPr="00F55F77">
        <w:rPr>
          <w:rFonts w:ascii="Calibri" w:hAnsi="Calibri" w:cs="Calibri"/>
        </w:rPr>
        <w:t>The panel will consist of a diverse group from across County Durham and Darlington who will be independent of Durham Constabulary. They will elect their own chair from within the group.</w:t>
      </w:r>
    </w:p>
    <w:p w14:paraId="08E5AF6C" w14:textId="6894F00A" w:rsidR="00F55F77" w:rsidRDefault="00862FA6" w:rsidP="00F55F77">
      <w:pPr>
        <w:ind w:left="426"/>
        <w:rPr>
          <w:rFonts w:ascii="Calibri" w:hAnsi="Calibri" w:cs="Calibri"/>
        </w:rPr>
      </w:pPr>
      <w:r>
        <w:rPr>
          <w:rFonts w:ascii="Calibri" w:hAnsi="Calibri" w:cs="Calibri"/>
          <w:b/>
          <w:bCs/>
        </w:rPr>
        <w:t>2</w:t>
      </w:r>
      <w:r w:rsidR="00F55F77" w:rsidRPr="00F55F77">
        <w:rPr>
          <w:rFonts w:ascii="Calibri" w:hAnsi="Calibri" w:cs="Calibri"/>
          <w:b/>
          <w:bCs/>
        </w:rPr>
        <w:t>.3</w:t>
      </w:r>
      <w:r w:rsidR="00F55F77">
        <w:rPr>
          <w:rFonts w:ascii="Calibri" w:hAnsi="Calibri" w:cs="Calibri"/>
        </w:rPr>
        <w:t xml:space="preserve"> </w:t>
      </w:r>
      <w:r w:rsidR="00650CEF" w:rsidRPr="00F55F77">
        <w:rPr>
          <w:rFonts w:ascii="Calibri" w:hAnsi="Calibri" w:cs="Calibri"/>
        </w:rPr>
        <w:t xml:space="preserve">Membership of the panel will begin with an initial 2 year term which can be extended by a further 12 months upon review and on an annual basis thereafter. </w:t>
      </w:r>
    </w:p>
    <w:p w14:paraId="751A26F1" w14:textId="35E4B383" w:rsidR="00F55F77" w:rsidRDefault="00862FA6" w:rsidP="00F55F77">
      <w:pPr>
        <w:ind w:left="426"/>
        <w:rPr>
          <w:rFonts w:ascii="Calibri" w:hAnsi="Calibri" w:cs="Calibri"/>
        </w:rPr>
      </w:pPr>
      <w:r>
        <w:rPr>
          <w:rFonts w:ascii="Calibri" w:hAnsi="Calibri" w:cs="Calibri"/>
          <w:b/>
          <w:bCs/>
        </w:rPr>
        <w:t>2</w:t>
      </w:r>
      <w:r w:rsidR="00F55F77" w:rsidRPr="00F55F77">
        <w:rPr>
          <w:rFonts w:ascii="Calibri" w:hAnsi="Calibri" w:cs="Calibri"/>
          <w:b/>
          <w:bCs/>
        </w:rPr>
        <w:t>.4</w:t>
      </w:r>
      <w:r w:rsidR="00F55F77">
        <w:rPr>
          <w:rFonts w:ascii="Calibri" w:hAnsi="Calibri" w:cs="Calibri"/>
        </w:rPr>
        <w:t xml:space="preserve"> </w:t>
      </w:r>
      <w:r w:rsidR="00650CEF" w:rsidRPr="00F55F77">
        <w:rPr>
          <w:rFonts w:ascii="Calibri" w:hAnsi="Calibri" w:cs="Calibri"/>
        </w:rPr>
        <w:t xml:space="preserve">Where a Panel member fails to engage with the </w:t>
      </w:r>
      <w:r w:rsidR="00DE381B" w:rsidRPr="00F55F77">
        <w:rPr>
          <w:rFonts w:ascii="Calibri" w:hAnsi="Calibri" w:cs="Calibri"/>
        </w:rPr>
        <w:t xml:space="preserve">Custody Detention </w:t>
      </w:r>
      <w:r w:rsidR="00650CEF" w:rsidRPr="00F55F77">
        <w:rPr>
          <w:rFonts w:ascii="Calibri" w:hAnsi="Calibri" w:cs="Calibri"/>
        </w:rPr>
        <w:t xml:space="preserve">Panel process/ OPCC communication their membership may be revoked.  </w:t>
      </w:r>
    </w:p>
    <w:p w14:paraId="1DE68DB1" w14:textId="64652EB9" w:rsidR="00F55F77" w:rsidRDefault="00862FA6" w:rsidP="00F55F77">
      <w:pPr>
        <w:ind w:left="426"/>
        <w:rPr>
          <w:rFonts w:ascii="Calibri" w:hAnsi="Calibri" w:cs="Calibri"/>
        </w:rPr>
      </w:pPr>
      <w:r>
        <w:rPr>
          <w:rFonts w:ascii="Calibri" w:hAnsi="Calibri" w:cs="Calibri"/>
          <w:b/>
          <w:bCs/>
        </w:rPr>
        <w:t>2</w:t>
      </w:r>
      <w:r w:rsidR="00F55F77" w:rsidRPr="00F55F77">
        <w:rPr>
          <w:rFonts w:ascii="Calibri" w:hAnsi="Calibri" w:cs="Calibri"/>
          <w:b/>
          <w:bCs/>
        </w:rPr>
        <w:t>.5</w:t>
      </w:r>
      <w:r w:rsidR="00F55F77">
        <w:rPr>
          <w:rFonts w:ascii="Calibri" w:hAnsi="Calibri" w:cs="Calibri"/>
        </w:rPr>
        <w:t xml:space="preserve"> </w:t>
      </w:r>
      <w:r w:rsidR="00650CEF" w:rsidRPr="00F55F77">
        <w:rPr>
          <w:rFonts w:ascii="Calibri" w:hAnsi="Calibri" w:cs="Calibri"/>
        </w:rPr>
        <w:t>The aim is to ensure the Panel is a fair representation of the community residing throughout County Durham and Darlington. To ensure fair representation new members will be recruited by inviting applications from different communities as required. Recruitment and selection of new members will be conducted by the OPCC/ Chair.</w:t>
      </w:r>
    </w:p>
    <w:p w14:paraId="555618CD" w14:textId="10C81853" w:rsidR="00F55F77" w:rsidRDefault="00862FA6" w:rsidP="00F55F77">
      <w:pPr>
        <w:ind w:left="426"/>
        <w:rPr>
          <w:rFonts w:ascii="Calibri" w:hAnsi="Calibri" w:cs="Calibri"/>
        </w:rPr>
      </w:pPr>
      <w:r>
        <w:rPr>
          <w:rFonts w:ascii="Calibri" w:hAnsi="Calibri" w:cs="Calibri"/>
          <w:b/>
          <w:bCs/>
        </w:rPr>
        <w:t>2</w:t>
      </w:r>
      <w:r w:rsidR="00F55F77" w:rsidRPr="00F55F77">
        <w:rPr>
          <w:rFonts w:ascii="Calibri" w:hAnsi="Calibri" w:cs="Calibri"/>
          <w:b/>
          <w:bCs/>
        </w:rPr>
        <w:t>.6</w:t>
      </w:r>
      <w:r w:rsidR="00F55F77">
        <w:rPr>
          <w:rFonts w:ascii="Calibri" w:hAnsi="Calibri" w:cs="Calibri"/>
        </w:rPr>
        <w:t xml:space="preserve"> </w:t>
      </w:r>
      <w:r w:rsidR="00650CEF" w:rsidRPr="00F55F77">
        <w:rPr>
          <w:rFonts w:ascii="Calibri" w:hAnsi="Calibri" w:cs="Calibri"/>
        </w:rPr>
        <w:t>All members will be subject to the appropriate police checks and will sign an undertaking of confidentiality. Members must notify the OPCC of anything which may affect security clearance.</w:t>
      </w:r>
    </w:p>
    <w:p w14:paraId="2F3A22AF" w14:textId="71FF2617" w:rsidR="00F55F77" w:rsidRDefault="00862FA6" w:rsidP="00F55F77">
      <w:pPr>
        <w:ind w:left="426"/>
        <w:rPr>
          <w:rFonts w:ascii="Calibri" w:hAnsi="Calibri" w:cs="Calibri"/>
        </w:rPr>
      </w:pPr>
      <w:r>
        <w:rPr>
          <w:rFonts w:ascii="Calibri" w:hAnsi="Calibri" w:cs="Calibri"/>
          <w:b/>
          <w:bCs/>
        </w:rPr>
        <w:t>2</w:t>
      </w:r>
      <w:r w:rsidR="00F55F77" w:rsidRPr="00F55F77">
        <w:rPr>
          <w:rFonts w:ascii="Calibri" w:hAnsi="Calibri" w:cs="Calibri"/>
          <w:b/>
          <w:bCs/>
        </w:rPr>
        <w:t>.7</w:t>
      </w:r>
      <w:r w:rsidR="00F55F77">
        <w:rPr>
          <w:rFonts w:ascii="Calibri" w:hAnsi="Calibri" w:cs="Calibri"/>
        </w:rPr>
        <w:t xml:space="preserve"> </w:t>
      </w:r>
      <w:r w:rsidR="00934C1A" w:rsidRPr="00F55F77">
        <w:rPr>
          <w:rFonts w:ascii="Calibri" w:hAnsi="Calibri" w:cs="Calibri"/>
        </w:rPr>
        <w:t xml:space="preserve">There are no limits on member numbers, but a minimum of </w:t>
      </w:r>
      <w:r w:rsidR="00650CEF" w:rsidRPr="00F55F77">
        <w:rPr>
          <w:rFonts w:ascii="Calibri" w:hAnsi="Calibri" w:cs="Calibri"/>
        </w:rPr>
        <w:t>4</w:t>
      </w:r>
      <w:r w:rsidR="00934C1A" w:rsidRPr="00F55F77">
        <w:rPr>
          <w:rFonts w:ascii="Calibri" w:hAnsi="Calibri" w:cs="Calibri"/>
        </w:rPr>
        <w:t xml:space="preserve"> independent members must be in attendance at a meeting to make it quorate. </w:t>
      </w:r>
    </w:p>
    <w:p w14:paraId="79FC645D" w14:textId="5A3B3E0B" w:rsidR="00934C1A" w:rsidRPr="00F55F77" w:rsidRDefault="00862FA6" w:rsidP="00F55F77">
      <w:pPr>
        <w:ind w:left="426"/>
        <w:rPr>
          <w:rFonts w:ascii="Calibri" w:hAnsi="Calibri" w:cs="Calibri"/>
        </w:rPr>
      </w:pPr>
      <w:r>
        <w:rPr>
          <w:rFonts w:ascii="Calibri" w:hAnsi="Calibri" w:cs="Calibri"/>
          <w:b/>
          <w:bCs/>
        </w:rPr>
        <w:t>2</w:t>
      </w:r>
      <w:r w:rsidR="00F55F77" w:rsidRPr="00F55F77">
        <w:rPr>
          <w:rFonts w:ascii="Calibri" w:hAnsi="Calibri" w:cs="Calibri"/>
          <w:b/>
          <w:bCs/>
        </w:rPr>
        <w:t>.8</w:t>
      </w:r>
      <w:r w:rsidR="00F55F77">
        <w:rPr>
          <w:rFonts w:ascii="Calibri" w:hAnsi="Calibri" w:cs="Calibri"/>
        </w:rPr>
        <w:t xml:space="preserve"> </w:t>
      </w:r>
      <w:r w:rsidR="00934C1A" w:rsidRPr="00F55F77">
        <w:rPr>
          <w:rFonts w:ascii="Calibri" w:hAnsi="Calibri" w:cs="Calibri"/>
        </w:rPr>
        <w:t xml:space="preserve">There will be representatives from both the Office of the Police &amp; Crime Commissioner (OPCC) and Durham </w:t>
      </w:r>
      <w:r w:rsidR="00E330B7" w:rsidRPr="00F55F77">
        <w:rPr>
          <w:rFonts w:ascii="Calibri" w:hAnsi="Calibri" w:cs="Calibri"/>
        </w:rPr>
        <w:t>Constabulary</w:t>
      </w:r>
      <w:r w:rsidR="00934C1A" w:rsidRPr="00F55F77">
        <w:rPr>
          <w:rFonts w:ascii="Calibri" w:hAnsi="Calibri" w:cs="Calibri"/>
        </w:rPr>
        <w:t xml:space="preserve">, to assist with enquiries and ensure feedback is provided back to the force on matters raised. </w:t>
      </w:r>
    </w:p>
    <w:p w14:paraId="21B1200F" w14:textId="77777777" w:rsidR="002F3549" w:rsidRDefault="002F3549" w:rsidP="00934C1A">
      <w:pPr>
        <w:rPr>
          <w:rFonts w:ascii="Calibri" w:hAnsi="Calibri" w:cs="Calibri"/>
          <w:b/>
          <w:color w:val="000000" w:themeColor="text1"/>
        </w:rPr>
      </w:pPr>
    </w:p>
    <w:p w14:paraId="27AE7C65" w14:textId="1791246F" w:rsidR="00F55F77" w:rsidRDefault="00862FA6" w:rsidP="00F55F77">
      <w:pPr>
        <w:rPr>
          <w:rFonts w:ascii="Calibri" w:hAnsi="Calibri" w:cs="Calibri"/>
          <w:b/>
          <w:color w:val="000000" w:themeColor="text1"/>
        </w:rPr>
      </w:pPr>
      <w:r>
        <w:rPr>
          <w:rFonts w:ascii="Calibri" w:hAnsi="Calibri" w:cs="Calibri"/>
          <w:b/>
          <w:color w:val="000000" w:themeColor="text1"/>
        </w:rPr>
        <w:t>3.</w:t>
      </w:r>
      <w:r w:rsidR="00F55F77">
        <w:rPr>
          <w:rFonts w:ascii="Calibri" w:hAnsi="Calibri" w:cs="Calibri"/>
          <w:b/>
          <w:color w:val="000000" w:themeColor="text1"/>
        </w:rPr>
        <w:t xml:space="preserve"> CONFIDENTIALITY</w:t>
      </w:r>
    </w:p>
    <w:p w14:paraId="611A5D0D" w14:textId="55E0794A" w:rsidR="00F55F77" w:rsidRDefault="00862FA6" w:rsidP="00F55F77">
      <w:pPr>
        <w:ind w:left="426"/>
        <w:rPr>
          <w:rFonts w:ascii="Calibri" w:hAnsi="Calibri" w:cs="Calibri"/>
          <w:bCs/>
          <w:color w:val="000000" w:themeColor="text1"/>
        </w:rPr>
      </w:pPr>
      <w:r>
        <w:rPr>
          <w:rFonts w:ascii="Calibri" w:hAnsi="Calibri" w:cs="Calibri"/>
          <w:b/>
          <w:color w:val="000000" w:themeColor="text1"/>
        </w:rPr>
        <w:t>3</w:t>
      </w:r>
      <w:r w:rsidR="00F55F77">
        <w:rPr>
          <w:rFonts w:ascii="Calibri" w:hAnsi="Calibri" w:cs="Calibri"/>
          <w:b/>
          <w:color w:val="000000" w:themeColor="text1"/>
        </w:rPr>
        <w:t xml:space="preserve">.1 </w:t>
      </w:r>
      <w:r w:rsidR="00F55F77">
        <w:rPr>
          <w:rFonts w:ascii="Calibri" w:hAnsi="Calibri" w:cs="Calibri"/>
          <w:bCs/>
          <w:color w:val="000000" w:themeColor="text1"/>
        </w:rPr>
        <w:t>All panel members will be required to sign a confidentiality agreement which is enclosed in Appendix A</w:t>
      </w:r>
    </w:p>
    <w:p w14:paraId="663443C7" w14:textId="6D1A66DF" w:rsidR="00CB3A6E" w:rsidRPr="00CB3A6E" w:rsidRDefault="00862FA6" w:rsidP="00F55F77">
      <w:pPr>
        <w:ind w:left="426"/>
        <w:rPr>
          <w:rFonts w:ascii="Calibri" w:hAnsi="Calibri" w:cs="Calibri"/>
          <w:bCs/>
          <w:color w:val="000000" w:themeColor="text1"/>
        </w:rPr>
      </w:pPr>
      <w:r>
        <w:rPr>
          <w:rFonts w:ascii="Calibri" w:hAnsi="Calibri" w:cs="Calibri"/>
          <w:b/>
          <w:color w:val="000000" w:themeColor="text1"/>
        </w:rPr>
        <w:t>3</w:t>
      </w:r>
      <w:r w:rsidR="00CB3A6E">
        <w:rPr>
          <w:rFonts w:ascii="Calibri" w:hAnsi="Calibri" w:cs="Calibri"/>
          <w:b/>
          <w:color w:val="000000" w:themeColor="text1"/>
        </w:rPr>
        <w:t xml:space="preserve">.2 </w:t>
      </w:r>
      <w:r w:rsidR="00CB3A6E">
        <w:rPr>
          <w:rFonts w:ascii="Calibri" w:hAnsi="Calibri" w:cs="Calibri"/>
          <w:bCs/>
          <w:color w:val="000000" w:themeColor="text1"/>
        </w:rPr>
        <w:t>All panel members will be reminded of this confidential nature at each meeting by the Chairperson and are encouraged to announce any declarations of interest where appropriate.</w:t>
      </w:r>
    </w:p>
    <w:p w14:paraId="1BE878E1" w14:textId="77777777" w:rsidR="00CB3A6E" w:rsidRDefault="00CB3A6E" w:rsidP="00CB3A6E">
      <w:pPr>
        <w:rPr>
          <w:rFonts w:ascii="Calibri" w:hAnsi="Calibri" w:cs="Calibri"/>
          <w:bCs/>
          <w:color w:val="000000" w:themeColor="text1"/>
        </w:rPr>
      </w:pPr>
    </w:p>
    <w:p w14:paraId="28B5306C" w14:textId="1ACB9EFB" w:rsidR="00F55F77" w:rsidRPr="00CB3A6E" w:rsidRDefault="00862FA6" w:rsidP="00CB3A6E">
      <w:pPr>
        <w:rPr>
          <w:rFonts w:ascii="Calibri" w:hAnsi="Calibri" w:cs="Calibri"/>
          <w:b/>
          <w:color w:val="000000" w:themeColor="text1"/>
        </w:rPr>
      </w:pPr>
      <w:r>
        <w:rPr>
          <w:rFonts w:ascii="Calibri" w:hAnsi="Calibri" w:cs="Calibri"/>
          <w:b/>
          <w:color w:val="000000" w:themeColor="text1"/>
        </w:rPr>
        <w:t>4</w:t>
      </w:r>
      <w:r w:rsidR="00CB3A6E" w:rsidRPr="00CB3A6E">
        <w:rPr>
          <w:rFonts w:ascii="Calibri" w:hAnsi="Calibri" w:cs="Calibri"/>
          <w:b/>
          <w:color w:val="000000" w:themeColor="text1"/>
        </w:rPr>
        <w:t>. CHAIRPERSON</w:t>
      </w:r>
    </w:p>
    <w:p w14:paraId="43CA7810" w14:textId="3653463A" w:rsidR="00CB3A6E" w:rsidRDefault="00862FA6" w:rsidP="00CB3A6E">
      <w:pPr>
        <w:ind w:left="426"/>
        <w:rPr>
          <w:rFonts w:ascii="Calibri" w:hAnsi="Calibri" w:cs="Calibri"/>
          <w:bCs/>
          <w:color w:val="000000" w:themeColor="text1"/>
        </w:rPr>
      </w:pPr>
      <w:r>
        <w:rPr>
          <w:rFonts w:ascii="Calibri" w:hAnsi="Calibri" w:cs="Calibri"/>
          <w:b/>
          <w:color w:val="000000" w:themeColor="text1"/>
        </w:rPr>
        <w:t>4</w:t>
      </w:r>
      <w:r w:rsidR="00CB3A6E" w:rsidRPr="00CB3A6E">
        <w:rPr>
          <w:rFonts w:ascii="Calibri" w:hAnsi="Calibri" w:cs="Calibri"/>
          <w:b/>
          <w:color w:val="000000" w:themeColor="text1"/>
        </w:rPr>
        <w:t>.1</w:t>
      </w:r>
      <w:r w:rsidR="00CB3A6E">
        <w:rPr>
          <w:rFonts w:ascii="Calibri" w:hAnsi="Calibri" w:cs="Calibri"/>
          <w:bCs/>
          <w:color w:val="000000" w:themeColor="text1"/>
        </w:rPr>
        <w:t xml:space="preserve"> </w:t>
      </w:r>
      <w:r w:rsidR="00CB3A6E" w:rsidRPr="00CB3A6E">
        <w:rPr>
          <w:rFonts w:ascii="Calibri" w:hAnsi="Calibri" w:cs="Calibri"/>
          <w:bCs/>
          <w:color w:val="000000" w:themeColor="text1"/>
        </w:rPr>
        <w:t>The role of the panel Chairperson is to ensure each panel member has the opportunity and time to provide feedback and views</w:t>
      </w:r>
      <w:r w:rsidR="00CB3A6E">
        <w:rPr>
          <w:rFonts w:ascii="Calibri" w:hAnsi="Calibri" w:cs="Calibri"/>
          <w:bCs/>
          <w:color w:val="000000" w:themeColor="text1"/>
        </w:rPr>
        <w:t>.</w:t>
      </w:r>
    </w:p>
    <w:p w14:paraId="38056ED4" w14:textId="00BFB21F" w:rsidR="00CB3A6E" w:rsidRDefault="00862FA6" w:rsidP="00CB3A6E">
      <w:pPr>
        <w:ind w:left="426"/>
        <w:rPr>
          <w:rFonts w:ascii="Calibri" w:hAnsi="Calibri" w:cs="Calibri"/>
          <w:bCs/>
          <w:color w:val="000000" w:themeColor="text1"/>
        </w:rPr>
      </w:pPr>
      <w:r>
        <w:rPr>
          <w:rFonts w:ascii="Calibri" w:hAnsi="Calibri" w:cs="Calibri"/>
          <w:b/>
          <w:color w:val="000000" w:themeColor="text1"/>
        </w:rPr>
        <w:t>4</w:t>
      </w:r>
      <w:r w:rsidR="00CB3A6E">
        <w:rPr>
          <w:rFonts w:ascii="Calibri" w:hAnsi="Calibri" w:cs="Calibri"/>
          <w:b/>
          <w:color w:val="000000" w:themeColor="text1"/>
        </w:rPr>
        <w:t xml:space="preserve">.2 </w:t>
      </w:r>
      <w:r w:rsidR="00CB3A6E">
        <w:rPr>
          <w:rFonts w:ascii="Calibri" w:hAnsi="Calibri" w:cs="Calibri"/>
          <w:bCs/>
          <w:color w:val="000000" w:themeColor="text1"/>
        </w:rPr>
        <w:t>The Chairperson is allowed to contribute their feedback and views.</w:t>
      </w:r>
    </w:p>
    <w:p w14:paraId="5E5018C4" w14:textId="77777777" w:rsidR="00CB3A6E" w:rsidRDefault="00CB3A6E" w:rsidP="00CB3A6E">
      <w:pPr>
        <w:ind w:left="426"/>
        <w:rPr>
          <w:rFonts w:ascii="Calibri" w:hAnsi="Calibri" w:cs="Calibri"/>
          <w:bCs/>
          <w:color w:val="000000" w:themeColor="text1"/>
        </w:rPr>
      </w:pPr>
    </w:p>
    <w:p w14:paraId="37EA2A42" w14:textId="6F617399" w:rsidR="00CB3A6E" w:rsidRPr="00CB3A6E" w:rsidRDefault="00862FA6" w:rsidP="00CB3A6E">
      <w:pPr>
        <w:rPr>
          <w:b/>
          <w:bCs/>
        </w:rPr>
      </w:pPr>
      <w:r>
        <w:rPr>
          <w:b/>
          <w:bCs/>
        </w:rPr>
        <w:t>5</w:t>
      </w:r>
      <w:r w:rsidR="00CB3A6E">
        <w:rPr>
          <w:b/>
          <w:bCs/>
        </w:rPr>
        <w:t xml:space="preserve">. </w:t>
      </w:r>
      <w:r w:rsidR="00CB3A6E" w:rsidRPr="00CB3A6E">
        <w:rPr>
          <w:b/>
          <w:bCs/>
        </w:rPr>
        <w:t>SAMPLE SELECTION AND REVIEWS:</w:t>
      </w:r>
    </w:p>
    <w:p w14:paraId="0125958C" w14:textId="7B32BE68" w:rsidR="00CB3A6E" w:rsidRDefault="00862FA6" w:rsidP="00F13D03">
      <w:pPr>
        <w:ind w:left="426"/>
        <w:rPr>
          <w:b/>
          <w:bCs/>
        </w:rPr>
      </w:pPr>
      <w:r>
        <w:rPr>
          <w:b/>
          <w:bCs/>
        </w:rPr>
        <w:t>5</w:t>
      </w:r>
      <w:r w:rsidR="00CB3A6E" w:rsidRPr="00CB3A6E">
        <w:rPr>
          <w:b/>
          <w:bCs/>
        </w:rPr>
        <w:t>.1</w:t>
      </w:r>
      <w:r w:rsidR="00CB3A6E">
        <w:t xml:space="preserve"> </w:t>
      </w:r>
      <w:r w:rsidR="00CB3A6E">
        <w:t xml:space="preserve">An agreed amount of case samples (such as strip search and use of force forms) shall be provided prior to each scrutiny meeting for review at the meeting. </w:t>
      </w:r>
    </w:p>
    <w:p w14:paraId="171E61DA" w14:textId="246E5421" w:rsidR="00CB3A6E" w:rsidRDefault="00862FA6" w:rsidP="00F13D03">
      <w:pPr>
        <w:ind w:left="426"/>
        <w:rPr>
          <w:b/>
          <w:bCs/>
        </w:rPr>
      </w:pPr>
      <w:r>
        <w:rPr>
          <w:b/>
          <w:bCs/>
        </w:rPr>
        <w:lastRenderedPageBreak/>
        <w:t>5</w:t>
      </w:r>
      <w:r w:rsidR="00CB3A6E">
        <w:rPr>
          <w:b/>
          <w:bCs/>
        </w:rPr>
        <w:t xml:space="preserve">.2 </w:t>
      </w:r>
      <w:r w:rsidR="00CB3A6E">
        <w:t xml:space="preserve">Members reserve the right to agree themes and request additional information including body worn video footage.  </w:t>
      </w:r>
    </w:p>
    <w:p w14:paraId="7CA9FFE9" w14:textId="117247D0" w:rsidR="00CB3A6E" w:rsidRDefault="00862FA6" w:rsidP="00F13D03">
      <w:pPr>
        <w:ind w:left="426"/>
        <w:rPr>
          <w:b/>
          <w:bCs/>
        </w:rPr>
      </w:pPr>
      <w:r>
        <w:rPr>
          <w:b/>
          <w:bCs/>
        </w:rPr>
        <w:t>5</w:t>
      </w:r>
      <w:r w:rsidR="00CB3A6E">
        <w:rPr>
          <w:b/>
          <w:bCs/>
        </w:rPr>
        <w:t xml:space="preserve">.3 </w:t>
      </w:r>
      <w:r w:rsidR="00CB3A6E">
        <w:t xml:space="preserve">Members shall be able to ensure cases are selected at random. </w:t>
      </w:r>
    </w:p>
    <w:p w14:paraId="40A88C82" w14:textId="4556F886" w:rsidR="00CB3A6E" w:rsidRPr="00CB3A6E" w:rsidRDefault="00862FA6" w:rsidP="00F13D03">
      <w:pPr>
        <w:ind w:left="426"/>
        <w:rPr>
          <w:b/>
          <w:bCs/>
        </w:rPr>
      </w:pPr>
      <w:r>
        <w:rPr>
          <w:b/>
          <w:bCs/>
        </w:rPr>
        <w:t>5</w:t>
      </w:r>
      <w:r w:rsidR="00B27F4E">
        <w:rPr>
          <w:b/>
          <w:bCs/>
        </w:rPr>
        <w:t xml:space="preserve">.4 </w:t>
      </w:r>
      <w:r w:rsidR="00CB3A6E">
        <w:t>The force representative will also provide an overview of data trends (local and national where relevant) at each meeting, relevant to the discussion topics for each meeting.</w:t>
      </w:r>
    </w:p>
    <w:p w14:paraId="711084E8" w14:textId="77777777" w:rsidR="00CB3A6E" w:rsidRPr="00CB3A6E" w:rsidRDefault="00CB3A6E" w:rsidP="00CB3A6E">
      <w:pPr>
        <w:ind w:left="426"/>
        <w:rPr>
          <w:rFonts w:ascii="Calibri" w:hAnsi="Calibri" w:cs="Calibri"/>
          <w:b/>
          <w:color w:val="000000" w:themeColor="text1"/>
        </w:rPr>
      </w:pPr>
    </w:p>
    <w:p w14:paraId="61F38B8B" w14:textId="05C96524" w:rsidR="00DE381B" w:rsidRPr="00F55F77" w:rsidRDefault="00862FA6" w:rsidP="00F55F77">
      <w:pPr>
        <w:rPr>
          <w:rFonts w:ascii="Calibri" w:hAnsi="Calibri" w:cs="Calibri"/>
          <w:b/>
          <w:color w:val="000000" w:themeColor="text1"/>
        </w:rPr>
      </w:pPr>
      <w:r>
        <w:rPr>
          <w:rFonts w:ascii="Calibri" w:hAnsi="Calibri" w:cs="Calibri"/>
          <w:b/>
          <w:color w:val="000000" w:themeColor="text1"/>
        </w:rPr>
        <w:t>6</w:t>
      </w:r>
      <w:r w:rsidR="00F55F77">
        <w:rPr>
          <w:rFonts w:ascii="Calibri" w:hAnsi="Calibri" w:cs="Calibri"/>
          <w:b/>
          <w:color w:val="000000" w:themeColor="text1"/>
        </w:rPr>
        <w:t xml:space="preserve">. </w:t>
      </w:r>
      <w:r w:rsidR="00F55F77" w:rsidRPr="00F55F77">
        <w:rPr>
          <w:rFonts w:ascii="Calibri" w:hAnsi="Calibri" w:cs="Calibri"/>
          <w:b/>
          <w:color w:val="000000" w:themeColor="text1"/>
        </w:rPr>
        <w:t>MEETINGS</w:t>
      </w:r>
    </w:p>
    <w:p w14:paraId="42FF8F57" w14:textId="37352FE7" w:rsidR="00F55F77" w:rsidRDefault="00862FA6" w:rsidP="00F55F77">
      <w:pPr>
        <w:ind w:left="426"/>
        <w:rPr>
          <w:rFonts w:ascii="Calibri" w:hAnsi="Calibri" w:cs="Calibri"/>
          <w:b/>
          <w:color w:val="000000" w:themeColor="text1"/>
        </w:rPr>
      </w:pPr>
      <w:r>
        <w:rPr>
          <w:rFonts w:ascii="Calibri" w:hAnsi="Calibri" w:cs="Calibri"/>
          <w:b/>
          <w:color w:val="000000" w:themeColor="text1"/>
        </w:rPr>
        <w:t>6</w:t>
      </w:r>
      <w:r w:rsidR="00F55F77">
        <w:rPr>
          <w:rFonts w:ascii="Calibri" w:hAnsi="Calibri" w:cs="Calibri"/>
          <w:b/>
          <w:color w:val="000000" w:themeColor="text1"/>
        </w:rPr>
        <w:t>.1</w:t>
      </w:r>
      <w:r w:rsidR="00F55F77">
        <w:rPr>
          <w:rFonts w:ascii="Calibri" w:hAnsi="Calibri" w:cs="Calibri"/>
          <w:bCs/>
          <w:color w:val="000000" w:themeColor="text1"/>
        </w:rPr>
        <w:t xml:space="preserve"> </w:t>
      </w:r>
      <w:r w:rsidR="00C90C54" w:rsidRPr="00F55F77">
        <w:rPr>
          <w:rFonts w:ascii="Calibri" w:hAnsi="Calibri" w:cs="Calibri"/>
          <w:bCs/>
          <w:color w:val="000000" w:themeColor="text1"/>
        </w:rPr>
        <w:t>The Panel will meet quarterly and the date selected will be at the convenience of Panel members. The aim will always be to achieve maximum attendance of Panel members.</w:t>
      </w:r>
    </w:p>
    <w:p w14:paraId="21B62EF2" w14:textId="34E5E1E2" w:rsidR="00F55F77" w:rsidRDefault="00862FA6" w:rsidP="00F55F77">
      <w:pPr>
        <w:ind w:left="426"/>
        <w:rPr>
          <w:rFonts w:ascii="Calibri" w:hAnsi="Calibri" w:cs="Calibri"/>
          <w:b/>
          <w:color w:val="000000" w:themeColor="text1"/>
        </w:rPr>
      </w:pPr>
      <w:r>
        <w:rPr>
          <w:rFonts w:ascii="Calibri" w:hAnsi="Calibri" w:cs="Calibri"/>
          <w:b/>
          <w:color w:val="000000" w:themeColor="text1"/>
        </w:rPr>
        <w:t>6</w:t>
      </w:r>
      <w:r w:rsidR="00F55F77">
        <w:rPr>
          <w:rFonts w:ascii="Calibri" w:hAnsi="Calibri" w:cs="Calibri"/>
          <w:b/>
          <w:color w:val="000000" w:themeColor="text1"/>
        </w:rPr>
        <w:t xml:space="preserve">.2 </w:t>
      </w:r>
      <w:r w:rsidR="00934C1A" w:rsidRPr="00F55F77">
        <w:rPr>
          <w:rFonts w:ascii="Calibri" w:hAnsi="Calibri" w:cs="Calibri"/>
        </w:rPr>
        <w:t>Th</w:t>
      </w:r>
      <w:r w:rsidR="00C6529B" w:rsidRPr="00F55F77">
        <w:rPr>
          <w:rFonts w:ascii="Calibri" w:hAnsi="Calibri" w:cs="Calibri"/>
        </w:rPr>
        <w:t xml:space="preserve">e OPCC and the force </w:t>
      </w:r>
      <w:r w:rsidR="00934C1A" w:rsidRPr="00F55F77">
        <w:rPr>
          <w:rFonts w:ascii="Calibri" w:hAnsi="Calibri" w:cs="Calibri"/>
        </w:rPr>
        <w:t>will determine the most appropriate location for the Panel to meet, sensitive to the nature of the content to be discussed.</w:t>
      </w:r>
    </w:p>
    <w:p w14:paraId="7FBBF0AB" w14:textId="05BAD816" w:rsidR="00F55F77" w:rsidRDefault="00862FA6" w:rsidP="00F55F77">
      <w:pPr>
        <w:ind w:left="426"/>
        <w:rPr>
          <w:rFonts w:ascii="Calibri" w:hAnsi="Calibri" w:cs="Calibri"/>
          <w:b/>
          <w:color w:val="000000" w:themeColor="text1"/>
        </w:rPr>
      </w:pPr>
      <w:r>
        <w:rPr>
          <w:rFonts w:ascii="Calibri" w:hAnsi="Calibri" w:cs="Calibri"/>
          <w:b/>
          <w:color w:val="000000" w:themeColor="text1"/>
        </w:rPr>
        <w:t>6</w:t>
      </w:r>
      <w:r w:rsidR="00F55F77">
        <w:rPr>
          <w:rFonts w:ascii="Calibri" w:hAnsi="Calibri" w:cs="Calibri"/>
          <w:b/>
          <w:color w:val="000000" w:themeColor="text1"/>
        </w:rPr>
        <w:t xml:space="preserve">.3 </w:t>
      </w:r>
      <w:r w:rsidR="00934C1A" w:rsidRPr="00F55F77">
        <w:rPr>
          <w:rFonts w:ascii="Calibri" w:hAnsi="Calibri" w:cs="Calibri"/>
          <w:color w:val="000000" w:themeColor="text1"/>
        </w:rPr>
        <w:t xml:space="preserve">Meetings will be organised by the OPCC including secretarial roles such as minute taking </w:t>
      </w:r>
      <w:r w:rsidR="00DE381B" w:rsidRPr="00F55F77">
        <w:rPr>
          <w:rFonts w:ascii="Calibri" w:hAnsi="Calibri" w:cs="Calibri"/>
          <w:color w:val="000000" w:themeColor="text1"/>
        </w:rPr>
        <w:t xml:space="preserve">   </w:t>
      </w:r>
      <w:r w:rsidR="00934C1A" w:rsidRPr="00F55F77">
        <w:rPr>
          <w:rFonts w:ascii="Calibri" w:hAnsi="Calibri" w:cs="Calibri"/>
          <w:color w:val="000000" w:themeColor="text1"/>
        </w:rPr>
        <w:t xml:space="preserve">and paper circulation, but the Chairperson will always remain independent. </w:t>
      </w:r>
    </w:p>
    <w:p w14:paraId="2B69F8B6" w14:textId="66AF6263" w:rsidR="00F55F77" w:rsidRDefault="00862FA6" w:rsidP="00F55F77">
      <w:pPr>
        <w:ind w:left="426"/>
        <w:rPr>
          <w:rFonts w:ascii="Calibri" w:hAnsi="Calibri" w:cs="Calibri"/>
          <w:b/>
          <w:color w:val="000000" w:themeColor="text1"/>
        </w:rPr>
      </w:pPr>
      <w:r>
        <w:rPr>
          <w:rFonts w:ascii="Calibri" w:hAnsi="Calibri" w:cs="Calibri"/>
          <w:b/>
          <w:color w:val="000000" w:themeColor="text1"/>
        </w:rPr>
        <w:t>6</w:t>
      </w:r>
      <w:r w:rsidR="00F55F77">
        <w:rPr>
          <w:rFonts w:ascii="Calibri" w:hAnsi="Calibri" w:cs="Calibri"/>
          <w:b/>
          <w:color w:val="000000" w:themeColor="text1"/>
        </w:rPr>
        <w:t xml:space="preserve">.4 </w:t>
      </w:r>
      <w:r w:rsidR="00934C1A" w:rsidRPr="00F55F77">
        <w:rPr>
          <w:rFonts w:ascii="Calibri" w:hAnsi="Calibri" w:cs="Calibri"/>
          <w:color w:val="000000" w:themeColor="text1"/>
        </w:rPr>
        <w:t xml:space="preserve">Agenda setting will take place prior to the meeting date and all papers relevant to an upcoming meeting will be provided by the OPCC with minimum of </w:t>
      </w:r>
      <w:r w:rsidR="00AE3805" w:rsidRPr="00F55F77">
        <w:rPr>
          <w:rFonts w:ascii="Calibri" w:hAnsi="Calibri" w:cs="Calibri"/>
          <w:color w:val="000000" w:themeColor="text1"/>
        </w:rPr>
        <w:t xml:space="preserve">a </w:t>
      </w:r>
      <w:r w:rsidR="00934C1A" w:rsidRPr="00F55F77">
        <w:rPr>
          <w:rFonts w:ascii="Calibri" w:hAnsi="Calibri" w:cs="Calibri"/>
          <w:color w:val="000000" w:themeColor="text1"/>
        </w:rPr>
        <w:t xml:space="preserve">seven </w:t>
      </w:r>
      <w:r w:rsidR="00AE3805" w:rsidRPr="00F55F77">
        <w:rPr>
          <w:rFonts w:ascii="Calibri" w:hAnsi="Calibri" w:cs="Calibri"/>
          <w:color w:val="000000" w:themeColor="text1"/>
        </w:rPr>
        <w:t>day notice</w:t>
      </w:r>
      <w:r w:rsidR="00934C1A" w:rsidRPr="00F55F77">
        <w:rPr>
          <w:rFonts w:ascii="Calibri" w:hAnsi="Calibri" w:cs="Calibri"/>
          <w:color w:val="000000" w:themeColor="text1"/>
        </w:rPr>
        <w:t>.</w:t>
      </w:r>
    </w:p>
    <w:p w14:paraId="4AC13550" w14:textId="4D3607FC" w:rsidR="00F55F77" w:rsidRDefault="00862FA6" w:rsidP="00F55F77">
      <w:pPr>
        <w:ind w:left="426"/>
        <w:rPr>
          <w:rFonts w:ascii="Calibri" w:hAnsi="Calibri" w:cs="Calibri"/>
          <w:b/>
          <w:color w:val="000000" w:themeColor="text1"/>
        </w:rPr>
      </w:pPr>
      <w:r>
        <w:rPr>
          <w:rFonts w:ascii="Calibri" w:hAnsi="Calibri" w:cs="Calibri"/>
          <w:b/>
          <w:color w:val="000000" w:themeColor="text1"/>
        </w:rPr>
        <w:t>6</w:t>
      </w:r>
      <w:r w:rsidR="00F55F77">
        <w:rPr>
          <w:rFonts w:ascii="Calibri" w:hAnsi="Calibri" w:cs="Calibri"/>
          <w:b/>
          <w:color w:val="000000" w:themeColor="text1"/>
        </w:rPr>
        <w:t xml:space="preserve">.5 </w:t>
      </w:r>
      <w:r w:rsidR="00934C1A" w:rsidRPr="00F55F77">
        <w:rPr>
          <w:rFonts w:ascii="Calibri" w:hAnsi="Calibri" w:cs="Calibri"/>
        </w:rPr>
        <w:t>The data/material produced by the police for the purposes of review and scrutiny remains under the ownership of the police. Forces will therefore remain responsible for its production, display and storage and should comply with local data governance protocols.</w:t>
      </w:r>
      <w:r w:rsidR="00286C66" w:rsidRPr="00F55F77">
        <w:rPr>
          <w:rFonts w:ascii="Calibri" w:hAnsi="Calibri" w:cs="Calibri"/>
        </w:rPr>
        <w:t xml:space="preserve"> </w:t>
      </w:r>
    </w:p>
    <w:p w14:paraId="5B9E63CC" w14:textId="5920781F" w:rsidR="00F55F77" w:rsidRDefault="00862FA6" w:rsidP="00F55F77">
      <w:pPr>
        <w:ind w:left="426"/>
        <w:rPr>
          <w:rFonts w:ascii="Calibri" w:hAnsi="Calibri" w:cs="Calibri"/>
          <w:b/>
          <w:color w:val="000000" w:themeColor="text1"/>
        </w:rPr>
      </w:pPr>
      <w:r>
        <w:rPr>
          <w:rFonts w:ascii="Calibri" w:hAnsi="Calibri" w:cs="Calibri"/>
          <w:b/>
          <w:color w:val="000000" w:themeColor="text1"/>
        </w:rPr>
        <w:t>6</w:t>
      </w:r>
      <w:r w:rsidR="00F55F77">
        <w:rPr>
          <w:rFonts w:ascii="Calibri" w:hAnsi="Calibri" w:cs="Calibri"/>
          <w:b/>
          <w:color w:val="000000" w:themeColor="text1"/>
        </w:rPr>
        <w:t xml:space="preserve">.6 </w:t>
      </w:r>
      <w:r w:rsidR="00934C1A" w:rsidRPr="00F55F77">
        <w:rPr>
          <w:rFonts w:ascii="Calibri" w:hAnsi="Calibri" w:cs="Calibri"/>
        </w:rPr>
        <w:t xml:space="preserve">The focus of the panel will be shaped by either local </w:t>
      </w:r>
      <w:r w:rsidR="00AE3805" w:rsidRPr="00F55F77">
        <w:rPr>
          <w:rFonts w:ascii="Calibri" w:hAnsi="Calibri" w:cs="Calibri"/>
        </w:rPr>
        <w:t xml:space="preserve">or </w:t>
      </w:r>
      <w:r w:rsidR="00934C1A" w:rsidRPr="00F55F77">
        <w:rPr>
          <w:rFonts w:ascii="Calibri" w:hAnsi="Calibri" w:cs="Calibri"/>
        </w:rPr>
        <w:t>national data</w:t>
      </w:r>
      <w:r w:rsidR="00AE3805" w:rsidRPr="00F55F77">
        <w:rPr>
          <w:rFonts w:ascii="Calibri" w:hAnsi="Calibri" w:cs="Calibri"/>
        </w:rPr>
        <w:t xml:space="preserve">. This will be </w:t>
      </w:r>
      <w:r w:rsidR="00934C1A" w:rsidRPr="00F55F77">
        <w:rPr>
          <w:rFonts w:ascii="Calibri" w:hAnsi="Calibri" w:cs="Calibri"/>
        </w:rPr>
        <w:t xml:space="preserve">raised </w:t>
      </w:r>
      <w:r w:rsidR="00AE3805" w:rsidRPr="00F55F77">
        <w:rPr>
          <w:rFonts w:ascii="Calibri" w:hAnsi="Calibri" w:cs="Calibri"/>
        </w:rPr>
        <w:t xml:space="preserve">as it </w:t>
      </w:r>
      <w:r w:rsidR="00934C1A" w:rsidRPr="00F55F77">
        <w:rPr>
          <w:rFonts w:ascii="Calibri" w:hAnsi="Calibri" w:cs="Calibri"/>
        </w:rPr>
        <w:t xml:space="preserve">might point to evidence of any form of disproportionality (in particular, racial disproportionality and those with a protected characteristic) within the police detention environment. </w:t>
      </w:r>
    </w:p>
    <w:p w14:paraId="7218361A" w14:textId="080527F6" w:rsidR="00DE381B" w:rsidRPr="00CB3A6E" w:rsidRDefault="00862FA6" w:rsidP="00CB3A6E">
      <w:pPr>
        <w:ind w:left="426"/>
        <w:rPr>
          <w:rFonts w:ascii="Calibri" w:hAnsi="Calibri" w:cs="Calibri"/>
          <w:b/>
          <w:color w:val="000000" w:themeColor="text1"/>
        </w:rPr>
      </w:pPr>
      <w:r>
        <w:rPr>
          <w:rFonts w:ascii="Calibri" w:hAnsi="Calibri" w:cs="Calibri"/>
          <w:b/>
          <w:color w:val="000000" w:themeColor="text1"/>
        </w:rPr>
        <w:t>6</w:t>
      </w:r>
      <w:r w:rsidR="00F55F77">
        <w:rPr>
          <w:rFonts w:ascii="Calibri" w:hAnsi="Calibri" w:cs="Calibri"/>
          <w:b/>
          <w:color w:val="000000" w:themeColor="text1"/>
        </w:rPr>
        <w:t xml:space="preserve">.7 </w:t>
      </w:r>
      <w:r w:rsidR="00934C1A" w:rsidRPr="00F55F77">
        <w:rPr>
          <w:rFonts w:ascii="Calibri" w:hAnsi="Calibri" w:cs="Calibri"/>
        </w:rPr>
        <w:t>Requests made by a Panel to examine such material will be reasonable and complement its purpose</w:t>
      </w:r>
      <w:r w:rsidR="00CB3A6E">
        <w:rPr>
          <w:rFonts w:ascii="Calibri" w:hAnsi="Calibri" w:cs="Calibri"/>
        </w:rPr>
        <w:t xml:space="preserve">- </w:t>
      </w:r>
      <w:r w:rsidR="00CB3A6E" w:rsidRPr="00F55F77">
        <w:rPr>
          <w:rFonts w:ascii="Calibri" w:hAnsi="Calibri" w:cs="Calibri"/>
        </w:rPr>
        <w:t>that</w:t>
      </w:r>
      <w:r w:rsidR="00934C1A" w:rsidRPr="00F55F77">
        <w:rPr>
          <w:rFonts w:ascii="Calibri" w:hAnsi="Calibri" w:cs="Calibri"/>
        </w:rPr>
        <w:t xml:space="preserve"> to examine disproportionality in police detention and custodial environments. </w:t>
      </w:r>
    </w:p>
    <w:p w14:paraId="61488E85" w14:textId="77777777" w:rsidR="00B27F4E" w:rsidRDefault="00B27F4E" w:rsidP="00CB3A6E">
      <w:pPr>
        <w:ind w:left="426"/>
        <w:rPr>
          <w:rFonts w:ascii="Calibri" w:hAnsi="Calibri" w:cs="Calibri"/>
          <w:b/>
          <w:bCs/>
        </w:rPr>
      </w:pPr>
    </w:p>
    <w:p w14:paraId="76F3EFC2" w14:textId="3DD64CAE" w:rsidR="00934C1A" w:rsidRPr="00CB3A6E" w:rsidRDefault="00934C1A" w:rsidP="00CB3A6E">
      <w:pPr>
        <w:ind w:left="426"/>
        <w:rPr>
          <w:rFonts w:ascii="Calibri" w:hAnsi="Calibri" w:cs="Calibri"/>
          <w:b/>
          <w:bCs/>
        </w:rPr>
      </w:pPr>
      <w:r w:rsidRPr="00CB3A6E">
        <w:rPr>
          <w:rFonts w:ascii="Calibri" w:hAnsi="Calibri" w:cs="Calibri"/>
          <w:b/>
          <w:bCs/>
        </w:rPr>
        <w:t xml:space="preserve">Topics will include (but are not limited to): </w:t>
      </w:r>
    </w:p>
    <w:p w14:paraId="0741DB45" w14:textId="390B7FE9" w:rsidR="00934C1A" w:rsidRPr="00CB3A6E" w:rsidRDefault="00934C1A" w:rsidP="00CB3A6E">
      <w:pPr>
        <w:pStyle w:val="ListParagraph"/>
        <w:numPr>
          <w:ilvl w:val="0"/>
          <w:numId w:val="9"/>
        </w:numPr>
        <w:ind w:left="1134"/>
        <w:rPr>
          <w:rFonts w:ascii="Calibri" w:hAnsi="Calibri" w:cs="Calibri"/>
        </w:rPr>
      </w:pPr>
      <w:r w:rsidRPr="00CB3A6E">
        <w:rPr>
          <w:rFonts w:ascii="Calibri" w:hAnsi="Calibri" w:cs="Calibri"/>
        </w:rPr>
        <w:t xml:space="preserve">Strip searches </w:t>
      </w:r>
    </w:p>
    <w:p w14:paraId="048587DD" w14:textId="4FD72885" w:rsidR="00934C1A" w:rsidRPr="00CB3A6E" w:rsidRDefault="00934C1A" w:rsidP="00CB3A6E">
      <w:pPr>
        <w:pStyle w:val="ListParagraph"/>
        <w:numPr>
          <w:ilvl w:val="0"/>
          <w:numId w:val="9"/>
        </w:numPr>
        <w:ind w:left="1134"/>
        <w:rPr>
          <w:rFonts w:ascii="Calibri" w:hAnsi="Calibri" w:cs="Calibri"/>
        </w:rPr>
      </w:pPr>
      <w:r w:rsidRPr="00CB3A6E">
        <w:rPr>
          <w:rFonts w:ascii="Calibri" w:hAnsi="Calibri" w:cs="Calibri"/>
        </w:rPr>
        <w:t>Remand profiles (as opposed to bail)</w:t>
      </w:r>
    </w:p>
    <w:p w14:paraId="11B9D9B1" w14:textId="3BE50C92" w:rsidR="00934C1A" w:rsidRPr="00CB3A6E" w:rsidRDefault="00934C1A" w:rsidP="00CB3A6E">
      <w:pPr>
        <w:pStyle w:val="ListParagraph"/>
        <w:numPr>
          <w:ilvl w:val="0"/>
          <w:numId w:val="9"/>
        </w:numPr>
        <w:ind w:left="1134"/>
        <w:rPr>
          <w:rFonts w:ascii="Calibri" w:hAnsi="Calibri" w:cs="Calibri"/>
        </w:rPr>
      </w:pPr>
      <w:r w:rsidRPr="00CB3A6E">
        <w:rPr>
          <w:rFonts w:ascii="Calibri" w:hAnsi="Calibri" w:cs="Calibri"/>
        </w:rPr>
        <w:t>Use of force (it is acknowledged that forces may have existing processes to scrutinise use of force generally)</w:t>
      </w:r>
    </w:p>
    <w:p w14:paraId="21E11BD1" w14:textId="6B8F3752" w:rsidR="00934C1A" w:rsidRPr="00CB3A6E" w:rsidRDefault="00934C1A" w:rsidP="00CB3A6E">
      <w:pPr>
        <w:pStyle w:val="ListParagraph"/>
        <w:numPr>
          <w:ilvl w:val="0"/>
          <w:numId w:val="9"/>
        </w:numPr>
        <w:ind w:left="1134"/>
        <w:rPr>
          <w:rFonts w:ascii="Calibri" w:hAnsi="Calibri" w:cs="Calibri"/>
        </w:rPr>
      </w:pPr>
      <w:r w:rsidRPr="00CB3A6E">
        <w:rPr>
          <w:rFonts w:ascii="Calibri" w:hAnsi="Calibri" w:cs="Calibri"/>
        </w:rPr>
        <w:t>Dignity and respect</w:t>
      </w:r>
    </w:p>
    <w:p w14:paraId="53F4E376" w14:textId="35639237" w:rsidR="00934C1A" w:rsidRPr="00CB3A6E" w:rsidRDefault="00934C1A" w:rsidP="00CB3A6E">
      <w:pPr>
        <w:pStyle w:val="ListParagraph"/>
        <w:numPr>
          <w:ilvl w:val="0"/>
          <w:numId w:val="9"/>
        </w:numPr>
        <w:ind w:left="1134"/>
        <w:rPr>
          <w:rFonts w:ascii="Calibri" w:hAnsi="Calibri" w:cs="Calibri"/>
        </w:rPr>
      </w:pPr>
      <w:r w:rsidRPr="00CB3A6E">
        <w:rPr>
          <w:rFonts w:ascii="Calibri" w:hAnsi="Calibri" w:cs="Calibri"/>
        </w:rPr>
        <w:t>Length of detention</w:t>
      </w:r>
    </w:p>
    <w:p w14:paraId="74C70B18" w14:textId="406E9E11" w:rsidR="00934C1A" w:rsidRPr="00CB3A6E" w:rsidRDefault="00934C1A" w:rsidP="00CB3A6E">
      <w:pPr>
        <w:pStyle w:val="ListParagraph"/>
        <w:numPr>
          <w:ilvl w:val="0"/>
          <w:numId w:val="9"/>
        </w:numPr>
        <w:ind w:left="1134"/>
        <w:rPr>
          <w:rFonts w:ascii="Calibri" w:hAnsi="Calibri" w:cs="Calibri"/>
        </w:rPr>
      </w:pPr>
      <w:r w:rsidRPr="00CB3A6E">
        <w:rPr>
          <w:rFonts w:ascii="Calibri" w:hAnsi="Calibri" w:cs="Calibri"/>
        </w:rPr>
        <w:t>Access to services (e.g. language service provision; Autistic Spectrum Disorder support)</w:t>
      </w:r>
    </w:p>
    <w:p w14:paraId="130180C5" w14:textId="56BC6804" w:rsidR="00934C1A" w:rsidRPr="00CB3A6E" w:rsidRDefault="00934C1A" w:rsidP="00CB3A6E">
      <w:pPr>
        <w:pStyle w:val="ListParagraph"/>
        <w:numPr>
          <w:ilvl w:val="0"/>
          <w:numId w:val="9"/>
        </w:numPr>
        <w:ind w:left="1134"/>
        <w:rPr>
          <w:rFonts w:ascii="Calibri" w:hAnsi="Calibri" w:cs="Calibri"/>
        </w:rPr>
      </w:pPr>
      <w:r w:rsidRPr="00CB3A6E">
        <w:rPr>
          <w:rFonts w:ascii="Calibri" w:hAnsi="Calibri" w:cs="Calibri"/>
        </w:rPr>
        <w:t>Mental health (e.g. following recommendations from IABDC or other review)</w:t>
      </w:r>
    </w:p>
    <w:p w14:paraId="3BB5D285" w14:textId="0876EF93" w:rsidR="00934C1A" w:rsidRPr="00CB3A6E" w:rsidRDefault="00934C1A" w:rsidP="00CB3A6E">
      <w:pPr>
        <w:pStyle w:val="ListParagraph"/>
        <w:numPr>
          <w:ilvl w:val="0"/>
          <w:numId w:val="9"/>
        </w:numPr>
        <w:ind w:left="1134"/>
        <w:rPr>
          <w:rFonts w:ascii="Calibri" w:hAnsi="Calibri" w:cs="Calibri"/>
        </w:rPr>
      </w:pPr>
      <w:r w:rsidRPr="00CB3A6E">
        <w:rPr>
          <w:rFonts w:ascii="Calibri" w:hAnsi="Calibri" w:cs="Calibri"/>
        </w:rPr>
        <w:t>Use of anti-rip suits/clothing</w:t>
      </w:r>
    </w:p>
    <w:p w14:paraId="57F0DA09" w14:textId="1D1F2AC1" w:rsidR="00754F0D" w:rsidRPr="00B27F4E" w:rsidRDefault="00934C1A" w:rsidP="00CB3A6E">
      <w:pPr>
        <w:pStyle w:val="ListParagraph"/>
        <w:numPr>
          <w:ilvl w:val="0"/>
          <w:numId w:val="9"/>
        </w:numPr>
        <w:ind w:left="1134"/>
        <w:rPr>
          <w:rFonts w:ascii="Calibri" w:hAnsi="Calibri" w:cs="Calibri"/>
          <w:color w:val="000000" w:themeColor="text1"/>
        </w:rPr>
      </w:pPr>
      <w:r w:rsidRPr="00CB3A6E">
        <w:rPr>
          <w:rFonts w:ascii="Calibri" w:hAnsi="Calibri" w:cs="Calibri"/>
        </w:rPr>
        <w:t>Other topics at the request of the Panel</w:t>
      </w:r>
    </w:p>
    <w:p w14:paraId="38BDF31A" w14:textId="77777777" w:rsidR="00B27F4E" w:rsidRDefault="00B27F4E" w:rsidP="00B27F4E">
      <w:pPr>
        <w:rPr>
          <w:rFonts w:ascii="Calibri" w:hAnsi="Calibri" w:cs="Calibri"/>
          <w:color w:val="000000" w:themeColor="text1"/>
        </w:rPr>
      </w:pPr>
    </w:p>
    <w:p w14:paraId="6376A393" w14:textId="77777777" w:rsidR="00862FA6" w:rsidRDefault="00862FA6" w:rsidP="00B27F4E">
      <w:pPr>
        <w:rPr>
          <w:rFonts w:ascii="Calibri" w:hAnsi="Calibri" w:cs="Calibri"/>
          <w:color w:val="000000" w:themeColor="text1"/>
        </w:rPr>
      </w:pPr>
    </w:p>
    <w:p w14:paraId="703A5B54" w14:textId="77777777" w:rsidR="00862FA6" w:rsidRDefault="00862FA6" w:rsidP="00B27F4E">
      <w:pPr>
        <w:rPr>
          <w:rFonts w:ascii="Calibri" w:hAnsi="Calibri" w:cs="Calibri"/>
          <w:color w:val="000000" w:themeColor="text1"/>
        </w:rPr>
      </w:pPr>
    </w:p>
    <w:p w14:paraId="25307C4C" w14:textId="0A372137" w:rsidR="00B27F4E" w:rsidRPr="00B27F4E" w:rsidRDefault="00862FA6" w:rsidP="00B27F4E">
      <w:pPr>
        <w:rPr>
          <w:rFonts w:ascii="Calibri" w:hAnsi="Calibri" w:cs="Calibri"/>
          <w:b/>
          <w:bCs/>
          <w:color w:val="000000" w:themeColor="text1"/>
        </w:rPr>
      </w:pPr>
      <w:r>
        <w:rPr>
          <w:rFonts w:ascii="Calibri" w:hAnsi="Calibri" w:cs="Calibri"/>
          <w:b/>
          <w:bCs/>
          <w:color w:val="000000" w:themeColor="text1"/>
        </w:rPr>
        <w:lastRenderedPageBreak/>
        <w:t>7</w:t>
      </w:r>
      <w:r w:rsidR="00B27F4E" w:rsidRPr="00B27F4E">
        <w:rPr>
          <w:rFonts w:ascii="Calibri" w:hAnsi="Calibri" w:cs="Calibri"/>
          <w:b/>
          <w:bCs/>
          <w:color w:val="000000" w:themeColor="text1"/>
        </w:rPr>
        <w:t xml:space="preserve">. OUTCOMES AND REPORTING </w:t>
      </w:r>
    </w:p>
    <w:p w14:paraId="3CD82EC3" w14:textId="57C0F547" w:rsidR="00B27F4E" w:rsidRDefault="00862FA6" w:rsidP="00B27F4E">
      <w:pPr>
        <w:ind w:left="426"/>
        <w:rPr>
          <w:rFonts w:ascii="Calibri" w:hAnsi="Calibri" w:cs="Calibri"/>
          <w:color w:val="000000" w:themeColor="text1"/>
        </w:rPr>
      </w:pPr>
      <w:r>
        <w:rPr>
          <w:rFonts w:ascii="Calibri" w:hAnsi="Calibri" w:cs="Calibri"/>
          <w:b/>
          <w:bCs/>
          <w:color w:val="000000" w:themeColor="text1"/>
        </w:rPr>
        <w:t>7</w:t>
      </w:r>
      <w:r w:rsidR="00B27F4E" w:rsidRPr="00B27F4E">
        <w:rPr>
          <w:rFonts w:ascii="Calibri" w:hAnsi="Calibri" w:cs="Calibri"/>
          <w:b/>
          <w:bCs/>
          <w:color w:val="000000" w:themeColor="text1"/>
        </w:rPr>
        <w:t>.1</w:t>
      </w:r>
      <w:r w:rsidR="00B27F4E">
        <w:rPr>
          <w:rFonts w:ascii="Calibri" w:hAnsi="Calibri" w:cs="Calibri"/>
          <w:color w:val="000000" w:themeColor="text1"/>
        </w:rPr>
        <w:t xml:space="preserve"> Following the Panel meeting, minutes will be finalised and approved by the chair. </w:t>
      </w:r>
    </w:p>
    <w:p w14:paraId="16D1A69B" w14:textId="15C7FC96" w:rsidR="00B27F4E" w:rsidRDefault="00862FA6" w:rsidP="00B27F4E">
      <w:pPr>
        <w:ind w:left="426"/>
        <w:rPr>
          <w:rFonts w:ascii="Calibri" w:hAnsi="Calibri" w:cs="Calibri"/>
          <w:color w:val="000000" w:themeColor="text1"/>
        </w:rPr>
      </w:pPr>
      <w:r>
        <w:rPr>
          <w:rFonts w:ascii="Calibri" w:hAnsi="Calibri" w:cs="Calibri"/>
          <w:b/>
          <w:bCs/>
          <w:color w:val="000000" w:themeColor="text1"/>
        </w:rPr>
        <w:t>7</w:t>
      </w:r>
      <w:r w:rsidR="00B27F4E" w:rsidRPr="00B27F4E">
        <w:rPr>
          <w:rFonts w:ascii="Calibri" w:hAnsi="Calibri" w:cs="Calibri"/>
          <w:b/>
          <w:bCs/>
          <w:color w:val="000000" w:themeColor="text1"/>
        </w:rPr>
        <w:t>.2</w:t>
      </w:r>
      <w:r w:rsidR="00B27F4E">
        <w:rPr>
          <w:rFonts w:ascii="Calibri" w:hAnsi="Calibri" w:cs="Calibri"/>
          <w:color w:val="000000" w:themeColor="text1"/>
        </w:rPr>
        <w:t xml:space="preserve"> When feedback is identified, the relevant member of Durham Constabulary and OPCC will work to bring this to the attention of the relevant personnel. </w:t>
      </w:r>
      <w:r w:rsidR="00B27F4E" w:rsidRPr="00B27F4E">
        <w:rPr>
          <w:rFonts w:ascii="Calibri" w:hAnsi="Calibri" w:cs="Calibri"/>
          <w:color w:val="000000" w:themeColor="text1"/>
        </w:rPr>
        <w:t>Feedback can be written or verbal depending on the circumstances and whatever is appropriate for that particular case.</w:t>
      </w:r>
    </w:p>
    <w:p w14:paraId="606C52E6" w14:textId="74E2F7CE" w:rsidR="00B27F4E" w:rsidRDefault="00862FA6" w:rsidP="00B27F4E">
      <w:pPr>
        <w:ind w:left="426"/>
        <w:rPr>
          <w:rFonts w:ascii="Calibri" w:hAnsi="Calibri" w:cs="Calibri"/>
          <w:color w:val="000000" w:themeColor="text1"/>
        </w:rPr>
      </w:pPr>
      <w:r>
        <w:rPr>
          <w:rFonts w:ascii="Calibri" w:hAnsi="Calibri" w:cs="Calibri"/>
          <w:b/>
          <w:bCs/>
          <w:color w:val="000000" w:themeColor="text1"/>
        </w:rPr>
        <w:t>7</w:t>
      </w:r>
      <w:r w:rsidR="00B27F4E" w:rsidRPr="00B27F4E">
        <w:rPr>
          <w:rFonts w:ascii="Calibri" w:hAnsi="Calibri" w:cs="Calibri"/>
          <w:b/>
          <w:bCs/>
          <w:color w:val="000000" w:themeColor="text1"/>
        </w:rPr>
        <w:t>.3</w:t>
      </w:r>
      <w:r w:rsidR="00B27F4E">
        <w:rPr>
          <w:rFonts w:ascii="Calibri" w:hAnsi="Calibri" w:cs="Calibri"/>
          <w:color w:val="000000" w:themeColor="text1"/>
        </w:rPr>
        <w:t xml:space="preserve"> An update on the previous meeting’s feedback should be provided at the next appropriate meeting. </w:t>
      </w:r>
    </w:p>
    <w:p w14:paraId="6636A3A8" w14:textId="186014BB" w:rsidR="00B27F4E" w:rsidRDefault="00862FA6" w:rsidP="00B27F4E">
      <w:pPr>
        <w:ind w:left="426"/>
        <w:rPr>
          <w:rFonts w:ascii="Calibri" w:hAnsi="Calibri" w:cs="Calibri"/>
          <w:bCs/>
          <w:color w:val="000000" w:themeColor="text1"/>
        </w:rPr>
      </w:pPr>
      <w:r>
        <w:rPr>
          <w:rFonts w:ascii="Calibri" w:hAnsi="Calibri" w:cs="Calibri"/>
          <w:b/>
          <w:bCs/>
          <w:color w:val="000000" w:themeColor="text1"/>
        </w:rPr>
        <w:t>7</w:t>
      </w:r>
      <w:r w:rsidR="00B27F4E" w:rsidRPr="00B27F4E">
        <w:rPr>
          <w:rFonts w:ascii="Calibri" w:hAnsi="Calibri" w:cs="Calibri"/>
          <w:b/>
          <w:bCs/>
          <w:color w:val="000000" w:themeColor="text1"/>
        </w:rPr>
        <w:t>.4</w:t>
      </w:r>
      <w:r w:rsidR="00B27F4E">
        <w:rPr>
          <w:rFonts w:ascii="Calibri" w:hAnsi="Calibri" w:cs="Calibri"/>
          <w:color w:val="000000" w:themeColor="text1"/>
        </w:rPr>
        <w:t xml:space="preserve"> </w:t>
      </w:r>
      <w:r w:rsidR="00B27F4E" w:rsidRPr="00B27F4E">
        <w:rPr>
          <w:rFonts w:ascii="Calibri" w:hAnsi="Calibri" w:cs="Calibri"/>
          <w:color w:val="000000" w:themeColor="text1"/>
        </w:rPr>
        <w:t xml:space="preserve">Results will be published on the PCC website after each Panel meeting. An end of year annual report will also be produced and shared with the Chief Constable and PCC. </w:t>
      </w:r>
      <w:r w:rsidR="00B27F4E" w:rsidRPr="00B27F4E">
        <w:rPr>
          <w:rFonts w:ascii="Calibri" w:hAnsi="Calibri" w:cs="Calibri"/>
          <w:bCs/>
          <w:color w:val="000000" w:themeColor="text1"/>
        </w:rPr>
        <w:t>The report will contain:</w:t>
      </w:r>
    </w:p>
    <w:p w14:paraId="27ECA8BF" w14:textId="3338E94E" w:rsidR="00B27F4E" w:rsidRDefault="00B27F4E" w:rsidP="00B27F4E">
      <w:pPr>
        <w:pStyle w:val="ListParagraph"/>
        <w:numPr>
          <w:ilvl w:val="0"/>
          <w:numId w:val="11"/>
        </w:numPr>
        <w:rPr>
          <w:rFonts w:ascii="Calibri" w:hAnsi="Calibri" w:cs="Calibri"/>
          <w:color w:val="000000" w:themeColor="text1"/>
        </w:rPr>
      </w:pPr>
      <w:r>
        <w:rPr>
          <w:rFonts w:ascii="Calibri" w:hAnsi="Calibri" w:cs="Calibri"/>
          <w:color w:val="000000" w:themeColor="text1"/>
        </w:rPr>
        <w:t>The purpose of the ICD Scrutiny Panel</w:t>
      </w:r>
    </w:p>
    <w:p w14:paraId="28A6B49C" w14:textId="38CDCFBF" w:rsidR="00B27F4E" w:rsidRDefault="00B27F4E" w:rsidP="00B27F4E">
      <w:pPr>
        <w:pStyle w:val="ListParagraph"/>
        <w:numPr>
          <w:ilvl w:val="0"/>
          <w:numId w:val="11"/>
        </w:numPr>
        <w:rPr>
          <w:rFonts w:ascii="Calibri" w:hAnsi="Calibri" w:cs="Calibri"/>
          <w:color w:val="000000" w:themeColor="text1"/>
        </w:rPr>
      </w:pPr>
      <w:r>
        <w:rPr>
          <w:rFonts w:ascii="Calibri" w:hAnsi="Calibri" w:cs="Calibri"/>
          <w:color w:val="000000" w:themeColor="text1"/>
        </w:rPr>
        <w:t>The total number of cases reviewed at that scrutiny panel</w:t>
      </w:r>
    </w:p>
    <w:p w14:paraId="1F24EC1F" w14:textId="43562DF3" w:rsidR="00B27F4E" w:rsidRDefault="00B27F4E" w:rsidP="00B27F4E">
      <w:pPr>
        <w:pStyle w:val="ListParagraph"/>
        <w:numPr>
          <w:ilvl w:val="0"/>
          <w:numId w:val="11"/>
        </w:numPr>
        <w:rPr>
          <w:rFonts w:ascii="Calibri" w:hAnsi="Calibri" w:cs="Calibri"/>
          <w:color w:val="000000" w:themeColor="text1"/>
        </w:rPr>
      </w:pPr>
      <w:r>
        <w:rPr>
          <w:rFonts w:ascii="Calibri" w:hAnsi="Calibri" w:cs="Calibri"/>
          <w:color w:val="000000" w:themeColor="text1"/>
        </w:rPr>
        <w:t>A summary of the Panel’s findings in respect of the cases considered</w:t>
      </w:r>
    </w:p>
    <w:p w14:paraId="5A2E3962" w14:textId="008E248E" w:rsidR="00B27F4E" w:rsidRPr="00B27F4E" w:rsidRDefault="00B27F4E" w:rsidP="00B27F4E">
      <w:pPr>
        <w:pStyle w:val="ListParagraph"/>
        <w:numPr>
          <w:ilvl w:val="0"/>
          <w:numId w:val="11"/>
        </w:numPr>
        <w:rPr>
          <w:rFonts w:ascii="Calibri" w:hAnsi="Calibri" w:cs="Calibri"/>
          <w:color w:val="000000" w:themeColor="text1"/>
        </w:rPr>
      </w:pPr>
      <w:r>
        <w:rPr>
          <w:rFonts w:ascii="Calibri" w:hAnsi="Calibri" w:cs="Calibri"/>
          <w:color w:val="000000" w:themeColor="text1"/>
        </w:rPr>
        <w:t>Actions taken to improve operational services</w:t>
      </w:r>
    </w:p>
    <w:tbl>
      <w:tblPr>
        <w:tblStyle w:val="TableGrid"/>
        <w:tblW w:w="0" w:type="auto"/>
        <w:tblLook w:val="04A0" w:firstRow="1" w:lastRow="0" w:firstColumn="1" w:lastColumn="0" w:noHBand="0" w:noVBand="1"/>
      </w:tblPr>
      <w:tblGrid>
        <w:gridCol w:w="9016"/>
      </w:tblGrid>
      <w:tr w:rsidR="00B27F4E" w14:paraId="594DCEEE" w14:textId="77777777" w:rsidTr="00B27F4E">
        <w:tc>
          <w:tcPr>
            <w:tcW w:w="9016" w:type="dxa"/>
            <w:tcBorders>
              <w:top w:val="nil"/>
              <w:left w:val="nil"/>
              <w:bottom w:val="single" w:sz="4" w:space="0" w:color="auto"/>
              <w:right w:val="nil"/>
            </w:tcBorders>
          </w:tcPr>
          <w:p w14:paraId="2BA7A410" w14:textId="77777777" w:rsidR="00B27F4E" w:rsidRDefault="00B27F4E" w:rsidP="00B27F4E">
            <w:pPr>
              <w:rPr>
                <w:rFonts w:ascii="Calibri" w:hAnsi="Calibri" w:cs="Calibri"/>
                <w:color w:val="000000" w:themeColor="text1"/>
              </w:rPr>
            </w:pPr>
          </w:p>
        </w:tc>
      </w:tr>
    </w:tbl>
    <w:p w14:paraId="381DD511" w14:textId="54BD3834" w:rsidR="00B27F4E" w:rsidRDefault="00B27F4E" w:rsidP="00B27F4E">
      <w:pPr>
        <w:rPr>
          <w:rFonts w:ascii="Calibri" w:hAnsi="Calibri" w:cs="Calibri"/>
          <w:color w:val="000000" w:themeColor="text1"/>
        </w:rPr>
      </w:pPr>
      <w:r>
        <w:rPr>
          <w:rFonts w:ascii="Calibri" w:hAnsi="Calibri" w:cs="Calibri"/>
          <w:color w:val="000000" w:themeColor="text1"/>
        </w:rPr>
        <w:t xml:space="preserve"> </w:t>
      </w:r>
    </w:p>
    <w:p w14:paraId="5C4EB06E" w14:textId="6C5FC20F" w:rsidR="00B27F4E" w:rsidRDefault="00B27F4E" w:rsidP="00B27F4E">
      <w:pPr>
        <w:rPr>
          <w:rFonts w:ascii="Calibri" w:hAnsi="Calibri" w:cs="Calibri"/>
          <w:color w:val="000000" w:themeColor="text1"/>
        </w:rPr>
      </w:pPr>
      <w:r w:rsidRPr="00B27F4E">
        <w:rPr>
          <w:rFonts w:ascii="Calibri" w:hAnsi="Calibri" w:cs="Calibri"/>
          <w:b/>
          <w:bCs/>
          <w:color w:val="000000" w:themeColor="text1"/>
        </w:rPr>
        <w:t>APPENDIX A-</w:t>
      </w:r>
      <w:r>
        <w:rPr>
          <w:rFonts w:ascii="Calibri" w:hAnsi="Calibri" w:cs="Calibri"/>
          <w:color w:val="000000" w:themeColor="text1"/>
        </w:rPr>
        <w:t xml:space="preserve"> Confidentiality Agreement</w:t>
      </w:r>
    </w:p>
    <w:p w14:paraId="15E88E88" w14:textId="77777777" w:rsidR="00B27F4E" w:rsidRPr="00B27F4E" w:rsidRDefault="00B27F4E" w:rsidP="00B27F4E">
      <w:pPr>
        <w:rPr>
          <w:rFonts w:ascii="Calibri" w:hAnsi="Calibri" w:cs="Calibri"/>
        </w:rPr>
      </w:pPr>
      <w:r w:rsidRPr="00B27F4E">
        <w:rPr>
          <w:rFonts w:ascii="Calibri" w:hAnsi="Calibri" w:cs="Calibri"/>
        </w:rPr>
        <w:t>Undertaking of confidentiality for members of OPCC External Scrutiny Panels</w:t>
      </w:r>
    </w:p>
    <w:p w14:paraId="15B0B6F3" w14:textId="47731E23" w:rsidR="00B27F4E" w:rsidRPr="00B27F4E" w:rsidRDefault="00B27F4E" w:rsidP="00B27F4E">
      <w:pPr>
        <w:spacing w:after="120"/>
        <w:jc w:val="both"/>
        <w:rPr>
          <w:rFonts w:ascii="Calibri" w:hAnsi="Calibri" w:cs="Calibri"/>
        </w:rPr>
      </w:pPr>
      <w:r w:rsidRPr="00B27F4E">
        <w:rPr>
          <w:rFonts w:ascii="Calibri" w:hAnsi="Calibri" w:cs="Calibri"/>
        </w:rPr>
        <w:t xml:space="preserve">The information provided and discussed within the </w:t>
      </w:r>
      <w:r>
        <w:rPr>
          <w:rFonts w:ascii="Calibri" w:hAnsi="Calibri" w:cs="Calibri"/>
          <w:b/>
          <w:bCs/>
        </w:rPr>
        <w:t>Independent Custody Detention</w:t>
      </w:r>
      <w:r w:rsidRPr="00B27F4E">
        <w:rPr>
          <w:rFonts w:ascii="Calibri" w:hAnsi="Calibri" w:cs="Calibri"/>
          <w:b/>
          <w:bCs/>
        </w:rPr>
        <w:t xml:space="preserve"> Scrutiny Panel</w:t>
      </w:r>
      <w:r w:rsidRPr="00B27F4E">
        <w:rPr>
          <w:rFonts w:ascii="Calibri" w:hAnsi="Calibri" w:cs="Calibri"/>
        </w:rPr>
        <w:t xml:space="preserve"> is for the purpose of promoting and embedding the highest standards of ethical behaviour within Durham Constabulary and the Durham Police and Crime Commissioner’s Office to deliver Durham’s vision of excellent policing, inspiring confidence and legitimacy in victims and our communities. </w:t>
      </w:r>
    </w:p>
    <w:p w14:paraId="37673CF4" w14:textId="77777777" w:rsidR="00B27F4E" w:rsidRPr="00B27F4E" w:rsidRDefault="00B27F4E" w:rsidP="00B27F4E">
      <w:pPr>
        <w:spacing w:after="120"/>
        <w:jc w:val="both"/>
        <w:rPr>
          <w:rFonts w:ascii="Calibri" w:hAnsi="Calibri" w:cs="Calibri"/>
          <w:b/>
          <w:bCs/>
        </w:rPr>
      </w:pPr>
      <w:r w:rsidRPr="00B27F4E">
        <w:rPr>
          <w:rFonts w:ascii="Calibri" w:hAnsi="Calibri" w:cs="Calibri"/>
          <w:b/>
          <w:bCs/>
        </w:rPr>
        <w:t xml:space="preserve">Conditions of access: </w:t>
      </w:r>
    </w:p>
    <w:p w14:paraId="0E9A2AB8" w14:textId="77777777" w:rsidR="00B27F4E" w:rsidRPr="00B27F4E" w:rsidRDefault="00B27F4E" w:rsidP="00B27F4E">
      <w:pPr>
        <w:spacing w:after="120"/>
        <w:jc w:val="both"/>
        <w:rPr>
          <w:rFonts w:ascii="Calibri" w:hAnsi="Calibri" w:cs="Calibri"/>
        </w:rPr>
      </w:pPr>
      <w:r w:rsidRPr="00B27F4E">
        <w:rPr>
          <w:rFonts w:ascii="Calibri" w:hAnsi="Calibri" w:cs="Calibri"/>
        </w:rPr>
        <w:t xml:space="preserve">Access to all information as a member of the Panel relies on the conditions below. </w:t>
      </w:r>
    </w:p>
    <w:p w14:paraId="4B6592A9" w14:textId="77777777" w:rsidR="00B27F4E" w:rsidRPr="00B27F4E" w:rsidRDefault="00B27F4E" w:rsidP="00B27F4E">
      <w:pPr>
        <w:spacing w:after="120"/>
        <w:jc w:val="both"/>
        <w:rPr>
          <w:rFonts w:ascii="Calibri" w:hAnsi="Calibri" w:cs="Calibri"/>
          <w:color w:val="FF0000"/>
        </w:rPr>
      </w:pPr>
      <w:r w:rsidRPr="00B27F4E">
        <w:rPr>
          <w:rFonts w:ascii="Calibri" w:hAnsi="Calibri" w:cs="Calibri"/>
        </w:rPr>
        <w:t xml:space="preserve">These conditions also apply to any individual who wishes to sit and observe the Panel’s work, or to any individual conducting research on the work of the Panel. </w:t>
      </w:r>
    </w:p>
    <w:p w14:paraId="12B8319E" w14:textId="77777777" w:rsidR="00B27F4E" w:rsidRPr="00B27F4E" w:rsidRDefault="00B27F4E" w:rsidP="00B27F4E">
      <w:pPr>
        <w:spacing w:after="120"/>
        <w:jc w:val="both"/>
        <w:rPr>
          <w:rFonts w:ascii="Calibri" w:hAnsi="Calibri" w:cs="Calibri"/>
        </w:rPr>
      </w:pPr>
      <w:r w:rsidRPr="00B27F4E">
        <w:rPr>
          <w:rFonts w:ascii="Calibri" w:hAnsi="Calibri" w:cs="Calibri"/>
        </w:rPr>
        <w:t xml:space="preserve">I agree that: </w:t>
      </w:r>
    </w:p>
    <w:p w14:paraId="3F54342B" w14:textId="77777777" w:rsidR="00B27F4E" w:rsidRPr="00B27F4E" w:rsidRDefault="00B27F4E" w:rsidP="00B27F4E">
      <w:pPr>
        <w:numPr>
          <w:ilvl w:val="0"/>
          <w:numId w:val="12"/>
        </w:numPr>
        <w:spacing w:after="120" w:line="240" w:lineRule="auto"/>
        <w:jc w:val="both"/>
        <w:rPr>
          <w:rFonts w:ascii="Calibri" w:hAnsi="Calibri" w:cs="Calibri"/>
        </w:rPr>
      </w:pPr>
      <w:r w:rsidRPr="00B27F4E">
        <w:rPr>
          <w:rFonts w:ascii="Calibri" w:hAnsi="Calibri" w:cs="Calibri"/>
        </w:rPr>
        <w:t xml:space="preserve">I will not remove, copy, discuss or divulge any document or any information otherwise than at Panel meetings. </w:t>
      </w:r>
    </w:p>
    <w:p w14:paraId="1C623130" w14:textId="77777777" w:rsidR="00B27F4E" w:rsidRPr="00B27F4E" w:rsidRDefault="00B27F4E" w:rsidP="00B27F4E">
      <w:pPr>
        <w:numPr>
          <w:ilvl w:val="0"/>
          <w:numId w:val="12"/>
        </w:numPr>
        <w:spacing w:after="120" w:line="240" w:lineRule="auto"/>
        <w:jc w:val="both"/>
        <w:rPr>
          <w:rFonts w:ascii="Calibri" w:hAnsi="Calibri" w:cs="Calibri"/>
        </w:rPr>
      </w:pPr>
      <w:r w:rsidRPr="00B27F4E">
        <w:rPr>
          <w:rFonts w:ascii="Calibri" w:hAnsi="Calibri" w:cs="Calibri"/>
        </w:rPr>
        <w:t xml:space="preserve">[Researchers/observers]- I will discuss any intention to broadcast the findings of the information derived from the panel’s work with the Chief Constable, the Data Controller, prior to observation of a panel meeting.  I note that Durham Constabulary retains the right to edit or otherwise restrict publication of any such information and that any information made available for public inspection shall be deemed a publication. </w:t>
      </w:r>
    </w:p>
    <w:p w14:paraId="7E05B090" w14:textId="77777777" w:rsidR="00B27F4E" w:rsidRPr="00B27F4E" w:rsidRDefault="00B27F4E" w:rsidP="00B27F4E">
      <w:pPr>
        <w:numPr>
          <w:ilvl w:val="0"/>
          <w:numId w:val="12"/>
        </w:numPr>
        <w:spacing w:after="120" w:line="240" w:lineRule="auto"/>
        <w:jc w:val="both"/>
        <w:rPr>
          <w:rFonts w:ascii="Calibri" w:hAnsi="Calibri" w:cs="Calibri"/>
        </w:rPr>
      </w:pPr>
      <w:r w:rsidRPr="00B27F4E">
        <w:rPr>
          <w:rFonts w:ascii="Calibri" w:hAnsi="Calibri" w:cs="Calibri"/>
        </w:rPr>
        <w:t xml:space="preserve">I will comply with all the requirements of the General Data Protection Regulations 2018 </w:t>
      </w:r>
      <w:hyperlink r:id="rId6" w:history="1">
        <w:r w:rsidRPr="00B27F4E">
          <w:rPr>
            <w:rStyle w:val="Hyperlink"/>
          </w:rPr>
          <w:t xml:space="preserve">Data protection: The Data </w:t>
        </w:r>
        <w:r w:rsidRPr="00B27F4E">
          <w:rPr>
            <w:rStyle w:val="Hyperlink"/>
          </w:rPr>
          <w:t>P</w:t>
        </w:r>
        <w:r w:rsidRPr="00B27F4E">
          <w:rPr>
            <w:rStyle w:val="Hyperlink"/>
          </w:rPr>
          <w:t>rotection Act - GOV.UK (www.gov.uk)</w:t>
        </w:r>
      </w:hyperlink>
      <w:r w:rsidRPr="00B27F4E">
        <w:rPr>
          <w:rFonts w:ascii="Calibri" w:hAnsi="Calibri" w:cs="Calibri"/>
        </w:rPr>
        <w:t xml:space="preserve">, and I am fully aware that non-compliance may result in a criminal offence being committed and action taken against me. </w:t>
      </w:r>
    </w:p>
    <w:p w14:paraId="3B537202" w14:textId="77777777" w:rsidR="00B27F4E" w:rsidRPr="00B27F4E" w:rsidRDefault="00B27F4E" w:rsidP="00B27F4E">
      <w:pPr>
        <w:numPr>
          <w:ilvl w:val="0"/>
          <w:numId w:val="12"/>
        </w:numPr>
        <w:spacing w:after="120" w:line="240" w:lineRule="auto"/>
        <w:jc w:val="both"/>
        <w:rPr>
          <w:rFonts w:ascii="Calibri" w:hAnsi="Calibri" w:cs="Calibri"/>
        </w:rPr>
      </w:pPr>
      <w:r w:rsidRPr="00B27F4E">
        <w:rPr>
          <w:rFonts w:ascii="Calibri" w:hAnsi="Calibri" w:cs="Calibri"/>
        </w:rPr>
        <w:t xml:space="preserve">I </w:t>
      </w:r>
      <w:proofErr w:type="gramStart"/>
      <w:r w:rsidRPr="00B27F4E">
        <w:rPr>
          <w:rFonts w:ascii="Calibri" w:hAnsi="Calibri" w:cs="Calibri"/>
        </w:rPr>
        <w:t>will</w:t>
      </w:r>
      <w:proofErr w:type="gramEnd"/>
      <w:r w:rsidRPr="00B27F4E">
        <w:rPr>
          <w:rFonts w:ascii="Calibri" w:hAnsi="Calibri" w:cs="Calibri"/>
        </w:rPr>
        <w:t xml:space="preserve"> advise the Chair of the Panel if any individual named is related to me or is known to me personally to enable a declaration of interest to be noted. </w:t>
      </w:r>
    </w:p>
    <w:p w14:paraId="0B498D92" w14:textId="77777777" w:rsidR="00B27F4E" w:rsidRPr="00B27F4E" w:rsidRDefault="00B27F4E" w:rsidP="00B27F4E">
      <w:pPr>
        <w:numPr>
          <w:ilvl w:val="0"/>
          <w:numId w:val="12"/>
        </w:numPr>
        <w:spacing w:after="120" w:line="240" w:lineRule="auto"/>
        <w:jc w:val="both"/>
        <w:rPr>
          <w:rFonts w:ascii="Calibri" w:hAnsi="Calibri" w:cs="Calibri"/>
        </w:rPr>
      </w:pPr>
      <w:r w:rsidRPr="00B27F4E">
        <w:rPr>
          <w:rFonts w:ascii="Calibri" w:hAnsi="Calibri" w:cs="Calibri"/>
        </w:rPr>
        <w:lastRenderedPageBreak/>
        <w:t xml:space="preserve">I confirm that I have been advised of my obligations regarding the protection of official information as laid down in the Official Secrets Act 1989, and I am fully aware that non-compliance with those obligations may result in a criminal offence being committed and action taken against me. </w:t>
      </w:r>
    </w:p>
    <w:p w14:paraId="1FC8E186" w14:textId="77777777" w:rsidR="00B27F4E" w:rsidRPr="00B27F4E" w:rsidRDefault="00B27F4E" w:rsidP="00B27F4E">
      <w:pPr>
        <w:numPr>
          <w:ilvl w:val="0"/>
          <w:numId w:val="12"/>
        </w:numPr>
        <w:spacing w:after="0" w:line="240" w:lineRule="auto"/>
        <w:jc w:val="both"/>
        <w:rPr>
          <w:rFonts w:ascii="Calibri" w:hAnsi="Calibri" w:cs="Calibri"/>
        </w:rPr>
      </w:pPr>
      <w:r w:rsidRPr="00B27F4E">
        <w:rPr>
          <w:rFonts w:ascii="Calibri" w:hAnsi="Calibri" w:cs="Calibri"/>
        </w:rPr>
        <w:t>Any member of the Panel who has concerns about the running of the Panel should raise these with the Chair or the representative from the PCC Office. The Chair and the representative from the PCC Office will then meet to discuss how best to address the concerns raised and will provide a full response to the member raising the concerns. If the Panel member remains dissatisfied, then he or she should follow the PCC complaints procedure, a copy of which will be supplied on request.</w:t>
      </w:r>
    </w:p>
    <w:p w14:paraId="78809018" w14:textId="77777777" w:rsidR="00B27F4E" w:rsidRPr="00B27F4E" w:rsidRDefault="00B27F4E" w:rsidP="00B27F4E">
      <w:pPr>
        <w:spacing w:after="0" w:line="240" w:lineRule="auto"/>
        <w:ind w:left="644"/>
        <w:jc w:val="both"/>
        <w:rPr>
          <w:rFonts w:ascii="Calibri" w:hAnsi="Calibri" w:cs="Calibri"/>
        </w:rPr>
      </w:pPr>
    </w:p>
    <w:p w14:paraId="7724CE52" w14:textId="77777777" w:rsidR="00B27F4E" w:rsidRPr="00B27F4E" w:rsidRDefault="00B27F4E" w:rsidP="00B27F4E">
      <w:pPr>
        <w:spacing w:after="0" w:line="240" w:lineRule="auto"/>
        <w:ind w:left="644"/>
        <w:jc w:val="both"/>
        <w:rPr>
          <w:rFonts w:ascii="Calibri" w:hAnsi="Calibri" w:cs="Calibri"/>
        </w:rPr>
      </w:pPr>
    </w:p>
    <w:p w14:paraId="5A0C0551" w14:textId="77777777" w:rsidR="00B27F4E" w:rsidRPr="00B27F4E" w:rsidRDefault="00B27F4E" w:rsidP="00B27F4E">
      <w:pPr>
        <w:spacing w:after="120"/>
        <w:rPr>
          <w:rFonts w:ascii="Calibri" w:hAnsi="Calibri" w:cs="Calibri"/>
        </w:rPr>
      </w:pPr>
      <w:r w:rsidRPr="00B27F4E">
        <w:rPr>
          <w:rFonts w:ascii="Calibri" w:hAnsi="Calibri" w:cs="Calibri"/>
        </w:rPr>
        <w:t xml:space="preserve">Signed: </w:t>
      </w:r>
    </w:p>
    <w:p w14:paraId="1A34D310" w14:textId="77777777" w:rsidR="00B27F4E" w:rsidRPr="00B27F4E" w:rsidRDefault="00B27F4E" w:rsidP="00B27F4E">
      <w:pPr>
        <w:spacing w:after="120"/>
        <w:rPr>
          <w:rFonts w:ascii="Calibri" w:hAnsi="Calibri" w:cs="Calibri"/>
        </w:rPr>
      </w:pPr>
      <w:r w:rsidRPr="00B27F4E">
        <w:rPr>
          <w:rFonts w:ascii="Calibri" w:hAnsi="Calibri" w:cs="Calibri"/>
        </w:rPr>
        <w:t xml:space="preserve">Name (in capital letters):  </w:t>
      </w:r>
    </w:p>
    <w:p w14:paraId="7791D018" w14:textId="77777777" w:rsidR="00B27F4E" w:rsidRPr="00B27F4E" w:rsidRDefault="00B27F4E" w:rsidP="00B27F4E">
      <w:pPr>
        <w:spacing w:after="120"/>
        <w:rPr>
          <w:rFonts w:ascii="Calibri" w:hAnsi="Calibri" w:cs="Calibri"/>
        </w:rPr>
      </w:pPr>
      <w:r w:rsidRPr="00B27F4E">
        <w:rPr>
          <w:rFonts w:ascii="Calibri" w:hAnsi="Calibri" w:cs="Calibri"/>
        </w:rPr>
        <w:t xml:space="preserve">Date: </w:t>
      </w:r>
    </w:p>
    <w:p w14:paraId="342BF87C" w14:textId="77777777" w:rsidR="00B27F4E" w:rsidRPr="00B27F4E" w:rsidRDefault="00B27F4E" w:rsidP="00B27F4E">
      <w:pPr>
        <w:rPr>
          <w:rFonts w:ascii="Calibri" w:hAnsi="Calibri" w:cs="Calibri"/>
          <w:color w:val="000000" w:themeColor="text1"/>
        </w:rPr>
      </w:pPr>
    </w:p>
    <w:sectPr w:rsidR="00B27F4E" w:rsidRPr="00B27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836"/>
    <w:multiLevelType w:val="hybridMultilevel"/>
    <w:tmpl w:val="FBC098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10929A7"/>
    <w:multiLevelType w:val="hybridMultilevel"/>
    <w:tmpl w:val="541C0720"/>
    <w:lvl w:ilvl="0" w:tplc="1C8A3F74">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54DEC"/>
    <w:multiLevelType w:val="hybridMultilevel"/>
    <w:tmpl w:val="D50A8DCC"/>
    <w:lvl w:ilvl="0" w:tplc="1C8A3F74">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EFF6351"/>
    <w:multiLevelType w:val="multilevel"/>
    <w:tmpl w:val="DB92279E"/>
    <w:lvl w:ilvl="0">
      <w:start w:val="3"/>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FFA7A44"/>
    <w:multiLevelType w:val="hybridMultilevel"/>
    <w:tmpl w:val="CD7A7DC0"/>
    <w:lvl w:ilvl="0" w:tplc="79B231E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8196C"/>
    <w:multiLevelType w:val="multilevel"/>
    <w:tmpl w:val="B4C2065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6" w15:restartNumberingAfterBreak="0">
    <w:nsid w:val="22E97CEF"/>
    <w:multiLevelType w:val="multilevel"/>
    <w:tmpl w:val="49F830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B034C"/>
    <w:multiLevelType w:val="multilevel"/>
    <w:tmpl w:val="673CF0A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2C704E"/>
    <w:multiLevelType w:val="multilevel"/>
    <w:tmpl w:val="797AD8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21F1336"/>
    <w:multiLevelType w:val="hybridMultilevel"/>
    <w:tmpl w:val="D42EA4BE"/>
    <w:lvl w:ilvl="0" w:tplc="0809000F">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2F74DA7"/>
    <w:multiLevelType w:val="hybridMultilevel"/>
    <w:tmpl w:val="A1D4C6D4"/>
    <w:lvl w:ilvl="0" w:tplc="1C8A3F74">
      <w:numFmt w:val="bullet"/>
      <w:lvlText w:val="•"/>
      <w:lvlJc w:val="left"/>
      <w:pPr>
        <w:ind w:left="2062" w:hanging="360"/>
      </w:pPr>
      <w:rPr>
        <w:rFonts w:ascii="Calibri" w:eastAsiaTheme="minorHAnsi" w:hAnsi="Calibri" w:cs="Calibr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7514574E"/>
    <w:multiLevelType w:val="multilevel"/>
    <w:tmpl w:val="395A7E10"/>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66695427">
    <w:abstractNumId w:val="6"/>
  </w:num>
  <w:num w:numId="2" w16cid:durableId="1885019665">
    <w:abstractNumId w:val="4"/>
  </w:num>
  <w:num w:numId="3" w16cid:durableId="1147742382">
    <w:abstractNumId w:val="7"/>
  </w:num>
  <w:num w:numId="4" w16cid:durableId="889342607">
    <w:abstractNumId w:val="8"/>
  </w:num>
  <w:num w:numId="5" w16cid:durableId="2116485943">
    <w:abstractNumId w:val="5"/>
  </w:num>
  <w:num w:numId="6" w16cid:durableId="348609261">
    <w:abstractNumId w:val="3"/>
  </w:num>
  <w:num w:numId="7" w16cid:durableId="1393699979">
    <w:abstractNumId w:val="0"/>
  </w:num>
  <w:num w:numId="8" w16cid:durableId="801580394">
    <w:abstractNumId w:val="2"/>
  </w:num>
  <w:num w:numId="9" w16cid:durableId="360401607">
    <w:abstractNumId w:val="10"/>
  </w:num>
  <w:num w:numId="10" w16cid:durableId="2139686911">
    <w:abstractNumId w:val="11"/>
  </w:num>
  <w:num w:numId="11" w16cid:durableId="315308819">
    <w:abstractNumId w:val="1"/>
  </w:num>
  <w:num w:numId="12" w16cid:durableId="279840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1A"/>
    <w:rsid w:val="00286C66"/>
    <w:rsid w:val="002F3549"/>
    <w:rsid w:val="00402CEB"/>
    <w:rsid w:val="005A692A"/>
    <w:rsid w:val="00650CEF"/>
    <w:rsid w:val="006C483E"/>
    <w:rsid w:val="00754F0D"/>
    <w:rsid w:val="00797B1E"/>
    <w:rsid w:val="00862FA6"/>
    <w:rsid w:val="008B377E"/>
    <w:rsid w:val="008C0C71"/>
    <w:rsid w:val="00934C1A"/>
    <w:rsid w:val="009413A4"/>
    <w:rsid w:val="00AE3805"/>
    <w:rsid w:val="00B27F4E"/>
    <w:rsid w:val="00B65EE3"/>
    <w:rsid w:val="00B85191"/>
    <w:rsid w:val="00C6529B"/>
    <w:rsid w:val="00C90C54"/>
    <w:rsid w:val="00CB3A6E"/>
    <w:rsid w:val="00CC00FF"/>
    <w:rsid w:val="00D04926"/>
    <w:rsid w:val="00DE381B"/>
    <w:rsid w:val="00E330B7"/>
    <w:rsid w:val="00EC2827"/>
    <w:rsid w:val="00F13D03"/>
    <w:rsid w:val="00F5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89C6"/>
  <w15:chartTrackingRefBased/>
  <w15:docId w15:val="{30E13C14-44D8-4DAA-8D3A-4C161908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CEF"/>
    <w:pPr>
      <w:ind w:left="720"/>
      <w:contextualSpacing/>
    </w:pPr>
  </w:style>
  <w:style w:type="table" w:styleId="TableGrid">
    <w:name w:val="Table Grid"/>
    <w:basedOn w:val="TableNormal"/>
    <w:uiPriority w:val="39"/>
    <w:rsid w:val="00B2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27F4E"/>
    <w:rPr>
      <w:color w:val="0000FF"/>
      <w:u w:val="single"/>
    </w:rPr>
  </w:style>
  <w:style w:type="character" w:styleId="FollowedHyperlink">
    <w:name w:val="FollowedHyperlink"/>
    <w:basedOn w:val="DefaultParagraphFont"/>
    <w:uiPriority w:val="99"/>
    <w:semiHidden/>
    <w:unhideWhenUsed/>
    <w:rsid w:val="00B27F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data-protecti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 Askari</dc:creator>
  <cp:keywords/>
  <dc:description/>
  <cp:lastModifiedBy>Amy Shuttleworth</cp:lastModifiedBy>
  <cp:revision>11</cp:revision>
  <dcterms:created xsi:type="dcterms:W3CDTF">2025-04-07T15:13:00Z</dcterms:created>
  <dcterms:modified xsi:type="dcterms:W3CDTF">2026-01-27T12:54:00Z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2023-07-31T10:34:57Z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9bb55495-66fb-4757-b764-077d93ad4c2d</vt:lpwstr>
  </property>
  <property fmtid="{D5CDD505-2E9C-101B-9397-08002B2CF9AE}" pid="8" name="MSIP_Label_8eaa0aa9-7845-4268-8f65-90cf4ea80712_ContentBits">
    <vt:lpwstr>0</vt:lpwstr>
  </property>
</Properties>
</file>