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C66DB" w14:textId="7FDCA742" w:rsidR="009A5777" w:rsidRDefault="006E32A8" w:rsidP="006E32A8">
      <w:pPr>
        <w:jc w:val="center"/>
      </w:pPr>
      <w:r>
        <w:rPr>
          <w:noProof/>
          <w:lang w:eastAsia="en-GB"/>
        </w:rPr>
        <w:drawing>
          <wp:inline distT="0" distB="0" distL="0" distR="0" wp14:anchorId="37EDF6CA" wp14:editId="5AF498F3">
            <wp:extent cx="1468620" cy="115062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491605" cy="1168628"/>
                    </a:xfrm>
                    <a:prstGeom prst="rect">
                      <a:avLst/>
                    </a:prstGeom>
                    <a:noFill/>
                    <a:ln>
                      <a:noFill/>
                    </a:ln>
                  </pic:spPr>
                </pic:pic>
              </a:graphicData>
            </a:graphic>
          </wp:inline>
        </w:drawing>
      </w:r>
    </w:p>
    <w:p w14:paraId="30FFD1F0" w14:textId="2B59AD43" w:rsidR="006E32A8" w:rsidRDefault="001E457C" w:rsidP="006E32A8">
      <w:pPr>
        <w:jc w:val="center"/>
        <w:rPr>
          <w:b/>
          <w:bCs/>
          <w:sz w:val="28"/>
          <w:szCs w:val="28"/>
        </w:rPr>
      </w:pPr>
      <w:r>
        <w:rPr>
          <w:b/>
          <w:bCs/>
          <w:sz w:val="28"/>
          <w:szCs w:val="28"/>
        </w:rPr>
        <w:t>Exec</w:t>
      </w:r>
      <w:r w:rsidR="009C63B6">
        <w:rPr>
          <w:b/>
          <w:bCs/>
          <w:sz w:val="28"/>
          <w:szCs w:val="28"/>
        </w:rPr>
        <w:t>utive B</w:t>
      </w:r>
      <w:r>
        <w:rPr>
          <w:b/>
          <w:bCs/>
          <w:sz w:val="28"/>
          <w:szCs w:val="28"/>
        </w:rPr>
        <w:t>oard</w:t>
      </w:r>
    </w:p>
    <w:p w14:paraId="735D6CF3" w14:textId="0F523A5E" w:rsidR="00280751" w:rsidRDefault="00C427A6" w:rsidP="006E32A8">
      <w:pPr>
        <w:jc w:val="center"/>
        <w:rPr>
          <w:b/>
          <w:bCs/>
          <w:sz w:val="28"/>
          <w:szCs w:val="28"/>
        </w:rPr>
      </w:pPr>
      <w:r>
        <w:rPr>
          <w:b/>
          <w:bCs/>
          <w:sz w:val="28"/>
          <w:szCs w:val="28"/>
        </w:rPr>
        <w:t>2</w:t>
      </w:r>
      <w:r w:rsidR="00FA2225">
        <w:rPr>
          <w:b/>
          <w:bCs/>
          <w:sz w:val="28"/>
          <w:szCs w:val="28"/>
        </w:rPr>
        <w:t>2</w:t>
      </w:r>
      <w:r w:rsidR="00FA2225" w:rsidRPr="00FA2225">
        <w:rPr>
          <w:b/>
          <w:bCs/>
          <w:sz w:val="28"/>
          <w:szCs w:val="28"/>
          <w:vertAlign w:val="superscript"/>
        </w:rPr>
        <w:t>nd</w:t>
      </w:r>
      <w:r w:rsidR="00FA2225">
        <w:rPr>
          <w:b/>
          <w:bCs/>
          <w:sz w:val="28"/>
          <w:szCs w:val="28"/>
        </w:rPr>
        <w:t xml:space="preserve"> May 2025</w:t>
      </w:r>
    </w:p>
    <w:p w14:paraId="6AFF8572" w14:textId="14C27288" w:rsidR="00D760E7" w:rsidRDefault="00F06803" w:rsidP="006E32A8">
      <w:pPr>
        <w:jc w:val="center"/>
        <w:rPr>
          <w:b/>
          <w:bCs/>
          <w:sz w:val="28"/>
          <w:szCs w:val="28"/>
        </w:rPr>
      </w:pPr>
      <w:r>
        <w:rPr>
          <w:b/>
          <w:bCs/>
          <w:sz w:val="28"/>
          <w:szCs w:val="28"/>
        </w:rPr>
        <w:t xml:space="preserve">11.00 a.m. </w:t>
      </w:r>
    </w:p>
    <w:p w14:paraId="6BF80D41" w14:textId="77777777" w:rsidR="006E32A8" w:rsidRDefault="006E32A8" w:rsidP="006E32A8">
      <w:pPr>
        <w:jc w:val="center"/>
        <w:rPr>
          <w:b/>
          <w:bCs/>
          <w:sz w:val="28"/>
          <w:szCs w:val="28"/>
        </w:rPr>
      </w:pPr>
    </w:p>
    <w:p w14:paraId="61DE6135" w14:textId="77777777" w:rsidR="009C63B6" w:rsidRPr="009C63B6" w:rsidRDefault="00280751" w:rsidP="006E32A8">
      <w:pPr>
        <w:rPr>
          <w:b/>
          <w:bCs/>
          <w:sz w:val="24"/>
          <w:szCs w:val="24"/>
        </w:rPr>
      </w:pPr>
      <w:r w:rsidRPr="009C63B6">
        <w:rPr>
          <w:b/>
          <w:bCs/>
          <w:sz w:val="24"/>
          <w:szCs w:val="24"/>
        </w:rPr>
        <w:t>Attendance</w:t>
      </w:r>
      <w:r w:rsidR="006E32A8" w:rsidRPr="009C63B6">
        <w:rPr>
          <w:b/>
          <w:bCs/>
          <w:sz w:val="24"/>
          <w:szCs w:val="24"/>
        </w:rPr>
        <w:t>:</w:t>
      </w:r>
      <w:r w:rsidR="00931108" w:rsidRPr="009C63B6">
        <w:rPr>
          <w:b/>
          <w:bCs/>
          <w:sz w:val="24"/>
          <w:szCs w:val="24"/>
        </w:rPr>
        <w:t xml:space="preserve"> </w:t>
      </w:r>
    </w:p>
    <w:p w14:paraId="569D86AA" w14:textId="652F7657" w:rsidR="006E32A8" w:rsidRPr="00FA2225" w:rsidRDefault="00FA2225" w:rsidP="006E32A8">
      <w:pPr>
        <w:rPr>
          <w:sz w:val="24"/>
          <w:szCs w:val="24"/>
        </w:rPr>
      </w:pPr>
      <w:r>
        <w:rPr>
          <w:sz w:val="24"/>
          <w:szCs w:val="24"/>
        </w:rPr>
        <w:t xml:space="preserve">DPCC Graham Hall </w:t>
      </w:r>
      <w:r>
        <w:rPr>
          <w:b/>
          <w:bCs/>
          <w:sz w:val="24"/>
          <w:szCs w:val="24"/>
        </w:rPr>
        <w:t>(Chair)</w:t>
      </w:r>
    </w:p>
    <w:p w14:paraId="7B74352E" w14:textId="0E089EEF" w:rsidR="009C63B6" w:rsidRPr="00D760E7" w:rsidRDefault="009C63B6" w:rsidP="006E32A8">
      <w:pPr>
        <w:rPr>
          <w:sz w:val="24"/>
          <w:szCs w:val="24"/>
        </w:rPr>
      </w:pPr>
      <w:r w:rsidRPr="009C63B6">
        <w:rPr>
          <w:b/>
          <w:bCs/>
          <w:sz w:val="24"/>
          <w:szCs w:val="24"/>
        </w:rPr>
        <w:t>Durham Police and Crime Commissioner’s Office:</w:t>
      </w:r>
      <w:r w:rsidR="008C5AAF">
        <w:rPr>
          <w:sz w:val="24"/>
          <w:szCs w:val="24"/>
        </w:rPr>
        <w:t xml:space="preserve"> </w:t>
      </w:r>
      <w:r w:rsidR="00FA2225">
        <w:rPr>
          <w:sz w:val="24"/>
          <w:szCs w:val="24"/>
        </w:rPr>
        <w:t>Andrea Petty (AP), Rachel Allsop (RA), Sweety Sahani (SS)</w:t>
      </w:r>
      <w:r w:rsidR="004F034A">
        <w:rPr>
          <w:sz w:val="24"/>
          <w:szCs w:val="24"/>
        </w:rPr>
        <w:t>, Jenny Thompson (JT)</w:t>
      </w:r>
    </w:p>
    <w:p w14:paraId="180A9612" w14:textId="54C200C9" w:rsidR="006D7DA9" w:rsidRPr="004F034A" w:rsidRDefault="009C63B6" w:rsidP="006E32A8">
      <w:pPr>
        <w:rPr>
          <w:sz w:val="24"/>
          <w:szCs w:val="24"/>
        </w:rPr>
      </w:pPr>
      <w:r w:rsidRPr="009C63B6">
        <w:rPr>
          <w:b/>
          <w:bCs/>
          <w:sz w:val="24"/>
          <w:szCs w:val="24"/>
        </w:rPr>
        <w:t xml:space="preserve">Durham Constabulary: </w:t>
      </w:r>
      <w:r w:rsidR="004F034A">
        <w:rPr>
          <w:sz w:val="24"/>
          <w:szCs w:val="24"/>
        </w:rPr>
        <w:t xml:space="preserve">DCC Irvine, ACC McAdam, Acting ACC Coxon, Sheena Urwin (SU) </w:t>
      </w:r>
    </w:p>
    <w:p w14:paraId="6627A79C" w14:textId="416AA411" w:rsidR="009C63B6" w:rsidRPr="00BA0641" w:rsidRDefault="009C63B6" w:rsidP="006E32A8">
      <w:pPr>
        <w:rPr>
          <w:i/>
          <w:iCs/>
          <w:sz w:val="24"/>
          <w:szCs w:val="24"/>
        </w:rPr>
      </w:pPr>
      <w:r w:rsidRPr="009C63B6">
        <w:rPr>
          <w:b/>
          <w:bCs/>
          <w:sz w:val="24"/>
          <w:szCs w:val="24"/>
        </w:rPr>
        <w:t>Apologies:</w:t>
      </w:r>
      <w:r w:rsidR="004E3704">
        <w:rPr>
          <w:sz w:val="24"/>
          <w:szCs w:val="24"/>
        </w:rPr>
        <w:t xml:space="preserve"> </w:t>
      </w:r>
      <w:r w:rsidR="004F034A">
        <w:rPr>
          <w:sz w:val="24"/>
          <w:szCs w:val="24"/>
        </w:rPr>
        <w:t>PCC Joy Allen, CC Bacon, ACC Allen, Julie Diamond</w:t>
      </w:r>
    </w:p>
    <w:p w14:paraId="01B02296" w14:textId="440CCC49" w:rsidR="006E32A8" w:rsidRPr="009C63B6" w:rsidRDefault="006E32A8" w:rsidP="006E32A8">
      <w:pPr>
        <w:rPr>
          <w:i/>
          <w:iCs/>
          <w:sz w:val="24"/>
          <w:szCs w:val="24"/>
        </w:rPr>
      </w:pPr>
    </w:p>
    <w:tbl>
      <w:tblPr>
        <w:tblStyle w:val="TableGrid"/>
        <w:tblW w:w="0" w:type="auto"/>
        <w:tblLook w:val="04A0" w:firstRow="1" w:lastRow="0" w:firstColumn="1" w:lastColumn="0" w:noHBand="0" w:noVBand="1"/>
      </w:tblPr>
      <w:tblGrid>
        <w:gridCol w:w="1203"/>
        <w:gridCol w:w="2504"/>
        <w:gridCol w:w="6920"/>
        <w:gridCol w:w="1659"/>
        <w:gridCol w:w="1601"/>
      </w:tblGrid>
      <w:tr w:rsidR="00D115F0" w:rsidRPr="00093704" w14:paraId="2B47E6BF" w14:textId="77777777" w:rsidTr="00E63CEA">
        <w:trPr>
          <w:trHeight w:val="488"/>
        </w:trPr>
        <w:tc>
          <w:tcPr>
            <w:tcW w:w="1203" w:type="dxa"/>
          </w:tcPr>
          <w:p w14:paraId="4D3F98F5" w14:textId="06427C52" w:rsidR="006E32A8" w:rsidRPr="00093704" w:rsidRDefault="006E32A8" w:rsidP="006E32A8">
            <w:pPr>
              <w:rPr>
                <w:rFonts w:cstheme="minorHAnsi"/>
                <w:b/>
                <w:bCs/>
                <w:sz w:val="24"/>
                <w:szCs w:val="24"/>
              </w:rPr>
            </w:pPr>
            <w:r w:rsidRPr="00093704">
              <w:rPr>
                <w:rFonts w:cstheme="minorHAnsi"/>
                <w:b/>
                <w:bCs/>
                <w:sz w:val="24"/>
                <w:szCs w:val="24"/>
              </w:rPr>
              <w:t>Item No</w:t>
            </w:r>
          </w:p>
        </w:tc>
        <w:tc>
          <w:tcPr>
            <w:tcW w:w="2504" w:type="dxa"/>
          </w:tcPr>
          <w:p w14:paraId="1BDBD908" w14:textId="608168D2" w:rsidR="006E32A8" w:rsidRPr="00093704" w:rsidRDefault="006E32A8" w:rsidP="006E32A8">
            <w:pPr>
              <w:rPr>
                <w:rFonts w:cstheme="minorHAnsi"/>
                <w:b/>
                <w:bCs/>
                <w:sz w:val="24"/>
                <w:szCs w:val="24"/>
              </w:rPr>
            </w:pPr>
            <w:r w:rsidRPr="00093704">
              <w:rPr>
                <w:rFonts w:cstheme="minorHAnsi"/>
                <w:b/>
                <w:bCs/>
                <w:sz w:val="24"/>
                <w:szCs w:val="24"/>
              </w:rPr>
              <w:t>Topic</w:t>
            </w:r>
          </w:p>
        </w:tc>
        <w:tc>
          <w:tcPr>
            <w:tcW w:w="6920" w:type="dxa"/>
          </w:tcPr>
          <w:p w14:paraId="5C21BC34" w14:textId="06869482" w:rsidR="006E32A8" w:rsidRPr="00093704" w:rsidRDefault="0002262A" w:rsidP="006E32A8">
            <w:pPr>
              <w:rPr>
                <w:rFonts w:cstheme="minorHAnsi"/>
                <w:b/>
                <w:bCs/>
                <w:sz w:val="24"/>
                <w:szCs w:val="24"/>
              </w:rPr>
            </w:pPr>
            <w:r w:rsidRPr="00093704">
              <w:rPr>
                <w:rFonts w:cstheme="minorHAnsi"/>
                <w:b/>
                <w:bCs/>
                <w:sz w:val="24"/>
                <w:szCs w:val="24"/>
              </w:rPr>
              <w:t>Key Points</w:t>
            </w:r>
          </w:p>
        </w:tc>
        <w:tc>
          <w:tcPr>
            <w:tcW w:w="1659" w:type="dxa"/>
          </w:tcPr>
          <w:p w14:paraId="153E0EDB" w14:textId="06F6B03F" w:rsidR="006E32A8" w:rsidRPr="00093704" w:rsidRDefault="00280751" w:rsidP="006E32A8">
            <w:pPr>
              <w:rPr>
                <w:rFonts w:cstheme="minorHAnsi"/>
                <w:b/>
                <w:bCs/>
                <w:sz w:val="24"/>
                <w:szCs w:val="24"/>
              </w:rPr>
            </w:pPr>
            <w:r w:rsidRPr="00093704">
              <w:rPr>
                <w:rFonts w:cstheme="minorHAnsi"/>
                <w:b/>
                <w:bCs/>
                <w:sz w:val="24"/>
                <w:szCs w:val="24"/>
              </w:rPr>
              <w:t>Action</w:t>
            </w:r>
          </w:p>
        </w:tc>
        <w:tc>
          <w:tcPr>
            <w:tcW w:w="1601" w:type="dxa"/>
          </w:tcPr>
          <w:p w14:paraId="08CC939F" w14:textId="5B89C6DA" w:rsidR="006E32A8" w:rsidRPr="00093704" w:rsidRDefault="006E32A8" w:rsidP="006E32A8">
            <w:pPr>
              <w:rPr>
                <w:rFonts w:cstheme="minorHAnsi"/>
                <w:b/>
                <w:bCs/>
                <w:sz w:val="24"/>
                <w:szCs w:val="24"/>
              </w:rPr>
            </w:pPr>
            <w:r w:rsidRPr="00093704">
              <w:rPr>
                <w:rFonts w:cstheme="minorHAnsi"/>
                <w:b/>
                <w:bCs/>
                <w:sz w:val="24"/>
                <w:szCs w:val="24"/>
              </w:rPr>
              <w:t>Lead</w:t>
            </w:r>
          </w:p>
        </w:tc>
      </w:tr>
      <w:tr w:rsidR="00D115F0" w:rsidRPr="00093704" w14:paraId="41EE264C" w14:textId="77777777" w:rsidTr="00E63CEA">
        <w:tc>
          <w:tcPr>
            <w:tcW w:w="1203" w:type="dxa"/>
          </w:tcPr>
          <w:p w14:paraId="5BB05564" w14:textId="0A179459" w:rsidR="006E32A8" w:rsidRPr="00093704" w:rsidRDefault="006D1BF1" w:rsidP="006D1BF1">
            <w:pPr>
              <w:jc w:val="center"/>
              <w:rPr>
                <w:rFonts w:cstheme="minorHAnsi"/>
                <w:b/>
                <w:bCs/>
                <w:sz w:val="24"/>
                <w:szCs w:val="24"/>
              </w:rPr>
            </w:pPr>
            <w:r w:rsidRPr="00093704">
              <w:rPr>
                <w:rFonts w:cstheme="minorHAnsi"/>
                <w:b/>
                <w:bCs/>
                <w:sz w:val="24"/>
                <w:szCs w:val="24"/>
              </w:rPr>
              <w:t>1</w:t>
            </w:r>
            <w:r w:rsidR="00D1555A" w:rsidRPr="00093704">
              <w:rPr>
                <w:rFonts w:cstheme="minorHAnsi"/>
                <w:b/>
                <w:bCs/>
                <w:sz w:val="24"/>
                <w:szCs w:val="24"/>
              </w:rPr>
              <w:t>.</w:t>
            </w:r>
          </w:p>
        </w:tc>
        <w:tc>
          <w:tcPr>
            <w:tcW w:w="2504" w:type="dxa"/>
          </w:tcPr>
          <w:p w14:paraId="16C8C09C" w14:textId="5478F2D3" w:rsidR="006E32A8" w:rsidRPr="00093704" w:rsidRDefault="006D1BF1" w:rsidP="006E32A8">
            <w:pPr>
              <w:rPr>
                <w:rFonts w:cstheme="minorHAnsi"/>
                <w:b/>
                <w:bCs/>
                <w:sz w:val="24"/>
                <w:szCs w:val="24"/>
              </w:rPr>
            </w:pPr>
            <w:r w:rsidRPr="00093704">
              <w:rPr>
                <w:rFonts w:cstheme="minorHAnsi"/>
                <w:b/>
                <w:bCs/>
                <w:sz w:val="24"/>
                <w:szCs w:val="24"/>
              </w:rPr>
              <w:t xml:space="preserve">Welcome &amp; </w:t>
            </w:r>
            <w:r w:rsidR="0002262A" w:rsidRPr="00093704">
              <w:rPr>
                <w:rFonts w:cstheme="minorHAnsi"/>
                <w:b/>
                <w:bCs/>
                <w:sz w:val="24"/>
                <w:szCs w:val="24"/>
              </w:rPr>
              <w:t>Introductions</w:t>
            </w:r>
          </w:p>
        </w:tc>
        <w:tc>
          <w:tcPr>
            <w:tcW w:w="6920" w:type="dxa"/>
          </w:tcPr>
          <w:p w14:paraId="6E605418" w14:textId="195DC792" w:rsidR="006E32A8" w:rsidRPr="00093704" w:rsidRDefault="004F034A" w:rsidP="00B16C54">
            <w:pPr>
              <w:spacing w:line="276" w:lineRule="auto"/>
              <w:rPr>
                <w:rFonts w:cstheme="minorHAnsi"/>
                <w:sz w:val="24"/>
                <w:szCs w:val="24"/>
              </w:rPr>
            </w:pPr>
            <w:r>
              <w:rPr>
                <w:rFonts w:cstheme="minorHAnsi"/>
                <w:sz w:val="24"/>
                <w:szCs w:val="24"/>
              </w:rPr>
              <w:t xml:space="preserve">DPCC Graham Hall </w:t>
            </w:r>
            <w:r w:rsidR="00654213" w:rsidRPr="00093704">
              <w:rPr>
                <w:rFonts w:cstheme="minorHAnsi"/>
                <w:sz w:val="24"/>
                <w:szCs w:val="24"/>
              </w:rPr>
              <w:t>as Chair</w:t>
            </w:r>
            <w:r w:rsidR="00283B1B" w:rsidRPr="00093704">
              <w:rPr>
                <w:rFonts w:cstheme="minorHAnsi"/>
                <w:sz w:val="24"/>
                <w:szCs w:val="24"/>
              </w:rPr>
              <w:t>, welcomed all members to the meeting. Apologies were received as documented above.</w:t>
            </w:r>
          </w:p>
          <w:p w14:paraId="03035652" w14:textId="77777777" w:rsidR="005C7232" w:rsidRPr="00093704" w:rsidRDefault="005C7232" w:rsidP="00B16C54">
            <w:pPr>
              <w:spacing w:line="276" w:lineRule="auto"/>
              <w:rPr>
                <w:rFonts w:cstheme="minorHAnsi"/>
                <w:sz w:val="24"/>
                <w:szCs w:val="24"/>
              </w:rPr>
            </w:pPr>
          </w:p>
          <w:p w14:paraId="2E91EE00" w14:textId="13B4DBCA" w:rsidR="004E4D07" w:rsidRPr="00093704" w:rsidRDefault="00283B1B" w:rsidP="00CB70D6">
            <w:pPr>
              <w:spacing w:line="276" w:lineRule="auto"/>
              <w:rPr>
                <w:rFonts w:cstheme="minorHAnsi"/>
                <w:i/>
                <w:iCs/>
                <w:sz w:val="24"/>
                <w:szCs w:val="24"/>
              </w:rPr>
            </w:pPr>
            <w:r w:rsidRPr="00093704">
              <w:rPr>
                <w:rFonts w:cstheme="minorHAnsi"/>
                <w:sz w:val="24"/>
                <w:szCs w:val="24"/>
              </w:rPr>
              <w:t>There were no declarations of interest shared.</w:t>
            </w:r>
          </w:p>
        </w:tc>
        <w:tc>
          <w:tcPr>
            <w:tcW w:w="1659" w:type="dxa"/>
          </w:tcPr>
          <w:p w14:paraId="2F643ADC" w14:textId="2F75B009" w:rsidR="006E32A8" w:rsidRPr="00093704" w:rsidRDefault="006E32A8" w:rsidP="00A922C3">
            <w:pPr>
              <w:rPr>
                <w:rFonts w:cstheme="minorHAnsi"/>
                <w:b/>
                <w:bCs/>
                <w:sz w:val="24"/>
                <w:szCs w:val="24"/>
              </w:rPr>
            </w:pPr>
          </w:p>
        </w:tc>
        <w:tc>
          <w:tcPr>
            <w:tcW w:w="1601" w:type="dxa"/>
          </w:tcPr>
          <w:p w14:paraId="3332E0FD" w14:textId="1F3506E7" w:rsidR="006E32A8" w:rsidRPr="00093704" w:rsidRDefault="006E32A8" w:rsidP="006E32A8">
            <w:pPr>
              <w:rPr>
                <w:rFonts w:cstheme="minorHAnsi"/>
                <w:b/>
                <w:bCs/>
                <w:sz w:val="24"/>
                <w:szCs w:val="24"/>
              </w:rPr>
            </w:pPr>
          </w:p>
        </w:tc>
      </w:tr>
      <w:tr w:rsidR="00D115F0" w:rsidRPr="00093704" w14:paraId="74FBCCD4" w14:textId="77777777" w:rsidTr="00E63CEA">
        <w:trPr>
          <w:trHeight w:val="1125"/>
        </w:trPr>
        <w:tc>
          <w:tcPr>
            <w:tcW w:w="1203" w:type="dxa"/>
          </w:tcPr>
          <w:p w14:paraId="22C7F3A5" w14:textId="25CD48D5" w:rsidR="008B418E" w:rsidRPr="00093704" w:rsidRDefault="00992A35" w:rsidP="00992A35">
            <w:pPr>
              <w:rPr>
                <w:rFonts w:cstheme="minorHAnsi"/>
                <w:b/>
                <w:bCs/>
                <w:sz w:val="24"/>
                <w:szCs w:val="24"/>
              </w:rPr>
            </w:pPr>
            <w:r w:rsidRPr="00093704">
              <w:rPr>
                <w:rFonts w:cstheme="minorHAnsi"/>
                <w:b/>
                <w:bCs/>
                <w:sz w:val="24"/>
                <w:szCs w:val="24"/>
              </w:rPr>
              <w:lastRenderedPageBreak/>
              <w:t>2.</w:t>
            </w:r>
          </w:p>
        </w:tc>
        <w:tc>
          <w:tcPr>
            <w:tcW w:w="2504" w:type="dxa"/>
          </w:tcPr>
          <w:p w14:paraId="6BDAC8A5" w14:textId="2C0F1403" w:rsidR="008B418E" w:rsidRPr="00093704" w:rsidRDefault="008B418E" w:rsidP="006E32A8">
            <w:pPr>
              <w:rPr>
                <w:rFonts w:cstheme="minorHAnsi"/>
                <w:b/>
                <w:bCs/>
                <w:sz w:val="24"/>
                <w:szCs w:val="24"/>
              </w:rPr>
            </w:pPr>
            <w:r w:rsidRPr="00093704">
              <w:rPr>
                <w:rFonts w:cstheme="minorHAnsi"/>
                <w:b/>
                <w:bCs/>
                <w:sz w:val="24"/>
                <w:szCs w:val="24"/>
              </w:rPr>
              <w:t>Minutes From Previous Meeting</w:t>
            </w:r>
          </w:p>
        </w:tc>
        <w:tc>
          <w:tcPr>
            <w:tcW w:w="6920" w:type="dxa"/>
          </w:tcPr>
          <w:p w14:paraId="43505BA0" w14:textId="14BE3AD0" w:rsidR="00C427A6" w:rsidRPr="00093704" w:rsidRDefault="00283B1B" w:rsidP="00B16C54">
            <w:pPr>
              <w:rPr>
                <w:rFonts w:cstheme="minorHAnsi"/>
                <w:sz w:val="24"/>
                <w:szCs w:val="24"/>
              </w:rPr>
            </w:pPr>
            <w:r w:rsidRPr="00093704">
              <w:rPr>
                <w:rFonts w:cstheme="minorHAnsi"/>
                <w:sz w:val="24"/>
                <w:szCs w:val="24"/>
              </w:rPr>
              <w:t>The minutes from the previous meeting were discussed and agreed</w:t>
            </w:r>
            <w:r w:rsidR="004F034A">
              <w:rPr>
                <w:rFonts w:cstheme="minorHAnsi"/>
                <w:sz w:val="24"/>
                <w:szCs w:val="24"/>
              </w:rPr>
              <w:t>.</w:t>
            </w:r>
          </w:p>
        </w:tc>
        <w:tc>
          <w:tcPr>
            <w:tcW w:w="1659" w:type="dxa"/>
          </w:tcPr>
          <w:p w14:paraId="7CD7E25C" w14:textId="6DFC4E46" w:rsidR="0054127C" w:rsidRPr="00093704" w:rsidRDefault="0054127C" w:rsidP="00B8621C">
            <w:pPr>
              <w:rPr>
                <w:rFonts w:cstheme="minorHAnsi"/>
                <w:b/>
                <w:bCs/>
                <w:sz w:val="24"/>
                <w:szCs w:val="24"/>
              </w:rPr>
            </w:pPr>
          </w:p>
        </w:tc>
        <w:tc>
          <w:tcPr>
            <w:tcW w:w="1601" w:type="dxa"/>
          </w:tcPr>
          <w:p w14:paraId="0113F071" w14:textId="672C7405" w:rsidR="00B8621C" w:rsidRPr="00093704" w:rsidRDefault="00B8621C" w:rsidP="006E32A8">
            <w:pPr>
              <w:rPr>
                <w:rFonts w:cstheme="minorHAnsi"/>
                <w:b/>
                <w:bCs/>
                <w:sz w:val="24"/>
                <w:szCs w:val="24"/>
              </w:rPr>
            </w:pPr>
          </w:p>
        </w:tc>
      </w:tr>
      <w:tr w:rsidR="00D115F0" w:rsidRPr="00093704" w14:paraId="71385D51" w14:textId="77777777" w:rsidTr="00E704C7">
        <w:trPr>
          <w:trHeight w:val="1396"/>
        </w:trPr>
        <w:tc>
          <w:tcPr>
            <w:tcW w:w="1203" w:type="dxa"/>
          </w:tcPr>
          <w:p w14:paraId="637FFD6E" w14:textId="6CFDCE35" w:rsidR="00D115F0" w:rsidRPr="00093704" w:rsidRDefault="00992A35" w:rsidP="00992A35">
            <w:pPr>
              <w:rPr>
                <w:rFonts w:cstheme="minorHAnsi"/>
                <w:b/>
                <w:bCs/>
                <w:sz w:val="24"/>
                <w:szCs w:val="24"/>
              </w:rPr>
            </w:pPr>
            <w:r w:rsidRPr="00093704">
              <w:rPr>
                <w:rFonts w:cstheme="minorHAnsi"/>
                <w:b/>
                <w:bCs/>
                <w:sz w:val="24"/>
                <w:szCs w:val="24"/>
              </w:rPr>
              <w:t>3.</w:t>
            </w:r>
          </w:p>
        </w:tc>
        <w:tc>
          <w:tcPr>
            <w:tcW w:w="2504" w:type="dxa"/>
          </w:tcPr>
          <w:p w14:paraId="402A52F5" w14:textId="679833B6" w:rsidR="00D115F0" w:rsidRPr="00093704" w:rsidRDefault="00280751" w:rsidP="006E32A8">
            <w:pPr>
              <w:rPr>
                <w:rFonts w:cstheme="minorHAnsi"/>
                <w:b/>
                <w:bCs/>
                <w:sz w:val="24"/>
                <w:szCs w:val="24"/>
              </w:rPr>
            </w:pPr>
            <w:r w:rsidRPr="00093704">
              <w:rPr>
                <w:rFonts w:cstheme="minorHAnsi"/>
                <w:b/>
                <w:bCs/>
                <w:sz w:val="24"/>
                <w:szCs w:val="24"/>
              </w:rPr>
              <w:t>A</w:t>
            </w:r>
            <w:r w:rsidR="001E457C" w:rsidRPr="00093704">
              <w:rPr>
                <w:rFonts w:cstheme="minorHAnsi"/>
                <w:b/>
                <w:bCs/>
                <w:sz w:val="24"/>
                <w:szCs w:val="24"/>
              </w:rPr>
              <w:t>ction Log Update</w:t>
            </w:r>
          </w:p>
        </w:tc>
        <w:tc>
          <w:tcPr>
            <w:tcW w:w="6920" w:type="dxa"/>
          </w:tcPr>
          <w:p w14:paraId="32BD4D5B" w14:textId="6FBC540A" w:rsidR="00C427A6" w:rsidRPr="00093704" w:rsidRDefault="004E3704" w:rsidP="00B16C54">
            <w:pPr>
              <w:rPr>
                <w:rFonts w:cstheme="minorHAnsi"/>
                <w:sz w:val="24"/>
                <w:szCs w:val="24"/>
              </w:rPr>
            </w:pPr>
            <w:r w:rsidRPr="00093704">
              <w:rPr>
                <w:rFonts w:cstheme="minorHAnsi"/>
                <w:sz w:val="24"/>
                <w:szCs w:val="24"/>
              </w:rPr>
              <w:t>The</w:t>
            </w:r>
            <w:r w:rsidR="00F06803" w:rsidRPr="00093704">
              <w:rPr>
                <w:rFonts w:cstheme="minorHAnsi"/>
                <w:sz w:val="24"/>
                <w:szCs w:val="24"/>
              </w:rPr>
              <w:t xml:space="preserve"> actions were discussed and the log updated accordingly.</w:t>
            </w:r>
          </w:p>
        </w:tc>
        <w:tc>
          <w:tcPr>
            <w:tcW w:w="1659" w:type="dxa"/>
          </w:tcPr>
          <w:p w14:paraId="234D796C" w14:textId="5D1D4319" w:rsidR="00D115F0" w:rsidRPr="00093704" w:rsidRDefault="00D115F0" w:rsidP="00067FBB">
            <w:pPr>
              <w:jc w:val="both"/>
              <w:rPr>
                <w:rFonts w:cstheme="minorHAnsi"/>
                <w:sz w:val="24"/>
                <w:szCs w:val="24"/>
              </w:rPr>
            </w:pPr>
          </w:p>
        </w:tc>
        <w:tc>
          <w:tcPr>
            <w:tcW w:w="1601" w:type="dxa"/>
          </w:tcPr>
          <w:p w14:paraId="6E37E425" w14:textId="0CFD0087" w:rsidR="00283B1B" w:rsidRPr="00093704" w:rsidRDefault="002D4479" w:rsidP="00283B1B">
            <w:pPr>
              <w:rPr>
                <w:rFonts w:cstheme="minorHAnsi"/>
                <w:sz w:val="24"/>
                <w:szCs w:val="24"/>
              </w:rPr>
            </w:pPr>
            <w:r w:rsidRPr="00093704">
              <w:rPr>
                <w:rFonts w:cstheme="minorHAnsi"/>
                <w:sz w:val="24"/>
                <w:szCs w:val="24"/>
              </w:rPr>
              <w:t>SS</w:t>
            </w:r>
          </w:p>
        </w:tc>
      </w:tr>
      <w:tr w:rsidR="00D1555A" w:rsidRPr="00093704" w14:paraId="76D56058" w14:textId="77777777" w:rsidTr="00E63CEA">
        <w:tc>
          <w:tcPr>
            <w:tcW w:w="1203" w:type="dxa"/>
          </w:tcPr>
          <w:p w14:paraId="607147C2" w14:textId="50F28B69" w:rsidR="00D1555A" w:rsidRPr="00093704" w:rsidRDefault="00D1555A" w:rsidP="00C9063B">
            <w:pPr>
              <w:rPr>
                <w:rFonts w:cstheme="minorHAnsi"/>
                <w:b/>
                <w:bCs/>
                <w:sz w:val="24"/>
                <w:szCs w:val="24"/>
              </w:rPr>
            </w:pPr>
            <w:r w:rsidRPr="00093704">
              <w:rPr>
                <w:rFonts w:cstheme="minorHAnsi"/>
                <w:b/>
                <w:bCs/>
                <w:sz w:val="24"/>
                <w:szCs w:val="24"/>
              </w:rPr>
              <w:t>4.</w:t>
            </w:r>
          </w:p>
        </w:tc>
        <w:tc>
          <w:tcPr>
            <w:tcW w:w="2504" w:type="dxa"/>
          </w:tcPr>
          <w:p w14:paraId="74DAD9C8" w14:textId="4CC748A9" w:rsidR="00D1555A" w:rsidRPr="00093704" w:rsidRDefault="005C4CB8" w:rsidP="003C1597">
            <w:pPr>
              <w:rPr>
                <w:rFonts w:cstheme="minorHAnsi"/>
                <w:b/>
                <w:bCs/>
                <w:sz w:val="24"/>
                <w:szCs w:val="24"/>
              </w:rPr>
            </w:pPr>
            <w:r w:rsidRPr="00093704">
              <w:rPr>
                <w:rFonts w:cstheme="minorHAnsi"/>
                <w:b/>
                <w:bCs/>
                <w:sz w:val="24"/>
                <w:szCs w:val="24"/>
              </w:rPr>
              <w:t>Executive Board Forward Plan 2025</w:t>
            </w:r>
          </w:p>
        </w:tc>
        <w:tc>
          <w:tcPr>
            <w:tcW w:w="6920" w:type="dxa"/>
          </w:tcPr>
          <w:p w14:paraId="0797F511" w14:textId="110A80C4" w:rsidR="00C427A6" w:rsidRDefault="00E5126D" w:rsidP="00275937">
            <w:pPr>
              <w:rPr>
                <w:rFonts w:cstheme="minorHAnsi"/>
                <w:sz w:val="24"/>
                <w:szCs w:val="24"/>
              </w:rPr>
            </w:pPr>
            <w:r>
              <w:rPr>
                <w:rFonts w:cstheme="minorHAnsi"/>
                <w:sz w:val="24"/>
                <w:szCs w:val="24"/>
              </w:rPr>
              <w:t>Mrs Sahani gave an update on the Executive Board Forward Plan</w:t>
            </w:r>
            <w:r w:rsidR="00237483">
              <w:rPr>
                <w:rFonts w:cstheme="minorHAnsi"/>
                <w:sz w:val="24"/>
                <w:szCs w:val="24"/>
              </w:rPr>
              <w:t xml:space="preserve"> and agenda items were agreed for the June Board.</w:t>
            </w:r>
          </w:p>
          <w:p w14:paraId="264260EF" w14:textId="77777777" w:rsidR="00E5126D" w:rsidRDefault="00E5126D" w:rsidP="00275937">
            <w:pPr>
              <w:rPr>
                <w:rFonts w:cstheme="minorHAnsi"/>
                <w:sz w:val="24"/>
                <w:szCs w:val="24"/>
              </w:rPr>
            </w:pPr>
          </w:p>
          <w:p w14:paraId="0AE1B49C" w14:textId="5AFA9CF1" w:rsidR="00E5126D" w:rsidRPr="00275937" w:rsidRDefault="00E5126D" w:rsidP="00275937">
            <w:pPr>
              <w:rPr>
                <w:rFonts w:cstheme="minorHAnsi"/>
                <w:sz w:val="24"/>
                <w:szCs w:val="24"/>
              </w:rPr>
            </w:pPr>
          </w:p>
        </w:tc>
        <w:tc>
          <w:tcPr>
            <w:tcW w:w="1659" w:type="dxa"/>
          </w:tcPr>
          <w:p w14:paraId="5D86A9D6" w14:textId="77777777" w:rsidR="006014A7" w:rsidRPr="00093704" w:rsidRDefault="006014A7" w:rsidP="009B2308">
            <w:pPr>
              <w:rPr>
                <w:rFonts w:cstheme="minorHAnsi"/>
                <w:b/>
                <w:bCs/>
                <w:sz w:val="24"/>
                <w:szCs w:val="24"/>
              </w:rPr>
            </w:pPr>
          </w:p>
          <w:p w14:paraId="0FDA8E54" w14:textId="60DB6D34" w:rsidR="006014A7" w:rsidRPr="00093704" w:rsidRDefault="006014A7" w:rsidP="009B2308">
            <w:pPr>
              <w:rPr>
                <w:rFonts w:cstheme="minorHAnsi"/>
                <w:b/>
                <w:bCs/>
                <w:sz w:val="24"/>
                <w:szCs w:val="24"/>
              </w:rPr>
            </w:pPr>
          </w:p>
        </w:tc>
        <w:tc>
          <w:tcPr>
            <w:tcW w:w="1601" w:type="dxa"/>
          </w:tcPr>
          <w:p w14:paraId="4E92F532" w14:textId="5AF2A6B2" w:rsidR="006014A7" w:rsidRPr="00275937" w:rsidRDefault="006014A7" w:rsidP="009B2308">
            <w:pPr>
              <w:rPr>
                <w:rFonts w:cstheme="minorHAnsi"/>
                <w:sz w:val="24"/>
                <w:szCs w:val="24"/>
              </w:rPr>
            </w:pPr>
          </w:p>
        </w:tc>
      </w:tr>
      <w:tr w:rsidR="00AA0C95" w:rsidRPr="00093704" w14:paraId="365E18CF" w14:textId="77777777" w:rsidTr="00E63CEA">
        <w:tc>
          <w:tcPr>
            <w:tcW w:w="1203" w:type="dxa"/>
          </w:tcPr>
          <w:p w14:paraId="0CA5FF74" w14:textId="7C3035B4" w:rsidR="00AA0C95" w:rsidRPr="00093704" w:rsidRDefault="00AA0C95" w:rsidP="00C9063B">
            <w:pPr>
              <w:rPr>
                <w:rFonts w:cstheme="minorHAnsi"/>
                <w:b/>
                <w:bCs/>
                <w:sz w:val="24"/>
                <w:szCs w:val="24"/>
              </w:rPr>
            </w:pPr>
            <w:r w:rsidRPr="00093704">
              <w:rPr>
                <w:rFonts w:cstheme="minorHAnsi"/>
                <w:b/>
                <w:bCs/>
                <w:sz w:val="24"/>
                <w:szCs w:val="24"/>
              </w:rPr>
              <w:t>5.</w:t>
            </w:r>
          </w:p>
        </w:tc>
        <w:tc>
          <w:tcPr>
            <w:tcW w:w="2504" w:type="dxa"/>
          </w:tcPr>
          <w:p w14:paraId="5745CE92" w14:textId="590B3388" w:rsidR="00AA0C95" w:rsidRPr="00093704" w:rsidRDefault="00FA2225" w:rsidP="003C1597">
            <w:pPr>
              <w:rPr>
                <w:rFonts w:cstheme="minorHAnsi"/>
                <w:b/>
                <w:bCs/>
                <w:sz w:val="24"/>
                <w:szCs w:val="24"/>
              </w:rPr>
            </w:pPr>
            <w:r>
              <w:rPr>
                <w:rFonts w:cstheme="minorHAnsi"/>
                <w:b/>
                <w:bCs/>
                <w:sz w:val="24"/>
                <w:szCs w:val="24"/>
              </w:rPr>
              <w:t>Q4 2024/25 Force Performance Data Package</w:t>
            </w:r>
          </w:p>
        </w:tc>
        <w:tc>
          <w:tcPr>
            <w:tcW w:w="6920" w:type="dxa"/>
          </w:tcPr>
          <w:p w14:paraId="2CD8A054" w14:textId="7EC3F399" w:rsidR="00452719" w:rsidRDefault="00452719" w:rsidP="005C4CB8">
            <w:pPr>
              <w:rPr>
                <w:rFonts w:cstheme="minorHAnsi"/>
                <w:sz w:val="24"/>
                <w:szCs w:val="24"/>
              </w:rPr>
            </w:pPr>
            <w:r>
              <w:rPr>
                <w:rFonts w:cstheme="minorHAnsi"/>
                <w:sz w:val="24"/>
                <w:szCs w:val="24"/>
              </w:rPr>
              <w:t>Mrs Urwin presented the Q4 2024/25 Force Performance Data Package.</w:t>
            </w:r>
          </w:p>
          <w:p w14:paraId="4C02D0A1" w14:textId="77777777" w:rsidR="00452719" w:rsidRDefault="00452719" w:rsidP="005C4CB8">
            <w:pPr>
              <w:rPr>
                <w:rFonts w:cstheme="minorHAnsi"/>
                <w:sz w:val="24"/>
                <w:szCs w:val="24"/>
              </w:rPr>
            </w:pPr>
          </w:p>
          <w:p w14:paraId="6AE4806E" w14:textId="7DF4A130" w:rsidR="00963E73" w:rsidRDefault="00963E73" w:rsidP="005C4CB8">
            <w:pPr>
              <w:rPr>
                <w:rFonts w:cstheme="minorHAnsi"/>
                <w:sz w:val="24"/>
                <w:szCs w:val="24"/>
              </w:rPr>
            </w:pPr>
            <w:r>
              <w:rPr>
                <w:rFonts w:cstheme="minorHAnsi"/>
                <w:sz w:val="24"/>
                <w:szCs w:val="24"/>
              </w:rPr>
              <w:t>The following questions were asked by the OPCC:</w:t>
            </w:r>
          </w:p>
          <w:p w14:paraId="7433B359" w14:textId="77777777" w:rsidR="00963E73" w:rsidRDefault="00963E73" w:rsidP="005C4CB8">
            <w:pPr>
              <w:rPr>
                <w:rFonts w:cstheme="minorHAnsi"/>
                <w:sz w:val="24"/>
                <w:szCs w:val="24"/>
              </w:rPr>
            </w:pPr>
          </w:p>
          <w:p w14:paraId="488B8EAA" w14:textId="5736DD07" w:rsidR="00963E73" w:rsidRDefault="00963E73" w:rsidP="00963E73">
            <w:pPr>
              <w:pStyle w:val="ListParagraph"/>
              <w:numPr>
                <w:ilvl w:val="0"/>
                <w:numId w:val="18"/>
              </w:numPr>
              <w:rPr>
                <w:rFonts w:cstheme="minorHAnsi"/>
                <w:b/>
                <w:bCs/>
                <w:sz w:val="24"/>
                <w:szCs w:val="24"/>
              </w:rPr>
            </w:pPr>
            <w:r w:rsidRPr="00963E73">
              <w:rPr>
                <w:rFonts w:cstheme="minorHAnsi"/>
                <w:b/>
                <w:bCs/>
                <w:sz w:val="24"/>
                <w:szCs w:val="24"/>
              </w:rPr>
              <w:t xml:space="preserve">What force processes are in place to ensure repeat victims of ASB are notified about their right to a case review following a </w:t>
            </w:r>
            <w:r w:rsidR="004929B0">
              <w:rPr>
                <w:rFonts w:cstheme="minorHAnsi"/>
                <w:b/>
                <w:bCs/>
                <w:sz w:val="24"/>
                <w:szCs w:val="24"/>
              </w:rPr>
              <w:t>t</w:t>
            </w:r>
            <w:r w:rsidR="004929B0" w:rsidRPr="00963E73">
              <w:rPr>
                <w:rFonts w:cstheme="minorHAnsi"/>
                <w:b/>
                <w:bCs/>
                <w:sz w:val="24"/>
                <w:szCs w:val="24"/>
              </w:rPr>
              <w:t xml:space="preserve"> </w:t>
            </w:r>
            <w:r w:rsidRPr="00963E73">
              <w:rPr>
                <w:rFonts w:cstheme="minorHAnsi"/>
                <w:b/>
                <w:bCs/>
                <w:sz w:val="24"/>
                <w:szCs w:val="24"/>
              </w:rPr>
              <w:t>incident of reported ASB within a 6-month period?</w:t>
            </w:r>
          </w:p>
          <w:p w14:paraId="708DF953" w14:textId="77777777" w:rsidR="00240066" w:rsidRDefault="00240066" w:rsidP="00240066">
            <w:pPr>
              <w:pStyle w:val="ListParagraph"/>
              <w:rPr>
                <w:rFonts w:cstheme="minorHAnsi"/>
                <w:b/>
                <w:bCs/>
                <w:sz w:val="24"/>
                <w:szCs w:val="24"/>
              </w:rPr>
            </w:pPr>
          </w:p>
          <w:p w14:paraId="210C6835" w14:textId="77777777" w:rsidR="00240066" w:rsidRDefault="00240066" w:rsidP="00240066">
            <w:pPr>
              <w:pStyle w:val="ListParagraph"/>
              <w:rPr>
                <w:rFonts w:cstheme="minorHAnsi"/>
                <w:sz w:val="24"/>
                <w:szCs w:val="24"/>
              </w:rPr>
            </w:pPr>
            <w:r w:rsidRPr="00240066">
              <w:rPr>
                <w:rFonts w:cstheme="minorHAnsi"/>
                <w:sz w:val="24"/>
                <w:szCs w:val="24"/>
              </w:rPr>
              <w:t>The case review scheme has a strong online presence between partners; it is publicised on the force website, along with the OPCC website and Durham County Council / Darlington Borough Council websites.</w:t>
            </w:r>
          </w:p>
          <w:p w14:paraId="10001B24" w14:textId="77777777" w:rsidR="00C4727B" w:rsidRPr="00240066" w:rsidRDefault="00C4727B" w:rsidP="00240066">
            <w:pPr>
              <w:pStyle w:val="ListParagraph"/>
              <w:rPr>
                <w:rFonts w:cstheme="minorHAnsi"/>
                <w:sz w:val="24"/>
                <w:szCs w:val="24"/>
              </w:rPr>
            </w:pPr>
          </w:p>
          <w:p w14:paraId="74068BF9" w14:textId="040B5F85" w:rsidR="00240066" w:rsidRPr="00240066" w:rsidRDefault="00240066" w:rsidP="00240066">
            <w:pPr>
              <w:pStyle w:val="ListParagraph"/>
              <w:rPr>
                <w:rFonts w:cstheme="minorHAnsi"/>
                <w:sz w:val="24"/>
                <w:szCs w:val="24"/>
              </w:rPr>
            </w:pPr>
            <w:r w:rsidRPr="00240066">
              <w:rPr>
                <w:rFonts w:cstheme="minorHAnsi"/>
                <w:sz w:val="24"/>
                <w:szCs w:val="24"/>
              </w:rPr>
              <w:t>Within Local Policing, it is promoted within forums such as MAPs and A</w:t>
            </w:r>
            <w:r w:rsidR="004929B0">
              <w:rPr>
                <w:rFonts w:cstheme="minorHAnsi"/>
                <w:sz w:val="24"/>
                <w:szCs w:val="24"/>
              </w:rPr>
              <w:t>A</w:t>
            </w:r>
            <w:r w:rsidRPr="00240066">
              <w:rPr>
                <w:rFonts w:cstheme="minorHAnsi"/>
                <w:sz w:val="24"/>
                <w:szCs w:val="24"/>
              </w:rPr>
              <w:t>Ps, where repeat incidents/issues are raised and discussed in detail on a regular basis.</w:t>
            </w:r>
          </w:p>
          <w:p w14:paraId="3A34BDAD" w14:textId="0AF6EFCB" w:rsidR="00240066" w:rsidRDefault="00240066" w:rsidP="00240066">
            <w:pPr>
              <w:pStyle w:val="ListParagraph"/>
              <w:rPr>
                <w:rFonts w:cstheme="minorHAnsi"/>
                <w:sz w:val="24"/>
                <w:szCs w:val="24"/>
              </w:rPr>
            </w:pPr>
            <w:r w:rsidRPr="00240066">
              <w:rPr>
                <w:rFonts w:cstheme="minorHAnsi"/>
                <w:sz w:val="24"/>
                <w:szCs w:val="24"/>
              </w:rPr>
              <w:lastRenderedPageBreak/>
              <w:t xml:space="preserve">The Neighbourhood Guarantee, under Pillar 2, presents forces with an obligation to provide meaningful, bespoke replies to ASB complaints via Single Online Home within 72 hours. There are already processes in place to meet this, and all responses that are sent include signposting to the case review </w:t>
            </w:r>
            <w:r w:rsidR="004929B0">
              <w:rPr>
                <w:rFonts w:cstheme="minorHAnsi"/>
                <w:sz w:val="24"/>
                <w:szCs w:val="24"/>
              </w:rPr>
              <w:t>process</w:t>
            </w:r>
            <w:r w:rsidRPr="00240066">
              <w:rPr>
                <w:rFonts w:cstheme="minorHAnsi"/>
                <w:sz w:val="24"/>
                <w:szCs w:val="24"/>
              </w:rPr>
              <w:t>.</w:t>
            </w:r>
          </w:p>
          <w:p w14:paraId="683DB048" w14:textId="77777777" w:rsidR="00C4727B" w:rsidRPr="00240066" w:rsidRDefault="00C4727B" w:rsidP="00240066">
            <w:pPr>
              <w:pStyle w:val="ListParagraph"/>
              <w:rPr>
                <w:rFonts w:cstheme="minorHAnsi"/>
                <w:sz w:val="24"/>
                <w:szCs w:val="24"/>
              </w:rPr>
            </w:pPr>
          </w:p>
          <w:p w14:paraId="31D55F57" w14:textId="7F3DA261" w:rsidR="00240066" w:rsidRPr="00240066" w:rsidRDefault="00240066" w:rsidP="00240066">
            <w:pPr>
              <w:pStyle w:val="ListParagraph"/>
              <w:rPr>
                <w:rFonts w:cstheme="minorHAnsi"/>
                <w:sz w:val="24"/>
                <w:szCs w:val="24"/>
              </w:rPr>
            </w:pPr>
            <w:r w:rsidRPr="00240066">
              <w:rPr>
                <w:rFonts w:cstheme="minorHAnsi"/>
                <w:sz w:val="24"/>
                <w:szCs w:val="24"/>
              </w:rPr>
              <w:t>As the Neighbourhood Guarantee continues to be further embedded within the force, and throughout the summer in town centre</w:t>
            </w:r>
            <w:r w:rsidR="004929B0">
              <w:rPr>
                <w:rFonts w:cstheme="minorHAnsi"/>
                <w:sz w:val="24"/>
                <w:szCs w:val="24"/>
              </w:rPr>
              <w:t>s</w:t>
            </w:r>
            <w:r w:rsidRPr="00240066">
              <w:rPr>
                <w:rFonts w:cstheme="minorHAnsi"/>
                <w:sz w:val="24"/>
                <w:szCs w:val="24"/>
              </w:rPr>
              <w:t>, the scheme will be marketed more heavily and front and centre of any promotional materials produced and distributed.</w:t>
            </w:r>
          </w:p>
          <w:p w14:paraId="461D9EE4" w14:textId="77777777" w:rsidR="00963E73" w:rsidRDefault="00963E73" w:rsidP="00963E73">
            <w:pPr>
              <w:pStyle w:val="ListParagraph"/>
              <w:rPr>
                <w:rFonts w:cstheme="minorHAnsi"/>
                <w:b/>
                <w:bCs/>
                <w:sz w:val="24"/>
                <w:szCs w:val="24"/>
              </w:rPr>
            </w:pPr>
          </w:p>
          <w:p w14:paraId="43130FC9" w14:textId="06594C07" w:rsidR="00963E73" w:rsidRDefault="00963E73" w:rsidP="00963E73">
            <w:pPr>
              <w:pStyle w:val="ListParagraph"/>
              <w:numPr>
                <w:ilvl w:val="0"/>
                <w:numId w:val="18"/>
              </w:numPr>
              <w:rPr>
                <w:rFonts w:cstheme="minorHAnsi"/>
                <w:b/>
                <w:bCs/>
                <w:sz w:val="24"/>
                <w:szCs w:val="24"/>
              </w:rPr>
            </w:pPr>
            <w:r w:rsidRPr="00963E73">
              <w:rPr>
                <w:rFonts w:cstheme="minorHAnsi"/>
                <w:b/>
                <w:bCs/>
                <w:sz w:val="24"/>
                <w:szCs w:val="24"/>
              </w:rPr>
              <w:t xml:space="preserve">ASB nuisance off-road bikes remains a constant concern from victims in our communities.  How does the force respond to off-road bike related 101 calls?  </w:t>
            </w:r>
          </w:p>
          <w:p w14:paraId="26778B21" w14:textId="77777777" w:rsidR="00240066" w:rsidRDefault="00240066" w:rsidP="00240066">
            <w:pPr>
              <w:pStyle w:val="ListParagraph"/>
              <w:rPr>
                <w:rFonts w:cstheme="minorHAnsi"/>
                <w:b/>
                <w:bCs/>
                <w:sz w:val="24"/>
                <w:szCs w:val="24"/>
              </w:rPr>
            </w:pPr>
          </w:p>
          <w:p w14:paraId="64026FCA" w14:textId="77777777" w:rsidR="00240066" w:rsidRDefault="00240066" w:rsidP="00240066">
            <w:pPr>
              <w:pStyle w:val="ListParagraph"/>
              <w:rPr>
                <w:rFonts w:cstheme="minorHAnsi"/>
                <w:sz w:val="24"/>
                <w:szCs w:val="24"/>
              </w:rPr>
            </w:pPr>
            <w:r w:rsidRPr="00240066">
              <w:rPr>
                <w:rFonts w:cstheme="minorHAnsi"/>
                <w:sz w:val="24"/>
                <w:szCs w:val="24"/>
              </w:rPr>
              <w:t xml:space="preserve">We recognise that off-road bikes cause harm to our communities, and this area of concern is understood and appropriately prioritised across all our Neighbourhood Policing Teams (NPTs). We have processes and relationships in place </w:t>
            </w:r>
            <w:proofErr w:type="spellStart"/>
            <w:r w:rsidRPr="00240066">
              <w:rPr>
                <w:rFonts w:cstheme="minorHAnsi"/>
                <w:sz w:val="24"/>
                <w:szCs w:val="24"/>
              </w:rPr>
              <w:t>forcewide</w:t>
            </w:r>
            <w:proofErr w:type="spellEnd"/>
            <w:r w:rsidRPr="00240066">
              <w:rPr>
                <w:rFonts w:cstheme="minorHAnsi"/>
                <w:sz w:val="24"/>
                <w:szCs w:val="24"/>
              </w:rPr>
              <w:t xml:space="preserve"> to work with local partners and, where possible, communities to tackle the issue in a proactive and robust manner.</w:t>
            </w:r>
          </w:p>
          <w:p w14:paraId="2DFD6E63" w14:textId="77777777" w:rsidR="00C4727B" w:rsidRPr="00240066" w:rsidRDefault="00C4727B" w:rsidP="00240066">
            <w:pPr>
              <w:pStyle w:val="ListParagraph"/>
              <w:rPr>
                <w:rFonts w:cstheme="minorHAnsi"/>
                <w:sz w:val="24"/>
                <w:szCs w:val="24"/>
              </w:rPr>
            </w:pPr>
          </w:p>
          <w:p w14:paraId="58C19D5E" w14:textId="77777777" w:rsidR="00C4727B" w:rsidRDefault="00240066" w:rsidP="00240066">
            <w:pPr>
              <w:pStyle w:val="ListParagraph"/>
              <w:rPr>
                <w:rFonts w:cstheme="minorHAnsi"/>
                <w:sz w:val="24"/>
                <w:szCs w:val="24"/>
              </w:rPr>
            </w:pPr>
            <w:r w:rsidRPr="00240066">
              <w:rPr>
                <w:rFonts w:cstheme="minorHAnsi"/>
                <w:sz w:val="24"/>
                <w:szCs w:val="24"/>
              </w:rPr>
              <w:t xml:space="preserve">In terms of the process undertaken following 101 calls, when a call relating to off-road bike use is received into the Force Control Room (FCR) it is risk assessed as part of the review using the established THRIVE process. All the relevant information is considered, such as whether it is ongoing, the </w:t>
            </w:r>
            <w:r w:rsidRPr="00240066">
              <w:rPr>
                <w:rFonts w:cstheme="minorHAnsi"/>
                <w:sz w:val="24"/>
                <w:szCs w:val="24"/>
              </w:rPr>
              <w:lastRenderedPageBreak/>
              <w:t xml:space="preserve">nature of the area, the type of riding reported etc., and this will inform the response grading given to the call based on the risks identified. Most frequently a scheduled response is used where the incident is not ongoing, or a significant </w:t>
            </w:r>
            <w:proofErr w:type="gramStart"/>
            <w:r w:rsidRPr="00240066">
              <w:rPr>
                <w:rFonts w:cstheme="minorHAnsi"/>
                <w:sz w:val="24"/>
                <w:szCs w:val="24"/>
              </w:rPr>
              <w:t>time period</w:t>
            </w:r>
            <w:proofErr w:type="gramEnd"/>
            <w:r w:rsidRPr="00240066">
              <w:rPr>
                <w:rFonts w:cstheme="minorHAnsi"/>
                <w:sz w:val="24"/>
                <w:szCs w:val="24"/>
              </w:rPr>
              <w:t xml:space="preserve"> has passed; a priority response is used where the incident is ongoing. It is possible that an immediate grading could be given, however, this would only be where significant risk is posed by the actions of the rider, and in very few situations would these calls meet that threshold.</w:t>
            </w:r>
          </w:p>
          <w:p w14:paraId="4C878E52" w14:textId="6E80A833" w:rsidR="00240066" w:rsidRPr="00240066" w:rsidRDefault="00240066" w:rsidP="00240066">
            <w:pPr>
              <w:pStyle w:val="ListParagraph"/>
              <w:rPr>
                <w:rFonts w:cstheme="minorHAnsi"/>
                <w:sz w:val="24"/>
                <w:szCs w:val="24"/>
              </w:rPr>
            </w:pPr>
            <w:r w:rsidRPr="00240066">
              <w:rPr>
                <w:rFonts w:cstheme="minorHAnsi"/>
                <w:sz w:val="24"/>
                <w:szCs w:val="24"/>
              </w:rPr>
              <w:t xml:space="preserve"> </w:t>
            </w:r>
          </w:p>
          <w:p w14:paraId="076BB5E3" w14:textId="7DF26B13" w:rsidR="00240066" w:rsidRDefault="00240066" w:rsidP="00240066">
            <w:pPr>
              <w:pStyle w:val="ListParagraph"/>
              <w:rPr>
                <w:rFonts w:cstheme="minorHAnsi"/>
                <w:sz w:val="24"/>
                <w:szCs w:val="24"/>
              </w:rPr>
            </w:pPr>
            <w:r w:rsidRPr="00240066">
              <w:rPr>
                <w:rFonts w:cstheme="minorHAnsi"/>
                <w:sz w:val="24"/>
                <w:szCs w:val="24"/>
              </w:rPr>
              <w:t>Should a scheduled response be deemed appropriate, a suitable resource will be allocated where resourcing allows. This maybe a Response officer, however, it is more likely to be a N</w:t>
            </w:r>
            <w:r w:rsidR="00C4727B">
              <w:rPr>
                <w:rFonts w:cstheme="minorHAnsi"/>
                <w:sz w:val="24"/>
                <w:szCs w:val="24"/>
              </w:rPr>
              <w:t xml:space="preserve">eighbourhood </w:t>
            </w:r>
            <w:r w:rsidRPr="00240066">
              <w:rPr>
                <w:rFonts w:cstheme="minorHAnsi"/>
                <w:sz w:val="24"/>
                <w:szCs w:val="24"/>
              </w:rPr>
              <w:t>P</w:t>
            </w:r>
            <w:r w:rsidR="00C4727B">
              <w:rPr>
                <w:rFonts w:cstheme="minorHAnsi"/>
                <w:sz w:val="24"/>
                <w:szCs w:val="24"/>
              </w:rPr>
              <w:t xml:space="preserve">olicing </w:t>
            </w:r>
            <w:r w:rsidRPr="00240066">
              <w:rPr>
                <w:rFonts w:cstheme="minorHAnsi"/>
                <w:sz w:val="24"/>
                <w:szCs w:val="24"/>
              </w:rPr>
              <w:t>T</w:t>
            </w:r>
            <w:r w:rsidR="00C4727B">
              <w:rPr>
                <w:rFonts w:cstheme="minorHAnsi"/>
                <w:sz w:val="24"/>
                <w:szCs w:val="24"/>
              </w:rPr>
              <w:t>eam</w:t>
            </w:r>
            <w:r w:rsidRPr="00240066">
              <w:rPr>
                <w:rFonts w:cstheme="minorHAnsi"/>
                <w:sz w:val="24"/>
                <w:szCs w:val="24"/>
              </w:rPr>
              <w:t xml:space="preserve"> officer, or it may be closed in the F</w:t>
            </w:r>
            <w:r w:rsidR="00C4727B">
              <w:rPr>
                <w:rFonts w:cstheme="minorHAnsi"/>
                <w:sz w:val="24"/>
                <w:szCs w:val="24"/>
              </w:rPr>
              <w:t xml:space="preserve">orce </w:t>
            </w:r>
            <w:r w:rsidRPr="00240066">
              <w:rPr>
                <w:rFonts w:cstheme="minorHAnsi"/>
                <w:sz w:val="24"/>
                <w:szCs w:val="24"/>
              </w:rPr>
              <w:t>C</w:t>
            </w:r>
            <w:r w:rsidR="00C4727B">
              <w:rPr>
                <w:rFonts w:cstheme="minorHAnsi"/>
                <w:sz w:val="24"/>
                <w:szCs w:val="24"/>
              </w:rPr>
              <w:t xml:space="preserve">ontrol </w:t>
            </w:r>
            <w:r w:rsidRPr="00240066">
              <w:rPr>
                <w:rFonts w:cstheme="minorHAnsi"/>
                <w:sz w:val="24"/>
                <w:szCs w:val="24"/>
              </w:rPr>
              <w:t>R</w:t>
            </w:r>
            <w:r w:rsidR="00C4727B">
              <w:rPr>
                <w:rFonts w:cstheme="minorHAnsi"/>
                <w:sz w:val="24"/>
                <w:szCs w:val="24"/>
              </w:rPr>
              <w:t>oom</w:t>
            </w:r>
            <w:r w:rsidRPr="00240066">
              <w:rPr>
                <w:rFonts w:cstheme="minorHAnsi"/>
                <w:sz w:val="24"/>
                <w:szCs w:val="24"/>
              </w:rPr>
              <w:t xml:space="preserve"> after </w:t>
            </w:r>
            <w:proofErr w:type="gramStart"/>
            <w:r w:rsidRPr="00240066">
              <w:rPr>
                <w:rFonts w:cstheme="minorHAnsi"/>
                <w:sz w:val="24"/>
                <w:szCs w:val="24"/>
              </w:rPr>
              <w:t>a period of time</w:t>
            </w:r>
            <w:proofErr w:type="gramEnd"/>
            <w:r w:rsidRPr="00240066">
              <w:rPr>
                <w:rFonts w:cstheme="minorHAnsi"/>
                <w:sz w:val="24"/>
                <w:szCs w:val="24"/>
              </w:rPr>
              <w:t xml:space="preserve"> as resolved without deployment. A priority response is then assigned to the next available resource from within our Response and Neighbourhood Policing Teams.</w:t>
            </w:r>
          </w:p>
          <w:p w14:paraId="7615D907" w14:textId="77777777" w:rsidR="00C4727B" w:rsidRPr="00240066" w:rsidRDefault="00C4727B" w:rsidP="00240066">
            <w:pPr>
              <w:pStyle w:val="ListParagraph"/>
              <w:rPr>
                <w:rFonts w:cstheme="minorHAnsi"/>
                <w:sz w:val="24"/>
                <w:szCs w:val="24"/>
              </w:rPr>
            </w:pPr>
          </w:p>
          <w:p w14:paraId="4A2D6DA0" w14:textId="77777777" w:rsidR="00240066" w:rsidRDefault="00240066" w:rsidP="00240066">
            <w:pPr>
              <w:pStyle w:val="ListParagraph"/>
              <w:rPr>
                <w:rFonts w:cstheme="minorHAnsi"/>
                <w:sz w:val="24"/>
                <w:szCs w:val="24"/>
              </w:rPr>
            </w:pPr>
            <w:r w:rsidRPr="00240066">
              <w:rPr>
                <w:rFonts w:cstheme="minorHAnsi"/>
                <w:sz w:val="24"/>
                <w:szCs w:val="24"/>
              </w:rPr>
              <w:t xml:space="preserve">If the vehicle rider is located, then they are dealt with positively using powers under s. 59 of the Police Reform Act. This legislation allows for the issuing a warning, and seizure of the vehicle if the rider/motorcycle comes to police attention again. If an offence has been committed in relation to licence or insurance requirements, or there were any other moving vehicle offences that came to light </w:t>
            </w:r>
            <w:proofErr w:type="gramStart"/>
            <w:r w:rsidRPr="00240066">
              <w:rPr>
                <w:rFonts w:cstheme="minorHAnsi"/>
                <w:sz w:val="24"/>
                <w:szCs w:val="24"/>
              </w:rPr>
              <w:t>as a result of</w:t>
            </w:r>
            <w:proofErr w:type="gramEnd"/>
            <w:r w:rsidRPr="00240066">
              <w:rPr>
                <w:rFonts w:cstheme="minorHAnsi"/>
                <w:sz w:val="24"/>
                <w:szCs w:val="24"/>
              </w:rPr>
              <w:t xml:space="preserve"> the incident, then these would also be dealt with at the time.</w:t>
            </w:r>
          </w:p>
          <w:p w14:paraId="42713314" w14:textId="77777777" w:rsidR="00C4727B" w:rsidRPr="00240066" w:rsidRDefault="00C4727B" w:rsidP="00240066">
            <w:pPr>
              <w:pStyle w:val="ListParagraph"/>
              <w:rPr>
                <w:rFonts w:cstheme="minorHAnsi"/>
                <w:sz w:val="24"/>
                <w:szCs w:val="24"/>
              </w:rPr>
            </w:pPr>
          </w:p>
          <w:p w14:paraId="3D606E49" w14:textId="61560F38" w:rsidR="00240066" w:rsidRDefault="00240066" w:rsidP="00240066">
            <w:pPr>
              <w:pStyle w:val="ListParagraph"/>
              <w:rPr>
                <w:rFonts w:cstheme="minorHAnsi"/>
                <w:sz w:val="24"/>
                <w:szCs w:val="24"/>
              </w:rPr>
            </w:pPr>
            <w:r w:rsidRPr="00240066">
              <w:rPr>
                <w:rFonts w:cstheme="minorHAnsi"/>
                <w:sz w:val="24"/>
                <w:szCs w:val="24"/>
              </w:rPr>
              <w:lastRenderedPageBreak/>
              <w:t>As part of our processes for reviewing ASB, these incidents will in due course be reviewed by the local N</w:t>
            </w:r>
            <w:r w:rsidR="00C4727B">
              <w:rPr>
                <w:rFonts w:cstheme="minorHAnsi"/>
                <w:sz w:val="24"/>
                <w:szCs w:val="24"/>
              </w:rPr>
              <w:t xml:space="preserve">eighbourhood </w:t>
            </w:r>
            <w:r w:rsidRPr="00240066">
              <w:rPr>
                <w:rFonts w:cstheme="minorHAnsi"/>
                <w:sz w:val="24"/>
                <w:szCs w:val="24"/>
              </w:rPr>
              <w:t>P</w:t>
            </w:r>
            <w:r w:rsidR="00C4727B">
              <w:rPr>
                <w:rFonts w:cstheme="minorHAnsi"/>
                <w:sz w:val="24"/>
                <w:szCs w:val="24"/>
              </w:rPr>
              <w:t xml:space="preserve">olicing </w:t>
            </w:r>
            <w:r w:rsidRPr="00240066">
              <w:rPr>
                <w:rFonts w:cstheme="minorHAnsi"/>
                <w:sz w:val="24"/>
                <w:szCs w:val="24"/>
              </w:rPr>
              <w:t>T</w:t>
            </w:r>
            <w:r w:rsidR="00C4727B">
              <w:rPr>
                <w:rFonts w:cstheme="minorHAnsi"/>
                <w:sz w:val="24"/>
                <w:szCs w:val="24"/>
              </w:rPr>
              <w:t>eam</w:t>
            </w:r>
            <w:r w:rsidRPr="00240066">
              <w:rPr>
                <w:rFonts w:cstheme="minorHAnsi"/>
                <w:sz w:val="24"/>
                <w:szCs w:val="24"/>
              </w:rPr>
              <w:t xml:space="preserve"> with appropriate follow up. This will likely involve engagement with the caller to help us understand the scale of the problem and identify any potential lines of enquiry to identify the offender. This will include obtaining any CCTV or other information that may help us identify the motorcycle or the rider to enable retrospective action to be taken.</w:t>
            </w:r>
          </w:p>
          <w:p w14:paraId="582C91B0" w14:textId="77777777" w:rsidR="00240066" w:rsidRDefault="00240066" w:rsidP="00240066">
            <w:pPr>
              <w:pStyle w:val="ListParagraph"/>
              <w:rPr>
                <w:rFonts w:cstheme="minorHAnsi"/>
                <w:sz w:val="24"/>
                <w:szCs w:val="24"/>
              </w:rPr>
            </w:pPr>
          </w:p>
          <w:p w14:paraId="44903B42" w14:textId="77777777" w:rsidR="00240066" w:rsidRDefault="00240066" w:rsidP="00240066">
            <w:pPr>
              <w:pStyle w:val="ListParagraph"/>
              <w:rPr>
                <w:rFonts w:cstheme="minorHAnsi"/>
                <w:sz w:val="24"/>
                <w:szCs w:val="24"/>
              </w:rPr>
            </w:pPr>
            <w:r w:rsidRPr="00240066">
              <w:rPr>
                <w:rFonts w:cstheme="minorHAnsi"/>
                <w:sz w:val="24"/>
                <w:szCs w:val="24"/>
              </w:rPr>
              <w:t xml:space="preserve">The force's overarching response to the issue of off-road bikes comes under Operation Endurance. This involves the police and partners working together to tackle the issue at a local and force level. Hot spot areas are identified through the analysis of data to ensure we are targeting our response in the right areas, and our reassurance patrols are directed accordingly. </w:t>
            </w:r>
          </w:p>
          <w:p w14:paraId="42EE63DB" w14:textId="77777777" w:rsidR="00C4727B" w:rsidRPr="00240066" w:rsidRDefault="00C4727B" w:rsidP="00240066">
            <w:pPr>
              <w:pStyle w:val="ListParagraph"/>
              <w:rPr>
                <w:rFonts w:cstheme="minorHAnsi"/>
                <w:sz w:val="24"/>
                <w:szCs w:val="24"/>
              </w:rPr>
            </w:pPr>
          </w:p>
          <w:p w14:paraId="288C34EE" w14:textId="77777777" w:rsidR="00C4727B" w:rsidRDefault="00240066" w:rsidP="00240066">
            <w:pPr>
              <w:pStyle w:val="ListParagraph"/>
              <w:rPr>
                <w:rFonts w:cstheme="minorHAnsi"/>
                <w:sz w:val="24"/>
                <w:szCs w:val="24"/>
              </w:rPr>
            </w:pPr>
            <w:r w:rsidRPr="00240066">
              <w:rPr>
                <w:rFonts w:cstheme="minorHAnsi"/>
                <w:sz w:val="24"/>
                <w:szCs w:val="24"/>
              </w:rPr>
              <w:t>It involves the development and sharing of information and intelligence and utilises high visibility proactive policing, linked to an array of appropriate tactics, (these can range from target hardening physical areas, the deployment of drones to track bikes and capture evidence and then the deployment of our police off-road bike section to patrol hot spot areas and detain offenders).</w:t>
            </w:r>
          </w:p>
          <w:p w14:paraId="6C3E3CFF" w14:textId="4E798FBD" w:rsidR="00240066" w:rsidRPr="00240066" w:rsidRDefault="00240066" w:rsidP="00240066">
            <w:pPr>
              <w:pStyle w:val="ListParagraph"/>
              <w:rPr>
                <w:rFonts w:cstheme="minorHAnsi"/>
                <w:sz w:val="24"/>
                <w:szCs w:val="24"/>
              </w:rPr>
            </w:pPr>
            <w:r w:rsidRPr="00240066">
              <w:rPr>
                <w:rFonts w:cstheme="minorHAnsi"/>
                <w:sz w:val="24"/>
                <w:szCs w:val="24"/>
              </w:rPr>
              <w:t xml:space="preserve">  </w:t>
            </w:r>
          </w:p>
          <w:p w14:paraId="2AB703AA" w14:textId="54074E1A" w:rsidR="00240066" w:rsidRDefault="00240066" w:rsidP="00240066">
            <w:pPr>
              <w:pStyle w:val="ListParagraph"/>
              <w:rPr>
                <w:rFonts w:cstheme="minorHAnsi"/>
                <w:sz w:val="24"/>
                <w:szCs w:val="24"/>
              </w:rPr>
            </w:pPr>
            <w:r w:rsidRPr="00240066">
              <w:rPr>
                <w:rFonts w:cstheme="minorHAnsi"/>
                <w:sz w:val="24"/>
                <w:szCs w:val="24"/>
              </w:rPr>
              <w:t xml:space="preserve">The force's Prevention Department actively seek opportunities to support work to tackle off-road bike use in our communities, and there are five problem solving plans </w:t>
            </w:r>
            <w:r w:rsidRPr="00240066">
              <w:rPr>
                <w:rFonts w:cstheme="minorHAnsi"/>
                <w:sz w:val="24"/>
                <w:szCs w:val="24"/>
              </w:rPr>
              <w:lastRenderedPageBreak/>
              <w:t>that have been implemented to tackle the issue between May</w:t>
            </w:r>
            <w:r w:rsidR="00C4727B">
              <w:rPr>
                <w:rFonts w:cstheme="minorHAnsi"/>
                <w:sz w:val="24"/>
                <w:szCs w:val="24"/>
              </w:rPr>
              <w:t xml:space="preserve"> 20</w:t>
            </w:r>
            <w:r w:rsidRPr="00240066">
              <w:rPr>
                <w:rFonts w:cstheme="minorHAnsi"/>
                <w:sz w:val="24"/>
                <w:szCs w:val="24"/>
              </w:rPr>
              <w:t>24 and May</w:t>
            </w:r>
            <w:r w:rsidR="00C4727B">
              <w:rPr>
                <w:rFonts w:cstheme="minorHAnsi"/>
                <w:sz w:val="24"/>
                <w:szCs w:val="24"/>
              </w:rPr>
              <w:t xml:space="preserve"> 20</w:t>
            </w:r>
            <w:r w:rsidRPr="00240066">
              <w:rPr>
                <w:rFonts w:cstheme="minorHAnsi"/>
                <w:sz w:val="24"/>
                <w:szCs w:val="24"/>
              </w:rPr>
              <w:t>25.</w:t>
            </w:r>
          </w:p>
          <w:p w14:paraId="7F602617" w14:textId="77777777" w:rsidR="00C4727B" w:rsidRPr="00240066" w:rsidRDefault="00C4727B" w:rsidP="00240066">
            <w:pPr>
              <w:pStyle w:val="ListParagraph"/>
              <w:rPr>
                <w:rFonts w:cstheme="minorHAnsi"/>
                <w:sz w:val="24"/>
                <w:szCs w:val="24"/>
              </w:rPr>
            </w:pPr>
          </w:p>
          <w:p w14:paraId="1EC2713F" w14:textId="5158B85E" w:rsidR="00240066" w:rsidRPr="00240066" w:rsidRDefault="00240066" w:rsidP="00240066">
            <w:pPr>
              <w:pStyle w:val="ListParagraph"/>
              <w:rPr>
                <w:rFonts w:cstheme="minorHAnsi"/>
                <w:sz w:val="24"/>
                <w:szCs w:val="24"/>
              </w:rPr>
            </w:pPr>
            <w:r w:rsidRPr="00240066">
              <w:rPr>
                <w:rFonts w:cstheme="minorHAnsi"/>
                <w:sz w:val="24"/>
                <w:szCs w:val="24"/>
              </w:rPr>
              <w:t>The N</w:t>
            </w:r>
            <w:r w:rsidR="00C4727B">
              <w:rPr>
                <w:rFonts w:cstheme="minorHAnsi"/>
                <w:sz w:val="24"/>
                <w:szCs w:val="24"/>
              </w:rPr>
              <w:t xml:space="preserve">eighbourhood </w:t>
            </w:r>
            <w:r w:rsidRPr="00240066">
              <w:rPr>
                <w:rFonts w:cstheme="minorHAnsi"/>
                <w:sz w:val="24"/>
                <w:szCs w:val="24"/>
              </w:rPr>
              <w:t>P</w:t>
            </w:r>
            <w:r w:rsidR="00C4727B">
              <w:rPr>
                <w:rFonts w:cstheme="minorHAnsi"/>
                <w:sz w:val="24"/>
                <w:szCs w:val="24"/>
              </w:rPr>
              <w:t xml:space="preserve">olicing </w:t>
            </w:r>
            <w:r w:rsidRPr="00240066">
              <w:rPr>
                <w:rFonts w:cstheme="minorHAnsi"/>
                <w:sz w:val="24"/>
                <w:szCs w:val="24"/>
              </w:rPr>
              <w:t>T</w:t>
            </w:r>
            <w:r w:rsidR="00C4727B">
              <w:rPr>
                <w:rFonts w:cstheme="minorHAnsi"/>
                <w:sz w:val="24"/>
                <w:szCs w:val="24"/>
              </w:rPr>
              <w:t>eam</w:t>
            </w:r>
            <w:r w:rsidRPr="00240066">
              <w:rPr>
                <w:rFonts w:cstheme="minorHAnsi"/>
                <w:sz w:val="24"/>
                <w:szCs w:val="24"/>
              </w:rPr>
              <w:t>s also ensure we take all suitable opportunities to highlight the good work done in this area through our social media sites and community engagement events such as PACT. This is with an aim of generating additional intelligence to continue to tackle these issues, and to boost public confidence in this area, as we know this is a real concern to the people of County Durham and Darlington.</w:t>
            </w:r>
          </w:p>
          <w:p w14:paraId="18A22806" w14:textId="77777777" w:rsidR="00963E73" w:rsidRPr="00963E73" w:rsidRDefault="00963E73" w:rsidP="00963E73">
            <w:pPr>
              <w:rPr>
                <w:rFonts w:cstheme="minorHAnsi"/>
                <w:b/>
                <w:bCs/>
                <w:sz w:val="24"/>
                <w:szCs w:val="24"/>
              </w:rPr>
            </w:pPr>
          </w:p>
          <w:p w14:paraId="120187D0" w14:textId="7EDD9B3E" w:rsidR="00963E73" w:rsidRDefault="00963E73" w:rsidP="00963E73">
            <w:pPr>
              <w:pStyle w:val="ListParagraph"/>
              <w:numPr>
                <w:ilvl w:val="0"/>
                <w:numId w:val="18"/>
              </w:numPr>
              <w:rPr>
                <w:rFonts w:cstheme="minorHAnsi"/>
                <w:b/>
                <w:bCs/>
                <w:sz w:val="24"/>
                <w:szCs w:val="24"/>
              </w:rPr>
            </w:pPr>
            <w:r w:rsidRPr="00963E73">
              <w:rPr>
                <w:rFonts w:cstheme="minorHAnsi"/>
                <w:b/>
                <w:bCs/>
                <w:sz w:val="24"/>
                <w:szCs w:val="24"/>
              </w:rPr>
              <w:t>With the introduction of the new force telephony system going live in January; the internal reporting changing in March to only consider BT data; and the ongoing recruitment and training courses for new call handlers, does the Force have a narrative/feel for the impact of these changes, in addition to the statistics outlined?</w:t>
            </w:r>
          </w:p>
          <w:p w14:paraId="7DA808C1" w14:textId="77777777" w:rsidR="00240066" w:rsidRDefault="00240066" w:rsidP="00240066">
            <w:pPr>
              <w:pStyle w:val="ListParagraph"/>
              <w:rPr>
                <w:rFonts w:cstheme="minorHAnsi"/>
                <w:b/>
                <w:bCs/>
                <w:sz w:val="24"/>
                <w:szCs w:val="24"/>
              </w:rPr>
            </w:pPr>
          </w:p>
          <w:p w14:paraId="07BC3721" w14:textId="411F7927" w:rsidR="00240066" w:rsidRDefault="00240066" w:rsidP="00240066">
            <w:pPr>
              <w:pStyle w:val="ListParagraph"/>
              <w:rPr>
                <w:rFonts w:cstheme="minorHAnsi"/>
                <w:sz w:val="24"/>
                <w:szCs w:val="24"/>
              </w:rPr>
            </w:pPr>
            <w:r w:rsidRPr="00240066">
              <w:rPr>
                <w:rFonts w:cstheme="minorHAnsi"/>
                <w:sz w:val="24"/>
                <w:szCs w:val="24"/>
              </w:rPr>
              <w:t>Since Feb</w:t>
            </w:r>
            <w:r w:rsidR="00C4727B">
              <w:rPr>
                <w:rFonts w:cstheme="minorHAnsi"/>
                <w:sz w:val="24"/>
                <w:szCs w:val="24"/>
              </w:rPr>
              <w:t>ruary 20</w:t>
            </w:r>
            <w:r w:rsidRPr="00240066">
              <w:rPr>
                <w:rFonts w:cstheme="minorHAnsi"/>
                <w:sz w:val="24"/>
                <w:szCs w:val="24"/>
              </w:rPr>
              <w:t xml:space="preserve">25 (the first full month of the new telephony platform), the force’s performance with regards the </w:t>
            </w:r>
            <w:r w:rsidRPr="00240066">
              <w:rPr>
                <w:rFonts w:cstheme="minorHAnsi"/>
                <w:b/>
                <w:bCs/>
                <w:sz w:val="24"/>
                <w:szCs w:val="24"/>
              </w:rPr>
              <w:t>time taken</w:t>
            </w:r>
            <w:r w:rsidRPr="00240066">
              <w:rPr>
                <w:rFonts w:cstheme="minorHAnsi"/>
                <w:sz w:val="24"/>
                <w:szCs w:val="24"/>
              </w:rPr>
              <w:t xml:space="preserve"> </w:t>
            </w:r>
            <w:r w:rsidRPr="00240066">
              <w:rPr>
                <w:rFonts w:cstheme="minorHAnsi"/>
                <w:b/>
                <w:bCs/>
                <w:sz w:val="24"/>
                <w:szCs w:val="24"/>
              </w:rPr>
              <w:t>to answer 999 calls</w:t>
            </w:r>
            <w:r w:rsidRPr="00240066">
              <w:rPr>
                <w:rFonts w:cstheme="minorHAnsi"/>
                <w:sz w:val="24"/>
                <w:szCs w:val="24"/>
              </w:rPr>
              <w:t xml:space="preserve"> </w:t>
            </w:r>
            <w:r w:rsidRPr="00240066">
              <w:rPr>
                <w:rFonts w:cstheme="minorHAnsi"/>
                <w:b/>
                <w:bCs/>
                <w:sz w:val="24"/>
                <w:szCs w:val="24"/>
              </w:rPr>
              <w:t>within 10</w:t>
            </w:r>
            <w:r w:rsidR="00C4727B" w:rsidRPr="00C4727B">
              <w:rPr>
                <w:rFonts w:cstheme="minorHAnsi"/>
                <w:b/>
                <w:bCs/>
                <w:sz w:val="24"/>
                <w:szCs w:val="24"/>
              </w:rPr>
              <w:t xml:space="preserve"> </w:t>
            </w:r>
            <w:r w:rsidRPr="00240066">
              <w:rPr>
                <w:rFonts w:cstheme="minorHAnsi"/>
                <w:b/>
                <w:bCs/>
                <w:sz w:val="24"/>
                <w:szCs w:val="24"/>
              </w:rPr>
              <w:t>s</w:t>
            </w:r>
            <w:r w:rsidR="00C4727B" w:rsidRPr="00C4727B">
              <w:rPr>
                <w:rFonts w:cstheme="minorHAnsi"/>
                <w:b/>
                <w:bCs/>
                <w:sz w:val="24"/>
                <w:szCs w:val="24"/>
              </w:rPr>
              <w:t>econds</w:t>
            </w:r>
            <w:r w:rsidRPr="00240066">
              <w:rPr>
                <w:rFonts w:cstheme="minorHAnsi"/>
                <w:sz w:val="24"/>
                <w:szCs w:val="24"/>
              </w:rPr>
              <w:t xml:space="preserve"> has increased month on month as follows:</w:t>
            </w:r>
          </w:p>
          <w:p w14:paraId="5D31DF2E" w14:textId="77777777" w:rsidR="00C4727B" w:rsidRPr="00240066" w:rsidRDefault="00C4727B" w:rsidP="00240066">
            <w:pPr>
              <w:pStyle w:val="ListParagraph"/>
              <w:rPr>
                <w:rFonts w:cstheme="minorHAnsi"/>
                <w:sz w:val="24"/>
                <w:szCs w:val="24"/>
              </w:rPr>
            </w:pPr>
          </w:p>
          <w:p w14:paraId="5A9B9F6A" w14:textId="3B74775E" w:rsidR="00240066" w:rsidRDefault="00240066" w:rsidP="00240066">
            <w:pPr>
              <w:pStyle w:val="ListParagraph"/>
              <w:rPr>
                <w:rFonts w:cstheme="minorHAnsi"/>
                <w:sz w:val="24"/>
                <w:szCs w:val="24"/>
              </w:rPr>
            </w:pPr>
            <w:r w:rsidRPr="00240066">
              <w:rPr>
                <w:rFonts w:cstheme="minorHAnsi"/>
                <w:b/>
                <w:bCs/>
                <w:sz w:val="24"/>
                <w:szCs w:val="24"/>
              </w:rPr>
              <w:t>Feb</w:t>
            </w:r>
            <w:r w:rsidR="00C4727B" w:rsidRPr="00C4727B">
              <w:rPr>
                <w:rFonts w:cstheme="minorHAnsi"/>
                <w:b/>
                <w:bCs/>
                <w:sz w:val="24"/>
                <w:szCs w:val="24"/>
              </w:rPr>
              <w:t>ruary 20</w:t>
            </w:r>
            <w:r w:rsidRPr="00240066">
              <w:rPr>
                <w:rFonts w:cstheme="minorHAnsi"/>
                <w:b/>
                <w:bCs/>
                <w:sz w:val="24"/>
                <w:szCs w:val="24"/>
              </w:rPr>
              <w:t>25: 85.9%</w:t>
            </w:r>
            <w:r w:rsidRPr="00240066">
              <w:rPr>
                <w:rFonts w:cstheme="minorHAnsi"/>
                <w:sz w:val="24"/>
                <w:szCs w:val="24"/>
              </w:rPr>
              <w:t xml:space="preserve"> - DPC data (national ranking 38th) - average call wait time of 9</w:t>
            </w:r>
            <w:r w:rsidR="00C4727B">
              <w:rPr>
                <w:rFonts w:cstheme="minorHAnsi"/>
                <w:sz w:val="24"/>
                <w:szCs w:val="24"/>
              </w:rPr>
              <w:t xml:space="preserve"> </w:t>
            </w:r>
            <w:r w:rsidRPr="00240066">
              <w:rPr>
                <w:rFonts w:cstheme="minorHAnsi"/>
                <w:sz w:val="24"/>
                <w:szCs w:val="24"/>
              </w:rPr>
              <w:t>s</w:t>
            </w:r>
            <w:r w:rsidR="00C4727B">
              <w:rPr>
                <w:rFonts w:cstheme="minorHAnsi"/>
                <w:sz w:val="24"/>
                <w:szCs w:val="24"/>
              </w:rPr>
              <w:t>econds</w:t>
            </w:r>
            <w:r w:rsidRPr="00240066">
              <w:rPr>
                <w:rFonts w:cstheme="minorHAnsi"/>
                <w:sz w:val="24"/>
                <w:szCs w:val="24"/>
              </w:rPr>
              <w:t xml:space="preserve"> / </w:t>
            </w:r>
            <w:r w:rsidRPr="00240066">
              <w:rPr>
                <w:rFonts w:cstheme="minorHAnsi"/>
                <w:b/>
                <w:bCs/>
                <w:sz w:val="24"/>
                <w:szCs w:val="24"/>
              </w:rPr>
              <w:t>Mar</w:t>
            </w:r>
            <w:r w:rsidR="00C4727B" w:rsidRPr="00C4727B">
              <w:rPr>
                <w:rFonts w:cstheme="minorHAnsi"/>
                <w:b/>
                <w:bCs/>
                <w:sz w:val="24"/>
                <w:szCs w:val="24"/>
              </w:rPr>
              <w:t>ch 20</w:t>
            </w:r>
            <w:r w:rsidRPr="00240066">
              <w:rPr>
                <w:rFonts w:cstheme="minorHAnsi"/>
                <w:b/>
                <w:bCs/>
                <w:sz w:val="24"/>
                <w:szCs w:val="24"/>
              </w:rPr>
              <w:t>25: 86.6%</w:t>
            </w:r>
            <w:r w:rsidRPr="00240066">
              <w:rPr>
                <w:rFonts w:cstheme="minorHAnsi"/>
                <w:sz w:val="24"/>
                <w:szCs w:val="24"/>
              </w:rPr>
              <w:t xml:space="preserve"> - DPC data (national ranking 35th) - average call wait time of 10</w:t>
            </w:r>
            <w:r w:rsidR="00C4727B">
              <w:rPr>
                <w:rFonts w:cstheme="minorHAnsi"/>
                <w:sz w:val="24"/>
                <w:szCs w:val="24"/>
              </w:rPr>
              <w:t xml:space="preserve"> </w:t>
            </w:r>
            <w:r w:rsidRPr="00240066">
              <w:rPr>
                <w:rFonts w:cstheme="minorHAnsi"/>
                <w:sz w:val="24"/>
                <w:szCs w:val="24"/>
              </w:rPr>
              <w:t>s</w:t>
            </w:r>
            <w:r w:rsidR="00C4727B">
              <w:rPr>
                <w:rFonts w:cstheme="minorHAnsi"/>
                <w:sz w:val="24"/>
                <w:szCs w:val="24"/>
              </w:rPr>
              <w:t>econds</w:t>
            </w:r>
            <w:r w:rsidRPr="00240066">
              <w:rPr>
                <w:rFonts w:cstheme="minorHAnsi"/>
                <w:sz w:val="24"/>
                <w:szCs w:val="24"/>
              </w:rPr>
              <w:t xml:space="preserve"> / </w:t>
            </w:r>
            <w:r w:rsidRPr="00240066">
              <w:rPr>
                <w:rFonts w:cstheme="minorHAnsi"/>
                <w:b/>
                <w:bCs/>
                <w:sz w:val="24"/>
                <w:szCs w:val="24"/>
              </w:rPr>
              <w:t>Apr</w:t>
            </w:r>
            <w:r w:rsidR="00C4727B" w:rsidRPr="00C4727B">
              <w:rPr>
                <w:rFonts w:cstheme="minorHAnsi"/>
                <w:b/>
                <w:bCs/>
                <w:sz w:val="24"/>
                <w:szCs w:val="24"/>
              </w:rPr>
              <w:t>il 20</w:t>
            </w:r>
            <w:r w:rsidRPr="00240066">
              <w:rPr>
                <w:rFonts w:cstheme="minorHAnsi"/>
                <w:b/>
                <w:bCs/>
                <w:sz w:val="24"/>
                <w:szCs w:val="24"/>
              </w:rPr>
              <w:t>25: 91.6%</w:t>
            </w:r>
            <w:r w:rsidRPr="00240066">
              <w:rPr>
                <w:rFonts w:cstheme="minorHAnsi"/>
                <w:sz w:val="24"/>
                <w:szCs w:val="24"/>
              </w:rPr>
              <w:t xml:space="preserve"> - at time of writing national data on DPC has not been released, so this is an estimated figure (albeit we are confident it is fairly accurate as it’s </w:t>
            </w:r>
            <w:r w:rsidRPr="00240066">
              <w:rPr>
                <w:rFonts w:cstheme="minorHAnsi"/>
                <w:sz w:val="24"/>
                <w:szCs w:val="24"/>
              </w:rPr>
              <w:lastRenderedPageBreak/>
              <w:t xml:space="preserve">based on BT data &amp; used to populate the DPC) / </w:t>
            </w:r>
            <w:r w:rsidRPr="00240066">
              <w:rPr>
                <w:rFonts w:cstheme="minorHAnsi"/>
                <w:b/>
                <w:bCs/>
                <w:sz w:val="24"/>
                <w:szCs w:val="24"/>
              </w:rPr>
              <w:t>May-to-date: 92.6%</w:t>
            </w:r>
            <w:r w:rsidRPr="00240066">
              <w:rPr>
                <w:rFonts w:cstheme="minorHAnsi"/>
                <w:sz w:val="24"/>
                <w:szCs w:val="24"/>
              </w:rPr>
              <w:t xml:space="preserve"> - again, this is estimated, however based on the actual BT data so we are fairly happy this is accurate (unlikely to be published until mid-June on DPC).</w:t>
            </w:r>
          </w:p>
          <w:p w14:paraId="65BF4938" w14:textId="77777777" w:rsidR="00C4727B" w:rsidRPr="00240066" w:rsidRDefault="00C4727B" w:rsidP="00240066">
            <w:pPr>
              <w:pStyle w:val="ListParagraph"/>
              <w:rPr>
                <w:rFonts w:cstheme="minorHAnsi"/>
                <w:sz w:val="24"/>
                <w:szCs w:val="24"/>
              </w:rPr>
            </w:pPr>
          </w:p>
          <w:p w14:paraId="1F3F88B7" w14:textId="3ECB4C28" w:rsidR="00240066" w:rsidRDefault="00240066" w:rsidP="00240066">
            <w:pPr>
              <w:pStyle w:val="ListParagraph"/>
              <w:rPr>
                <w:rFonts w:cstheme="minorHAnsi"/>
                <w:sz w:val="24"/>
                <w:szCs w:val="24"/>
              </w:rPr>
            </w:pPr>
            <w:r w:rsidRPr="00240066">
              <w:rPr>
                <w:rFonts w:cstheme="minorHAnsi"/>
                <w:sz w:val="24"/>
                <w:szCs w:val="24"/>
              </w:rPr>
              <w:t xml:space="preserve">In comparison to </w:t>
            </w:r>
            <w:r w:rsidRPr="00240066">
              <w:rPr>
                <w:rFonts w:cstheme="minorHAnsi"/>
                <w:b/>
                <w:bCs/>
                <w:sz w:val="24"/>
                <w:szCs w:val="24"/>
              </w:rPr>
              <w:t>Jan</w:t>
            </w:r>
            <w:r w:rsidR="00C4727B" w:rsidRPr="00C4727B">
              <w:rPr>
                <w:rFonts w:cstheme="minorHAnsi"/>
                <w:b/>
                <w:bCs/>
                <w:sz w:val="24"/>
                <w:szCs w:val="24"/>
              </w:rPr>
              <w:t>uary 20</w:t>
            </w:r>
            <w:r w:rsidRPr="00240066">
              <w:rPr>
                <w:rFonts w:cstheme="minorHAnsi"/>
                <w:b/>
                <w:bCs/>
                <w:sz w:val="24"/>
                <w:szCs w:val="24"/>
              </w:rPr>
              <w:t>25</w:t>
            </w:r>
            <w:r w:rsidRPr="00240066">
              <w:rPr>
                <w:rFonts w:cstheme="minorHAnsi"/>
                <w:sz w:val="24"/>
                <w:szCs w:val="24"/>
              </w:rPr>
              <w:t xml:space="preserve">, and prior to the new platform being introduced, </w:t>
            </w:r>
            <w:r w:rsidRPr="00240066">
              <w:rPr>
                <w:rFonts w:cstheme="minorHAnsi"/>
                <w:b/>
                <w:bCs/>
                <w:sz w:val="24"/>
                <w:szCs w:val="24"/>
              </w:rPr>
              <w:t>80.2%</w:t>
            </w:r>
            <w:r w:rsidRPr="00240066">
              <w:rPr>
                <w:rFonts w:cstheme="minorHAnsi"/>
                <w:sz w:val="24"/>
                <w:szCs w:val="24"/>
              </w:rPr>
              <w:t xml:space="preserve"> and a national ranking of 44 (bottom) - average call wait time of 16</w:t>
            </w:r>
            <w:r w:rsidR="007B7A2A">
              <w:rPr>
                <w:rFonts w:cstheme="minorHAnsi"/>
                <w:sz w:val="24"/>
                <w:szCs w:val="24"/>
              </w:rPr>
              <w:t xml:space="preserve"> </w:t>
            </w:r>
            <w:r w:rsidRPr="00240066">
              <w:rPr>
                <w:rFonts w:cstheme="minorHAnsi"/>
                <w:sz w:val="24"/>
                <w:szCs w:val="24"/>
              </w:rPr>
              <w:t>s</w:t>
            </w:r>
            <w:r w:rsidR="007B7A2A">
              <w:rPr>
                <w:rFonts w:cstheme="minorHAnsi"/>
                <w:sz w:val="24"/>
                <w:szCs w:val="24"/>
              </w:rPr>
              <w:t>econds</w:t>
            </w:r>
            <w:r w:rsidRPr="00240066">
              <w:rPr>
                <w:rFonts w:cstheme="minorHAnsi"/>
                <w:sz w:val="24"/>
                <w:szCs w:val="24"/>
              </w:rPr>
              <w:t xml:space="preserve"> / average over the previous </w:t>
            </w:r>
            <w:r w:rsidRPr="00240066">
              <w:rPr>
                <w:rFonts w:cstheme="minorHAnsi"/>
                <w:b/>
                <w:bCs/>
                <w:sz w:val="24"/>
                <w:szCs w:val="24"/>
              </w:rPr>
              <w:t>12</w:t>
            </w:r>
            <w:r w:rsidR="007B7A2A" w:rsidRPr="007B7A2A">
              <w:rPr>
                <w:rFonts w:cstheme="minorHAnsi"/>
                <w:b/>
                <w:bCs/>
                <w:sz w:val="24"/>
                <w:szCs w:val="24"/>
              </w:rPr>
              <w:t xml:space="preserve"> </w:t>
            </w:r>
            <w:r w:rsidRPr="00240066">
              <w:rPr>
                <w:rFonts w:cstheme="minorHAnsi"/>
                <w:b/>
                <w:bCs/>
                <w:sz w:val="24"/>
                <w:szCs w:val="24"/>
              </w:rPr>
              <w:t>m</w:t>
            </w:r>
            <w:r w:rsidR="007B7A2A" w:rsidRPr="007B7A2A">
              <w:rPr>
                <w:rFonts w:cstheme="minorHAnsi"/>
                <w:b/>
                <w:bCs/>
                <w:sz w:val="24"/>
                <w:szCs w:val="24"/>
              </w:rPr>
              <w:t>on</w:t>
            </w:r>
            <w:r w:rsidRPr="00240066">
              <w:rPr>
                <w:rFonts w:cstheme="minorHAnsi"/>
                <w:b/>
                <w:bCs/>
                <w:sz w:val="24"/>
                <w:szCs w:val="24"/>
              </w:rPr>
              <w:t>ths of 80%</w:t>
            </w:r>
            <w:r w:rsidRPr="00240066">
              <w:rPr>
                <w:rFonts w:cstheme="minorHAnsi"/>
                <w:sz w:val="24"/>
                <w:szCs w:val="24"/>
              </w:rPr>
              <w:t xml:space="preserve"> - average call wait time of 12</w:t>
            </w:r>
            <w:r w:rsidR="007B7A2A">
              <w:rPr>
                <w:rFonts w:cstheme="minorHAnsi"/>
                <w:sz w:val="24"/>
                <w:szCs w:val="24"/>
              </w:rPr>
              <w:t xml:space="preserve"> </w:t>
            </w:r>
            <w:r w:rsidRPr="00240066">
              <w:rPr>
                <w:rFonts w:cstheme="minorHAnsi"/>
                <w:sz w:val="24"/>
                <w:szCs w:val="24"/>
              </w:rPr>
              <w:t>s</w:t>
            </w:r>
            <w:r w:rsidR="007B7A2A">
              <w:rPr>
                <w:rFonts w:cstheme="minorHAnsi"/>
                <w:sz w:val="24"/>
                <w:szCs w:val="24"/>
              </w:rPr>
              <w:t>econds</w:t>
            </w:r>
            <w:r w:rsidRPr="00240066">
              <w:rPr>
                <w:rFonts w:cstheme="minorHAnsi"/>
                <w:sz w:val="24"/>
                <w:szCs w:val="24"/>
              </w:rPr>
              <w:t>. As such, we are confident our 999 performance is improving to a level where we will consistently achieve our national KPI.</w:t>
            </w:r>
          </w:p>
          <w:p w14:paraId="55063A76" w14:textId="77777777" w:rsidR="007B7A2A" w:rsidRPr="00240066" w:rsidRDefault="007B7A2A" w:rsidP="00240066">
            <w:pPr>
              <w:pStyle w:val="ListParagraph"/>
              <w:rPr>
                <w:rFonts w:cstheme="minorHAnsi"/>
                <w:sz w:val="24"/>
                <w:szCs w:val="24"/>
              </w:rPr>
            </w:pPr>
          </w:p>
          <w:p w14:paraId="636C9AD6" w14:textId="1CC618B3" w:rsidR="00240066" w:rsidRDefault="00240066" w:rsidP="00240066">
            <w:pPr>
              <w:pStyle w:val="ListParagraph"/>
              <w:rPr>
                <w:rFonts w:cstheme="minorHAnsi"/>
                <w:sz w:val="24"/>
                <w:szCs w:val="24"/>
              </w:rPr>
            </w:pPr>
            <w:r w:rsidRPr="00240066">
              <w:rPr>
                <w:rFonts w:cstheme="minorHAnsi"/>
                <w:sz w:val="24"/>
                <w:szCs w:val="24"/>
              </w:rPr>
              <w:t xml:space="preserve">With regards to </w:t>
            </w:r>
            <w:r w:rsidRPr="00240066">
              <w:rPr>
                <w:rFonts w:cstheme="minorHAnsi"/>
                <w:b/>
                <w:bCs/>
                <w:sz w:val="24"/>
                <w:szCs w:val="24"/>
              </w:rPr>
              <w:t xml:space="preserve">101 </w:t>
            </w:r>
            <w:proofErr w:type="gramStart"/>
            <w:r w:rsidRPr="00240066">
              <w:rPr>
                <w:rFonts w:cstheme="minorHAnsi"/>
                <w:b/>
                <w:bCs/>
                <w:sz w:val="24"/>
                <w:szCs w:val="24"/>
              </w:rPr>
              <w:t>performance</w:t>
            </w:r>
            <w:proofErr w:type="gramEnd"/>
            <w:r w:rsidRPr="00240066">
              <w:rPr>
                <w:rFonts w:cstheme="minorHAnsi"/>
                <w:b/>
                <w:bCs/>
                <w:sz w:val="24"/>
                <w:szCs w:val="24"/>
              </w:rPr>
              <w:t>,</w:t>
            </w:r>
            <w:r w:rsidRPr="00240066">
              <w:rPr>
                <w:rFonts w:cstheme="minorHAnsi"/>
                <w:sz w:val="24"/>
                <w:szCs w:val="24"/>
              </w:rPr>
              <w:t xml:space="preserve"> the nationally reported KPI is the mean/median answer time for 101. </w:t>
            </w:r>
            <w:r w:rsidRPr="00240066">
              <w:rPr>
                <w:rFonts w:cstheme="minorHAnsi"/>
                <w:b/>
                <w:bCs/>
                <w:sz w:val="24"/>
                <w:szCs w:val="24"/>
              </w:rPr>
              <w:t>From Feb</w:t>
            </w:r>
            <w:r w:rsidR="007B7A2A" w:rsidRPr="007B7A2A">
              <w:rPr>
                <w:rFonts w:cstheme="minorHAnsi"/>
                <w:b/>
                <w:bCs/>
                <w:sz w:val="24"/>
                <w:szCs w:val="24"/>
              </w:rPr>
              <w:t>ruary 20</w:t>
            </w:r>
            <w:r w:rsidRPr="00240066">
              <w:rPr>
                <w:rFonts w:cstheme="minorHAnsi"/>
                <w:b/>
                <w:bCs/>
                <w:sz w:val="24"/>
                <w:szCs w:val="24"/>
              </w:rPr>
              <w:t>25: median wait time is 6</w:t>
            </w:r>
            <w:r w:rsidR="007B7A2A" w:rsidRPr="007B7A2A">
              <w:rPr>
                <w:rFonts w:cstheme="minorHAnsi"/>
                <w:b/>
                <w:bCs/>
                <w:sz w:val="24"/>
                <w:szCs w:val="24"/>
              </w:rPr>
              <w:t xml:space="preserve"> </w:t>
            </w:r>
            <w:r w:rsidRPr="00240066">
              <w:rPr>
                <w:rFonts w:cstheme="minorHAnsi"/>
                <w:b/>
                <w:bCs/>
                <w:sz w:val="24"/>
                <w:szCs w:val="24"/>
              </w:rPr>
              <w:t>s</w:t>
            </w:r>
            <w:r w:rsidR="007B7A2A" w:rsidRPr="007B7A2A">
              <w:rPr>
                <w:rFonts w:cstheme="minorHAnsi"/>
                <w:b/>
                <w:bCs/>
                <w:sz w:val="24"/>
                <w:szCs w:val="24"/>
              </w:rPr>
              <w:t>econds</w:t>
            </w:r>
            <w:r w:rsidRPr="00240066">
              <w:rPr>
                <w:rFonts w:cstheme="minorHAnsi"/>
                <w:b/>
                <w:bCs/>
                <w:sz w:val="24"/>
                <w:szCs w:val="24"/>
              </w:rPr>
              <w:t>, mean time is 94</w:t>
            </w:r>
            <w:r w:rsidR="007B7A2A" w:rsidRPr="007B7A2A">
              <w:rPr>
                <w:rFonts w:cstheme="minorHAnsi"/>
                <w:b/>
                <w:bCs/>
                <w:sz w:val="24"/>
                <w:szCs w:val="24"/>
              </w:rPr>
              <w:t xml:space="preserve"> </w:t>
            </w:r>
            <w:r w:rsidRPr="00240066">
              <w:rPr>
                <w:rFonts w:cstheme="minorHAnsi"/>
                <w:b/>
                <w:bCs/>
                <w:sz w:val="24"/>
                <w:szCs w:val="24"/>
              </w:rPr>
              <w:t>s</w:t>
            </w:r>
            <w:r w:rsidR="007B7A2A" w:rsidRPr="007B7A2A">
              <w:rPr>
                <w:rFonts w:cstheme="minorHAnsi"/>
                <w:b/>
                <w:bCs/>
                <w:sz w:val="24"/>
                <w:szCs w:val="24"/>
              </w:rPr>
              <w:t>econds</w:t>
            </w:r>
            <w:r w:rsidRPr="00240066">
              <w:rPr>
                <w:rFonts w:cstheme="minorHAnsi"/>
                <w:b/>
                <w:bCs/>
                <w:sz w:val="24"/>
                <w:szCs w:val="24"/>
              </w:rPr>
              <w:t xml:space="preserve">. </w:t>
            </w:r>
            <w:r w:rsidRPr="00240066">
              <w:rPr>
                <w:rFonts w:cstheme="minorHAnsi"/>
                <w:sz w:val="24"/>
                <w:szCs w:val="24"/>
              </w:rPr>
              <w:t>Nationally the median time is 5</w:t>
            </w:r>
            <w:r w:rsidR="007B7A2A">
              <w:rPr>
                <w:rFonts w:cstheme="minorHAnsi"/>
                <w:sz w:val="24"/>
                <w:szCs w:val="24"/>
              </w:rPr>
              <w:t xml:space="preserve"> </w:t>
            </w:r>
            <w:proofErr w:type="gramStart"/>
            <w:r w:rsidRPr="00240066">
              <w:rPr>
                <w:rFonts w:cstheme="minorHAnsi"/>
                <w:sz w:val="24"/>
                <w:szCs w:val="24"/>
              </w:rPr>
              <w:t>s</w:t>
            </w:r>
            <w:r w:rsidR="007B7A2A">
              <w:rPr>
                <w:rFonts w:cstheme="minorHAnsi"/>
                <w:sz w:val="24"/>
                <w:szCs w:val="24"/>
              </w:rPr>
              <w:t>econds</w:t>
            </w:r>
            <w:proofErr w:type="gramEnd"/>
            <w:r w:rsidRPr="00240066">
              <w:rPr>
                <w:rFonts w:cstheme="minorHAnsi"/>
                <w:sz w:val="24"/>
                <w:szCs w:val="24"/>
              </w:rPr>
              <w:t xml:space="preserve"> and the mean is 129</w:t>
            </w:r>
            <w:r w:rsidR="007B7A2A">
              <w:rPr>
                <w:rFonts w:cstheme="minorHAnsi"/>
                <w:sz w:val="24"/>
                <w:szCs w:val="24"/>
              </w:rPr>
              <w:t xml:space="preserve"> </w:t>
            </w:r>
            <w:r w:rsidRPr="00240066">
              <w:rPr>
                <w:rFonts w:cstheme="minorHAnsi"/>
                <w:sz w:val="24"/>
                <w:szCs w:val="24"/>
              </w:rPr>
              <w:t>s</w:t>
            </w:r>
            <w:r w:rsidR="007B7A2A">
              <w:rPr>
                <w:rFonts w:cstheme="minorHAnsi"/>
                <w:sz w:val="24"/>
                <w:szCs w:val="24"/>
              </w:rPr>
              <w:t>econds</w:t>
            </w:r>
            <w:r w:rsidRPr="00240066">
              <w:rPr>
                <w:rFonts w:cstheme="minorHAnsi"/>
                <w:sz w:val="24"/>
                <w:szCs w:val="24"/>
              </w:rPr>
              <w:t>, therefore we are performing well in comparison to both, albeit slightly over national average for the median KPI.</w:t>
            </w:r>
          </w:p>
          <w:p w14:paraId="167842D7" w14:textId="77777777" w:rsidR="007B7A2A" w:rsidRPr="00240066" w:rsidRDefault="007B7A2A" w:rsidP="00240066">
            <w:pPr>
              <w:pStyle w:val="ListParagraph"/>
              <w:rPr>
                <w:rFonts w:cstheme="minorHAnsi"/>
                <w:sz w:val="24"/>
                <w:szCs w:val="24"/>
              </w:rPr>
            </w:pPr>
          </w:p>
          <w:p w14:paraId="587CF316" w14:textId="77777777" w:rsidR="00240066" w:rsidRDefault="00240066" w:rsidP="00240066">
            <w:pPr>
              <w:pStyle w:val="ListParagraph"/>
              <w:rPr>
                <w:rFonts w:cstheme="minorHAnsi"/>
                <w:b/>
                <w:bCs/>
                <w:sz w:val="24"/>
                <w:szCs w:val="24"/>
              </w:rPr>
            </w:pPr>
            <w:r w:rsidRPr="00240066">
              <w:rPr>
                <w:rFonts w:cstheme="minorHAnsi"/>
                <w:sz w:val="24"/>
                <w:szCs w:val="24"/>
              </w:rPr>
              <w:t xml:space="preserve">In addition, the abandonment rate from </w:t>
            </w:r>
            <w:r w:rsidRPr="00240066">
              <w:rPr>
                <w:rFonts w:cstheme="minorHAnsi"/>
                <w:b/>
                <w:bCs/>
                <w:sz w:val="24"/>
                <w:szCs w:val="24"/>
              </w:rPr>
              <w:t>Feb/Mar/Apr of 9%</w:t>
            </w:r>
            <w:r w:rsidRPr="00240066">
              <w:rPr>
                <w:rFonts w:cstheme="minorHAnsi"/>
                <w:sz w:val="24"/>
                <w:szCs w:val="24"/>
              </w:rPr>
              <w:t xml:space="preserve"> which compares to an abandonment rate for </w:t>
            </w:r>
            <w:r w:rsidRPr="00240066">
              <w:rPr>
                <w:rFonts w:cstheme="minorHAnsi"/>
                <w:b/>
                <w:bCs/>
                <w:sz w:val="24"/>
                <w:szCs w:val="24"/>
              </w:rPr>
              <w:t>2024 of 11.6%.</w:t>
            </w:r>
          </w:p>
          <w:p w14:paraId="501A9B32" w14:textId="77777777" w:rsidR="007B7A2A" w:rsidRPr="00240066" w:rsidRDefault="007B7A2A" w:rsidP="00240066">
            <w:pPr>
              <w:pStyle w:val="ListParagraph"/>
              <w:rPr>
                <w:rFonts w:cstheme="minorHAnsi"/>
                <w:b/>
                <w:bCs/>
                <w:sz w:val="24"/>
                <w:szCs w:val="24"/>
              </w:rPr>
            </w:pPr>
          </w:p>
          <w:p w14:paraId="4C8669AF" w14:textId="70041C9D" w:rsidR="00240066" w:rsidRDefault="00240066" w:rsidP="00240066">
            <w:pPr>
              <w:pStyle w:val="ListParagraph"/>
              <w:rPr>
                <w:rFonts w:cstheme="minorHAnsi"/>
                <w:sz w:val="24"/>
                <w:szCs w:val="24"/>
              </w:rPr>
            </w:pPr>
            <w:r w:rsidRPr="00240066">
              <w:rPr>
                <w:rFonts w:cstheme="minorHAnsi"/>
                <w:sz w:val="24"/>
                <w:szCs w:val="24"/>
              </w:rPr>
              <w:t>To further improve performance and increase agent availability to answer calls, we are in the process of changing our Call Handler (CH) training programme, which will reduce the mentoring period of new C</w:t>
            </w:r>
            <w:r w:rsidR="007B7A2A">
              <w:rPr>
                <w:rFonts w:cstheme="minorHAnsi"/>
                <w:sz w:val="24"/>
                <w:szCs w:val="24"/>
              </w:rPr>
              <w:t xml:space="preserve">all </w:t>
            </w:r>
            <w:r w:rsidRPr="00240066">
              <w:rPr>
                <w:rFonts w:cstheme="minorHAnsi"/>
                <w:sz w:val="24"/>
                <w:szCs w:val="24"/>
              </w:rPr>
              <w:t>H</w:t>
            </w:r>
            <w:r w:rsidR="007B7A2A">
              <w:rPr>
                <w:rFonts w:cstheme="minorHAnsi"/>
                <w:sz w:val="24"/>
                <w:szCs w:val="24"/>
              </w:rPr>
              <w:t>andlers</w:t>
            </w:r>
            <w:r w:rsidRPr="00240066">
              <w:rPr>
                <w:rFonts w:cstheme="minorHAnsi"/>
                <w:sz w:val="24"/>
                <w:szCs w:val="24"/>
              </w:rPr>
              <w:t xml:space="preserve"> from 16 weeks to 12 weeks, undertaken by a dedicated training team. The benefit of this change will be new C</w:t>
            </w:r>
            <w:r w:rsidR="007B7A2A">
              <w:rPr>
                <w:rFonts w:cstheme="minorHAnsi"/>
                <w:sz w:val="24"/>
                <w:szCs w:val="24"/>
              </w:rPr>
              <w:t xml:space="preserve">all </w:t>
            </w:r>
            <w:r w:rsidRPr="00240066">
              <w:rPr>
                <w:rFonts w:cstheme="minorHAnsi"/>
                <w:sz w:val="24"/>
                <w:szCs w:val="24"/>
              </w:rPr>
              <w:t>H</w:t>
            </w:r>
            <w:r w:rsidR="007B7A2A">
              <w:rPr>
                <w:rFonts w:cstheme="minorHAnsi"/>
                <w:sz w:val="24"/>
                <w:szCs w:val="24"/>
              </w:rPr>
              <w:t>andler</w:t>
            </w:r>
            <w:r w:rsidRPr="00240066">
              <w:rPr>
                <w:rFonts w:cstheme="minorHAnsi"/>
                <w:sz w:val="24"/>
                <w:szCs w:val="24"/>
              </w:rPr>
              <w:t>s joining F</w:t>
            </w:r>
            <w:r w:rsidR="007B7A2A">
              <w:rPr>
                <w:rFonts w:cstheme="minorHAnsi"/>
                <w:sz w:val="24"/>
                <w:szCs w:val="24"/>
              </w:rPr>
              <w:t xml:space="preserve">orce </w:t>
            </w:r>
            <w:r w:rsidRPr="00240066">
              <w:rPr>
                <w:rFonts w:cstheme="minorHAnsi"/>
                <w:sz w:val="24"/>
                <w:szCs w:val="24"/>
              </w:rPr>
              <w:lastRenderedPageBreak/>
              <w:t>C</w:t>
            </w:r>
            <w:r w:rsidR="007B7A2A">
              <w:rPr>
                <w:rFonts w:cstheme="minorHAnsi"/>
                <w:sz w:val="24"/>
                <w:szCs w:val="24"/>
              </w:rPr>
              <w:t xml:space="preserve">ontrol </w:t>
            </w:r>
            <w:r w:rsidRPr="00240066">
              <w:rPr>
                <w:rFonts w:cstheme="minorHAnsi"/>
                <w:sz w:val="24"/>
                <w:szCs w:val="24"/>
              </w:rPr>
              <w:t>R</w:t>
            </w:r>
            <w:r w:rsidR="007B7A2A">
              <w:rPr>
                <w:rFonts w:cstheme="minorHAnsi"/>
                <w:sz w:val="24"/>
                <w:szCs w:val="24"/>
              </w:rPr>
              <w:t>oom</w:t>
            </w:r>
            <w:r w:rsidRPr="00240066">
              <w:rPr>
                <w:rFonts w:cstheme="minorHAnsi"/>
                <w:sz w:val="24"/>
                <w:szCs w:val="24"/>
              </w:rPr>
              <w:t xml:space="preserve"> fully trained and signed-off as competent, thus saving on time spent currently by supervisors managing their development and performance (and the additional abstraction of experienced C</w:t>
            </w:r>
            <w:r w:rsidR="007B7A2A">
              <w:rPr>
                <w:rFonts w:cstheme="minorHAnsi"/>
                <w:sz w:val="24"/>
                <w:szCs w:val="24"/>
              </w:rPr>
              <w:t xml:space="preserve">all </w:t>
            </w:r>
            <w:r w:rsidRPr="00240066">
              <w:rPr>
                <w:rFonts w:cstheme="minorHAnsi"/>
                <w:sz w:val="24"/>
                <w:szCs w:val="24"/>
              </w:rPr>
              <w:t>H</w:t>
            </w:r>
            <w:r w:rsidR="007B7A2A">
              <w:rPr>
                <w:rFonts w:cstheme="minorHAnsi"/>
                <w:sz w:val="24"/>
                <w:szCs w:val="24"/>
              </w:rPr>
              <w:t>andler</w:t>
            </w:r>
            <w:r w:rsidRPr="00240066">
              <w:rPr>
                <w:rFonts w:cstheme="minorHAnsi"/>
                <w:sz w:val="24"/>
                <w:szCs w:val="24"/>
              </w:rPr>
              <w:t>s to undertake mentoring).  </w:t>
            </w:r>
          </w:p>
          <w:p w14:paraId="3EECCF4A" w14:textId="77777777" w:rsidR="007B7A2A" w:rsidRPr="00240066" w:rsidRDefault="007B7A2A" w:rsidP="00240066">
            <w:pPr>
              <w:pStyle w:val="ListParagraph"/>
              <w:rPr>
                <w:rFonts w:cstheme="minorHAnsi"/>
                <w:sz w:val="24"/>
                <w:szCs w:val="24"/>
              </w:rPr>
            </w:pPr>
          </w:p>
          <w:p w14:paraId="2C12912E" w14:textId="5B913E7B" w:rsidR="00240066" w:rsidRPr="00963E73" w:rsidRDefault="00240066" w:rsidP="00240066">
            <w:pPr>
              <w:pStyle w:val="ListParagraph"/>
              <w:rPr>
                <w:rFonts w:cstheme="minorHAnsi"/>
                <w:b/>
                <w:bCs/>
                <w:sz w:val="24"/>
                <w:szCs w:val="24"/>
              </w:rPr>
            </w:pPr>
            <w:r w:rsidRPr="00240066">
              <w:rPr>
                <w:rFonts w:cstheme="minorHAnsi"/>
                <w:sz w:val="24"/>
                <w:szCs w:val="24"/>
              </w:rPr>
              <w:t>Work is also underway to expand the Victim’s Portal to all crimes, which should reduce the number of 101 calls from victims seeking updates regarding investigations. This is part of wider work to map and understand the entirety of the force’s 101 demand and target additional work to reduce those calls in the areas where most are made.</w:t>
            </w:r>
          </w:p>
        </w:tc>
        <w:tc>
          <w:tcPr>
            <w:tcW w:w="1659" w:type="dxa"/>
          </w:tcPr>
          <w:p w14:paraId="5F5858E4" w14:textId="77777777" w:rsidR="00AA0C95" w:rsidRPr="00093704" w:rsidRDefault="00AA0C95" w:rsidP="009B2308">
            <w:pPr>
              <w:rPr>
                <w:rFonts w:cstheme="minorHAnsi"/>
                <w:b/>
                <w:bCs/>
                <w:sz w:val="24"/>
                <w:szCs w:val="24"/>
              </w:rPr>
            </w:pPr>
          </w:p>
        </w:tc>
        <w:tc>
          <w:tcPr>
            <w:tcW w:w="1601" w:type="dxa"/>
          </w:tcPr>
          <w:p w14:paraId="5B571218" w14:textId="1BDA6D51" w:rsidR="00CA5ECE" w:rsidRPr="00093704" w:rsidRDefault="00CA5ECE" w:rsidP="009B2308">
            <w:pPr>
              <w:rPr>
                <w:rFonts w:cstheme="minorHAnsi"/>
                <w:b/>
                <w:bCs/>
                <w:sz w:val="24"/>
                <w:szCs w:val="24"/>
              </w:rPr>
            </w:pPr>
          </w:p>
        </w:tc>
      </w:tr>
      <w:tr w:rsidR="004C50A5" w:rsidRPr="00093704" w14:paraId="2AEE84AA" w14:textId="77777777" w:rsidTr="00E63CEA">
        <w:tc>
          <w:tcPr>
            <w:tcW w:w="1203" w:type="dxa"/>
          </w:tcPr>
          <w:p w14:paraId="2C723523" w14:textId="31A93E9A" w:rsidR="004C50A5" w:rsidRPr="00093704" w:rsidRDefault="00992A35" w:rsidP="00C9063B">
            <w:pPr>
              <w:rPr>
                <w:rFonts w:cstheme="minorHAnsi"/>
                <w:b/>
                <w:bCs/>
                <w:sz w:val="24"/>
                <w:szCs w:val="24"/>
              </w:rPr>
            </w:pPr>
            <w:r w:rsidRPr="00093704">
              <w:rPr>
                <w:rFonts w:cstheme="minorHAnsi"/>
                <w:b/>
                <w:bCs/>
                <w:sz w:val="24"/>
                <w:szCs w:val="24"/>
              </w:rPr>
              <w:lastRenderedPageBreak/>
              <w:t>6</w:t>
            </w:r>
            <w:r w:rsidR="00D1555A" w:rsidRPr="00093704">
              <w:rPr>
                <w:rFonts w:cstheme="minorHAnsi"/>
                <w:b/>
                <w:bCs/>
                <w:sz w:val="24"/>
                <w:szCs w:val="24"/>
              </w:rPr>
              <w:t>.</w:t>
            </w:r>
          </w:p>
        </w:tc>
        <w:tc>
          <w:tcPr>
            <w:tcW w:w="2504" w:type="dxa"/>
          </w:tcPr>
          <w:p w14:paraId="02D21C7B" w14:textId="2B99554E" w:rsidR="00C97112" w:rsidRPr="00093704" w:rsidRDefault="00FA2225" w:rsidP="00C97112">
            <w:pPr>
              <w:rPr>
                <w:rFonts w:cstheme="minorHAnsi"/>
                <w:b/>
                <w:bCs/>
                <w:sz w:val="24"/>
                <w:szCs w:val="24"/>
              </w:rPr>
            </w:pPr>
            <w:r>
              <w:rPr>
                <w:rFonts w:cstheme="minorHAnsi"/>
                <w:b/>
                <w:bCs/>
                <w:sz w:val="24"/>
                <w:szCs w:val="24"/>
              </w:rPr>
              <w:t>Force Sustainability Strategy</w:t>
            </w:r>
          </w:p>
          <w:p w14:paraId="346D4985" w14:textId="01C522BB" w:rsidR="004C50A5" w:rsidRPr="00093704" w:rsidRDefault="004C50A5" w:rsidP="003C1597">
            <w:pPr>
              <w:rPr>
                <w:rFonts w:cstheme="minorHAnsi"/>
                <w:b/>
                <w:bCs/>
                <w:sz w:val="24"/>
                <w:szCs w:val="24"/>
              </w:rPr>
            </w:pPr>
          </w:p>
        </w:tc>
        <w:tc>
          <w:tcPr>
            <w:tcW w:w="6920" w:type="dxa"/>
          </w:tcPr>
          <w:p w14:paraId="371AF8F6" w14:textId="7B0150DC" w:rsidR="005360C0" w:rsidRDefault="005360C0" w:rsidP="001B63F7">
            <w:pPr>
              <w:widowControl w:val="0"/>
              <w:tabs>
                <w:tab w:val="left" w:pos="858"/>
                <w:tab w:val="left" w:pos="860"/>
                <w:tab w:val="left" w:pos="5784"/>
              </w:tabs>
              <w:autoSpaceDE w:val="0"/>
              <w:autoSpaceDN w:val="0"/>
              <w:spacing w:before="293"/>
              <w:ind w:right="135"/>
              <w:jc w:val="both"/>
              <w:rPr>
                <w:rFonts w:cstheme="minorHAnsi"/>
                <w:bCs/>
                <w:sz w:val="24"/>
                <w:szCs w:val="24"/>
              </w:rPr>
            </w:pPr>
            <w:r w:rsidRPr="005360C0">
              <w:rPr>
                <w:rFonts w:cstheme="minorHAnsi"/>
                <w:bCs/>
                <w:sz w:val="24"/>
                <w:szCs w:val="24"/>
              </w:rPr>
              <w:t>DCC Irvine presented the Force Sustainability Strategy. The document showed a sustainability timeline. This timeline shows what actions the Force will take to increase sustainability over the next 5 years.</w:t>
            </w:r>
          </w:p>
          <w:p w14:paraId="7506E251" w14:textId="20CDC4A5" w:rsidR="00D34064" w:rsidRDefault="00D34064" w:rsidP="001B63F7">
            <w:pPr>
              <w:widowControl w:val="0"/>
              <w:tabs>
                <w:tab w:val="left" w:pos="858"/>
                <w:tab w:val="left" w:pos="860"/>
                <w:tab w:val="left" w:pos="5784"/>
              </w:tabs>
              <w:autoSpaceDE w:val="0"/>
              <w:autoSpaceDN w:val="0"/>
              <w:spacing w:before="293"/>
              <w:ind w:right="135"/>
              <w:jc w:val="both"/>
              <w:rPr>
                <w:rFonts w:cstheme="minorHAnsi"/>
                <w:bCs/>
                <w:sz w:val="24"/>
                <w:szCs w:val="24"/>
              </w:rPr>
            </w:pPr>
            <w:r w:rsidRPr="00D34064">
              <w:rPr>
                <w:rFonts w:cstheme="minorHAnsi"/>
                <w:bCs/>
                <w:sz w:val="24"/>
                <w:szCs w:val="24"/>
              </w:rPr>
              <w:t>As PCC and Chief Constable, their main joint responsibility is to provide an efficient and effective police service to the people of County Durham and Darlington. Policing affects the environment in which the people of County Durham and Darlington live and work. As a public sector organisation and employer,</w:t>
            </w:r>
            <w:r>
              <w:rPr>
                <w:rFonts w:cstheme="minorHAnsi"/>
                <w:bCs/>
                <w:sz w:val="24"/>
                <w:szCs w:val="24"/>
              </w:rPr>
              <w:t xml:space="preserve"> Durham Constabulary </w:t>
            </w:r>
            <w:r w:rsidRPr="00D34064">
              <w:rPr>
                <w:rFonts w:cstheme="minorHAnsi"/>
                <w:bCs/>
                <w:sz w:val="24"/>
                <w:szCs w:val="24"/>
              </w:rPr>
              <w:t>must take responsibility, and</w:t>
            </w:r>
            <w:r>
              <w:rPr>
                <w:rFonts w:cstheme="minorHAnsi"/>
                <w:bCs/>
                <w:sz w:val="24"/>
                <w:szCs w:val="24"/>
              </w:rPr>
              <w:t xml:space="preserve"> </w:t>
            </w:r>
            <w:r w:rsidRPr="00D34064">
              <w:rPr>
                <w:rFonts w:cstheme="minorHAnsi"/>
                <w:bCs/>
                <w:sz w:val="24"/>
                <w:szCs w:val="24"/>
              </w:rPr>
              <w:t>lead by example.</w:t>
            </w:r>
            <w:r>
              <w:rPr>
                <w:rFonts w:cstheme="minorHAnsi"/>
                <w:bCs/>
                <w:sz w:val="24"/>
                <w:szCs w:val="24"/>
              </w:rPr>
              <w:t xml:space="preserve"> Durham Constabulary </w:t>
            </w:r>
            <w:r w:rsidRPr="00D34064">
              <w:rPr>
                <w:rFonts w:cstheme="minorHAnsi"/>
                <w:bCs/>
                <w:sz w:val="24"/>
                <w:szCs w:val="24"/>
              </w:rPr>
              <w:t>will seek to reduce the impact of operations and activity on the environment. This will need robust financial planning and consideration of the operational complexities and challenges.</w:t>
            </w:r>
          </w:p>
          <w:p w14:paraId="5FAA49EF" w14:textId="0BF82A69" w:rsidR="00D34064" w:rsidRPr="007011F7" w:rsidRDefault="00D34064" w:rsidP="001B63F7">
            <w:pPr>
              <w:widowControl w:val="0"/>
              <w:tabs>
                <w:tab w:val="left" w:pos="858"/>
                <w:tab w:val="left" w:pos="860"/>
                <w:tab w:val="left" w:pos="5784"/>
              </w:tabs>
              <w:autoSpaceDE w:val="0"/>
              <w:autoSpaceDN w:val="0"/>
              <w:spacing w:before="293"/>
              <w:ind w:right="135"/>
              <w:jc w:val="both"/>
              <w:rPr>
                <w:rFonts w:cstheme="minorHAnsi"/>
                <w:bCs/>
                <w:sz w:val="24"/>
                <w:szCs w:val="24"/>
              </w:rPr>
            </w:pPr>
            <w:r>
              <w:rPr>
                <w:rFonts w:cstheme="minorHAnsi"/>
                <w:bCs/>
                <w:sz w:val="24"/>
                <w:szCs w:val="24"/>
              </w:rPr>
              <w:t>The document was approved by the Executive Board.</w:t>
            </w:r>
          </w:p>
        </w:tc>
        <w:tc>
          <w:tcPr>
            <w:tcW w:w="1659" w:type="dxa"/>
          </w:tcPr>
          <w:p w14:paraId="22E32EC4" w14:textId="77777777" w:rsidR="004A7B79" w:rsidRPr="00093704" w:rsidRDefault="004A7B79" w:rsidP="00983588">
            <w:pPr>
              <w:rPr>
                <w:rFonts w:cstheme="minorHAnsi"/>
                <w:b/>
                <w:bCs/>
                <w:sz w:val="24"/>
                <w:szCs w:val="24"/>
              </w:rPr>
            </w:pPr>
          </w:p>
        </w:tc>
        <w:tc>
          <w:tcPr>
            <w:tcW w:w="1601" w:type="dxa"/>
          </w:tcPr>
          <w:p w14:paraId="0085DFFC" w14:textId="0D86F7E2" w:rsidR="005311D3" w:rsidRPr="00093704" w:rsidRDefault="005311D3" w:rsidP="009B2308">
            <w:pPr>
              <w:rPr>
                <w:rFonts w:cstheme="minorHAnsi"/>
                <w:b/>
                <w:bCs/>
                <w:sz w:val="24"/>
                <w:szCs w:val="24"/>
              </w:rPr>
            </w:pPr>
          </w:p>
        </w:tc>
      </w:tr>
      <w:tr w:rsidR="00AE73F9" w:rsidRPr="00093704" w14:paraId="2A7DC6CF" w14:textId="77777777" w:rsidTr="00E63CEA">
        <w:tc>
          <w:tcPr>
            <w:tcW w:w="1203" w:type="dxa"/>
          </w:tcPr>
          <w:p w14:paraId="1283E475" w14:textId="6AC7AE10" w:rsidR="00AE73F9" w:rsidRPr="00093704" w:rsidRDefault="005311D3" w:rsidP="00C9063B">
            <w:pPr>
              <w:rPr>
                <w:rFonts w:cstheme="minorHAnsi"/>
                <w:b/>
                <w:bCs/>
                <w:sz w:val="24"/>
                <w:szCs w:val="24"/>
              </w:rPr>
            </w:pPr>
            <w:r w:rsidRPr="00093704">
              <w:rPr>
                <w:rFonts w:cstheme="minorHAnsi"/>
                <w:b/>
                <w:bCs/>
                <w:sz w:val="24"/>
                <w:szCs w:val="24"/>
              </w:rPr>
              <w:lastRenderedPageBreak/>
              <w:t>7</w:t>
            </w:r>
            <w:r w:rsidR="009D18DA" w:rsidRPr="00093704">
              <w:rPr>
                <w:rFonts w:cstheme="minorHAnsi"/>
                <w:b/>
                <w:bCs/>
                <w:sz w:val="24"/>
                <w:szCs w:val="24"/>
              </w:rPr>
              <w:t xml:space="preserve">. </w:t>
            </w:r>
          </w:p>
        </w:tc>
        <w:tc>
          <w:tcPr>
            <w:tcW w:w="2504" w:type="dxa"/>
          </w:tcPr>
          <w:p w14:paraId="68E024F5" w14:textId="6BD77CC8" w:rsidR="00283504" w:rsidRPr="00093704" w:rsidRDefault="00FA2225" w:rsidP="003C1597">
            <w:pPr>
              <w:rPr>
                <w:rFonts w:cstheme="minorHAnsi"/>
                <w:b/>
                <w:bCs/>
                <w:sz w:val="24"/>
                <w:szCs w:val="24"/>
              </w:rPr>
            </w:pPr>
            <w:r>
              <w:rPr>
                <w:rFonts w:cstheme="minorHAnsi"/>
                <w:b/>
                <w:bCs/>
                <w:sz w:val="24"/>
                <w:szCs w:val="24"/>
              </w:rPr>
              <w:t>Internal Audit</w:t>
            </w:r>
          </w:p>
        </w:tc>
        <w:tc>
          <w:tcPr>
            <w:tcW w:w="6920" w:type="dxa"/>
          </w:tcPr>
          <w:p w14:paraId="47A02EA3" w14:textId="15D0FA7E" w:rsidR="00283504" w:rsidRDefault="00FF335A" w:rsidP="00DF485D">
            <w:pPr>
              <w:contextualSpacing/>
              <w:rPr>
                <w:rFonts w:eastAsia="Times New Roman" w:cstheme="minorHAnsi"/>
                <w:color w:val="000000"/>
                <w:sz w:val="24"/>
                <w:szCs w:val="24"/>
              </w:rPr>
            </w:pPr>
            <w:r w:rsidRPr="00FF335A">
              <w:rPr>
                <w:rFonts w:eastAsia="Times New Roman" w:cstheme="minorHAnsi"/>
                <w:color w:val="000000"/>
                <w:sz w:val="24"/>
                <w:szCs w:val="24"/>
              </w:rPr>
              <w:t>Mrs Petty provided an update on the internal audit. A level of assurance is provided following each review and at the end of each financial year an overall, annual opinion is given. For 2023-24 the annual assurance opinion was Moderate.</w:t>
            </w:r>
            <w:r>
              <w:rPr>
                <w:rFonts w:eastAsia="Times New Roman" w:cstheme="minorHAnsi"/>
                <w:color w:val="000000"/>
                <w:sz w:val="24"/>
                <w:szCs w:val="24"/>
              </w:rPr>
              <w:t xml:space="preserve"> </w:t>
            </w:r>
            <w:r w:rsidR="00E86466">
              <w:rPr>
                <w:rFonts w:eastAsia="Times New Roman" w:cstheme="minorHAnsi"/>
                <w:color w:val="000000"/>
                <w:sz w:val="24"/>
                <w:szCs w:val="24"/>
              </w:rPr>
              <w:t xml:space="preserve">So far for 2024-25, 10 assurance reviews have been finalised. </w:t>
            </w:r>
            <w:r w:rsidR="00925045">
              <w:rPr>
                <w:rFonts w:eastAsia="Times New Roman" w:cstheme="minorHAnsi"/>
                <w:color w:val="000000"/>
                <w:sz w:val="24"/>
                <w:szCs w:val="24"/>
              </w:rPr>
              <w:t xml:space="preserve">2 substantial, 5 moderate and 3 limited options have been issued. The overall 2024-25 assurance opinion has not been received. </w:t>
            </w:r>
          </w:p>
          <w:p w14:paraId="4E3A5226" w14:textId="77777777" w:rsidR="00E86466" w:rsidRDefault="00E86466" w:rsidP="00DF485D">
            <w:pPr>
              <w:contextualSpacing/>
              <w:rPr>
                <w:rFonts w:eastAsia="Times New Roman" w:cstheme="minorHAnsi"/>
                <w:color w:val="000000"/>
                <w:sz w:val="24"/>
                <w:szCs w:val="24"/>
              </w:rPr>
            </w:pPr>
          </w:p>
          <w:p w14:paraId="51D996E7" w14:textId="77777777" w:rsidR="00E86466" w:rsidRDefault="00E86466" w:rsidP="00DF485D">
            <w:pPr>
              <w:contextualSpacing/>
              <w:rPr>
                <w:rFonts w:eastAsia="Times New Roman" w:cstheme="minorHAnsi"/>
                <w:color w:val="000000"/>
                <w:sz w:val="24"/>
                <w:szCs w:val="24"/>
              </w:rPr>
            </w:pPr>
            <w:r>
              <w:rPr>
                <w:rFonts w:eastAsia="Times New Roman" w:cstheme="minorHAnsi"/>
                <w:color w:val="000000"/>
                <w:sz w:val="24"/>
                <w:szCs w:val="24"/>
              </w:rPr>
              <w:t xml:space="preserve">Mrs Allsop and Mrs Diamond have oversight of the Terms of Reference. The Terms of Reference are clear in terms of the expectations for audit. </w:t>
            </w:r>
            <w:r w:rsidR="00925045">
              <w:rPr>
                <w:rFonts w:eastAsia="Times New Roman" w:cstheme="minorHAnsi"/>
                <w:color w:val="000000"/>
                <w:sz w:val="24"/>
                <w:szCs w:val="24"/>
              </w:rPr>
              <w:t xml:space="preserve">Mrs Petty, Mrs Diamond and Mrs Allsop will meet with the internal audit manager. </w:t>
            </w:r>
          </w:p>
          <w:p w14:paraId="79F6BDA4" w14:textId="37D5C5CF" w:rsidR="00925045" w:rsidRPr="00925045" w:rsidRDefault="00925045" w:rsidP="00DF485D">
            <w:pPr>
              <w:contextualSpacing/>
              <w:rPr>
                <w:rFonts w:eastAsia="Times New Roman" w:cstheme="minorHAnsi"/>
                <w:b/>
                <w:bCs/>
                <w:color w:val="000000"/>
                <w:sz w:val="24"/>
                <w:szCs w:val="24"/>
              </w:rPr>
            </w:pPr>
            <w:r>
              <w:rPr>
                <w:rFonts w:eastAsia="Times New Roman" w:cstheme="minorHAnsi"/>
                <w:b/>
                <w:bCs/>
                <w:color w:val="000000"/>
                <w:sz w:val="24"/>
                <w:szCs w:val="24"/>
              </w:rPr>
              <w:t xml:space="preserve">Action- Mrs Allsop to invite Mrs Urwin to that meeting. </w:t>
            </w:r>
          </w:p>
        </w:tc>
        <w:tc>
          <w:tcPr>
            <w:tcW w:w="1659" w:type="dxa"/>
          </w:tcPr>
          <w:p w14:paraId="09D63956" w14:textId="3FE38980" w:rsidR="00075DBE" w:rsidRPr="00093704" w:rsidRDefault="00075DBE" w:rsidP="009B2308">
            <w:pPr>
              <w:rPr>
                <w:rFonts w:cstheme="minorHAnsi"/>
                <w:b/>
                <w:bCs/>
                <w:sz w:val="24"/>
                <w:szCs w:val="24"/>
              </w:rPr>
            </w:pPr>
          </w:p>
        </w:tc>
        <w:tc>
          <w:tcPr>
            <w:tcW w:w="1601" w:type="dxa"/>
          </w:tcPr>
          <w:p w14:paraId="28C8F7F7" w14:textId="77777777" w:rsidR="00075DBE" w:rsidRDefault="00075DBE" w:rsidP="009B2308">
            <w:pPr>
              <w:rPr>
                <w:rFonts w:cstheme="minorHAnsi"/>
                <w:b/>
                <w:bCs/>
                <w:sz w:val="24"/>
                <w:szCs w:val="24"/>
              </w:rPr>
            </w:pPr>
          </w:p>
          <w:p w14:paraId="0F8F1216" w14:textId="77777777" w:rsidR="005360C0" w:rsidRDefault="005360C0" w:rsidP="009B2308">
            <w:pPr>
              <w:rPr>
                <w:rFonts w:cstheme="minorHAnsi"/>
                <w:b/>
                <w:bCs/>
                <w:sz w:val="24"/>
                <w:szCs w:val="24"/>
              </w:rPr>
            </w:pPr>
          </w:p>
          <w:p w14:paraId="160B6AE6" w14:textId="77777777" w:rsidR="005360C0" w:rsidRDefault="005360C0" w:rsidP="009B2308">
            <w:pPr>
              <w:rPr>
                <w:rFonts w:cstheme="minorHAnsi"/>
                <w:b/>
                <w:bCs/>
                <w:sz w:val="24"/>
                <w:szCs w:val="24"/>
              </w:rPr>
            </w:pPr>
          </w:p>
          <w:p w14:paraId="4D07665F" w14:textId="77777777" w:rsidR="005360C0" w:rsidRDefault="005360C0" w:rsidP="009B2308">
            <w:pPr>
              <w:rPr>
                <w:rFonts w:cstheme="minorHAnsi"/>
                <w:b/>
                <w:bCs/>
                <w:sz w:val="24"/>
                <w:szCs w:val="24"/>
              </w:rPr>
            </w:pPr>
          </w:p>
          <w:p w14:paraId="06018EF9" w14:textId="77777777" w:rsidR="005360C0" w:rsidRDefault="005360C0" w:rsidP="009B2308">
            <w:pPr>
              <w:rPr>
                <w:rFonts w:cstheme="minorHAnsi"/>
                <w:b/>
                <w:bCs/>
                <w:sz w:val="24"/>
                <w:szCs w:val="24"/>
              </w:rPr>
            </w:pPr>
          </w:p>
          <w:p w14:paraId="37243FC6" w14:textId="77777777" w:rsidR="005360C0" w:rsidRDefault="005360C0" w:rsidP="009B2308">
            <w:pPr>
              <w:rPr>
                <w:rFonts w:cstheme="minorHAnsi"/>
                <w:b/>
                <w:bCs/>
                <w:sz w:val="24"/>
                <w:szCs w:val="24"/>
              </w:rPr>
            </w:pPr>
          </w:p>
          <w:p w14:paraId="5789E84A" w14:textId="77777777" w:rsidR="005360C0" w:rsidRDefault="005360C0" w:rsidP="009B2308">
            <w:pPr>
              <w:rPr>
                <w:rFonts w:cstheme="minorHAnsi"/>
                <w:b/>
                <w:bCs/>
                <w:sz w:val="24"/>
                <w:szCs w:val="24"/>
              </w:rPr>
            </w:pPr>
          </w:p>
          <w:p w14:paraId="26F54142" w14:textId="77777777" w:rsidR="005360C0" w:rsidRDefault="005360C0" w:rsidP="009B2308">
            <w:pPr>
              <w:rPr>
                <w:rFonts w:cstheme="minorHAnsi"/>
                <w:b/>
                <w:bCs/>
                <w:sz w:val="24"/>
                <w:szCs w:val="24"/>
              </w:rPr>
            </w:pPr>
          </w:p>
          <w:p w14:paraId="73A053EE" w14:textId="77777777" w:rsidR="005360C0" w:rsidRDefault="005360C0" w:rsidP="009B2308">
            <w:pPr>
              <w:rPr>
                <w:rFonts w:cstheme="minorHAnsi"/>
                <w:b/>
                <w:bCs/>
                <w:sz w:val="24"/>
                <w:szCs w:val="24"/>
              </w:rPr>
            </w:pPr>
          </w:p>
          <w:p w14:paraId="46DF4806" w14:textId="77777777" w:rsidR="005360C0" w:rsidRDefault="005360C0" w:rsidP="009B2308">
            <w:pPr>
              <w:rPr>
                <w:rFonts w:cstheme="minorHAnsi"/>
                <w:b/>
                <w:bCs/>
                <w:sz w:val="24"/>
                <w:szCs w:val="24"/>
              </w:rPr>
            </w:pPr>
          </w:p>
          <w:p w14:paraId="2F5CF57B" w14:textId="77777777" w:rsidR="005360C0" w:rsidRDefault="005360C0" w:rsidP="009B2308">
            <w:pPr>
              <w:rPr>
                <w:rFonts w:cstheme="minorHAnsi"/>
                <w:b/>
                <w:bCs/>
                <w:sz w:val="24"/>
                <w:szCs w:val="24"/>
              </w:rPr>
            </w:pPr>
          </w:p>
          <w:p w14:paraId="341741DB" w14:textId="77777777" w:rsidR="005360C0" w:rsidRDefault="005360C0" w:rsidP="009B2308">
            <w:pPr>
              <w:rPr>
                <w:rFonts w:cstheme="minorHAnsi"/>
                <w:b/>
                <w:bCs/>
                <w:sz w:val="24"/>
                <w:szCs w:val="24"/>
              </w:rPr>
            </w:pPr>
          </w:p>
          <w:p w14:paraId="507CD7EF" w14:textId="77777777" w:rsidR="005360C0" w:rsidRDefault="005360C0" w:rsidP="009B2308">
            <w:pPr>
              <w:rPr>
                <w:rFonts w:cstheme="minorHAnsi"/>
                <w:b/>
                <w:bCs/>
                <w:sz w:val="24"/>
                <w:szCs w:val="24"/>
              </w:rPr>
            </w:pPr>
          </w:p>
          <w:p w14:paraId="7E50B414" w14:textId="77777777" w:rsidR="005360C0" w:rsidRDefault="005360C0" w:rsidP="009B2308">
            <w:pPr>
              <w:rPr>
                <w:rFonts w:cstheme="minorHAnsi"/>
                <w:b/>
                <w:bCs/>
                <w:sz w:val="24"/>
                <w:szCs w:val="24"/>
              </w:rPr>
            </w:pPr>
          </w:p>
          <w:p w14:paraId="7A625C59" w14:textId="5B01A742" w:rsidR="005360C0" w:rsidRPr="00093704" w:rsidRDefault="005360C0" w:rsidP="005360C0">
            <w:pPr>
              <w:jc w:val="center"/>
              <w:rPr>
                <w:rFonts w:cstheme="minorHAnsi"/>
                <w:b/>
                <w:bCs/>
                <w:sz w:val="24"/>
                <w:szCs w:val="24"/>
              </w:rPr>
            </w:pPr>
            <w:r>
              <w:rPr>
                <w:rFonts w:cstheme="minorHAnsi"/>
                <w:b/>
                <w:bCs/>
                <w:sz w:val="24"/>
                <w:szCs w:val="24"/>
              </w:rPr>
              <w:t>RA</w:t>
            </w:r>
          </w:p>
        </w:tc>
      </w:tr>
      <w:tr w:rsidR="00FA2225" w:rsidRPr="00093704" w14:paraId="75D0D929" w14:textId="77777777" w:rsidTr="00E63CEA">
        <w:tc>
          <w:tcPr>
            <w:tcW w:w="1203" w:type="dxa"/>
          </w:tcPr>
          <w:p w14:paraId="2D8930A4" w14:textId="5E56D4EA" w:rsidR="00FA2225" w:rsidRPr="00093704" w:rsidRDefault="00FA2225" w:rsidP="00C9063B">
            <w:pPr>
              <w:rPr>
                <w:rFonts w:cstheme="minorHAnsi"/>
                <w:b/>
                <w:bCs/>
                <w:sz w:val="24"/>
                <w:szCs w:val="24"/>
              </w:rPr>
            </w:pPr>
            <w:r>
              <w:rPr>
                <w:rFonts w:cstheme="minorHAnsi"/>
                <w:b/>
                <w:bCs/>
                <w:sz w:val="24"/>
                <w:szCs w:val="24"/>
              </w:rPr>
              <w:t>8.</w:t>
            </w:r>
          </w:p>
        </w:tc>
        <w:tc>
          <w:tcPr>
            <w:tcW w:w="2504" w:type="dxa"/>
          </w:tcPr>
          <w:p w14:paraId="031BD986" w14:textId="2FCF6F13" w:rsidR="00FA2225" w:rsidRDefault="00FA2225" w:rsidP="003C1597">
            <w:pPr>
              <w:rPr>
                <w:rFonts w:cstheme="minorHAnsi"/>
                <w:b/>
                <w:bCs/>
                <w:sz w:val="24"/>
                <w:szCs w:val="24"/>
              </w:rPr>
            </w:pPr>
            <w:r>
              <w:rPr>
                <w:rFonts w:cstheme="minorHAnsi"/>
                <w:b/>
                <w:bCs/>
                <w:sz w:val="24"/>
                <w:szCs w:val="24"/>
              </w:rPr>
              <w:t>Draft Annual Governance Statement</w:t>
            </w:r>
          </w:p>
        </w:tc>
        <w:tc>
          <w:tcPr>
            <w:tcW w:w="6920" w:type="dxa"/>
          </w:tcPr>
          <w:p w14:paraId="42782AC1" w14:textId="6BAF60ED" w:rsidR="00FA2225" w:rsidRDefault="00524051" w:rsidP="00DF485D">
            <w:pPr>
              <w:contextualSpacing/>
              <w:rPr>
                <w:rFonts w:eastAsia="Times New Roman" w:cstheme="minorHAnsi"/>
                <w:color w:val="000000"/>
                <w:sz w:val="24"/>
                <w:szCs w:val="24"/>
              </w:rPr>
            </w:pPr>
            <w:r>
              <w:rPr>
                <w:rFonts w:eastAsia="Times New Roman" w:cstheme="minorHAnsi"/>
                <w:color w:val="000000"/>
                <w:sz w:val="24"/>
                <w:szCs w:val="24"/>
              </w:rPr>
              <w:t>Mrs Allsop presented the draft Annual Governance Statement.</w:t>
            </w:r>
            <w:r w:rsidR="00237483">
              <w:rPr>
                <w:rFonts w:eastAsia="Times New Roman" w:cstheme="minorHAnsi"/>
                <w:color w:val="000000"/>
                <w:sz w:val="24"/>
                <w:szCs w:val="24"/>
              </w:rPr>
              <w:t xml:space="preserve"> (AGS).</w:t>
            </w:r>
            <w:r>
              <w:rPr>
                <w:rFonts w:eastAsia="Times New Roman" w:cstheme="minorHAnsi"/>
                <w:color w:val="000000"/>
                <w:sz w:val="24"/>
                <w:szCs w:val="24"/>
              </w:rPr>
              <w:t xml:space="preserve"> </w:t>
            </w:r>
            <w:r w:rsidR="00603082" w:rsidRPr="00603082">
              <w:rPr>
                <w:rFonts w:eastAsia="Times New Roman" w:cstheme="minorHAnsi"/>
                <w:color w:val="000000"/>
                <w:sz w:val="24"/>
                <w:szCs w:val="24"/>
              </w:rPr>
              <w:t>The Annual Governance Statement reviews the governance of the OPCC throughout 2024-25 up to approval of the statement of accounts. There is an AGS for OPCC and the Chief Constable and this forms part of the annual accounts and are signed off by Chief Constable and PCC.</w:t>
            </w:r>
          </w:p>
          <w:p w14:paraId="6A3BEA35" w14:textId="77777777" w:rsidR="00603082" w:rsidRDefault="00603082" w:rsidP="00DF485D">
            <w:pPr>
              <w:contextualSpacing/>
              <w:rPr>
                <w:rFonts w:eastAsia="Times New Roman" w:cstheme="minorHAnsi"/>
                <w:color w:val="000000"/>
                <w:sz w:val="24"/>
                <w:szCs w:val="24"/>
              </w:rPr>
            </w:pPr>
          </w:p>
          <w:p w14:paraId="261E77E1" w14:textId="77777777" w:rsidR="00603082" w:rsidRDefault="00603082" w:rsidP="00DF485D">
            <w:pPr>
              <w:contextualSpacing/>
              <w:rPr>
                <w:rFonts w:eastAsia="Times New Roman" w:cstheme="minorHAnsi"/>
                <w:color w:val="000000"/>
                <w:sz w:val="24"/>
                <w:szCs w:val="24"/>
              </w:rPr>
            </w:pPr>
            <w:r w:rsidRPr="00603082">
              <w:rPr>
                <w:rFonts w:eastAsia="Times New Roman" w:cstheme="minorHAnsi"/>
                <w:color w:val="000000"/>
                <w:sz w:val="24"/>
                <w:szCs w:val="24"/>
              </w:rPr>
              <w:t>The statement consists of 5 main sections:</w:t>
            </w:r>
          </w:p>
          <w:p w14:paraId="15C244D3" w14:textId="77777777" w:rsidR="00603082" w:rsidRPr="00603082" w:rsidRDefault="00603082" w:rsidP="00DF485D">
            <w:pPr>
              <w:contextualSpacing/>
              <w:rPr>
                <w:rFonts w:eastAsia="Times New Roman" w:cstheme="minorHAnsi"/>
                <w:b/>
                <w:bCs/>
                <w:color w:val="000000"/>
                <w:sz w:val="24"/>
                <w:szCs w:val="24"/>
              </w:rPr>
            </w:pPr>
          </w:p>
          <w:p w14:paraId="0A2E52A4" w14:textId="77777777" w:rsidR="00603082" w:rsidRPr="00603082" w:rsidRDefault="00603082" w:rsidP="00603082">
            <w:pPr>
              <w:pStyle w:val="ListParagraph"/>
              <w:numPr>
                <w:ilvl w:val="0"/>
                <w:numId w:val="19"/>
              </w:numPr>
              <w:rPr>
                <w:rFonts w:eastAsia="Times New Roman" w:cstheme="minorHAnsi"/>
                <w:color w:val="000000"/>
                <w:sz w:val="24"/>
                <w:szCs w:val="24"/>
              </w:rPr>
            </w:pPr>
            <w:r w:rsidRPr="00603082">
              <w:rPr>
                <w:rFonts w:eastAsia="Times New Roman" w:cstheme="minorHAnsi"/>
                <w:color w:val="000000"/>
                <w:sz w:val="24"/>
                <w:szCs w:val="24"/>
              </w:rPr>
              <w:t>SCOPE OF RESPONSIBILITY</w:t>
            </w:r>
          </w:p>
          <w:p w14:paraId="278C777B" w14:textId="77777777" w:rsidR="00603082" w:rsidRPr="00603082" w:rsidRDefault="00603082" w:rsidP="00603082">
            <w:pPr>
              <w:pStyle w:val="ListParagraph"/>
              <w:numPr>
                <w:ilvl w:val="0"/>
                <w:numId w:val="19"/>
              </w:numPr>
              <w:rPr>
                <w:rFonts w:eastAsia="Times New Roman" w:cstheme="minorHAnsi"/>
                <w:color w:val="000000"/>
                <w:sz w:val="24"/>
                <w:szCs w:val="24"/>
              </w:rPr>
            </w:pPr>
            <w:r w:rsidRPr="00603082">
              <w:rPr>
                <w:rFonts w:eastAsia="Times New Roman" w:cstheme="minorHAnsi"/>
                <w:color w:val="000000"/>
                <w:sz w:val="24"/>
                <w:szCs w:val="24"/>
              </w:rPr>
              <w:t>THE PURPOSE OF THE GOVERNANCE FRAMEWORK</w:t>
            </w:r>
          </w:p>
          <w:p w14:paraId="3305FABA" w14:textId="77777777" w:rsidR="00603082" w:rsidRPr="00603082" w:rsidRDefault="00603082" w:rsidP="00603082">
            <w:pPr>
              <w:pStyle w:val="ListParagraph"/>
              <w:numPr>
                <w:ilvl w:val="0"/>
                <w:numId w:val="19"/>
              </w:numPr>
              <w:rPr>
                <w:rFonts w:eastAsia="Times New Roman" w:cstheme="minorHAnsi"/>
                <w:color w:val="000000"/>
                <w:sz w:val="24"/>
                <w:szCs w:val="24"/>
              </w:rPr>
            </w:pPr>
            <w:r w:rsidRPr="00603082">
              <w:rPr>
                <w:rFonts w:eastAsia="Times New Roman" w:cstheme="minorHAnsi"/>
                <w:color w:val="000000"/>
                <w:sz w:val="24"/>
                <w:szCs w:val="24"/>
              </w:rPr>
              <w:t>THE GOVERNANCE FRAMEWORK</w:t>
            </w:r>
          </w:p>
          <w:p w14:paraId="74BEBFC3" w14:textId="77777777" w:rsidR="00603082" w:rsidRPr="00603082" w:rsidRDefault="00603082" w:rsidP="00603082">
            <w:pPr>
              <w:pStyle w:val="ListParagraph"/>
              <w:numPr>
                <w:ilvl w:val="0"/>
                <w:numId w:val="19"/>
              </w:numPr>
              <w:rPr>
                <w:rFonts w:eastAsia="Times New Roman" w:cstheme="minorHAnsi"/>
                <w:color w:val="000000"/>
                <w:sz w:val="24"/>
                <w:szCs w:val="24"/>
              </w:rPr>
            </w:pPr>
            <w:r w:rsidRPr="00603082">
              <w:rPr>
                <w:rFonts w:eastAsia="Times New Roman" w:cstheme="minorHAnsi"/>
                <w:color w:val="000000"/>
                <w:sz w:val="24"/>
                <w:szCs w:val="24"/>
              </w:rPr>
              <w:t>REVIEW OF EFFECTIVENESS</w:t>
            </w:r>
          </w:p>
          <w:p w14:paraId="020DD453" w14:textId="77777777" w:rsidR="00603082" w:rsidRDefault="00603082" w:rsidP="00603082">
            <w:pPr>
              <w:pStyle w:val="ListParagraph"/>
              <w:numPr>
                <w:ilvl w:val="0"/>
                <w:numId w:val="19"/>
              </w:numPr>
              <w:rPr>
                <w:rFonts w:eastAsia="Times New Roman" w:cstheme="minorHAnsi"/>
                <w:color w:val="000000"/>
                <w:sz w:val="24"/>
                <w:szCs w:val="24"/>
              </w:rPr>
            </w:pPr>
            <w:r w:rsidRPr="00603082">
              <w:rPr>
                <w:rFonts w:eastAsia="Times New Roman" w:cstheme="minorHAnsi"/>
                <w:color w:val="000000"/>
                <w:sz w:val="24"/>
                <w:szCs w:val="24"/>
              </w:rPr>
              <w:t>SIGNIFICANT GOVERNANCE ISSUES</w:t>
            </w:r>
          </w:p>
          <w:p w14:paraId="5D84FD02" w14:textId="77777777" w:rsidR="003A3B02" w:rsidRDefault="003A3B02" w:rsidP="003A3B02">
            <w:pPr>
              <w:rPr>
                <w:rFonts w:eastAsia="Times New Roman" w:cstheme="minorHAnsi"/>
                <w:color w:val="000000"/>
                <w:sz w:val="24"/>
                <w:szCs w:val="24"/>
              </w:rPr>
            </w:pPr>
          </w:p>
          <w:p w14:paraId="5E74AA44" w14:textId="79B5C5E2" w:rsidR="003A3B02" w:rsidRPr="003A3B02" w:rsidRDefault="003A3B02" w:rsidP="003A3B02">
            <w:pPr>
              <w:rPr>
                <w:rFonts w:eastAsia="Times New Roman" w:cstheme="minorHAnsi"/>
                <w:color w:val="000000"/>
                <w:sz w:val="24"/>
                <w:szCs w:val="24"/>
              </w:rPr>
            </w:pPr>
            <w:r>
              <w:rPr>
                <w:rFonts w:eastAsia="Times New Roman" w:cstheme="minorHAnsi"/>
                <w:color w:val="000000"/>
                <w:sz w:val="24"/>
                <w:szCs w:val="24"/>
              </w:rPr>
              <w:lastRenderedPageBreak/>
              <w:t>The draft Annual Governance Statement will be discussed at the Joint Audit Committee meeting in July. It will then be brought to the Executive Board meeting</w:t>
            </w:r>
            <w:r w:rsidR="005360C0">
              <w:rPr>
                <w:rFonts w:eastAsia="Times New Roman" w:cstheme="minorHAnsi"/>
                <w:color w:val="000000"/>
                <w:sz w:val="24"/>
                <w:szCs w:val="24"/>
              </w:rPr>
              <w:t xml:space="preserve"> </w:t>
            </w:r>
            <w:r>
              <w:rPr>
                <w:rFonts w:eastAsia="Times New Roman" w:cstheme="minorHAnsi"/>
                <w:color w:val="000000"/>
                <w:sz w:val="24"/>
                <w:szCs w:val="24"/>
              </w:rPr>
              <w:t xml:space="preserve">in July for final sign off. </w:t>
            </w:r>
          </w:p>
        </w:tc>
        <w:tc>
          <w:tcPr>
            <w:tcW w:w="1659" w:type="dxa"/>
          </w:tcPr>
          <w:p w14:paraId="3CB4E293" w14:textId="77777777" w:rsidR="00FA2225" w:rsidRPr="00093704" w:rsidRDefault="00FA2225" w:rsidP="009B2308">
            <w:pPr>
              <w:rPr>
                <w:rFonts w:cstheme="minorHAnsi"/>
                <w:b/>
                <w:bCs/>
                <w:sz w:val="24"/>
                <w:szCs w:val="24"/>
              </w:rPr>
            </w:pPr>
          </w:p>
        </w:tc>
        <w:tc>
          <w:tcPr>
            <w:tcW w:w="1601" w:type="dxa"/>
          </w:tcPr>
          <w:p w14:paraId="0264F327" w14:textId="77777777" w:rsidR="00FA2225" w:rsidRPr="00093704" w:rsidRDefault="00FA2225" w:rsidP="009B2308">
            <w:pPr>
              <w:rPr>
                <w:rFonts w:cstheme="minorHAnsi"/>
                <w:b/>
                <w:bCs/>
                <w:sz w:val="24"/>
                <w:szCs w:val="24"/>
              </w:rPr>
            </w:pPr>
          </w:p>
        </w:tc>
      </w:tr>
      <w:tr w:rsidR="00FA2225" w:rsidRPr="00093704" w14:paraId="5D8552C3" w14:textId="77777777" w:rsidTr="00E63CEA">
        <w:tc>
          <w:tcPr>
            <w:tcW w:w="1203" w:type="dxa"/>
          </w:tcPr>
          <w:p w14:paraId="5C883F50" w14:textId="40AEF841" w:rsidR="00FA2225" w:rsidRDefault="00FA2225" w:rsidP="00C9063B">
            <w:pPr>
              <w:rPr>
                <w:rFonts w:cstheme="minorHAnsi"/>
                <w:b/>
                <w:bCs/>
                <w:sz w:val="24"/>
                <w:szCs w:val="24"/>
              </w:rPr>
            </w:pPr>
            <w:r>
              <w:rPr>
                <w:rFonts w:cstheme="minorHAnsi"/>
                <w:b/>
                <w:bCs/>
                <w:sz w:val="24"/>
                <w:szCs w:val="24"/>
              </w:rPr>
              <w:t>9.</w:t>
            </w:r>
          </w:p>
        </w:tc>
        <w:tc>
          <w:tcPr>
            <w:tcW w:w="2504" w:type="dxa"/>
          </w:tcPr>
          <w:p w14:paraId="6E219D44" w14:textId="77777777" w:rsidR="00FA2225" w:rsidRDefault="00FA2225" w:rsidP="003C1597">
            <w:pPr>
              <w:rPr>
                <w:rFonts w:cstheme="minorHAnsi"/>
                <w:b/>
                <w:bCs/>
                <w:sz w:val="24"/>
                <w:szCs w:val="24"/>
              </w:rPr>
            </w:pPr>
            <w:r>
              <w:rPr>
                <w:rFonts w:cstheme="minorHAnsi"/>
                <w:b/>
                <w:bCs/>
                <w:sz w:val="24"/>
                <w:szCs w:val="24"/>
              </w:rPr>
              <w:t>AOB</w:t>
            </w:r>
          </w:p>
          <w:p w14:paraId="71F1BA6C" w14:textId="506159B4" w:rsidR="00FA2225" w:rsidRDefault="00FA2225" w:rsidP="003C1597">
            <w:pPr>
              <w:rPr>
                <w:rFonts w:cstheme="minorHAnsi"/>
                <w:b/>
                <w:bCs/>
                <w:sz w:val="24"/>
                <w:szCs w:val="24"/>
              </w:rPr>
            </w:pPr>
            <w:r>
              <w:rPr>
                <w:rFonts w:cstheme="minorHAnsi"/>
                <w:b/>
                <w:bCs/>
                <w:sz w:val="24"/>
                <w:szCs w:val="24"/>
              </w:rPr>
              <w:t>Joint Audit Annual Report</w:t>
            </w:r>
          </w:p>
        </w:tc>
        <w:tc>
          <w:tcPr>
            <w:tcW w:w="6920" w:type="dxa"/>
          </w:tcPr>
          <w:p w14:paraId="07C4E65A" w14:textId="78111F50" w:rsidR="00DE2A25" w:rsidRPr="00DE2A25" w:rsidRDefault="00DE2A25" w:rsidP="00DF485D">
            <w:pPr>
              <w:contextualSpacing/>
              <w:rPr>
                <w:rFonts w:eastAsia="Times New Roman" w:cstheme="minorHAnsi"/>
                <w:color w:val="000000"/>
                <w:sz w:val="24"/>
                <w:szCs w:val="24"/>
              </w:rPr>
            </w:pPr>
            <w:r>
              <w:rPr>
                <w:rFonts w:eastAsia="Times New Roman" w:cstheme="minorHAnsi"/>
                <w:color w:val="000000"/>
                <w:sz w:val="24"/>
                <w:szCs w:val="24"/>
              </w:rPr>
              <w:t xml:space="preserve">Mrs Allsop gave an overview of the Joint </w:t>
            </w:r>
            <w:r w:rsidR="00237483">
              <w:rPr>
                <w:rFonts w:eastAsia="Times New Roman" w:cstheme="minorHAnsi"/>
                <w:color w:val="000000"/>
                <w:sz w:val="24"/>
                <w:szCs w:val="24"/>
              </w:rPr>
              <w:t xml:space="preserve">Independent </w:t>
            </w:r>
            <w:r>
              <w:rPr>
                <w:rFonts w:eastAsia="Times New Roman" w:cstheme="minorHAnsi"/>
                <w:color w:val="000000"/>
                <w:sz w:val="24"/>
                <w:szCs w:val="24"/>
              </w:rPr>
              <w:t>Audit</w:t>
            </w:r>
            <w:r w:rsidR="00237483">
              <w:rPr>
                <w:rFonts w:eastAsia="Times New Roman" w:cstheme="minorHAnsi"/>
                <w:color w:val="000000"/>
                <w:sz w:val="24"/>
                <w:szCs w:val="24"/>
              </w:rPr>
              <w:t xml:space="preserve"> Committee</w:t>
            </w:r>
            <w:r>
              <w:rPr>
                <w:rFonts w:eastAsia="Times New Roman" w:cstheme="minorHAnsi"/>
                <w:color w:val="000000"/>
                <w:sz w:val="24"/>
                <w:szCs w:val="24"/>
              </w:rPr>
              <w:t xml:space="preserve"> Annual Report</w:t>
            </w:r>
            <w:r w:rsidR="00237483">
              <w:rPr>
                <w:rFonts w:eastAsia="Times New Roman" w:cstheme="minorHAnsi"/>
                <w:color w:val="000000"/>
                <w:sz w:val="24"/>
                <w:szCs w:val="24"/>
              </w:rPr>
              <w:t xml:space="preserve"> 2024-25.</w:t>
            </w:r>
            <w:r>
              <w:rPr>
                <w:rFonts w:eastAsia="Times New Roman" w:cstheme="minorHAnsi"/>
                <w:color w:val="000000"/>
                <w:sz w:val="24"/>
                <w:szCs w:val="24"/>
              </w:rPr>
              <w:t xml:space="preserve"> </w:t>
            </w:r>
            <w:r w:rsidR="00FE034E">
              <w:rPr>
                <w:rFonts w:eastAsia="Times New Roman" w:cstheme="minorHAnsi"/>
                <w:color w:val="000000"/>
                <w:sz w:val="24"/>
                <w:szCs w:val="24"/>
              </w:rPr>
              <w:t>The report will</w:t>
            </w:r>
            <w:r w:rsidR="00237483">
              <w:rPr>
                <w:rFonts w:eastAsia="Times New Roman" w:cstheme="minorHAnsi"/>
                <w:color w:val="000000"/>
                <w:sz w:val="24"/>
                <w:szCs w:val="24"/>
              </w:rPr>
              <w:t xml:space="preserve"> also</w:t>
            </w:r>
            <w:r w:rsidR="00FE034E">
              <w:rPr>
                <w:rFonts w:eastAsia="Times New Roman" w:cstheme="minorHAnsi"/>
                <w:color w:val="000000"/>
                <w:sz w:val="24"/>
                <w:szCs w:val="24"/>
              </w:rPr>
              <w:t xml:space="preserve"> be presented at the next Police &amp; Crime Panel</w:t>
            </w:r>
            <w:r w:rsidR="00237483">
              <w:rPr>
                <w:rFonts w:eastAsia="Times New Roman" w:cstheme="minorHAnsi"/>
                <w:color w:val="000000"/>
                <w:sz w:val="24"/>
                <w:szCs w:val="24"/>
              </w:rPr>
              <w:t xml:space="preserve"> on 17</w:t>
            </w:r>
            <w:r w:rsidR="00237483" w:rsidRPr="00237483">
              <w:rPr>
                <w:rFonts w:eastAsia="Times New Roman" w:cstheme="minorHAnsi"/>
                <w:color w:val="000000"/>
                <w:sz w:val="24"/>
                <w:szCs w:val="24"/>
                <w:vertAlign w:val="superscript"/>
              </w:rPr>
              <w:t>th</w:t>
            </w:r>
            <w:r w:rsidR="00237483">
              <w:rPr>
                <w:rFonts w:eastAsia="Times New Roman" w:cstheme="minorHAnsi"/>
                <w:color w:val="000000"/>
                <w:sz w:val="24"/>
                <w:szCs w:val="24"/>
              </w:rPr>
              <w:t xml:space="preserve"> June 2025.</w:t>
            </w:r>
            <w:r w:rsidR="00FE034E">
              <w:rPr>
                <w:rFonts w:eastAsia="Times New Roman" w:cstheme="minorHAnsi"/>
                <w:color w:val="000000"/>
                <w:sz w:val="24"/>
                <w:szCs w:val="24"/>
              </w:rPr>
              <w:t xml:space="preserve"> </w:t>
            </w:r>
          </w:p>
          <w:p w14:paraId="69D53BDE" w14:textId="77777777" w:rsidR="00DE2A25" w:rsidRDefault="00DE2A25" w:rsidP="00DF485D">
            <w:pPr>
              <w:contextualSpacing/>
              <w:rPr>
                <w:rFonts w:eastAsia="Times New Roman" w:cstheme="minorHAnsi"/>
                <w:b/>
                <w:bCs/>
                <w:color w:val="000000"/>
                <w:sz w:val="24"/>
                <w:szCs w:val="24"/>
              </w:rPr>
            </w:pPr>
          </w:p>
          <w:p w14:paraId="6189C3AF" w14:textId="27C5C9A3" w:rsidR="00FA2225" w:rsidRPr="00275937" w:rsidRDefault="00FF4462" w:rsidP="00DF485D">
            <w:pPr>
              <w:contextualSpacing/>
              <w:rPr>
                <w:rFonts w:eastAsia="Times New Roman" w:cstheme="minorHAnsi"/>
                <w:b/>
                <w:bCs/>
                <w:color w:val="000000"/>
                <w:sz w:val="24"/>
                <w:szCs w:val="24"/>
              </w:rPr>
            </w:pPr>
            <w:r>
              <w:rPr>
                <w:rFonts w:eastAsia="Times New Roman" w:cstheme="minorHAnsi"/>
                <w:b/>
                <w:bCs/>
                <w:color w:val="000000"/>
                <w:sz w:val="24"/>
                <w:szCs w:val="24"/>
              </w:rPr>
              <w:t>Date of next meeting- Wednesday 25</w:t>
            </w:r>
            <w:r w:rsidRPr="00FF4462">
              <w:rPr>
                <w:rFonts w:eastAsia="Times New Roman" w:cstheme="minorHAnsi"/>
                <w:b/>
                <w:bCs/>
                <w:color w:val="000000"/>
                <w:sz w:val="24"/>
                <w:szCs w:val="24"/>
                <w:vertAlign w:val="superscript"/>
              </w:rPr>
              <w:t>th</w:t>
            </w:r>
            <w:r>
              <w:rPr>
                <w:rFonts w:eastAsia="Times New Roman" w:cstheme="minorHAnsi"/>
                <w:b/>
                <w:bCs/>
                <w:color w:val="000000"/>
                <w:sz w:val="24"/>
                <w:szCs w:val="24"/>
              </w:rPr>
              <w:t xml:space="preserve"> June 11:00</w:t>
            </w:r>
          </w:p>
        </w:tc>
        <w:tc>
          <w:tcPr>
            <w:tcW w:w="1659" w:type="dxa"/>
          </w:tcPr>
          <w:p w14:paraId="7D24F38D" w14:textId="77777777" w:rsidR="00FA2225" w:rsidRPr="00093704" w:rsidRDefault="00FA2225" w:rsidP="009B2308">
            <w:pPr>
              <w:rPr>
                <w:rFonts w:cstheme="minorHAnsi"/>
                <w:b/>
                <w:bCs/>
                <w:sz w:val="24"/>
                <w:szCs w:val="24"/>
              </w:rPr>
            </w:pPr>
          </w:p>
        </w:tc>
        <w:tc>
          <w:tcPr>
            <w:tcW w:w="1601" w:type="dxa"/>
          </w:tcPr>
          <w:p w14:paraId="0DA06668" w14:textId="77777777" w:rsidR="00FA2225" w:rsidRPr="00093704" w:rsidRDefault="00FA2225" w:rsidP="009B2308">
            <w:pPr>
              <w:rPr>
                <w:rFonts w:cstheme="minorHAnsi"/>
                <w:b/>
                <w:bCs/>
                <w:sz w:val="24"/>
                <w:szCs w:val="24"/>
              </w:rPr>
            </w:pPr>
          </w:p>
        </w:tc>
      </w:tr>
    </w:tbl>
    <w:p w14:paraId="5BE56B5A" w14:textId="20F2382A" w:rsidR="00E61430" w:rsidRPr="009C63B6" w:rsidRDefault="00E61430" w:rsidP="009D18DA">
      <w:pPr>
        <w:rPr>
          <w:b/>
          <w:bCs/>
          <w:sz w:val="24"/>
          <w:szCs w:val="24"/>
        </w:rPr>
      </w:pPr>
    </w:p>
    <w:sectPr w:rsidR="00E61430" w:rsidRPr="009C63B6" w:rsidSect="006E32A8">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D8473" w14:textId="77777777" w:rsidR="00A45DE7" w:rsidRDefault="00A45DE7" w:rsidP="00DB1F10">
      <w:pPr>
        <w:spacing w:after="0" w:line="240" w:lineRule="auto"/>
      </w:pPr>
      <w:r>
        <w:separator/>
      </w:r>
    </w:p>
  </w:endnote>
  <w:endnote w:type="continuationSeparator" w:id="0">
    <w:p w14:paraId="6A47E424" w14:textId="77777777" w:rsidR="00A45DE7" w:rsidRDefault="00A45DE7" w:rsidP="00DB1F10">
      <w:pPr>
        <w:spacing w:after="0" w:line="240" w:lineRule="auto"/>
      </w:pPr>
      <w:r>
        <w:continuationSeparator/>
      </w:r>
    </w:p>
  </w:endnote>
  <w:endnote w:type="continuationNotice" w:id="1">
    <w:p w14:paraId="4B682966" w14:textId="77777777" w:rsidR="00A45DE7" w:rsidRDefault="00A45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3212754"/>
      <w:docPartObj>
        <w:docPartGallery w:val="Page Numbers (Bottom of Page)"/>
        <w:docPartUnique/>
      </w:docPartObj>
    </w:sdtPr>
    <w:sdtEndPr>
      <w:rPr>
        <w:noProof/>
      </w:rPr>
    </w:sdtEndPr>
    <w:sdtContent>
      <w:p w14:paraId="760B4C47" w14:textId="595985AD" w:rsidR="00FE4218" w:rsidRDefault="00FE42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D4C838" w14:textId="6C09D0FB" w:rsidR="543C3B13" w:rsidRDefault="543C3B13" w:rsidP="543C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011E0" w14:textId="77777777" w:rsidR="00A45DE7" w:rsidRDefault="00A45DE7" w:rsidP="00DB1F10">
      <w:pPr>
        <w:spacing w:after="0" w:line="240" w:lineRule="auto"/>
      </w:pPr>
      <w:r>
        <w:separator/>
      </w:r>
    </w:p>
  </w:footnote>
  <w:footnote w:type="continuationSeparator" w:id="0">
    <w:p w14:paraId="52652142" w14:textId="77777777" w:rsidR="00A45DE7" w:rsidRDefault="00A45DE7" w:rsidP="00DB1F10">
      <w:pPr>
        <w:spacing w:after="0" w:line="240" w:lineRule="auto"/>
      </w:pPr>
      <w:r>
        <w:continuationSeparator/>
      </w:r>
    </w:p>
  </w:footnote>
  <w:footnote w:type="continuationNotice" w:id="1">
    <w:p w14:paraId="4DBC2487" w14:textId="77777777" w:rsidR="00A45DE7" w:rsidRDefault="00A45D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05F3D" w14:textId="741AA347" w:rsidR="543C3B13" w:rsidRDefault="009F7EDB" w:rsidP="543C3B13">
    <w:pPr>
      <w:pStyle w:val="Header"/>
    </w:pPr>
    <w:r>
      <w:ptab w:relativeTo="margin" w:alignment="center" w:leader="none"/>
    </w:r>
    <w:r>
      <w:t>PROTECT</w:t>
    </w:r>
    <w:r>
      <w:tab/>
    </w:r>
    <w:r>
      <w:ptab w:relativeTo="margin" w:alignment="right" w:leader="none"/>
    </w:r>
    <w:r>
      <w:t>Item Number: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1B5"/>
    <w:multiLevelType w:val="hybridMultilevel"/>
    <w:tmpl w:val="6B842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020CF"/>
    <w:multiLevelType w:val="hybridMultilevel"/>
    <w:tmpl w:val="CE74D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76880"/>
    <w:multiLevelType w:val="hybridMultilevel"/>
    <w:tmpl w:val="7D58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A68C4"/>
    <w:multiLevelType w:val="hybridMultilevel"/>
    <w:tmpl w:val="F19480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945E41"/>
    <w:multiLevelType w:val="hybridMultilevel"/>
    <w:tmpl w:val="335CB3F2"/>
    <w:lvl w:ilvl="0" w:tplc="F9E675A4">
      <w:start w:val="1"/>
      <w:numFmt w:val="decimal"/>
      <w:lvlText w:val="%1."/>
      <w:lvlJc w:val="left"/>
      <w:pPr>
        <w:tabs>
          <w:tab w:val="num" w:pos="720"/>
        </w:tabs>
        <w:ind w:left="720" w:hanging="720"/>
      </w:pPr>
      <w:rPr>
        <w:rFonts w:ascii="Arial" w:hAnsi="Arial" w:cs="Arial" w:hint="default"/>
        <w:b w:val="0"/>
        <w:i w:val="0"/>
        <w:sz w:val="22"/>
        <w:szCs w:val="22"/>
      </w:rPr>
    </w:lvl>
    <w:lvl w:ilvl="1" w:tplc="1938CAE2">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D2C2AA2"/>
    <w:multiLevelType w:val="hybridMultilevel"/>
    <w:tmpl w:val="B12ED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E57D91"/>
    <w:multiLevelType w:val="hybridMultilevel"/>
    <w:tmpl w:val="C10099CA"/>
    <w:lvl w:ilvl="0" w:tplc="7188DD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41291"/>
    <w:multiLevelType w:val="hybridMultilevel"/>
    <w:tmpl w:val="DD884D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1310EC5"/>
    <w:multiLevelType w:val="hybridMultilevel"/>
    <w:tmpl w:val="D5A00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7051B61"/>
    <w:multiLevelType w:val="hybridMultilevel"/>
    <w:tmpl w:val="21F29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7565815"/>
    <w:multiLevelType w:val="hybridMultilevel"/>
    <w:tmpl w:val="E3028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03935C5"/>
    <w:multiLevelType w:val="hybridMultilevel"/>
    <w:tmpl w:val="296EA8B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2" w15:restartNumberingAfterBreak="0">
    <w:nsid w:val="62BE61A6"/>
    <w:multiLevelType w:val="hybridMultilevel"/>
    <w:tmpl w:val="C2CA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C2712"/>
    <w:multiLevelType w:val="hybridMultilevel"/>
    <w:tmpl w:val="0AB2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F0384D"/>
    <w:multiLevelType w:val="hybridMultilevel"/>
    <w:tmpl w:val="BE28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16245B"/>
    <w:multiLevelType w:val="hybridMultilevel"/>
    <w:tmpl w:val="20965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660CA8"/>
    <w:multiLevelType w:val="hybridMultilevel"/>
    <w:tmpl w:val="62E0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5C44A8"/>
    <w:multiLevelType w:val="hybridMultilevel"/>
    <w:tmpl w:val="3EAA4A00"/>
    <w:lvl w:ilvl="0" w:tplc="53C8B7E6">
      <w:start w:val="1"/>
      <w:numFmt w:val="decimal"/>
      <w:lvlText w:val="%1."/>
      <w:lvlJc w:val="left"/>
      <w:pPr>
        <w:ind w:left="860" w:hanging="720"/>
        <w:jc w:val="left"/>
      </w:pPr>
      <w:rPr>
        <w:rFonts w:ascii="Calibri" w:eastAsia="Calibri" w:hAnsi="Calibri" w:cs="Calibri" w:hint="default"/>
        <w:b/>
        <w:bCs/>
        <w:i w:val="0"/>
        <w:iCs w:val="0"/>
        <w:spacing w:val="0"/>
        <w:w w:val="100"/>
        <w:sz w:val="24"/>
        <w:szCs w:val="24"/>
        <w:lang w:val="en-US" w:eastAsia="en-US" w:bidi="ar-SA"/>
      </w:rPr>
    </w:lvl>
    <w:lvl w:ilvl="1" w:tplc="8A9CF888">
      <w:numFmt w:val="bullet"/>
      <w:lvlText w:val="•"/>
      <w:lvlJc w:val="left"/>
      <w:pPr>
        <w:ind w:left="1704" w:hanging="720"/>
      </w:pPr>
      <w:rPr>
        <w:rFonts w:hint="default"/>
        <w:lang w:val="en-US" w:eastAsia="en-US" w:bidi="ar-SA"/>
      </w:rPr>
    </w:lvl>
    <w:lvl w:ilvl="2" w:tplc="07ACCD24">
      <w:numFmt w:val="bullet"/>
      <w:lvlText w:val="•"/>
      <w:lvlJc w:val="left"/>
      <w:pPr>
        <w:ind w:left="2549" w:hanging="720"/>
      </w:pPr>
      <w:rPr>
        <w:rFonts w:hint="default"/>
        <w:lang w:val="en-US" w:eastAsia="en-US" w:bidi="ar-SA"/>
      </w:rPr>
    </w:lvl>
    <w:lvl w:ilvl="3" w:tplc="82BE4FE0">
      <w:numFmt w:val="bullet"/>
      <w:lvlText w:val="•"/>
      <w:lvlJc w:val="left"/>
      <w:pPr>
        <w:ind w:left="3393" w:hanging="720"/>
      </w:pPr>
      <w:rPr>
        <w:rFonts w:hint="default"/>
        <w:lang w:val="en-US" w:eastAsia="en-US" w:bidi="ar-SA"/>
      </w:rPr>
    </w:lvl>
    <w:lvl w:ilvl="4" w:tplc="9872DB98">
      <w:numFmt w:val="bullet"/>
      <w:lvlText w:val="•"/>
      <w:lvlJc w:val="left"/>
      <w:pPr>
        <w:ind w:left="4238" w:hanging="720"/>
      </w:pPr>
      <w:rPr>
        <w:rFonts w:hint="default"/>
        <w:lang w:val="en-US" w:eastAsia="en-US" w:bidi="ar-SA"/>
      </w:rPr>
    </w:lvl>
    <w:lvl w:ilvl="5" w:tplc="195A06A2">
      <w:numFmt w:val="bullet"/>
      <w:lvlText w:val="•"/>
      <w:lvlJc w:val="left"/>
      <w:pPr>
        <w:ind w:left="5083" w:hanging="720"/>
      </w:pPr>
      <w:rPr>
        <w:rFonts w:hint="default"/>
        <w:lang w:val="en-US" w:eastAsia="en-US" w:bidi="ar-SA"/>
      </w:rPr>
    </w:lvl>
    <w:lvl w:ilvl="6" w:tplc="CA281B64">
      <w:numFmt w:val="bullet"/>
      <w:lvlText w:val="•"/>
      <w:lvlJc w:val="left"/>
      <w:pPr>
        <w:ind w:left="5927" w:hanging="720"/>
      </w:pPr>
      <w:rPr>
        <w:rFonts w:hint="default"/>
        <w:lang w:val="en-US" w:eastAsia="en-US" w:bidi="ar-SA"/>
      </w:rPr>
    </w:lvl>
    <w:lvl w:ilvl="7" w:tplc="3176DAEA">
      <w:numFmt w:val="bullet"/>
      <w:lvlText w:val="•"/>
      <w:lvlJc w:val="left"/>
      <w:pPr>
        <w:ind w:left="6772" w:hanging="720"/>
      </w:pPr>
      <w:rPr>
        <w:rFonts w:hint="default"/>
        <w:lang w:val="en-US" w:eastAsia="en-US" w:bidi="ar-SA"/>
      </w:rPr>
    </w:lvl>
    <w:lvl w:ilvl="8" w:tplc="DABA9C16">
      <w:numFmt w:val="bullet"/>
      <w:lvlText w:val="•"/>
      <w:lvlJc w:val="left"/>
      <w:pPr>
        <w:ind w:left="7617" w:hanging="720"/>
      </w:pPr>
      <w:rPr>
        <w:rFonts w:hint="default"/>
        <w:lang w:val="en-US" w:eastAsia="en-US" w:bidi="ar-SA"/>
      </w:rPr>
    </w:lvl>
  </w:abstractNum>
  <w:abstractNum w:abstractNumId="18" w15:restartNumberingAfterBreak="0">
    <w:nsid w:val="7FBE5F69"/>
    <w:multiLevelType w:val="hybridMultilevel"/>
    <w:tmpl w:val="E66672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40296165">
    <w:abstractNumId w:val="14"/>
  </w:num>
  <w:num w:numId="2" w16cid:durableId="1984847340">
    <w:abstractNumId w:val="12"/>
  </w:num>
  <w:num w:numId="3" w16cid:durableId="1197617066">
    <w:abstractNumId w:val="8"/>
  </w:num>
  <w:num w:numId="4" w16cid:durableId="1205799371">
    <w:abstractNumId w:val="9"/>
  </w:num>
  <w:num w:numId="5" w16cid:durableId="1274556083">
    <w:abstractNumId w:val="7"/>
  </w:num>
  <w:num w:numId="6" w16cid:durableId="783769371">
    <w:abstractNumId w:val="10"/>
  </w:num>
  <w:num w:numId="7" w16cid:durableId="314139684">
    <w:abstractNumId w:val="18"/>
  </w:num>
  <w:num w:numId="8" w16cid:durableId="1875535499">
    <w:abstractNumId w:val="5"/>
  </w:num>
  <w:num w:numId="9" w16cid:durableId="1013188203">
    <w:abstractNumId w:val="13"/>
  </w:num>
  <w:num w:numId="10" w16cid:durableId="2048672977">
    <w:abstractNumId w:val="6"/>
  </w:num>
  <w:num w:numId="11" w16cid:durableId="563029771">
    <w:abstractNumId w:val="2"/>
  </w:num>
  <w:num w:numId="12" w16cid:durableId="707879561">
    <w:abstractNumId w:val="0"/>
  </w:num>
  <w:num w:numId="13" w16cid:durableId="730268602">
    <w:abstractNumId w:val="3"/>
  </w:num>
  <w:num w:numId="14" w16cid:durableId="1447197376">
    <w:abstractNumId w:val="17"/>
  </w:num>
  <w:num w:numId="15" w16cid:durableId="1153713822">
    <w:abstractNumId w:val="4"/>
  </w:num>
  <w:num w:numId="16" w16cid:durableId="1779908418">
    <w:abstractNumId w:val="11"/>
  </w:num>
  <w:num w:numId="17" w16cid:durableId="1680086240">
    <w:abstractNumId w:val="16"/>
  </w:num>
  <w:num w:numId="18" w16cid:durableId="1372419360">
    <w:abstractNumId w:val="15"/>
  </w:num>
  <w:num w:numId="19" w16cid:durableId="58190936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A8"/>
    <w:rsid w:val="00012F03"/>
    <w:rsid w:val="0002262A"/>
    <w:rsid w:val="0004781B"/>
    <w:rsid w:val="0005049A"/>
    <w:rsid w:val="00055156"/>
    <w:rsid w:val="00067FBB"/>
    <w:rsid w:val="00073515"/>
    <w:rsid w:val="00075DBE"/>
    <w:rsid w:val="00085797"/>
    <w:rsid w:val="000923C0"/>
    <w:rsid w:val="00093704"/>
    <w:rsid w:val="0009725A"/>
    <w:rsid w:val="000A67B9"/>
    <w:rsid w:val="000B62FA"/>
    <w:rsid w:val="000D300C"/>
    <w:rsid w:val="000E6163"/>
    <w:rsid w:val="00103BEA"/>
    <w:rsid w:val="00127D91"/>
    <w:rsid w:val="00133D5E"/>
    <w:rsid w:val="001352DE"/>
    <w:rsid w:val="001370DD"/>
    <w:rsid w:val="00152059"/>
    <w:rsid w:val="0016060C"/>
    <w:rsid w:val="00165FD0"/>
    <w:rsid w:val="00184028"/>
    <w:rsid w:val="00190FA9"/>
    <w:rsid w:val="00190FB5"/>
    <w:rsid w:val="00196630"/>
    <w:rsid w:val="00197487"/>
    <w:rsid w:val="001B0714"/>
    <w:rsid w:val="001B145A"/>
    <w:rsid w:val="001B63F7"/>
    <w:rsid w:val="001D06BD"/>
    <w:rsid w:val="001E457C"/>
    <w:rsid w:val="001F0303"/>
    <w:rsid w:val="001F69E0"/>
    <w:rsid w:val="00204843"/>
    <w:rsid w:val="00237483"/>
    <w:rsid w:val="002378E9"/>
    <w:rsid w:val="00240066"/>
    <w:rsid w:val="00244E56"/>
    <w:rsid w:val="0024656D"/>
    <w:rsid w:val="002551F7"/>
    <w:rsid w:val="00263591"/>
    <w:rsid w:val="002656E7"/>
    <w:rsid w:val="00275937"/>
    <w:rsid w:val="00280751"/>
    <w:rsid w:val="00283504"/>
    <w:rsid w:val="00283B1B"/>
    <w:rsid w:val="00290B09"/>
    <w:rsid w:val="00297308"/>
    <w:rsid w:val="002B2169"/>
    <w:rsid w:val="002C3F87"/>
    <w:rsid w:val="002D4479"/>
    <w:rsid w:val="002E227C"/>
    <w:rsid w:val="002E3B6A"/>
    <w:rsid w:val="002F5DB7"/>
    <w:rsid w:val="002F7999"/>
    <w:rsid w:val="00325F1C"/>
    <w:rsid w:val="003277F2"/>
    <w:rsid w:val="00330009"/>
    <w:rsid w:val="003376A4"/>
    <w:rsid w:val="003447CD"/>
    <w:rsid w:val="00352E5C"/>
    <w:rsid w:val="00360921"/>
    <w:rsid w:val="00371D38"/>
    <w:rsid w:val="00383ABD"/>
    <w:rsid w:val="003918FA"/>
    <w:rsid w:val="00393969"/>
    <w:rsid w:val="00394816"/>
    <w:rsid w:val="003A2C7C"/>
    <w:rsid w:val="003A2F65"/>
    <w:rsid w:val="003A3B02"/>
    <w:rsid w:val="003A6E1E"/>
    <w:rsid w:val="003B0D3D"/>
    <w:rsid w:val="003C1597"/>
    <w:rsid w:val="003D23D3"/>
    <w:rsid w:val="003D799B"/>
    <w:rsid w:val="003E20D4"/>
    <w:rsid w:val="003E2F51"/>
    <w:rsid w:val="003E782A"/>
    <w:rsid w:val="003F0C4D"/>
    <w:rsid w:val="00411DAB"/>
    <w:rsid w:val="00414EA5"/>
    <w:rsid w:val="00417FBA"/>
    <w:rsid w:val="0044205D"/>
    <w:rsid w:val="00452719"/>
    <w:rsid w:val="00461A0F"/>
    <w:rsid w:val="00462E63"/>
    <w:rsid w:val="00482B21"/>
    <w:rsid w:val="004929B0"/>
    <w:rsid w:val="0049330A"/>
    <w:rsid w:val="004955FC"/>
    <w:rsid w:val="004A68BB"/>
    <w:rsid w:val="004A7B79"/>
    <w:rsid w:val="004B1A15"/>
    <w:rsid w:val="004C50A5"/>
    <w:rsid w:val="004C66DB"/>
    <w:rsid w:val="004D5BD8"/>
    <w:rsid w:val="004E0C92"/>
    <w:rsid w:val="004E3704"/>
    <w:rsid w:val="004E4D07"/>
    <w:rsid w:val="004F034A"/>
    <w:rsid w:val="004F1343"/>
    <w:rsid w:val="004F5431"/>
    <w:rsid w:val="00504A62"/>
    <w:rsid w:val="00513102"/>
    <w:rsid w:val="00524051"/>
    <w:rsid w:val="005243AD"/>
    <w:rsid w:val="005311D3"/>
    <w:rsid w:val="005360C0"/>
    <w:rsid w:val="0054127C"/>
    <w:rsid w:val="00550621"/>
    <w:rsid w:val="0055762A"/>
    <w:rsid w:val="00562D4E"/>
    <w:rsid w:val="005644FC"/>
    <w:rsid w:val="005769AC"/>
    <w:rsid w:val="00581AA8"/>
    <w:rsid w:val="00594649"/>
    <w:rsid w:val="005A0554"/>
    <w:rsid w:val="005B5F4B"/>
    <w:rsid w:val="005C4CB8"/>
    <w:rsid w:val="005C7232"/>
    <w:rsid w:val="005C7866"/>
    <w:rsid w:val="005D3F5A"/>
    <w:rsid w:val="005D7173"/>
    <w:rsid w:val="005D7A9F"/>
    <w:rsid w:val="005E3535"/>
    <w:rsid w:val="005F47BE"/>
    <w:rsid w:val="00600BC6"/>
    <w:rsid w:val="006014A7"/>
    <w:rsid w:val="00603082"/>
    <w:rsid w:val="00621654"/>
    <w:rsid w:val="00637671"/>
    <w:rsid w:val="00654213"/>
    <w:rsid w:val="00656A46"/>
    <w:rsid w:val="0066355D"/>
    <w:rsid w:val="0066494B"/>
    <w:rsid w:val="006A1076"/>
    <w:rsid w:val="006A4EA1"/>
    <w:rsid w:val="006A50E5"/>
    <w:rsid w:val="006B496B"/>
    <w:rsid w:val="006D1BF1"/>
    <w:rsid w:val="006D4AF6"/>
    <w:rsid w:val="006D78EA"/>
    <w:rsid w:val="006D7DA9"/>
    <w:rsid w:val="006E1788"/>
    <w:rsid w:val="006E3107"/>
    <w:rsid w:val="006E32A8"/>
    <w:rsid w:val="006E40EF"/>
    <w:rsid w:val="006F4F26"/>
    <w:rsid w:val="006F5111"/>
    <w:rsid w:val="007011F7"/>
    <w:rsid w:val="007017FD"/>
    <w:rsid w:val="00702CE9"/>
    <w:rsid w:val="00704776"/>
    <w:rsid w:val="0071287D"/>
    <w:rsid w:val="00715800"/>
    <w:rsid w:val="00725F9F"/>
    <w:rsid w:val="00734A0C"/>
    <w:rsid w:val="00742368"/>
    <w:rsid w:val="00752B70"/>
    <w:rsid w:val="00771F15"/>
    <w:rsid w:val="00782F1D"/>
    <w:rsid w:val="0079607B"/>
    <w:rsid w:val="007960BC"/>
    <w:rsid w:val="007A7971"/>
    <w:rsid w:val="007B1B09"/>
    <w:rsid w:val="007B24F5"/>
    <w:rsid w:val="007B2F00"/>
    <w:rsid w:val="007B35A1"/>
    <w:rsid w:val="007B7A2A"/>
    <w:rsid w:val="007C167C"/>
    <w:rsid w:val="007C1DB4"/>
    <w:rsid w:val="007D407A"/>
    <w:rsid w:val="007F4057"/>
    <w:rsid w:val="00811766"/>
    <w:rsid w:val="00812E6B"/>
    <w:rsid w:val="008154D8"/>
    <w:rsid w:val="00823C84"/>
    <w:rsid w:val="00833343"/>
    <w:rsid w:val="00844BE2"/>
    <w:rsid w:val="00854682"/>
    <w:rsid w:val="00860EE2"/>
    <w:rsid w:val="00864A36"/>
    <w:rsid w:val="00865599"/>
    <w:rsid w:val="0087073F"/>
    <w:rsid w:val="00873040"/>
    <w:rsid w:val="008835C0"/>
    <w:rsid w:val="00886ADA"/>
    <w:rsid w:val="0089110A"/>
    <w:rsid w:val="008912AB"/>
    <w:rsid w:val="00891B36"/>
    <w:rsid w:val="0089641E"/>
    <w:rsid w:val="008B1335"/>
    <w:rsid w:val="008B24D5"/>
    <w:rsid w:val="008B418E"/>
    <w:rsid w:val="008C5AAF"/>
    <w:rsid w:val="008E0B17"/>
    <w:rsid w:val="008E2BCC"/>
    <w:rsid w:val="008F01F3"/>
    <w:rsid w:val="008F1042"/>
    <w:rsid w:val="00900500"/>
    <w:rsid w:val="009204CA"/>
    <w:rsid w:val="00921E81"/>
    <w:rsid w:val="00925045"/>
    <w:rsid w:val="00927861"/>
    <w:rsid w:val="00931108"/>
    <w:rsid w:val="00933335"/>
    <w:rsid w:val="00940C3A"/>
    <w:rsid w:val="0094183B"/>
    <w:rsid w:val="00943230"/>
    <w:rsid w:val="00963E73"/>
    <w:rsid w:val="00964F74"/>
    <w:rsid w:val="009779C3"/>
    <w:rsid w:val="009803EF"/>
    <w:rsid w:val="00981928"/>
    <w:rsid w:val="00983588"/>
    <w:rsid w:val="00992A35"/>
    <w:rsid w:val="00997CB3"/>
    <w:rsid w:val="009A0BED"/>
    <w:rsid w:val="009A396A"/>
    <w:rsid w:val="009A5777"/>
    <w:rsid w:val="009A67BD"/>
    <w:rsid w:val="009B2308"/>
    <w:rsid w:val="009C63B6"/>
    <w:rsid w:val="009C74BE"/>
    <w:rsid w:val="009D18DA"/>
    <w:rsid w:val="009D59C1"/>
    <w:rsid w:val="009E5A4A"/>
    <w:rsid w:val="009F177E"/>
    <w:rsid w:val="009F677A"/>
    <w:rsid w:val="009F7EDB"/>
    <w:rsid w:val="00A02DB4"/>
    <w:rsid w:val="00A0791B"/>
    <w:rsid w:val="00A15ACC"/>
    <w:rsid w:val="00A45DE7"/>
    <w:rsid w:val="00A461E5"/>
    <w:rsid w:val="00A922C3"/>
    <w:rsid w:val="00AA0C95"/>
    <w:rsid w:val="00AB130A"/>
    <w:rsid w:val="00AB433E"/>
    <w:rsid w:val="00AB498D"/>
    <w:rsid w:val="00AB568C"/>
    <w:rsid w:val="00AC7B82"/>
    <w:rsid w:val="00AC7F71"/>
    <w:rsid w:val="00AE039E"/>
    <w:rsid w:val="00AE3559"/>
    <w:rsid w:val="00AE73F9"/>
    <w:rsid w:val="00AF1BD5"/>
    <w:rsid w:val="00AF50C0"/>
    <w:rsid w:val="00B00912"/>
    <w:rsid w:val="00B061D2"/>
    <w:rsid w:val="00B1213C"/>
    <w:rsid w:val="00B167D3"/>
    <w:rsid w:val="00B16C54"/>
    <w:rsid w:val="00B414D5"/>
    <w:rsid w:val="00B41B79"/>
    <w:rsid w:val="00B47C41"/>
    <w:rsid w:val="00B55CE0"/>
    <w:rsid w:val="00B723B1"/>
    <w:rsid w:val="00B82A78"/>
    <w:rsid w:val="00B84B5C"/>
    <w:rsid w:val="00B8621C"/>
    <w:rsid w:val="00B94C3E"/>
    <w:rsid w:val="00BA0641"/>
    <w:rsid w:val="00BA200E"/>
    <w:rsid w:val="00BD355C"/>
    <w:rsid w:val="00BD6EEF"/>
    <w:rsid w:val="00BE073C"/>
    <w:rsid w:val="00BF139D"/>
    <w:rsid w:val="00C0474E"/>
    <w:rsid w:val="00C427A6"/>
    <w:rsid w:val="00C4727B"/>
    <w:rsid w:val="00C5378D"/>
    <w:rsid w:val="00C54F11"/>
    <w:rsid w:val="00C6143E"/>
    <w:rsid w:val="00C62988"/>
    <w:rsid w:val="00C64D9E"/>
    <w:rsid w:val="00C652F3"/>
    <w:rsid w:val="00C82184"/>
    <w:rsid w:val="00C84E2B"/>
    <w:rsid w:val="00C9063B"/>
    <w:rsid w:val="00C97112"/>
    <w:rsid w:val="00CA5ECE"/>
    <w:rsid w:val="00CA7DDD"/>
    <w:rsid w:val="00CB70D6"/>
    <w:rsid w:val="00CE1DC1"/>
    <w:rsid w:val="00D0426E"/>
    <w:rsid w:val="00D043F8"/>
    <w:rsid w:val="00D115F0"/>
    <w:rsid w:val="00D116CB"/>
    <w:rsid w:val="00D143A0"/>
    <w:rsid w:val="00D1555A"/>
    <w:rsid w:val="00D34064"/>
    <w:rsid w:val="00D35A71"/>
    <w:rsid w:val="00D405FE"/>
    <w:rsid w:val="00D416C2"/>
    <w:rsid w:val="00D7062A"/>
    <w:rsid w:val="00D75D1F"/>
    <w:rsid w:val="00D760E7"/>
    <w:rsid w:val="00D761E7"/>
    <w:rsid w:val="00D807F9"/>
    <w:rsid w:val="00D8493A"/>
    <w:rsid w:val="00D92BD2"/>
    <w:rsid w:val="00DA4C5C"/>
    <w:rsid w:val="00DA6444"/>
    <w:rsid w:val="00DB1C44"/>
    <w:rsid w:val="00DB1F10"/>
    <w:rsid w:val="00DB31A4"/>
    <w:rsid w:val="00DE2A25"/>
    <w:rsid w:val="00DF485D"/>
    <w:rsid w:val="00E04246"/>
    <w:rsid w:val="00E04CC5"/>
    <w:rsid w:val="00E100ED"/>
    <w:rsid w:val="00E20245"/>
    <w:rsid w:val="00E222FD"/>
    <w:rsid w:val="00E25122"/>
    <w:rsid w:val="00E27673"/>
    <w:rsid w:val="00E3585C"/>
    <w:rsid w:val="00E5126D"/>
    <w:rsid w:val="00E57A0C"/>
    <w:rsid w:val="00E61430"/>
    <w:rsid w:val="00E63CEA"/>
    <w:rsid w:val="00E704C7"/>
    <w:rsid w:val="00E7572E"/>
    <w:rsid w:val="00E77D8B"/>
    <w:rsid w:val="00E8172F"/>
    <w:rsid w:val="00E86466"/>
    <w:rsid w:val="00E93BA3"/>
    <w:rsid w:val="00EA63F9"/>
    <w:rsid w:val="00EA7631"/>
    <w:rsid w:val="00EB0B0A"/>
    <w:rsid w:val="00EC7F05"/>
    <w:rsid w:val="00ED4A6D"/>
    <w:rsid w:val="00EE285E"/>
    <w:rsid w:val="00EF1504"/>
    <w:rsid w:val="00F034AF"/>
    <w:rsid w:val="00F06803"/>
    <w:rsid w:val="00F161A8"/>
    <w:rsid w:val="00F21B35"/>
    <w:rsid w:val="00F22135"/>
    <w:rsid w:val="00F22AA1"/>
    <w:rsid w:val="00F323CE"/>
    <w:rsid w:val="00F409C9"/>
    <w:rsid w:val="00F51760"/>
    <w:rsid w:val="00F527C8"/>
    <w:rsid w:val="00F64076"/>
    <w:rsid w:val="00F657DA"/>
    <w:rsid w:val="00F76D3A"/>
    <w:rsid w:val="00F840C4"/>
    <w:rsid w:val="00FA2225"/>
    <w:rsid w:val="00FB303F"/>
    <w:rsid w:val="00FB5FC6"/>
    <w:rsid w:val="00FE034E"/>
    <w:rsid w:val="00FE1F72"/>
    <w:rsid w:val="00FE4218"/>
    <w:rsid w:val="00FF189A"/>
    <w:rsid w:val="00FF335A"/>
    <w:rsid w:val="00FF4462"/>
    <w:rsid w:val="00FF77A4"/>
    <w:rsid w:val="543C3B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BF9A1"/>
  <w15:docId w15:val="{708D0FAE-BBE0-4D5B-8991-CDCBE2DE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61430"/>
    <w:rPr>
      <w:color w:val="0563C1" w:themeColor="hyperlink"/>
      <w:u w:val="single"/>
    </w:rPr>
  </w:style>
  <w:style w:type="character" w:styleId="UnresolvedMention">
    <w:name w:val="Unresolved Mention"/>
    <w:basedOn w:val="DefaultParagraphFont"/>
    <w:uiPriority w:val="99"/>
    <w:semiHidden/>
    <w:unhideWhenUsed/>
    <w:rsid w:val="00E61430"/>
    <w:rPr>
      <w:color w:val="605E5C"/>
      <w:shd w:val="clear" w:color="auto" w:fill="E1DFDD"/>
    </w:rPr>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L"/>
    <w:basedOn w:val="Normal"/>
    <w:link w:val="ListParagraphChar"/>
    <w:uiPriority w:val="1"/>
    <w:qFormat/>
    <w:rsid w:val="001E457C"/>
    <w:pPr>
      <w:ind w:left="720"/>
      <w:contextualSpacing/>
    </w:pPr>
  </w:style>
  <w:style w:type="paragraph" w:customStyle="1" w:styleId="xmsonormal">
    <w:name w:val="x_msonormal"/>
    <w:basedOn w:val="Normal"/>
    <w:rsid w:val="008F01F3"/>
    <w:pPr>
      <w:spacing w:after="0" w:line="240" w:lineRule="auto"/>
    </w:pPr>
    <w:rPr>
      <w:rFonts w:ascii="Aptos" w:hAnsi="Aptos" w:cs="Calibri"/>
      <w:lang w:eastAsia="en-GB"/>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qFormat/>
    <w:locked/>
    <w:rsid w:val="00EB0B0A"/>
  </w:style>
  <w:style w:type="character" w:styleId="Strong">
    <w:name w:val="Strong"/>
    <w:basedOn w:val="DefaultParagraphFont"/>
    <w:uiPriority w:val="22"/>
    <w:qFormat/>
    <w:rsid w:val="004E4D07"/>
    <w:rPr>
      <w:b/>
      <w:bCs/>
    </w:rPr>
  </w:style>
  <w:style w:type="character" w:customStyle="1" w:styleId="ui-provider">
    <w:name w:val="ui-provider"/>
    <w:basedOn w:val="DefaultParagraphFont"/>
    <w:rsid w:val="007C167C"/>
  </w:style>
  <w:style w:type="paragraph" w:styleId="NormalWeb">
    <w:name w:val="Normal (Web)"/>
    <w:basedOn w:val="Normal"/>
    <w:uiPriority w:val="99"/>
    <w:semiHidden/>
    <w:unhideWhenUsed/>
    <w:rsid w:val="001B07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5311D3"/>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5311D3"/>
    <w:rPr>
      <w:rFonts w:ascii="Calibri" w:eastAsia="Calibri" w:hAnsi="Calibri" w:cs="Calibri"/>
      <w:sz w:val="24"/>
      <w:szCs w:val="24"/>
      <w:lang w:val="en-US"/>
    </w:rPr>
  </w:style>
  <w:style w:type="paragraph" w:styleId="Revision">
    <w:name w:val="Revision"/>
    <w:hidden/>
    <w:uiPriority w:val="99"/>
    <w:semiHidden/>
    <w:rsid w:val="004929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7028">
      <w:bodyDiv w:val="1"/>
      <w:marLeft w:val="0"/>
      <w:marRight w:val="0"/>
      <w:marTop w:val="0"/>
      <w:marBottom w:val="0"/>
      <w:divBdr>
        <w:top w:val="none" w:sz="0" w:space="0" w:color="auto"/>
        <w:left w:val="none" w:sz="0" w:space="0" w:color="auto"/>
        <w:bottom w:val="none" w:sz="0" w:space="0" w:color="auto"/>
        <w:right w:val="none" w:sz="0" w:space="0" w:color="auto"/>
      </w:divBdr>
    </w:div>
    <w:div w:id="27529180">
      <w:bodyDiv w:val="1"/>
      <w:marLeft w:val="0"/>
      <w:marRight w:val="0"/>
      <w:marTop w:val="0"/>
      <w:marBottom w:val="0"/>
      <w:divBdr>
        <w:top w:val="none" w:sz="0" w:space="0" w:color="auto"/>
        <w:left w:val="none" w:sz="0" w:space="0" w:color="auto"/>
        <w:bottom w:val="none" w:sz="0" w:space="0" w:color="auto"/>
        <w:right w:val="none" w:sz="0" w:space="0" w:color="auto"/>
      </w:divBdr>
    </w:div>
    <w:div w:id="41635929">
      <w:bodyDiv w:val="1"/>
      <w:marLeft w:val="0"/>
      <w:marRight w:val="0"/>
      <w:marTop w:val="0"/>
      <w:marBottom w:val="0"/>
      <w:divBdr>
        <w:top w:val="none" w:sz="0" w:space="0" w:color="auto"/>
        <w:left w:val="none" w:sz="0" w:space="0" w:color="auto"/>
        <w:bottom w:val="none" w:sz="0" w:space="0" w:color="auto"/>
        <w:right w:val="none" w:sz="0" w:space="0" w:color="auto"/>
      </w:divBdr>
      <w:divsChild>
        <w:div w:id="2019579553">
          <w:marLeft w:val="446"/>
          <w:marRight w:val="0"/>
          <w:marTop w:val="0"/>
          <w:marBottom w:val="0"/>
          <w:divBdr>
            <w:top w:val="none" w:sz="0" w:space="0" w:color="auto"/>
            <w:left w:val="none" w:sz="0" w:space="0" w:color="auto"/>
            <w:bottom w:val="none" w:sz="0" w:space="0" w:color="auto"/>
            <w:right w:val="none" w:sz="0" w:space="0" w:color="auto"/>
          </w:divBdr>
        </w:div>
        <w:div w:id="2087990217">
          <w:marLeft w:val="446"/>
          <w:marRight w:val="0"/>
          <w:marTop w:val="0"/>
          <w:marBottom w:val="0"/>
          <w:divBdr>
            <w:top w:val="none" w:sz="0" w:space="0" w:color="auto"/>
            <w:left w:val="none" w:sz="0" w:space="0" w:color="auto"/>
            <w:bottom w:val="none" w:sz="0" w:space="0" w:color="auto"/>
            <w:right w:val="none" w:sz="0" w:space="0" w:color="auto"/>
          </w:divBdr>
        </w:div>
        <w:div w:id="1502038798">
          <w:marLeft w:val="446"/>
          <w:marRight w:val="0"/>
          <w:marTop w:val="0"/>
          <w:marBottom w:val="0"/>
          <w:divBdr>
            <w:top w:val="none" w:sz="0" w:space="0" w:color="auto"/>
            <w:left w:val="none" w:sz="0" w:space="0" w:color="auto"/>
            <w:bottom w:val="none" w:sz="0" w:space="0" w:color="auto"/>
            <w:right w:val="none" w:sz="0" w:space="0" w:color="auto"/>
          </w:divBdr>
        </w:div>
      </w:divsChild>
    </w:div>
    <w:div w:id="43021163">
      <w:bodyDiv w:val="1"/>
      <w:marLeft w:val="0"/>
      <w:marRight w:val="0"/>
      <w:marTop w:val="0"/>
      <w:marBottom w:val="0"/>
      <w:divBdr>
        <w:top w:val="none" w:sz="0" w:space="0" w:color="auto"/>
        <w:left w:val="none" w:sz="0" w:space="0" w:color="auto"/>
        <w:bottom w:val="none" w:sz="0" w:space="0" w:color="auto"/>
        <w:right w:val="none" w:sz="0" w:space="0" w:color="auto"/>
      </w:divBdr>
      <w:divsChild>
        <w:div w:id="43649505">
          <w:marLeft w:val="547"/>
          <w:marRight w:val="0"/>
          <w:marTop w:val="0"/>
          <w:marBottom w:val="0"/>
          <w:divBdr>
            <w:top w:val="none" w:sz="0" w:space="0" w:color="auto"/>
            <w:left w:val="none" w:sz="0" w:space="0" w:color="auto"/>
            <w:bottom w:val="none" w:sz="0" w:space="0" w:color="auto"/>
            <w:right w:val="none" w:sz="0" w:space="0" w:color="auto"/>
          </w:divBdr>
        </w:div>
        <w:div w:id="534318745">
          <w:marLeft w:val="547"/>
          <w:marRight w:val="0"/>
          <w:marTop w:val="0"/>
          <w:marBottom w:val="0"/>
          <w:divBdr>
            <w:top w:val="none" w:sz="0" w:space="0" w:color="auto"/>
            <w:left w:val="none" w:sz="0" w:space="0" w:color="auto"/>
            <w:bottom w:val="none" w:sz="0" w:space="0" w:color="auto"/>
            <w:right w:val="none" w:sz="0" w:space="0" w:color="auto"/>
          </w:divBdr>
        </w:div>
      </w:divsChild>
    </w:div>
    <w:div w:id="64644414">
      <w:bodyDiv w:val="1"/>
      <w:marLeft w:val="0"/>
      <w:marRight w:val="0"/>
      <w:marTop w:val="0"/>
      <w:marBottom w:val="0"/>
      <w:divBdr>
        <w:top w:val="none" w:sz="0" w:space="0" w:color="auto"/>
        <w:left w:val="none" w:sz="0" w:space="0" w:color="auto"/>
        <w:bottom w:val="none" w:sz="0" w:space="0" w:color="auto"/>
        <w:right w:val="none" w:sz="0" w:space="0" w:color="auto"/>
      </w:divBdr>
    </w:div>
    <w:div w:id="147291216">
      <w:bodyDiv w:val="1"/>
      <w:marLeft w:val="0"/>
      <w:marRight w:val="0"/>
      <w:marTop w:val="0"/>
      <w:marBottom w:val="0"/>
      <w:divBdr>
        <w:top w:val="none" w:sz="0" w:space="0" w:color="auto"/>
        <w:left w:val="none" w:sz="0" w:space="0" w:color="auto"/>
        <w:bottom w:val="none" w:sz="0" w:space="0" w:color="auto"/>
        <w:right w:val="none" w:sz="0" w:space="0" w:color="auto"/>
      </w:divBdr>
    </w:div>
    <w:div w:id="150610494">
      <w:bodyDiv w:val="1"/>
      <w:marLeft w:val="0"/>
      <w:marRight w:val="0"/>
      <w:marTop w:val="0"/>
      <w:marBottom w:val="0"/>
      <w:divBdr>
        <w:top w:val="none" w:sz="0" w:space="0" w:color="auto"/>
        <w:left w:val="none" w:sz="0" w:space="0" w:color="auto"/>
        <w:bottom w:val="none" w:sz="0" w:space="0" w:color="auto"/>
        <w:right w:val="none" w:sz="0" w:space="0" w:color="auto"/>
      </w:divBdr>
    </w:div>
    <w:div w:id="167602014">
      <w:bodyDiv w:val="1"/>
      <w:marLeft w:val="0"/>
      <w:marRight w:val="0"/>
      <w:marTop w:val="0"/>
      <w:marBottom w:val="0"/>
      <w:divBdr>
        <w:top w:val="none" w:sz="0" w:space="0" w:color="auto"/>
        <w:left w:val="none" w:sz="0" w:space="0" w:color="auto"/>
        <w:bottom w:val="none" w:sz="0" w:space="0" w:color="auto"/>
        <w:right w:val="none" w:sz="0" w:space="0" w:color="auto"/>
      </w:divBdr>
    </w:div>
    <w:div w:id="167840436">
      <w:bodyDiv w:val="1"/>
      <w:marLeft w:val="0"/>
      <w:marRight w:val="0"/>
      <w:marTop w:val="0"/>
      <w:marBottom w:val="0"/>
      <w:divBdr>
        <w:top w:val="none" w:sz="0" w:space="0" w:color="auto"/>
        <w:left w:val="none" w:sz="0" w:space="0" w:color="auto"/>
        <w:bottom w:val="none" w:sz="0" w:space="0" w:color="auto"/>
        <w:right w:val="none" w:sz="0" w:space="0" w:color="auto"/>
      </w:divBdr>
    </w:div>
    <w:div w:id="168369157">
      <w:bodyDiv w:val="1"/>
      <w:marLeft w:val="0"/>
      <w:marRight w:val="0"/>
      <w:marTop w:val="0"/>
      <w:marBottom w:val="0"/>
      <w:divBdr>
        <w:top w:val="none" w:sz="0" w:space="0" w:color="auto"/>
        <w:left w:val="none" w:sz="0" w:space="0" w:color="auto"/>
        <w:bottom w:val="none" w:sz="0" w:space="0" w:color="auto"/>
        <w:right w:val="none" w:sz="0" w:space="0" w:color="auto"/>
      </w:divBdr>
    </w:div>
    <w:div w:id="253058059">
      <w:bodyDiv w:val="1"/>
      <w:marLeft w:val="0"/>
      <w:marRight w:val="0"/>
      <w:marTop w:val="0"/>
      <w:marBottom w:val="0"/>
      <w:divBdr>
        <w:top w:val="none" w:sz="0" w:space="0" w:color="auto"/>
        <w:left w:val="none" w:sz="0" w:space="0" w:color="auto"/>
        <w:bottom w:val="none" w:sz="0" w:space="0" w:color="auto"/>
        <w:right w:val="none" w:sz="0" w:space="0" w:color="auto"/>
      </w:divBdr>
    </w:div>
    <w:div w:id="296032815">
      <w:bodyDiv w:val="1"/>
      <w:marLeft w:val="0"/>
      <w:marRight w:val="0"/>
      <w:marTop w:val="0"/>
      <w:marBottom w:val="0"/>
      <w:divBdr>
        <w:top w:val="none" w:sz="0" w:space="0" w:color="auto"/>
        <w:left w:val="none" w:sz="0" w:space="0" w:color="auto"/>
        <w:bottom w:val="none" w:sz="0" w:space="0" w:color="auto"/>
        <w:right w:val="none" w:sz="0" w:space="0" w:color="auto"/>
      </w:divBdr>
    </w:div>
    <w:div w:id="316303105">
      <w:bodyDiv w:val="1"/>
      <w:marLeft w:val="0"/>
      <w:marRight w:val="0"/>
      <w:marTop w:val="0"/>
      <w:marBottom w:val="0"/>
      <w:divBdr>
        <w:top w:val="none" w:sz="0" w:space="0" w:color="auto"/>
        <w:left w:val="none" w:sz="0" w:space="0" w:color="auto"/>
        <w:bottom w:val="none" w:sz="0" w:space="0" w:color="auto"/>
        <w:right w:val="none" w:sz="0" w:space="0" w:color="auto"/>
      </w:divBdr>
    </w:div>
    <w:div w:id="350104163">
      <w:bodyDiv w:val="1"/>
      <w:marLeft w:val="0"/>
      <w:marRight w:val="0"/>
      <w:marTop w:val="0"/>
      <w:marBottom w:val="0"/>
      <w:divBdr>
        <w:top w:val="none" w:sz="0" w:space="0" w:color="auto"/>
        <w:left w:val="none" w:sz="0" w:space="0" w:color="auto"/>
        <w:bottom w:val="none" w:sz="0" w:space="0" w:color="auto"/>
        <w:right w:val="none" w:sz="0" w:space="0" w:color="auto"/>
      </w:divBdr>
    </w:div>
    <w:div w:id="386228055">
      <w:bodyDiv w:val="1"/>
      <w:marLeft w:val="0"/>
      <w:marRight w:val="0"/>
      <w:marTop w:val="0"/>
      <w:marBottom w:val="0"/>
      <w:divBdr>
        <w:top w:val="none" w:sz="0" w:space="0" w:color="auto"/>
        <w:left w:val="none" w:sz="0" w:space="0" w:color="auto"/>
        <w:bottom w:val="none" w:sz="0" w:space="0" w:color="auto"/>
        <w:right w:val="none" w:sz="0" w:space="0" w:color="auto"/>
      </w:divBdr>
    </w:div>
    <w:div w:id="396516830">
      <w:bodyDiv w:val="1"/>
      <w:marLeft w:val="0"/>
      <w:marRight w:val="0"/>
      <w:marTop w:val="0"/>
      <w:marBottom w:val="0"/>
      <w:divBdr>
        <w:top w:val="none" w:sz="0" w:space="0" w:color="auto"/>
        <w:left w:val="none" w:sz="0" w:space="0" w:color="auto"/>
        <w:bottom w:val="none" w:sz="0" w:space="0" w:color="auto"/>
        <w:right w:val="none" w:sz="0" w:space="0" w:color="auto"/>
      </w:divBdr>
    </w:div>
    <w:div w:id="399597131">
      <w:bodyDiv w:val="1"/>
      <w:marLeft w:val="0"/>
      <w:marRight w:val="0"/>
      <w:marTop w:val="0"/>
      <w:marBottom w:val="0"/>
      <w:divBdr>
        <w:top w:val="none" w:sz="0" w:space="0" w:color="auto"/>
        <w:left w:val="none" w:sz="0" w:space="0" w:color="auto"/>
        <w:bottom w:val="none" w:sz="0" w:space="0" w:color="auto"/>
        <w:right w:val="none" w:sz="0" w:space="0" w:color="auto"/>
      </w:divBdr>
      <w:divsChild>
        <w:div w:id="329069445">
          <w:marLeft w:val="446"/>
          <w:marRight w:val="0"/>
          <w:marTop w:val="0"/>
          <w:marBottom w:val="0"/>
          <w:divBdr>
            <w:top w:val="none" w:sz="0" w:space="0" w:color="auto"/>
            <w:left w:val="none" w:sz="0" w:space="0" w:color="auto"/>
            <w:bottom w:val="none" w:sz="0" w:space="0" w:color="auto"/>
            <w:right w:val="none" w:sz="0" w:space="0" w:color="auto"/>
          </w:divBdr>
        </w:div>
        <w:div w:id="1258248308">
          <w:marLeft w:val="446"/>
          <w:marRight w:val="0"/>
          <w:marTop w:val="0"/>
          <w:marBottom w:val="0"/>
          <w:divBdr>
            <w:top w:val="none" w:sz="0" w:space="0" w:color="auto"/>
            <w:left w:val="none" w:sz="0" w:space="0" w:color="auto"/>
            <w:bottom w:val="none" w:sz="0" w:space="0" w:color="auto"/>
            <w:right w:val="none" w:sz="0" w:space="0" w:color="auto"/>
          </w:divBdr>
        </w:div>
        <w:div w:id="1436093769">
          <w:marLeft w:val="446"/>
          <w:marRight w:val="0"/>
          <w:marTop w:val="0"/>
          <w:marBottom w:val="0"/>
          <w:divBdr>
            <w:top w:val="none" w:sz="0" w:space="0" w:color="auto"/>
            <w:left w:val="none" w:sz="0" w:space="0" w:color="auto"/>
            <w:bottom w:val="none" w:sz="0" w:space="0" w:color="auto"/>
            <w:right w:val="none" w:sz="0" w:space="0" w:color="auto"/>
          </w:divBdr>
        </w:div>
        <w:div w:id="898396327">
          <w:marLeft w:val="446"/>
          <w:marRight w:val="0"/>
          <w:marTop w:val="0"/>
          <w:marBottom w:val="0"/>
          <w:divBdr>
            <w:top w:val="none" w:sz="0" w:space="0" w:color="auto"/>
            <w:left w:val="none" w:sz="0" w:space="0" w:color="auto"/>
            <w:bottom w:val="none" w:sz="0" w:space="0" w:color="auto"/>
            <w:right w:val="none" w:sz="0" w:space="0" w:color="auto"/>
          </w:divBdr>
        </w:div>
        <w:div w:id="510921903">
          <w:marLeft w:val="446"/>
          <w:marRight w:val="0"/>
          <w:marTop w:val="0"/>
          <w:marBottom w:val="0"/>
          <w:divBdr>
            <w:top w:val="none" w:sz="0" w:space="0" w:color="auto"/>
            <w:left w:val="none" w:sz="0" w:space="0" w:color="auto"/>
            <w:bottom w:val="none" w:sz="0" w:space="0" w:color="auto"/>
            <w:right w:val="none" w:sz="0" w:space="0" w:color="auto"/>
          </w:divBdr>
        </w:div>
      </w:divsChild>
    </w:div>
    <w:div w:id="416441503">
      <w:bodyDiv w:val="1"/>
      <w:marLeft w:val="0"/>
      <w:marRight w:val="0"/>
      <w:marTop w:val="0"/>
      <w:marBottom w:val="0"/>
      <w:divBdr>
        <w:top w:val="none" w:sz="0" w:space="0" w:color="auto"/>
        <w:left w:val="none" w:sz="0" w:space="0" w:color="auto"/>
        <w:bottom w:val="none" w:sz="0" w:space="0" w:color="auto"/>
        <w:right w:val="none" w:sz="0" w:space="0" w:color="auto"/>
      </w:divBdr>
    </w:div>
    <w:div w:id="430198319">
      <w:bodyDiv w:val="1"/>
      <w:marLeft w:val="0"/>
      <w:marRight w:val="0"/>
      <w:marTop w:val="0"/>
      <w:marBottom w:val="0"/>
      <w:divBdr>
        <w:top w:val="none" w:sz="0" w:space="0" w:color="auto"/>
        <w:left w:val="none" w:sz="0" w:space="0" w:color="auto"/>
        <w:bottom w:val="none" w:sz="0" w:space="0" w:color="auto"/>
        <w:right w:val="none" w:sz="0" w:space="0" w:color="auto"/>
      </w:divBdr>
    </w:div>
    <w:div w:id="467209057">
      <w:bodyDiv w:val="1"/>
      <w:marLeft w:val="0"/>
      <w:marRight w:val="0"/>
      <w:marTop w:val="0"/>
      <w:marBottom w:val="0"/>
      <w:divBdr>
        <w:top w:val="none" w:sz="0" w:space="0" w:color="auto"/>
        <w:left w:val="none" w:sz="0" w:space="0" w:color="auto"/>
        <w:bottom w:val="none" w:sz="0" w:space="0" w:color="auto"/>
        <w:right w:val="none" w:sz="0" w:space="0" w:color="auto"/>
      </w:divBdr>
      <w:divsChild>
        <w:div w:id="932740715">
          <w:marLeft w:val="994"/>
          <w:marRight w:val="0"/>
          <w:marTop w:val="0"/>
          <w:marBottom w:val="0"/>
          <w:divBdr>
            <w:top w:val="none" w:sz="0" w:space="0" w:color="auto"/>
            <w:left w:val="none" w:sz="0" w:space="0" w:color="auto"/>
            <w:bottom w:val="none" w:sz="0" w:space="0" w:color="auto"/>
            <w:right w:val="none" w:sz="0" w:space="0" w:color="auto"/>
          </w:divBdr>
        </w:div>
        <w:div w:id="1577284112">
          <w:marLeft w:val="994"/>
          <w:marRight w:val="0"/>
          <w:marTop w:val="0"/>
          <w:marBottom w:val="0"/>
          <w:divBdr>
            <w:top w:val="none" w:sz="0" w:space="0" w:color="auto"/>
            <w:left w:val="none" w:sz="0" w:space="0" w:color="auto"/>
            <w:bottom w:val="none" w:sz="0" w:space="0" w:color="auto"/>
            <w:right w:val="none" w:sz="0" w:space="0" w:color="auto"/>
          </w:divBdr>
        </w:div>
        <w:div w:id="819998487">
          <w:marLeft w:val="994"/>
          <w:marRight w:val="0"/>
          <w:marTop w:val="0"/>
          <w:marBottom w:val="0"/>
          <w:divBdr>
            <w:top w:val="none" w:sz="0" w:space="0" w:color="auto"/>
            <w:left w:val="none" w:sz="0" w:space="0" w:color="auto"/>
            <w:bottom w:val="none" w:sz="0" w:space="0" w:color="auto"/>
            <w:right w:val="none" w:sz="0" w:space="0" w:color="auto"/>
          </w:divBdr>
        </w:div>
        <w:div w:id="572200378">
          <w:marLeft w:val="994"/>
          <w:marRight w:val="0"/>
          <w:marTop w:val="0"/>
          <w:marBottom w:val="0"/>
          <w:divBdr>
            <w:top w:val="none" w:sz="0" w:space="0" w:color="auto"/>
            <w:left w:val="none" w:sz="0" w:space="0" w:color="auto"/>
            <w:bottom w:val="none" w:sz="0" w:space="0" w:color="auto"/>
            <w:right w:val="none" w:sz="0" w:space="0" w:color="auto"/>
          </w:divBdr>
        </w:div>
        <w:div w:id="1364669402">
          <w:marLeft w:val="994"/>
          <w:marRight w:val="0"/>
          <w:marTop w:val="0"/>
          <w:marBottom w:val="0"/>
          <w:divBdr>
            <w:top w:val="none" w:sz="0" w:space="0" w:color="auto"/>
            <w:left w:val="none" w:sz="0" w:space="0" w:color="auto"/>
            <w:bottom w:val="none" w:sz="0" w:space="0" w:color="auto"/>
            <w:right w:val="none" w:sz="0" w:space="0" w:color="auto"/>
          </w:divBdr>
        </w:div>
        <w:div w:id="1602447195">
          <w:marLeft w:val="994"/>
          <w:marRight w:val="0"/>
          <w:marTop w:val="0"/>
          <w:marBottom w:val="0"/>
          <w:divBdr>
            <w:top w:val="none" w:sz="0" w:space="0" w:color="auto"/>
            <w:left w:val="none" w:sz="0" w:space="0" w:color="auto"/>
            <w:bottom w:val="none" w:sz="0" w:space="0" w:color="auto"/>
            <w:right w:val="none" w:sz="0" w:space="0" w:color="auto"/>
          </w:divBdr>
        </w:div>
        <w:div w:id="1417242598">
          <w:marLeft w:val="994"/>
          <w:marRight w:val="0"/>
          <w:marTop w:val="0"/>
          <w:marBottom w:val="0"/>
          <w:divBdr>
            <w:top w:val="none" w:sz="0" w:space="0" w:color="auto"/>
            <w:left w:val="none" w:sz="0" w:space="0" w:color="auto"/>
            <w:bottom w:val="none" w:sz="0" w:space="0" w:color="auto"/>
            <w:right w:val="none" w:sz="0" w:space="0" w:color="auto"/>
          </w:divBdr>
        </w:div>
      </w:divsChild>
    </w:div>
    <w:div w:id="469978818">
      <w:bodyDiv w:val="1"/>
      <w:marLeft w:val="0"/>
      <w:marRight w:val="0"/>
      <w:marTop w:val="0"/>
      <w:marBottom w:val="0"/>
      <w:divBdr>
        <w:top w:val="none" w:sz="0" w:space="0" w:color="auto"/>
        <w:left w:val="none" w:sz="0" w:space="0" w:color="auto"/>
        <w:bottom w:val="none" w:sz="0" w:space="0" w:color="auto"/>
        <w:right w:val="none" w:sz="0" w:space="0" w:color="auto"/>
      </w:divBdr>
    </w:div>
    <w:div w:id="487284634">
      <w:bodyDiv w:val="1"/>
      <w:marLeft w:val="0"/>
      <w:marRight w:val="0"/>
      <w:marTop w:val="0"/>
      <w:marBottom w:val="0"/>
      <w:divBdr>
        <w:top w:val="none" w:sz="0" w:space="0" w:color="auto"/>
        <w:left w:val="none" w:sz="0" w:space="0" w:color="auto"/>
        <w:bottom w:val="none" w:sz="0" w:space="0" w:color="auto"/>
        <w:right w:val="none" w:sz="0" w:space="0" w:color="auto"/>
      </w:divBdr>
      <w:divsChild>
        <w:div w:id="246312118">
          <w:marLeft w:val="1267"/>
          <w:marRight w:val="0"/>
          <w:marTop w:val="0"/>
          <w:marBottom w:val="0"/>
          <w:divBdr>
            <w:top w:val="none" w:sz="0" w:space="0" w:color="auto"/>
            <w:left w:val="none" w:sz="0" w:space="0" w:color="auto"/>
            <w:bottom w:val="none" w:sz="0" w:space="0" w:color="auto"/>
            <w:right w:val="none" w:sz="0" w:space="0" w:color="auto"/>
          </w:divBdr>
        </w:div>
      </w:divsChild>
    </w:div>
    <w:div w:id="493377157">
      <w:bodyDiv w:val="1"/>
      <w:marLeft w:val="0"/>
      <w:marRight w:val="0"/>
      <w:marTop w:val="0"/>
      <w:marBottom w:val="0"/>
      <w:divBdr>
        <w:top w:val="none" w:sz="0" w:space="0" w:color="auto"/>
        <w:left w:val="none" w:sz="0" w:space="0" w:color="auto"/>
        <w:bottom w:val="none" w:sz="0" w:space="0" w:color="auto"/>
        <w:right w:val="none" w:sz="0" w:space="0" w:color="auto"/>
      </w:divBdr>
    </w:div>
    <w:div w:id="502202901">
      <w:bodyDiv w:val="1"/>
      <w:marLeft w:val="0"/>
      <w:marRight w:val="0"/>
      <w:marTop w:val="0"/>
      <w:marBottom w:val="0"/>
      <w:divBdr>
        <w:top w:val="none" w:sz="0" w:space="0" w:color="auto"/>
        <w:left w:val="none" w:sz="0" w:space="0" w:color="auto"/>
        <w:bottom w:val="none" w:sz="0" w:space="0" w:color="auto"/>
        <w:right w:val="none" w:sz="0" w:space="0" w:color="auto"/>
      </w:divBdr>
      <w:divsChild>
        <w:div w:id="889003829">
          <w:marLeft w:val="274"/>
          <w:marRight w:val="0"/>
          <w:marTop w:val="0"/>
          <w:marBottom w:val="0"/>
          <w:divBdr>
            <w:top w:val="none" w:sz="0" w:space="0" w:color="auto"/>
            <w:left w:val="none" w:sz="0" w:space="0" w:color="auto"/>
            <w:bottom w:val="none" w:sz="0" w:space="0" w:color="auto"/>
            <w:right w:val="none" w:sz="0" w:space="0" w:color="auto"/>
          </w:divBdr>
        </w:div>
        <w:div w:id="965358473">
          <w:marLeft w:val="274"/>
          <w:marRight w:val="0"/>
          <w:marTop w:val="0"/>
          <w:marBottom w:val="0"/>
          <w:divBdr>
            <w:top w:val="none" w:sz="0" w:space="0" w:color="auto"/>
            <w:left w:val="none" w:sz="0" w:space="0" w:color="auto"/>
            <w:bottom w:val="none" w:sz="0" w:space="0" w:color="auto"/>
            <w:right w:val="none" w:sz="0" w:space="0" w:color="auto"/>
          </w:divBdr>
        </w:div>
        <w:div w:id="1750882394">
          <w:marLeft w:val="274"/>
          <w:marRight w:val="0"/>
          <w:marTop w:val="0"/>
          <w:marBottom w:val="0"/>
          <w:divBdr>
            <w:top w:val="none" w:sz="0" w:space="0" w:color="auto"/>
            <w:left w:val="none" w:sz="0" w:space="0" w:color="auto"/>
            <w:bottom w:val="none" w:sz="0" w:space="0" w:color="auto"/>
            <w:right w:val="none" w:sz="0" w:space="0" w:color="auto"/>
          </w:divBdr>
        </w:div>
        <w:div w:id="674848311">
          <w:marLeft w:val="274"/>
          <w:marRight w:val="0"/>
          <w:marTop w:val="0"/>
          <w:marBottom w:val="0"/>
          <w:divBdr>
            <w:top w:val="none" w:sz="0" w:space="0" w:color="auto"/>
            <w:left w:val="none" w:sz="0" w:space="0" w:color="auto"/>
            <w:bottom w:val="none" w:sz="0" w:space="0" w:color="auto"/>
            <w:right w:val="none" w:sz="0" w:space="0" w:color="auto"/>
          </w:divBdr>
        </w:div>
        <w:div w:id="135996228">
          <w:marLeft w:val="274"/>
          <w:marRight w:val="0"/>
          <w:marTop w:val="0"/>
          <w:marBottom w:val="0"/>
          <w:divBdr>
            <w:top w:val="none" w:sz="0" w:space="0" w:color="auto"/>
            <w:left w:val="none" w:sz="0" w:space="0" w:color="auto"/>
            <w:bottom w:val="none" w:sz="0" w:space="0" w:color="auto"/>
            <w:right w:val="none" w:sz="0" w:space="0" w:color="auto"/>
          </w:divBdr>
        </w:div>
        <w:div w:id="1020280733">
          <w:marLeft w:val="274"/>
          <w:marRight w:val="0"/>
          <w:marTop w:val="0"/>
          <w:marBottom w:val="0"/>
          <w:divBdr>
            <w:top w:val="none" w:sz="0" w:space="0" w:color="auto"/>
            <w:left w:val="none" w:sz="0" w:space="0" w:color="auto"/>
            <w:bottom w:val="none" w:sz="0" w:space="0" w:color="auto"/>
            <w:right w:val="none" w:sz="0" w:space="0" w:color="auto"/>
          </w:divBdr>
        </w:div>
        <w:div w:id="1693460442">
          <w:marLeft w:val="274"/>
          <w:marRight w:val="0"/>
          <w:marTop w:val="0"/>
          <w:marBottom w:val="0"/>
          <w:divBdr>
            <w:top w:val="none" w:sz="0" w:space="0" w:color="auto"/>
            <w:left w:val="none" w:sz="0" w:space="0" w:color="auto"/>
            <w:bottom w:val="none" w:sz="0" w:space="0" w:color="auto"/>
            <w:right w:val="none" w:sz="0" w:space="0" w:color="auto"/>
          </w:divBdr>
        </w:div>
        <w:div w:id="555897573">
          <w:marLeft w:val="274"/>
          <w:marRight w:val="0"/>
          <w:marTop w:val="0"/>
          <w:marBottom w:val="0"/>
          <w:divBdr>
            <w:top w:val="none" w:sz="0" w:space="0" w:color="auto"/>
            <w:left w:val="none" w:sz="0" w:space="0" w:color="auto"/>
            <w:bottom w:val="none" w:sz="0" w:space="0" w:color="auto"/>
            <w:right w:val="none" w:sz="0" w:space="0" w:color="auto"/>
          </w:divBdr>
        </w:div>
        <w:div w:id="1813516504">
          <w:marLeft w:val="274"/>
          <w:marRight w:val="0"/>
          <w:marTop w:val="0"/>
          <w:marBottom w:val="0"/>
          <w:divBdr>
            <w:top w:val="none" w:sz="0" w:space="0" w:color="auto"/>
            <w:left w:val="none" w:sz="0" w:space="0" w:color="auto"/>
            <w:bottom w:val="none" w:sz="0" w:space="0" w:color="auto"/>
            <w:right w:val="none" w:sz="0" w:space="0" w:color="auto"/>
          </w:divBdr>
        </w:div>
        <w:div w:id="1065252557">
          <w:marLeft w:val="274"/>
          <w:marRight w:val="0"/>
          <w:marTop w:val="0"/>
          <w:marBottom w:val="0"/>
          <w:divBdr>
            <w:top w:val="none" w:sz="0" w:space="0" w:color="auto"/>
            <w:left w:val="none" w:sz="0" w:space="0" w:color="auto"/>
            <w:bottom w:val="none" w:sz="0" w:space="0" w:color="auto"/>
            <w:right w:val="none" w:sz="0" w:space="0" w:color="auto"/>
          </w:divBdr>
        </w:div>
        <w:div w:id="1673338715">
          <w:marLeft w:val="274"/>
          <w:marRight w:val="0"/>
          <w:marTop w:val="0"/>
          <w:marBottom w:val="0"/>
          <w:divBdr>
            <w:top w:val="none" w:sz="0" w:space="0" w:color="auto"/>
            <w:left w:val="none" w:sz="0" w:space="0" w:color="auto"/>
            <w:bottom w:val="none" w:sz="0" w:space="0" w:color="auto"/>
            <w:right w:val="none" w:sz="0" w:space="0" w:color="auto"/>
          </w:divBdr>
        </w:div>
        <w:div w:id="560094692">
          <w:marLeft w:val="274"/>
          <w:marRight w:val="0"/>
          <w:marTop w:val="0"/>
          <w:marBottom w:val="0"/>
          <w:divBdr>
            <w:top w:val="none" w:sz="0" w:space="0" w:color="auto"/>
            <w:left w:val="none" w:sz="0" w:space="0" w:color="auto"/>
            <w:bottom w:val="none" w:sz="0" w:space="0" w:color="auto"/>
            <w:right w:val="none" w:sz="0" w:space="0" w:color="auto"/>
          </w:divBdr>
        </w:div>
      </w:divsChild>
    </w:div>
    <w:div w:id="503783005">
      <w:bodyDiv w:val="1"/>
      <w:marLeft w:val="0"/>
      <w:marRight w:val="0"/>
      <w:marTop w:val="0"/>
      <w:marBottom w:val="0"/>
      <w:divBdr>
        <w:top w:val="none" w:sz="0" w:space="0" w:color="auto"/>
        <w:left w:val="none" w:sz="0" w:space="0" w:color="auto"/>
        <w:bottom w:val="none" w:sz="0" w:space="0" w:color="auto"/>
        <w:right w:val="none" w:sz="0" w:space="0" w:color="auto"/>
      </w:divBdr>
    </w:div>
    <w:div w:id="525022268">
      <w:bodyDiv w:val="1"/>
      <w:marLeft w:val="0"/>
      <w:marRight w:val="0"/>
      <w:marTop w:val="0"/>
      <w:marBottom w:val="0"/>
      <w:divBdr>
        <w:top w:val="none" w:sz="0" w:space="0" w:color="auto"/>
        <w:left w:val="none" w:sz="0" w:space="0" w:color="auto"/>
        <w:bottom w:val="none" w:sz="0" w:space="0" w:color="auto"/>
        <w:right w:val="none" w:sz="0" w:space="0" w:color="auto"/>
      </w:divBdr>
    </w:div>
    <w:div w:id="525143048">
      <w:bodyDiv w:val="1"/>
      <w:marLeft w:val="0"/>
      <w:marRight w:val="0"/>
      <w:marTop w:val="0"/>
      <w:marBottom w:val="0"/>
      <w:divBdr>
        <w:top w:val="none" w:sz="0" w:space="0" w:color="auto"/>
        <w:left w:val="none" w:sz="0" w:space="0" w:color="auto"/>
        <w:bottom w:val="none" w:sz="0" w:space="0" w:color="auto"/>
        <w:right w:val="none" w:sz="0" w:space="0" w:color="auto"/>
      </w:divBdr>
      <w:divsChild>
        <w:div w:id="1561089351">
          <w:marLeft w:val="547"/>
          <w:marRight w:val="0"/>
          <w:marTop w:val="0"/>
          <w:marBottom w:val="0"/>
          <w:divBdr>
            <w:top w:val="none" w:sz="0" w:space="0" w:color="auto"/>
            <w:left w:val="none" w:sz="0" w:space="0" w:color="auto"/>
            <w:bottom w:val="none" w:sz="0" w:space="0" w:color="auto"/>
            <w:right w:val="none" w:sz="0" w:space="0" w:color="auto"/>
          </w:divBdr>
        </w:div>
        <w:div w:id="520048211">
          <w:marLeft w:val="547"/>
          <w:marRight w:val="0"/>
          <w:marTop w:val="0"/>
          <w:marBottom w:val="0"/>
          <w:divBdr>
            <w:top w:val="none" w:sz="0" w:space="0" w:color="auto"/>
            <w:left w:val="none" w:sz="0" w:space="0" w:color="auto"/>
            <w:bottom w:val="none" w:sz="0" w:space="0" w:color="auto"/>
            <w:right w:val="none" w:sz="0" w:space="0" w:color="auto"/>
          </w:divBdr>
        </w:div>
        <w:div w:id="1739592732">
          <w:marLeft w:val="547"/>
          <w:marRight w:val="0"/>
          <w:marTop w:val="0"/>
          <w:marBottom w:val="0"/>
          <w:divBdr>
            <w:top w:val="none" w:sz="0" w:space="0" w:color="auto"/>
            <w:left w:val="none" w:sz="0" w:space="0" w:color="auto"/>
            <w:bottom w:val="none" w:sz="0" w:space="0" w:color="auto"/>
            <w:right w:val="none" w:sz="0" w:space="0" w:color="auto"/>
          </w:divBdr>
        </w:div>
        <w:div w:id="672758727">
          <w:marLeft w:val="547"/>
          <w:marRight w:val="0"/>
          <w:marTop w:val="0"/>
          <w:marBottom w:val="0"/>
          <w:divBdr>
            <w:top w:val="none" w:sz="0" w:space="0" w:color="auto"/>
            <w:left w:val="none" w:sz="0" w:space="0" w:color="auto"/>
            <w:bottom w:val="none" w:sz="0" w:space="0" w:color="auto"/>
            <w:right w:val="none" w:sz="0" w:space="0" w:color="auto"/>
          </w:divBdr>
        </w:div>
        <w:div w:id="789085424">
          <w:marLeft w:val="547"/>
          <w:marRight w:val="0"/>
          <w:marTop w:val="0"/>
          <w:marBottom w:val="0"/>
          <w:divBdr>
            <w:top w:val="none" w:sz="0" w:space="0" w:color="auto"/>
            <w:left w:val="none" w:sz="0" w:space="0" w:color="auto"/>
            <w:bottom w:val="none" w:sz="0" w:space="0" w:color="auto"/>
            <w:right w:val="none" w:sz="0" w:space="0" w:color="auto"/>
          </w:divBdr>
        </w:div>
        <w:div w:id="38670354">
          <w:marLeft w:val="547"/>
          <w:marRight w:val="0"/>
          <w:marTop w:val="0"/>
          <w:marBottom w:val="0"/>
          <w:divBdr>
            <w:top w:val="none" w:sz="0" w:space="0" w:color="auto"/>
            <w:left w:val="none" w:sz="0" w:space="0" w:color="auto"/>
            <w:bottom w:val="none" w:sz="0" w:space="0" w:color="auto"/>
            <w:right w:val="none" w:sz="0" w:space="0" w:color="auto"/>
          </w:divBdr>
        </w:div>
      </w:divsChild>
    </w:div>
    <w:div w:id="546181121">
      <w:bodyDiv w:val="1"/>
      <w:marLeft w:val="0"/>
      <w:marRight w:val="0"/>
      <w:marTop w:val="0"/>
      <w:marBottom w:val="0"/>
      <w:divBdr>
        <w:top w:val="none" w:sz="0" w:space="0" w:color="auto"/>
        <w:left w:val="none" w:sz="0" w:space="0" w:color="auto"/>
        <w:bottom w:val="none" w:sz="0" w:space="0" w:color="auto"/>
        <w:right w:val="none" w:sz="0" w:space="0" w:color="auto"/>
      </w:divBdr>
    </w:div>
    <w:div w:id="558827141">
      <w:bodyDiv w:val="1"/>
      <w:marLeft w:val="0"/>
      <w:marRight w:val="0"/>
      <w:marTop w:val="0"/>
      <w:marBottom w:val="0"/>
      <w:divBdr>
        <w:top w:val="none" w:sz="0" w:space="0" w:color="auto"/>
        <w:left w:val="none" w:sz="0" w:space="0" w:color="auto"/>
        <w:bottom w:val="none" w:sz="0" w:space="0" w:color="auto"/>
        <w:right w:val="none" w:sz="0" w:space="0" w:color="auto"/>
      </w:divBdr>
    </w:div>
    <w:div w:id="645278281">
      <w:bodyDiv w:val="1"/>
      <w:marLeft w:val="0"/>
      <w:marRight w:val="0"/>
      <w:marTop w:val="0"/>
      <w:marBottom w:val="0"/>
      <w:divBdr>
        <w:top w:val="none" w:sz="0" w:space="0" w:color="auto"/>
        <w:left w:val="none" w:sz="0" w:space="0" w:color="auto"/>
        <w:bottom w:val="none" w:sz="0" w:space="0" w:color="auto"/>
        <w:right w:val="none" w:sz="0" w:space="0" w:color="auto"/>
      </w:divBdr>
    </w:div>
    <w:div w:id="654334478">
      <w:bodyDiv w:val="1"/>
      <w:marLeft w:val="0"/>
      <w:marRight w:val="0"/>
      <w:marTop w:val="0"/>
      <w:marBottom w:val="0"/>
      <w:divBdr>
        <w:top w:val="none" w:sz="0" w:space="0" w:color="auto"/>
        <w:left w:val="none" w:sz="0" w:space="0" w:color="auto"/>
        <w:bottom w:val="none" w:sz="0" w:space="0" w:color="auto"/>
        <w:right w:val="none" w:sz="0" w:space="0" w:color="auto"/>
      </w:divBdr>
    </w:div>
    <w:div w:id="662321117">
      <w:bodyDiv w:val="1"/>
      <w:marLeft w:val="0"/>
      <w:marRight w:val="0"/>
      <w:marTop w:val="0"/>
      <w:marBottom w:val="0"/>
      <w:divBdr>
        <w:top w:val="none" w:sz="0" w:space="0" w:color="auto"/>
        <w:left w:val="none" w:sz="0" w:space="0" w:color="auto"/>
        <w:bottom w:val="none" w:sz="0" w:space="0" w:color="auto"/>
        <w:right w:val="none" w:sz="0" w:space="0" w:color="auto"/>
      </w:divBdr>
    </w:div>
    <w:div w:id="707877989">
      <w:bodyDiv w:val="1"/>
      <w:marLeft w:val="0"/>
      <w:marRight w:val="0"/>
      <w:marTop w:val="0"/>
      <w:marBottom w:val="0"/>
      <w:divBdr>
        <w:top w:val="none" w:sz="0" w:space="0" w:color="auto"/>
        <w:left w:val="none" w:sz="0" w:space="0" w:color="auto"/>
        <w:bottom w:val="none" w:sz="0" w:space="0" w:color="auto"/>
        <w:right w:val="none" w:sz="0" w:space="0" w:color="auto"/>
      </w:divBdr>
      <w:divsChild>
        <w:div w:id="1441879582">
          <w:marLeft w:val="274"/>
          <w:marRight w:val="0"/>
          <w:marTop w:val="0"/>
          <w:marBottom w:val="0"/>
          <w:divBdr>
            <w:top w:val="none" w:sz="0" w:space="0" w:color="auto"/>
            <w:left w:val="none" w:sz="0" w:space="0" w:color="auto"/>
            <w:bottom w:val="none" w:sz="0" w:space="0" w:color="auto"/>
            <w:right w:val="none" w:sz="0" w:space="0" w:color="auto"/>
          </w:divBdr>
        </w:div>
        <w:div w:id="1936937216">
          <w:marLeft w:val="274"/>
          <w:marRight w:val="0"/>
          <w:marTop w:val="0"/>
          <w:marBottom w:val="0"/>
          <w:divBdr>
            <w:top w:val="none" w:sz="0" w:space="0" w:color="auto"/>
            <w:left w:val="none" w:sz="0" w:space="0" w:color="auto"/>
            <w:bottom w:val="none" w:sz="0" w:space="0" w:color="auto"/>
            <w:right w:val="none" w:sz="0" w:space="0" w:color="auto"/>
          </w:divBdr>
        </w:div>
        <w:div w:id="1801849053">
          <w:marLeft w:val="274"/>
          <w:marRight w:val="0"/>
          <w:marTop w:val="0"/>
          <w:marBottom w:val="0"/>
          <w:divBdr>
            <w:top w:val="none" w:sz="0" w:space="0" w:color="auto"/>
            <w:left w:val="none" w:sz="0" w:space="0" w:color="auto"/>
            <w:bottom w:val="none" w:sz="0" w:space="0" w:color="auto"/>
            <w:right w:val="none" w:sz="0" w:space="0" w:color="auto"/>
          </w:divBdr>
        </w:div>
        <w:div w:id="2074085883">
          <w:marLeft w:val="274"/>
          <w:marRight w:val="0"/>
          <w:marTop w:val="0"/>
          <w:marBottom w:val="0"/>
          <w:divBdr>
            <w:top w:val="none" w:sz="0" w:space="0" w:color="auto"/>
            <w:left w:val="none" w:sz="0" w:space="0" w:color="auto"/>
            <w:bottom w:val="none" w:sz="0" w:space="0" w:color="auto"/>
            <w:right w:val="none" w:sz="0" w:space="0" w:color="auto"/>
          </w:divBdr>
        </w:div>
        <w:div w:id="783842037">
          <w:marLeft w:val="274"/>
          <w:marRight w:val="0"/>
          <w:marTop w:val="40"/>
          <w:marBottom w:val="0"/>
          <w:divBdr>
            <w:top w:val="none" w:sz="0" w:space="0" w:color="auto"/>
            <w:left w:val="none" w:sz="0" w:space="0" w:color="auto"/>
            <w:bottom w:val="none" w:sz="0" w:space="0" w:color="auto"/>
            <w:right w:val="none" w:sz="0" w:space="0" w:color="auto"/>
          </w:divBdr>
        </w:div>
        <w:div w:id="299532033">
          <w:marLeft w:val="274"/>
          <w:marRight w:val="0"/>
          <w:marTop w:val="0"/>
          <w:marBottom w:val="0"/>
          <w:divBdr>
            <w:top w:val="none" w:sz="0" w:space="0" w:color="auto"/>
            <w:left w:val="none" w:sz="0" w:space="0" w:color="auto"/>
            <w:bottom w:val="none" w:sz="0" w:space="0" w:color="auto"/>
            <w:right w:val="none" w:sz="0" w:space="0" w:color="auto"/>
          </w:divBdr>
        </w:div>
        <w:div w:id="1419405369">
          <w:marLeft w:val="274"/>
          <w:marRight w:val="0"/>
          <w:marTop w:val="0"/>
          <w:marBottom w:val="0"/>
          <w:divBdr>
            <w:top w:val="none" w:sz="0" w:space="0" w:color="auto"/>
            <w:left w:val="none" w:sz="0" w:space="0" w:color="auto"/>
            <w:bottom w:val="none" w:sz="0" w:space="0" w:color="auto"/>
            <w:right w:val="none" w:sz="0" w:space="0" w:color="auto"/>
          </w:divBdr>
        </w:div>
        <w:div w:id="2070348658">
          <w:marLeft w:val="274"/>
          <w:marRight w:val="0"/>
          <w:marTop w:val="0"/>
          <w:marBottom w:val="0"/>
          <w:divBdr>
            <w:top w:val="none" w:sz="0" w:space="0" w:color="auto"/>
            <w:left w:val="none" w:sz="0" w:space="0" w:color="auto"/>
            <w:bottom w:val="none" w:sz="0" w:space="0" w:color="auto"/>
            <w:right w:val="none" w:sz="0" w:space="0" w:color="auto"/>
          </w:divBdr>
        </w:div>
      </w:divsChild>
    </w:div>
    <w:div w:id="709959409">
      <w:bodyDiv w:val="1"/>
      <w:marLeft w:val="0"/>
      <w:marRight w:val="0"/>
      <w:marTop w:val="0"/>
      <w:marBottom w:val="0"/>
      <w:divBdr>
        <w:top w:val="none" w:sz="0" w:space="0" w:color="auto"/>
        <w:left w:val="none" w:sz="0" w:space="0" w:color="auto"/>
        <w:bottom w:val="none" w:sz="0" w:space="0" w:color="auto"/>
        <w:right w:val="none" w:sz="0" w:space="0" w:color="auto"/>
      </w:divBdr>
    </w:div>
    <w:div w:id="726995862">
      <w:bodyDiv w:val="1"/>
      <w:marLeft w:val="0"/>
      <w:marRight w:val="0"/>
      <w:marTop w:val="0"/>
      <w:marBottom w:val="0"/>
      <w:divBdr>
        <w:top w:val="none" w:sz="0" w:space="0" w:color="auto"/>
        <w:left w:val="none" w:sz="0" w:space="0" w:color="auto"/>
        <w:bottom w:val="none" w:sz="0" w:space="0" w:color="auto"/>
        <w:right w:val="none" w:sz="0" w:space="0" w:color="auto"/>
      </w:divBdr>
      <w:divsChild>
        <w:div w:id="1455752761">
          <w:marLeft w:val="274"/>
          <w:marRight w:val="0"/>
          <w:marTop w:val="0"/>
          <w:marBottom w:val="0"/>
          <w:divBdr>
            <w:top w:val="none" w:sz="0" w:space="0" w:color="auto"/>
            <w:left w:val="none" w:sz="0" w:space="0" w:color="auto"/>
            <w:bottom w:val="none" w:sz="0" w:space="0" w:color="auto"/>
            <w:right w:val="none" w:sz="0" w:space="0" w:color="auto"/>
          </w:divBdr>
        </w:div>
        <w:div w:id="784883973">
          <w:marLeft w:val="274"/>
          <w:marRight w:val="0"/>
          <w:marTop w:val="0"/>
          <w:marBottom w:val="0"/>
          <w:divBdr>
            <w:top w:val="none" w:sz="0" w:space="0" w:color="auto"/>
            <w:left w:val="none" w:sz="0" w:space="0" w:color="auto"/>
            <w:bottom w:val="none" w:sz="0" w:space="0" w:color="auto"/>
            <w:right w:val="none" w:sz="0" w:space="0" w:color="auto"/>
          </w:divBdr>
        </w:div>
      </w:divsChild>
    </w:div>
    <w:div w:id="729764044">
      <w:bodyDiv w:val="1"/>
      <w:marLeft w:val="0"/>
      <w:marRight w:val="0"/>
      <w:marTop w:val="0"/>
      <w:marBottom w:val="0"/>
      <w:divBdr>
        <w:top w:val="none" w:sz="0" w:space="0" w:color="auto"/>
        <w:left w:val="none" w:sz="0" w:space="0" w:color="auto"/>
        <w:bottom w:val="none" w:sz="0" w:space="0" w:color="auto"/>
        <w:right w:val="none" w:sz="0" w:space="0" w:color="auto"/>
      </w:divBdr>
    </w:div>
    <w:div w:id="770204643">
      <w:bodyDiv w:val="1"/>
      <w:marLeft w:val="0"/>
      <w:marRight w:val="0"/>
      <w:marTop w:val="0"/>
      <w:marBottom w:val="0"/>
      <w:divBdr>
        <w:top w:val="none" w:sz="0" w:space="0" w:color="auto"/>
        <w:left w:val="none" w:sz="0" w:space="0" w:color="auto"/>
        <w:bottom w:val="none" w:sz="0" w:space="0" w:color="auto"/>
        <w:right w:val="none" w:sz="0" w:space="0" w:color="auto"/>
      </w:divBdr>
    </w:div>
    <w:div w:id="776102339">
      <w:bodyDiv w:val="1"/>
      <w:marLeft w:val="0"/>
      <w:marRight w:val="0"/>
      <w:marTop w:val="0"/>
      <w:marBottom w:val="0"/>
      <w:divBdr>
        <w:top w:val="none" w:sz="0" w:space="0" w:color="auto"/>
        <w:left w:val="none" w:sz="0" w:space="0" w:color="auto"/>
        <w:bottom w:val="none" w:sz="0" w:space="0" w:color="auto"/>
        <w:right w:val="none" w:sz="0" w:space="0" w:color="auto"/>
      </w:divBdr>
    </w:div>
    <w:div w:id="794175693">
      <w:bodyDiv w:val="1"/>
      <w:marLeft w:val="0"/>
      <w:marRight w:val="0"/>
      <w:marTop w:val="0"/>
      <w:marBottom w:val="0"/>
      <w:divBdr>
        <w:top w:val="none" w:sz="0" w:space="0" w:color="auto"/>
        <w:left w:val="none" w:sz="0" w:space="0" w:color="auto"/>
        <w:bottom w:val="none" w:sz="0" w:space="0" w:color="auto"/>
        <w:right w:val="none" w:sz="0" w:space="0" w:color="auto"/>
      </w:divBdr>
    </w:div>
    <w:div w:id="817264236">
      <w:bodyDiv w:val="1"/>
      <w:marLeft w:val="0"/>
      <w:marRight w:val="0"/>
      <w:marTop w:val="0"/>
      <w:marBottom w:val="0"/>
      <w:divBdr>
        <w:top w:val="none" w:sz="0" w:space="0" w:color="auto"/>
        <w:left w:val="none" w:sz="0" w:space="0" w:color="auto"/>
        <w:bottom w:val="none" w:sz="0" w:space="0" w:color="auto"/>
        <w:right w:val="none" w:sz="0" w:space="0" w:color="auto"/>
      </w:divBdr>
    </w:div>
    <w:div w:id="854223255">
      <w:bodyDiv w:val="1"/>
      <w:marLeft w:val="0"/>
      <w:marRight w:val="0"/>
      <w:marTop w:val="0"/>
      <w:marBottom w:val="0"/>
      <w:divBdr>
        <w:top w:val="none" w:sz="0" w:space="0" w:color="auto"/>
        <w:left w:val="none" w:sz="0" w:space="0" w:color="auto"/>
        <w:bottom w:val="none" w:sz="0" w:space="0" w:color="auto"/>
        <w:right w:val="none" w:sz="0" w:space="0" w:color="auto"/>
      </w:divBdr>
    </w:div>
    <w:div w:id="876356426">
      <w:bodyDiv w:val="1"/>
      <w:marLeft w:val="0"/>
      <w:marRight w:val="0"/>
      <w:marTop w:val="0"/>
      <w:marBottom w:val="0"/>
      <w:divBdr>
        <w:top w:val="none" w:sz="0" w:space="0" w:color="auto"/>
        <w:left w:val="none" w:sz="0" w:space="0" w:color="auto"/>
        <w:bottom w:val="none" w:sz="0" w:space="0" w:color="auto"/>
        <w:right w:val="none" w:sz="0" w:space="0" w:color="auto"/>
      </w:divBdr>
    </w:div>
    <w:div w:id="957180206">
      <w:bodyDiv w:val="1"/>
      <w:marLeft w:val="0"/>
      <w:marRight w:val="0"/>
      <w:marTop w:val="0"/>
      <w:marBottom w:val="0"/>
      <w:divBdr>
        <w:top w:val="none" w:sz="0" w:space="0" w:color="auto"/>
        <w:left w:val="none" w:sz="0" w:space="0" w:color="auto"/>
        <w:bottom w:val="none" w:sz="0" w:space="0" w:color="auto"/>
        <w:right w:val="none" w:sz="0" w:space="0" w:color="auto"/>
      </w:divBdr>
    </w:div>
    <w:div w:id="1016619420">
      <w:bodyDiv w:val="1"/>
      <w:marLeft w:val="0"/>
      <w:marRight w:val="0"/>
      <w:marTop w:val="0"/>
      <w:marBottom w:val="0"/>
      <w:divBdr>
        <w:top w:val="none" w:sz="0" w:space="0" w:color="auto"/>
        <w:left w:val="none" w:sz="0" w:space="0" w:color="auto"/>
        <w:bottom w:val="none" w:sz="0" w:space="0" w:color="auto"/>
        <w:right w:val="none" w:sz="0" w:space="0" w:color="auto"/>
      </w:divBdr>
    </w:div>
    <w:div w:id="1094980748">
      <w:bodyDiv w:val="1"/>
      <w:marLeft w:val="0"/>
      <w:marRight w:val="0"/>
      <w:marTop w:val="0"/>
      <w:marBottom w:val="0"/>
      <w:divBdr>
        <w:top w:val="none" w:sz="0" w:space="0" w:color="auto"/>
        <w:left w:val="none" w:sz="0" w:space="0" w:color="auto"/>
        <w:bottom w:val="none" w:sz="0" w:space="0" w:color="auto"/>
        <w:right w:val="none" w:sz="0" w:space="0" w:color="auto"/>
      </w:divBdr>
    </w:div>
    <w:div w:id="1099908977">
      <w:bodyDiv w:val="1"/>
      <w:marLeft w:val="0"/>
      <w:marRight w:val="0"/>
      <w:marTop w:val="0"/>
      <w:marBottom w:val="0"/>
      <w:divBdr>
        <w:top w:val="none" w:sz="0" w:space="0" w:color="auto"/>
        <w:left w:val="none" w:sz="0" w:space="0" w:color="auto"/>
        <w:bottom w:val="none" w:sz="0" w:space="0" w:color="auto"/>
        <w:right w:val="none" w:sz="0" w:space="0" w:color="auto"/>
      </w:divBdr>
    </w:div>
    <w:div w:id="1108892698">
      <w:bodyDiv w:val="1"/>
      <w:marLeft w:val="0"/>
      <w:marRight w:val="0"/>
      <w:marTop w:val="0"/>
      <w:marBottom w:val="0"/>
      <w:divBdr>
        <w:top w:val="none" w:sz="0" w:space="0" w:color="auto"/>
        <w:left w:val="none" w:sz="0" w:space="0" w:color="auto"/>
        <w:bottom w:val="none" w:sz="0" w:space="0" w:color="auto"/>
        <w:right w:val="none" w:sz="0" w:space="0" w:color="auto"/>
      </w:divBdr>
    </w:div>
    <w:div w:id="1139692410">
      <w:bodyDiv w:val="1"/>
      <w:marLeft w:val="0"/>
      <w:marRight w:val="0"/>
      <w:marTop w:val="0"/>
      <w:marBottom w:val="0"/>
      <w:divBdr>
        <w:top w:val="none" w:sz="0" w:space="0" w:color="auto"/>
        <w:left w:val="none" w:sz="0" w:space="0" w:color="auto"/>
        <w:bottom w:val="none" w:sz="0" w:space="0" w:color="auto"/>
        <w:right w:val="none" w:sz="0" w:space="0" w:color="auto"/>
      </w:divBdr>
    </w:div>
    <w:div w:id="1167132387">
      <w:bodyDiv w:val="1"/>
      <w:marLeft w:val="0"/>
      <w:marRight w:val="0"/>
      <w:marTop w:val="0"/>
      <w:marBottom w:val="0"/>
      <w:divBdr>
        <w:top w:val="none" w:sz="0" w:space="0" w:color="auto"/>
        <w:left w:val="none" w:sz="0" w:space="0" w:color="auto"/>
        <w:bottom w:val="none" w:sz="0" w:space="0" w:color="auto"/>
        <w:right w:val="none" w:sz="0" w:space="0" w:color="auto"/>
      </w:divBdr>
    </w:div>
    <w:div w:id="1184975177">
      <w:bodyDiv w:val="1"/>
      <w:marLeft w:val="0"/>
      <w:marRight w:val="0"/>
      <w:marTop w:val="0"/>
      <w:marBottom w:val="0"/>
      <w:divBdr>
        <w:top w:val="none" w:sz="0" w:space="0" w:color="auto"/>
        <w:left w:val="none" w:sz="0" w:space="0" w:color="auto"/>
        <w:bottom w:val="none" w:sz="0" w:space="0" w:color="auto"/>
        <w:right w:val="none" w:sz="0" w:space="0" w:color="auto"/>
      </w:divBdr>
    </w:div>
    <w:div w:id="1197541050">
      <w:bodyDiv w:val="1"/>
      <w:marLeft w:val="0"/>
      <w:marRight w:val="0"/>
      <w:marTop w:val="0"/>
      <w:marBottom w:val="0"/>
      <w:divBdr>
        <w:top w:val="none" w:sz="0" w:space="0" w:color="auto"/>
        <w:left w:val="none" w:sz="0" w:space="0" w:color="auto"/>
        <w:bottom w:val="none" w:sz="0" w:space="0" w:color="auto"/>
        <w:right w:val="none" w:sz="0" w:space="0" w:color="auto"/>
      </w:divBdr>
    </w:div>
    <w:div w:id="1213344993">
      <w:bodyDiv w:val="1"/>
      <w:marLeft w:val="0"/>
      <w:marRight w:val="0"/>
      <w:marTop w:val="0"/>
      <w:marBottom w:val="0"/>
      <w:divBdr>
        <w:top w:val="none" w:sz="0" w:space="0" w:color="auto"/>
        <w:left w:val="none" w:sz="0" w:space="0" w:color="auto"/>
        <w:bottom w:val="none" w:sz="0" w:space="0" w:color="auto"/>
        <w:right w:val="none" w:sz="0" w:space="0" w:color="auto"/>
      </w:divBdr>
    </w:div>
    <w:div w:id="1221592364">
      <w:bodyDiv w:val="1"/>
      <w:marLeft w:val="0"/>
      <w:marRight w:val="0"/>
      <w:marTop w:val="0"/>
      <w:marBottom w:val="0"/>
      <w:divBdr>
        <w:top w:val="none" w:sz="0" w:space="0" w:color="auto"/>
        <w:left w:val="none" w:sz="0" w:space="0" w:color="auto"/>
        <w:bottom w:val="none" w:sz="0" w:space="0" w:color="auto"/>
        <w:right w:val="none" w:sz="0" w:space="0" w:color="auto"/>
      </w:divBdr>
    </w:div>
    <w:div w:id="1236624177">
      <w:bodyDiv w:val="1"/>
      <w:marLeft w:val="0"/>
      <w:marRight w:val="0"/>
      <w:marTop w:val="0"/>
      <w:marBottom w:val="0"/>
      <w:divBdr>
        <w:top w:val="none" w:sz="0" w:space="0" w:color="auto"/>
        <w:left w:val="none" w:sz="0" w:space="0" w:color="auto"/>
        <w:bottom w:val="none" w:sz="0" w:space="0" w:color="auto"/>
        <w:right w:val="none" w:sz="0" w:space="0" w:color="auto"/>
      </w:divBdr>
    </w:div>
    <w:div w:id="1253783045">
      <w:bodyDiv w:val="1"/>
      <w:marLeft w:val="0"/>
      <w:marRight w:val="0"/>
      <w:marTop w:val="0"/>
      <w:marBottom w:val="0"/>
      <w:divBdr>
        <w:top w:val="none" w:sz="0" w:space="0" w:color="auto"/>
        <w:left w:val="none" w:sz="0" w:space="0" w:color="auto"/>
        <w:bottom w:val="none" w:sz="0" w:space="0" w:color="auto"/>
        <w:right w:val="none" w:sz="0" w:space="0" w:color="auto"/>
      </w:divBdr>
    </w:div>
    <w:div w:id="1255819308">
      <w:bodyDiv w:val="1"/>
      <w:marLeft w:val="0"/>
      <w:marRight w:val="0"/>
      <w:marTop w:val="0"/>
      <w:marBottom w:val="0"/>
      <w:divBdr>
        <w:top w:val="none" w:sz="0" w:space="0" w:color="auto"/>
        <w:left w:val="none" w:sz="0" w:space="0" w:color="auto"/>
        <w:bottom w:val="none" w:sz="0" w:space="0" w:color="auto"/>
        <w:right w:val="none" w:sz="0" w:space="0" w:color="auto"/>
      </w:divBdr>
    </w:div>
    <w:div w:id="1276673100">
      <w:bodyDiv w:val="1"/>
      <w:marLeft w:val="0"/>
      <w:marRight w:val="0"/>
      <w:marTop w:val="0"/>
      <w:marBottom w:val="0"/>
      <w:divBdr>
        <w:top w:val="none" w:sz="0" w:space="0" w:color="auto"/>
        <w:left w:val="none" w:sz="0" w:space="0" w:color="auto"/>
        <w:bottom w:val="none" w:sz="0" w:space="0" w:color="auto"/>
        <w:right w:val="none" w:sz="0" w:space="0" w:color="auto"/>
      </w:divBdr>
    </w:div>
    <w:div w:id="1331719406">
      <w:bodyDiv w:val="1"/>
      <w:marLeft w:val="0"/>
      <w:marRight w:val="0"/>
      <w:marTop w:val="0"/>
      <w:marBottom w:val="0"/>
      <w:divBdr>
        <w:top w:val="none" w:sz="0" w:space="0" w:color="auto"/>
        <w:left w:val="none" w:sz="0" w:space="0" w:color="auto"/>
        <w:bottom w:val="none" w:sz="0" w:space="0" w:color="auto"/>
        <w:right w:val="none" w:sz="0" w:space="0" w:color="auto"/>
      </w:divBdr>
      <w:divsChild>
        <w:div w:id="1543521530">
          <w:marLeft w:val="360"/>
          <w:marRight w:val="0"/>
          <w:marTop w:val="0"/>
          <w:marBottom w:val="0"/>
          <w:divBdr>
            <w:top w:val="none" w:sz="0" w:space="0" w:color="auto"/>
            <w:left w:val="none" w:sz="0" w:space="0" w:color="auto"/>
            <w:bottom w:val="none" w:sz="0" w:space="0" w:color="auto"/>
            <w:right w:val="none" w:sz="0" w:space="0" w:color="auto"/>
          </w:divBdr>
        </w:div>
        <w:div w:id="39019983">
          <w:marLeft w:val="360"/>
          <w:marRight w:val="0"/>
          <w:marTop w:val="0"/>
          <w:marBottom w:val="0"/>
          <w:divBdr>
            <w:top w:val="none" w:sz="0" w:space="0" w:color="auto"/>
            <w:left w:val="none" w:sz="0" w:space="0" w:color="auto"/>
            <w:bottom w:val="none" w:sz="0" w:space="0" w:color="auto"/>
            <w:right w:val="none" w:sz="0" w:space="0" w:color="auto"/>
          </w:divBdr>
        </w:div>
      </w:divsChild>
    </w:div>
    <w:div w:id="1331955252">
      <w:bodyDiv w:val="1"/>
      <w:marLeft w:val="0"/>
      <w:marRight w:val="0"/>
      <w:marTop w:val="0"/>
      <w:marBottom w:val="0"/>
      <w:divBdr>
        <w:top w:val="none" w:sz="0" w:space="0" w:color="auto"/>
        <w:left w:val="none" w:sz="0" w:space="0" w:color="auto"/>
        <w:bottom w:val="none" w:sz="0" w:space="0" w:color="auto"/>
        <w:right w:val="none" w:sz="0" w:space="0" w:color="auto"/>
      </w:divBdr>
    </w:div>
    <w:div w:id="1421678742">
      <w:bodyDiv w:val="1"/>
      <w:marLeft w:val="0"/>
      <w:marRight w:val="0"/>
      <w:marTop w:val="0"/>
      <w:marBottom w:val="0"/>
      <w:divBdr>
        <w:top w:val="none" w:sz="0" w:space="0" w:color="auto"/>
        <w:left w:val="none" w:sz="0" w:space="0" w:color="auto"/>
        <w:bottom w:val="none" w:sz="0" w:space="0" w:color="auto"/>
        <w:right w:val="none" w:sz="0" w:space="0" w:color="auto"/>
      </w:divBdr>
    </w:div>
    <w:div w:id="1435396602">
      <w:bodyDiv w:val="1"/>
      <w:marLeft w:val="0"/>
      <w:marRight w:val="0"/>
      <w:marTop w:val="0"/>
      <w:marBottom w:val="0"/>
      <w:divBdr>
        <w:top w:val="none" w:sz="0" w:space="0" w:color="auto"/>
        <w:left w:val="none" w:sz="0" w:space="0" w:color="auto"/>
        <w:bottom w:val="none" w:sz="0" w:space="0" w:color="auto"/>
        <w:right w:val="none" w:sz="0" w:space="0" w:color="auto"/>
      </w:divBdr>
    </w:div>
    <w:div w:id="1465002645">
      <w:bodyDiv w:val="1"/>
      <w:marLeft w:val="0"/>
      <w:marRight w:val="0"/>
      <w:marTop w:val="0"/>
      <w:marBottom w:val="0"/>
      <w:divBdr>
        <w:top w:val="none" w:sz="0" w:space="0" w:color="auto"/>
        <w:left w:val="none" w:sz="0" w:space="0" w:color="auto"/>
        <w:bottom w:val="none" w:sz="0" w:space="0" w:color="auto"/>
        <w:right w:val="none" w:sz="0" w:space="0" w:color="auto"/>
      </w:divBdr>
    </w:div>
    <w:div w:id="1486431742">
      <w:bodyDiv w:val="1"/>
      <w:marLeft w:val="0"/>
      <w:marRight w:val="0"/>
      <w:marTop w:val="0"/>
      <w:marBottom w:val="0"/>
      <w:divBdr>
        <w:top w:val="none" w:sz="0" w:space="0" w:color="auto"/>
        <w:left w:val="none" w:sz="0" w:space="0" w:color="auto"/>
        <w:bottom w:val="none" w:sz="0" w:space="0" w:color="auto"/>
        <w:right w:val="none" w:sz="0" w:space="0" w:color="auto"/>
      </w:divBdr>
    </w:div>
    <w:div w:id="1534727339">
      <w:bodyDiv w:val="1"/>
      <w:marLeft w:val="0"/>
      <w:marRight w:val="0"/>
      <w:marTop w:val="0"/>
      <w:marBottom w:val="0"/>
      <w:divBdr>
        <w:top w:val="none" w:sz="0" w:space="0" w:color="auto"/>
        <w:left w:val="none" w:sz="0" w:space="0" w:color="auto"/>
        <w:bottom w:val="none" w:sz="0" w:space="0" w:color="auto"/>
        <w:right w:val="none" w:sz="0" w:space="0" w:color="auto"/>
      </w:divBdr>
    </w:div>
    <w:div w:id="1558514018">
      <w:bodyDiv w:val="1"/>
      <w:marLeft w:val="0"/>
      <w:marRight w:val="0"/>
      <w:marTop w:val="0"/>
      <w:marBottom w:val="0"/>
      <w:divBdr>
        <w:top w:val="none" w:sz="0" w:space="0" w:color="auto"/>
        <w:left w:val="none" w:sz="0" w:space="0" w:color="auto"/>
        <w:bottom w:val="none" w:sz="0" w:space="0" w:color="auto"/>
        <w:right w:val="none" w:sz="0" w:space="0" w:color="auto"/>
      </w:divBdr>
    </w:div>
    <w:div w:id="1586453329">
      <w:bodyDiv w:val="1"/>
      <w:marLeft w:val="0"/>
      <w:marRight w:val="0"/>
      <w:marTop w:val="0"/>
      <w:marBottom w:val="0"/>
      <w:divBdr>
        <w:top w:val="none" w:sz="0" w:space="0" w:color="auto"/>
        <w:left w:val="none" w:sz="0" w:space="0" w:color="auto"/>
        <w:bottom w:val="none" w:sz="0" w:space="0" w:color="auto"/>
        <w:right w:val="none" w:sz="0" w:space="0" w:color="auto"/>
      </w:divBdr>
    </w:div>
    <w:div w:id="1629311209">
      <w:bodyDiv w:val="1"/>
      <w:marLeft w:val="0"/>
      <w:marRight w:val="0"/>
      <w:marTop w:val="0"/>
      <w:marBottom w:val="0"/>
      <w:divBdr>
        <w:top w:val="none" w:sz="0" w:space="0" w:color="auto"/>
        <w:left w:val="none" w:sz="0" w:space="0" w:color="auto"/>
        <w:bottom w:val="none" w:sz="0" w:space="0" w:color="auto"/>
        <w:right w:val="none" w:sz="0" w:space="0" w:color="auto"/>
      </w:divBdr>
      <w:divsChild>
        <w:div w:id="474228170">
          <w:marLeft w:val="274"/>
          <w:marRight w:val="0"/>
          <w:marTop w:val="40"/>
          <w:marBottom w:val="40"/>
          <w:divBdr>
            <w:top w:val="none" w:sz="0" w:space="0" w:color="auto"/>
            <w:left w:val="none" w:sz="0" w:space="0" w:color="auto"/>
            <w:bottom w:val="none" w:sz="0" w:space="0" w:color="auto"/>
            <w:right w:val="none" w:sz="0" w:space="0" w:color="auto"/>
          </w:divBdr>
        </w:div>
        <w:div w:id="957025457">
          <w:marLeft w:val="274"/>
          <w:marRight w:val="0"/>
          <w:marTop w:val="40"/>
          <w:marBottom w:val="40"/>
          <w:divBdr>
            <w:top w:val="none" w:sz="0" w:space="0" w:color="auto"/>
            <w:left w:val="none" w:sz="0" w:space="0" w:color="auto"/>
            <w:bottom w:val="none" w:sz="0" w:space="0" w:color="auto"/>
            <w:right w:val="none" w:sz="0" w:space="0" w:color="auto"/>
          </w:divBdr>
        </w:div>
        <w:div w:id="403644392">
          <w:marLeft w:val="994"/>
          <w:marRight w:val="0"/>
          <w:marTop w:val="0"/>
          <w:marBottom w:val="0"/>
          <w:divBdr>
            <w:top w:val="none" w:sz="0" w:space="0" w:color="auto"/>
            <w:left w:val="none" w:sz="0" w:space="0" w:color="auto"/>
            <w:bottom w:val="none" w:sz="0" w:space="0" w:color="auto"/>
            <w:right w:val="none" w:sz="0" w:space="0" w:color="auto"/>
          </w:divBdr>
        </w:div>
        <w:div w:id="2126995291">
          <w:marLeft w:val="994"/>
          <w:marRight w:val="0"/>
          <w:marTop w:val="0"/>
          <w:marBottom w:val="0"/>
          <w:divBdr>
            <w:top w:val="none" w:sz="0" w:space="0" w:color="auto"/>
            <w:left w:val="none" w:sz="0" w:space="0" w:color="auto"/>
            <w:bottom w:val="none" w:sz="0" w:space="0" w:color="auto"/>
            <w:right w:val="none" w:sz="0" w:space="0" w:color="auto"/>
          </w:divBdr>
        </w:div>
        <w:div w:id="793061648">
          <w:marLeft w:val="994"/>
          <w:marRight w:val="0"/>
          <w:marTop w:val="0"/>
          <w:marBottom w:val="0"/>
          <w:divBdr>
            <w:top w:val="none" w:sz="0" w:space="0" w:color="auto"/>
            <w:left w:val="none" w:sz="0" w:space="0" w:color="auto"/>
            <w:bottom w:val="none" w:sz="0" w:space="0" w:color="auto"/>
            <w:right w:val="none" w:sz="0" w:space="0" w:color="auto"/>
          </w:divBdr>
        </w:div>
      </w:divsChild>
    </w:div>
    <w:div w:id="1629431077">
      <w:bodyDiv w:val="1"/>
      <w:marLeft w:val="0"/>
      <w:marRight w:val="0"/>
      <w:marTop w:val="0"/>
      <w:marBottom w:val="0"/>
      <w:divBdr>
        <w:top w:val="none" w:sz="0" w:space="0" w:color="auto"/>
        <w:left w:val="none" w:sz="0" w:space="0" w:color="auto"/>
        <w:bottom w:val="none" w:sz="0" w:space="0" w:color="auto"/>
        <w:right w:val="none" w:sz="0" w:space="0" w:color="auto"/>
      </w:divBdr>
    </w:div>
    <w:div w:id="1645624839">
      <w:bodyDiv w:val="1"/>
      <w:marLeft w:val="0"/>
      <w:marRight w:val="0"/>
      <w:marTop w:val="0"/>
      <w:marBottom w:val="0"/>
      <w:divBdr>
        <w:top w:val="none" w:sz="0" w:space="0" w:color="auto"/>
        <w:left w:val="none" w:sz="0" w:space="0" w:color="auto"/>
        <w:bottom w:val="none" w:sz="0" w:space="0" w:color="auto"/>
        <w:right w:val="none" w:sz="0" w:space="0" w:color="auto"/>
      </w:divBdr>
    </w:div>
    <w:div w:id="1658146501">
      <w:bodyDiv w:val="1"/>
      <w:marLeft w:val="0"/>
      <w:marRight w:val="0"/>
      <w:marTop w:val="0"/>
      <w:marBottom w:val="0"/>
      <w:divBdr>
        <w:top w:val="none" w:sz="0" w:space="0" w:color="auto"/>
        <w:left w:val="none" w:sz="0" w:space="0" w:color="auto"/>
        <w:bottom w:val="none" w:sz="0" w:space="0" w:color="auto"/>
        <w:right w:val="none" w:sz="0" w:space="0" w:color="auto"/>
      </w:divBdr>
    </w:div>
    <w:div w:id="1669334142">
      <w:bodyDiv w:val="1"/>
      <w:marLeft w:val="0"/>
      <w:marRight w:val="0"/>
      <w:marTop w:val="0"/>
      <w:marBottom w:val="0"/>
      <w:divBdr>
        <w:top w:val="none" w:sz="0" w:space="0" w:color="auto"/>
        <w:left w:val="none" w:sz="0" w:space="0" w:color="auto"/>
        <w:bottom w:val="none" w:sz="0" w:space="0" w:color="auto"/>
        <w:right w:val="none" w:sz="0" w:space="0" w:color="auto"/>
      </w:divBdr>
    </w:div>
    <w:div w:id="1707364195">
      <w:bodyDiv w:val="1"/>
      <w:marLeft w:val="0"/>
      <w:marRight w:val="0"/>
      <w:marTop w:val="0"/>
      <w:marBottom w:val="0"/>
      <w:divBdr>
        <w:top w:val="none" w:sz="0" w:space="0" w:color="auto"/>
        <w:left w:val="none" w:sz="0" w:space="0" w:color="auto"/>
        <w:bottom w:val="none" w:sz="0" w:space="0" w:color="auto"/>
        <w:right w:val="none" w:sz="0" w:space="0" w:color="auto"/>
      </w:divBdr>
    </w:div>
    <w:div w:id="1732996966">
      <w:bodyDiv w:val="1"/>
      <w:marLeft w:val="0"/>
      <w:marRight w:val="0"/>
      <w:marTop w:val="0"/>
      <w:marBottom w:val="0"/>
      <w:divBdr>
        <w:top w:val="none" w:sz="0" w:space="0" w:color="auto"/>
        <w:left w:val="none" w:sz="0" w:space="0" w:color="auto"/>
        <w:bottom w:val="none" w:sz="0" w:space="0" w:color="auto"/>
        <w:right w:val="none" w:sz="0" w:space="0" w:color="auto"/>
      </w:divBdr>
    </w:div>
    <w:div w:id="1751198711">
      <w:bodyDiv w:val="1"/>
      <w:marLeft w:val="0"/>
      <w:marRight w:val="0"/>
      <w:marTop w:val="0"/>
      <w:marBottom w:val="0"/>
      <w:divBdr>
        <w:top w:val="none" w:sz="0" w:space="0" w:color="auto"/>
        <w:left w:val="none" w:sz="0" w:space="0" w:color="auto"/>
        <w:bottom w:val="none" w:sz="0" w:space="0" w:color="auto"/>
        <w:right w:val="none" w:sz="0" w:space="0" w:color="auto"/>
      </w:divBdr>
    </w:div>
    <w:div w:id="1754740725">
      <w:bodyDiv w:val="1"/>
      <w:marLeft w:val="0"/>
      <w:marRight w:val="0"/>
      <w:marTop w:val="0"/>
      <w:marBottom w:val="0"/>
      <w:divBdr>
        <w:top w:val="none" w:sz="0" w:space="0" w:color="auto"/>
        <w:left w:val="none" w:sz="0" w:space="0" w:color="auto"/>
        <w:bottom w:val="none" w:sz="0" w:space="0" w:color="auto"/>
        <w:right w:val="none" w:sz="0" w:space="0" w:color="auto"/>
      </w:divBdr>
    </w:div>
    <w:div w:id="1764953273">
      <w:bodyDiv w:val="1"/>
      <w:marLeft w:val="0"/>
      <w:marRight w:val="0"/>
      <w:marTop w:val="0"/>
      <w:marBottom w:val="0"/>
      <w:divBdr>
        <w:top w:val="none" w:sz="0" w:space="0" w:color="auto"/>
        <w:left w:val="none" w:sz="0" w:space="0" w:color="auto"/>
        <w:bottom w:val="none" w:sz="0" w:space="0" w:color="auto"/>
        <w:right w:val="none" w:sz="0" w:space="0" w:color="auto"/>
      </w:divBdr>
    </w:div>
    <w:div w:id="1826318416">
      <w:bodyDiv w:val="1"/>
      <w:marLeft w:val="0"/>
      <w:marRight w:val="0"/>
      <w:marTop w:val="0"/>
      <w:marBottom w:val="0"/>
      <w:divBdr>
        <w:top w:val="none" w:sz="0" w:space="0" w:color="auto"/>
        <w:left w:val="none" w:sz="0" w:space="0" w:color="auto"/>
        <w:bottom w:val="none" w:sz="0" w:space="0" w:color="auto"/>
        <w:right w:val="none" w:sz="0" w:space="0" w:color="auto"/>
      </w:divBdr>
    </w:div>
    <w:div w:id="1864633719">
      <w:bodyDiv w:val="1"/>
      <w:marLeft w:val="0"/>
      <w:marRight w:val="0"/>
      <w:marTop w:val="0"/>
      <w:marBottom w:val="0"/>
      <w:divBdr>
        <w:top w:val="none" w:sz="0" w:space="0" w:color="auto"/>
        <w:left w:val="none" w:sz="0" w:space="0" w:color="auto"/>
        <w:bottom w:val="none" w:sz="0" w:space="0" w:color="auto"/>
        <w:right w:val="none" w:sz="0" w:space="0" w:color="auto"/>
      </w:divBdr>
    </w:div>
    <w:div w:id="1886133346">
      <w:bodyDiv w:val="1"/>
      <w:marLeft w:val="0"/>
      <w:marRight w:val="0"/>
      <w:marTop w:val="0"/>
      <w:marBottom w:val="0"/>
      <w:divBdr>
        <w:top w:val="none" w:sz="0" w:space="0" w:color="auto"/>
        <w:left w:val="none" w:sz="0" w:space="0" w:color="auto"/>
        <w:bottom w:val="none" w:sz="0" w:space="0" w:color="auto"/>
        <w:right w:val="none" w:sz="0" w:space="0" w:color="auto"/>
      </w:divBdr>
    </w:div>
    <w:div w:id="1886212218">
      <w:bodyDiv w:val="1"/>
      <w:marLeft w:val="0"/>
      <w:marRight w:val="0"/>
      <w:marTop w:val="0"/>
      <w:marBottom w:val="0"/>
      <w:divBdr>
        <w:top w:val="none" w:sz="0" w:space="0" w:color="auto"/>
        <w:left w:val="none" w:sz="0" w:space="0" w:color="auto"/>
        <w:bottom w:val="none" w:sz="0" w:space="0" w:color="auto"/>
        <w:right w:val="none" w:sz="0" w:space="0" w:color="auto"/>
      </w:divBdr>
    </w:div>
    <w:div w:id="2016223039">
      <w:bodyDiv w:val="1"/>
      <w:marLeft w:val="0"/>
      <w:marRight w:val="0"/>
      <w:marTop w:val="0"/>
      <w:marBottom w:val="0"/>
      <w:divBdr>
        <w:top w:val="none" w:sz="0" w:space="0" w:color="auto"/>
        <w:left w:val="none" w:sz="0" w:space="0" w:color="auto"/>
        <w:bottom w:val="none" w:sz="0" w:space="0" w:color="auto"/>
        <w:right w:val="none" w:sz="0" w:space="0" w:color="auto"/>
      </w:divBdr>
    </w:div>
    <w:div w:id="2020886319">
      <w:bodyDiv w:val="1"/>
      <w:marLeft w:val="0"/>
      <w:marRight w:val="0"/>
      <w:marTop w:val="0"/>
      <w:marBottom w:val="0"/>
      <w:divBdr>
        <w:top w:val="none" w:sz="0" w:space="0" w:color="auto"/>
        <w:left w:val="none" w:sz="0" w:space="0" w:color="auto"/>
        <w:bottom w:val="none" w:sz="0" w:space="0" w:color="auto"/>
        <w:right w:val="none" w:sz="0" w:space="0" w:color="auto"/>
      </w:divBdr>
    </w:div>
    <w:div w:id="2031176944">
      <w:bodyDiv w:val="1"/>
      <w:marLeft w:val="0"/>
      <w:marRight w:val="0"/>
      <w:marTop w:val="0"/>
      <w:marBottom w:val="0"/>
      <w:divBdr>
        <w:top w:val="none" w:sz="0" w:space="0" w:color="auto"/>
        <w:left w:val="none" w:sz="0" w:space="0" w:color="auto"/>
        <w:bottom w:val="none" w:sz="0" w:space="0" w:color="auto"/>
        <w:right w:val="none" w:sz="0" w:space="0" w:color="auto"/>
      </w:divBdr>
    </w:div>
    <w:div w:id="2076008220">
      <w:bodyDiv w:val="1"/>
      <w:marLeft w:val="0"/>
      <w:marRight w:val="0"/>
      <w:marTop w:val="0"/>
      <w:marBottom w:val="0"/>
      <w:divBdr>
        <w:top w:val="none" w:sz="0" w:space="0" w:color="auto"/>
        <w:left w:val="none" w:sz="0" w:space="0" w:color="auto"/>
        <w:bottom w:val="none" w:sz="0" w:space="0" w:color="auto"/>
        <w:right w:val="none" w:sz="0" w:space="0" w:color="auto"/>
      </w:divBdr>
    </w:div>
    <w:div w:id="2110663707">
      <w:bodyDiv w:val="1"/>
      <w:marLeft w:val="0"/>
      <w:marRight w:val="0"/>
      <w:marTop w:val="0"/>
      <w:marBottom w:val="0"/>
      <w:divBdr>
        <w:top w:val="none" w:sz="0" w:space="0" w:color="auto"/>
        <w:left w:val="none" w:sz="0" w:space="0" w:color="auto"/>
        <w:bottom w:val="none" w:sz="0" w:space="0" w:color="auto"/>
        <w:right w:val="none" w:sz="0" w:space="0" w:color="auto"/>
      </w:divBdr>
      <w:divsChild>
        <w:div w:id="290481998">
          <w:marLeft w:val="547"/>
          <w:marRight w:val="0"/>
          <w:marTop w:val="0"/>
          <w:marBottom w:val="0"/>
          <w:divBdr>
            <w:top w:val="none" w:sz="0" w:space="0" w:color="auto"/>
            <w:left w:val="none" w:sz="0" w:space="0" w:color="auto"/>
            <w:bottom w:val="none" w:sz="0" w:space="0" w:color="auto"/>
            <w:right w:val="none" w:sz="0" w:space="0" w:color="auto"/>
          </w:divBdr>
        </w:div>
        <w:div w:id="1450657999">
          <w:marLeft w:val="547"/>
          <w:marRight w:val="0"/>
          <w:marTop w:val="0"/>
          <w:marBottom w:val="0"/>
          <w:divBdr>
            <w:top w:val="none" w:sz="0" w:space="0" w:color="auto"/>
            <w:left w:val="none" w:sz="0" w:space="0" w:color="auto"/>
            <w:bottom w:val="none" w:sz="0" w:space="0" w:color="auto"/>
            <w:right w:val="none" w:sz="0" w:space="0" w:color="auto"/>
          </w:divBdr>
        </w:div>
        <w:div w:id="490219805">
          <w:marLeft w:val="547"/>
          <w:marRight w:val="0"/>
          <w:marTop w:val="0"/>
          <w:marBottom w:val="0"/>
          <w:divBdr>
            <w:top w:val="none" w:sz="0" w:space="0" w:color="auto"/>
            <w:left w:val="none" w:sz="0" w:space="0" w:color="auto"/>
            <w:bottom w:val="none" w:sz="0" w:space="0" w:color="auto"/>
            <w:right w:val="none" w:sz="0" w:space="0" w:color="auto"/>
          </w:divBdr>
        </w:div>
        <w:div w:id="1574466483">
          <w:marLeft w:val="547"/>
          <w:marRight w:val="0"/>
          <w:marTop w:val="0"/>
          <w:marBottom w:val="160"/>
          <w:divBdr>
            <w:top w:val="none" w:sz="0" w:space="0" w:color="auto"/>
            <w:left w:val="none" w:sz="0" w:space="0" w:color="auto"/>
            <w:bottom w:val="none" w:sz="0" w:space="0" w:color="auto"/>
            <w:right w:val="none" w:sz="0" w:space="0" w:color="auto"/>
          </w:divBdr>
        </w:div>
        <w:div w:id="1515655391">
          <w:marLeft w:val="547"/>
          <w:marRight w:val="0"/>
          <w:marTop w:val="0"/>
          <w:marBottom w:val="160"/>
          <w:divBdr>
            <w:top w:val="none" w:sz="0" w:space="0" w:color="auto"/>
            <w:left w:val="none" w:sz="0" w:space="0" w:color="auto"/>
            <w:bottom w:val="none" w:sz="0" w:space="0" w:color="auto"/>
            <w:right w:val="none" w:sz="0" w:space="0" w:color="auto"/>
          </w:divBdr>
        </w:div>
        <w:div w:id="44303710">
          <w:marLeft w:val="547"/>
          <w:marRight w:val="0"/>
          <w:marTop w:val="0"/>
          <w:marBottom w:val="0"/>
          <w:divBdr>
            <w:top w:val="none" w:sz="0" w:space="0" w:color="auto"/>
            <w:left w:val="none" w:sz="0" w:space="0" w:color="auto"/>
            <w:bottom w:val="none" w:sz="0" w:space="0" w:color="auto"/>
            <w:right w:val="none" w:sz="0" w:space="0" w:color="auto"/>
          </w:divBdr>
        </w:div>
        <w:div w:id="530192365">
          <w:marLeft w:val="547"/>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image001.jpg@01D960C3.9C0BAB8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41F571B0994643B791AFB69C9C5D00" ma:contentTypeVersion="4" ma:contentTypeDescription="Create a new document." ma:contentTypeScope="" ma:versionID="4e34d22921b151ec6eae7710d4e3f277">
  <xsd:schema xmlns:xsd="http://www.w3.org/2001/XMLSchema" xmlns:xs="http://www.w3.org/2001/XMLSchema" xmlns:p="http://schemas.microsoft.com/office/2006/metadata/properties" xmlns:ns2="2ac91a73-48e9-4506-b508-fd96ce436ed8" xmlns:ns3="c587321e-122d-43a1-8b8d-c001527e4f50" targetNamespace="http://schemas.microsoft.com/office/2006/metadata/properties" ma:root="true" ma:fieldsID="6b1259f83b3dacad4158afc97a0cca6e" ns2:_="" ns3:_="">
    <xsd:import namespace="2ac91a73-48e9-4506-b508-fd96ce436ed8"/>
    <xsd:import namespace="c587321e-122d-43a1-8b8d-c001527e4f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91a73-48e9-4506-b508-fd96ce436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7321e-122d-43a1-8b8d-c001527e4f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98DED-735B-430E-826E-EF0937BF5A9A}">
  <ds:schemaRefs>
    <ds:schemaRef ds:uri="http://schemas.microsoft.com/sharepoint/v3/contenttype/forms"/>
  </ds:schemaRefs>
</ds:datastoreItem>
</file>

<file path=customXml/itemProps2.xml><?xml version="1.0" encoding="utf-8"?>
<ds:datastoreItem xmlns:ds="http://schemas.openxmlformats.org/officeDocument/2006/customXml" ds:itemID="{1ADFCEA5-CCCE-4EE6-9A9C-DFB75D420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91a73-48e9-4506-b508-fd96ce436ed8"/>
    <ds:schemaRef ds:uri="c587321e-122d-43a1-8b8d-c001527e4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1777</Words>
  <Characters>10132</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Petty</dc:creator>
  <cp:keywords/>
  <dc:description/>
  <cp:lastModifiedBy>Jenny Thompson</cp:lastModifiedBy>
  <cp:revision>2</cp:revision>
  <dcterms:created xsi:type="dcterms:W3CDTF">2025-06-19T10:42:00Z</dcterms:created>
  <dcterms:modified xsi:type="dcterms:W3CDTF">2025-06-19T10:42:00Z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2023-05-04T12:32:51Z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d1b4b357-fd23-4a58-8ffa-7a408baf4cc9</vt:lpwstr>
  </property>
  <property fmtid="{D5CDD505-2E9C-101B-9397-08002B2CF9AE}" pid="8" name="MSIP_Label_8eaa0aa9-7845-4268-8f65-90cf4ea80712_ContentBits">
    <vt:lpwstr>0</vt:lpwstr>
  </property>
</Properties>
</file>