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273A4" w14:textId="4822EDF7" w:rsidR="00341223" w:rsidRDefault="00234D40" w:rsidP="005D1516">
      <w:pPr>
        <w:jc w:val="center"/>
      </w:pPr>
      <w:r>
        <w:t xml:space="preserve"> </w:t>
      </w:r>
      <w:r w:rsidR="005D1516">
        <w:rPr>
          <w:noProof/>
        </w:rPr>
        <w:drawing>
          <wp:inline distT="0" distB="0" distL="0" distR="0" wp14:anchorId="39404622" wp14:editId="71CF65F5">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588EE04B" w14:textId="74CF0198" w:rsidR="005D1516" w:rsidRPr="00881BE9" w:rsidRDefault="009F200C" w:rsidP="001523AA">
      <w:pPr>
        <w:contextualSpacing/>
        <w:jc w:val="center"/>
        <w:rPr>
          <w:b/>
          <w:bCs/>
          <w:sz w:val="32"/>
          <w:szCs w:val="32"/>
        </w:rPr>
      </w:pPr>
      <w:r w:rsidRPr="00881BE9">
        <w:rPr>
          <w:b/>
          <w:bCs/>
          <w:sz w:val="32"/>
          <w:szCs w:val="32"/>
        </w:rPr>
        <w:t xml:space="preserve">CalDesal </w:t>
      </w:r>
      <w:r w:rsidR="00881BE9">
        <w:rPr>
          <w:b/>
          <w:bCs/>
          <w:sz w:val="32"/>
          <w:szCs w:val="32"/>
        </w:rPr>
        <w:t xml:space="preserve">2021-22 </w:t>
      </w:r>
      <w:r w:rsidRPr="00881BE9">
        <w:rPr>
          <w:b/>
          <w:bCs/>
          <w:sz w:val="32"/>
          <w:szCs w:val="32"/>
        </w:rPr>
        <w:t xml:space="preserve">Strategic </w:t>
      </w:r>
      <w:r w:rsidR="001523AA" w:rsidRPr="00881BE9">
        <w:rPr>
          <w:b/>
          <w:bCs/>
          <w:sz w:val="32"/>
          <w:szCs w:val="32"/>
        </w:rPr>
        <w:t>Plan</w:t>
      </w:r>
    </w:p>
    <w:p w14:paraId="2DF3CFFE" w14:textId="7D7F21FB" w:rsidR="001523AA" w:rsidRDefault="001523AA" w:rsidP="001523AA">
      <w:pPr>
        <w:contextualSpacing/>
        <w:jc w:val="center"/>
        <w:rPr>
          <w:b/>
          <w:bCs/>
        </w:rPr>
      </w:pPr>
    </w:p>
    <w:p w14:paraId="0E390870" w14:textId="61CD39D4" w:rsidR="00881BE9" w:rsidRDefault="004A41DD" w:rsidP="00A4121D">
      <w:pPr>
        <w:rPr>
          <w:b/>
          <w:bCs/>
          <w:i/>
          <w:iCs/>
          <w:sz w:val="36"/>
          <w:szCs w:val="36"/>
        </w:rPr>
      </w:pPr>
      <w:r w:rsidRPr="004A41DD">
        <w:rPr>
          <w:b/>
          <w:bCs/>
          <w:i/>
          <w:iCs/>
          <w:sz w:val="36"/>
          <w:szCs w:val="36"/>
        </w:rPr>
        <w:t>“A Decade of Desal 2010-2020</w:t>
      </w:r>
      <w:r w:rsidR="003C69E2">
        <w:rPr>
          <w:b/>
          <w:bCs/>
          <w:i/>
          <w:iCs/>
          <w:sz w:val="36"/>
          <w:szCs w:val="36"/>
        </w:rPr>
        <w:t xml:space="preserve"> –</w:t>
      </w:r>
      <w:r w:rsidR="00212F34">
        <w:rPr>
          <w:b/>
          <w:bCs/>
          <w:i/>
          <w:iCs/>
          <w:sz w:val="36"/>
          <w:szCs w:val="36"/>
        </w:rPr>
        <w:t xml:space="preserve"> </w:t>
      </w:r>
      <w:r w:rsidR="009C6B89">
        <w:rPr>
          <w:b/>
          <w:bCs/>
          <w:i/>
          <w:iCs/>
          <w:sz w:val="36"/>
          <w:szCs w:val="36"/>
        </w:rPr>
        <w:t>Building o</w:t>
      </w:r>
      <w:r w:rsidR="00E73A6A">
        <w:rPr>
          <w:b/>
          <w:bCs/>
          <w:i/>
          <w:iCs/>
          <w:sz w:val="36"/>
          <w:szCs w:val="36"/>
        </w:rPr>
        <w:t>nto our</w:t>
      </w:r>
      <w:r w:rsidR="009C6B89">
        <w:rPr>
          <w:b/>
          <w:bCs/>
          <w:i/>
          <w:iCs/>
          <w:sz w:val="36"/>
          <w:szCs w:val="36"/>
        </w:rPr>
        <w:t xml:space="preserve"> Foundation</w:t>
      </w:r>
      <w:r w:rsidR="00044BF0">
        <w:rPr>
          <w:b/>
          <w:bCs/>
          <w:i/>
          <w:iCs/>
          <w:sz w:val="36"/>
          <w:szCs w:val="36"/>
        </w:rPr>
        <w:t xml:space="preserve">” </w:t>
      </w:r>
    </w:p>
    <w:p w14:paraId="39E9AC84" w14:textId="447D191B" w:rsidR="00527F7A" w:rsidRPr="00A55169" w:rsidRDefault="00527F7A" w:rsidP="00A4121D">
      <w:pPr>
        <w:rPr>
          <w:b/>
          <w:bCs/>
        </w:rPr>
      </w:pPr>
      <w:r w:rsidRPr="00A55169">
        <w:rPr>
          <w:b/>
          <w:bCs/>
        </w:rPr>
        <w:t>FINANC</w:t>
      </w:r>
      <w:r w:rsidR="002C122B" w:rsidRPr="00A55169">
        <w:rPr>
          <w:b/>
          <w:bCs/>
        </w:rPr>
        <w:t>IAL STABILITY</w:t>
      </w:r>
    </w:p>
    <w:p w14:paraId="36EE64D5" w14:textId="0C90D0C2" w:rsidR="00D860AE" w:rsidRPr="00FE6394" w:rsidRDefault="00FE6394">
      <w:pPr>
        <w:contextualSpacing/>
      </w:pPr>
      <w:r w:rsidRPr="00FE6394">
        <w:t>Just as the water industry advocates for a diversified water supply portfolio, our organization should pursue a strategy of a diversified financial portfolio to encourage longevity and success</w:t>
      </w:r>
      <w:r w:rsidR="00BA0C8B">
        <w:t>.</w:t>
      </w:r>
    </w:p>
    <w:p w14:paraId="35051AC4" w14:textId="50544923" w:rsidR="007C1B3E" w:rsidRPr="00AE3ADF" w:rsidRDefault="002C122B" w:rsidP="00AE3ADF">
      <w:pPr>
        <w:rPr>
          <w:b/>
          <w:bCs/>
          <w:u w:val="single"/>
        </w:rPr>
      </w:pPr>
      <w:r w:rsidRPr="00AE3ADF">
        <w:rPr>
          <w:b/>
          <w:bCs/>
          <w:u w:val="single"/>
        </w:rPr>
        <w:t xml:space="preserve">Diversify </w:t>
      </w:r>
      <w:r w:rsidR="008D62A1">
        <w:rPr>
          <w:b/>
          <w:bCs/>
          <w:u w:val="single"/>
        </w:rPr>
        <w:t xml:space="preserve">and strengthen </w:t>
      </w:r>
      <w:r w:rsidR="008E00D9">
        <w:rPr>
          <w:b/>
          <w:bCs/>
          <w:u w:val="single"/>
        </w:rPr>
        <w:t xml:space="preserve">current </w:t>
      </w:r>
      <w:r w:rsidRPr="00AE3ADF">
        <w:rPr>
          <w:b/>
          <w:bCs/>
          <w:u w:val="single"/>
        </w:rPr>
        <w:t>revenue streams</w:t>
      </w:r>
      <w:r w:rsidR="00AE3ADF" w:rsidRPr="00AE3ADF">
        <w:rPr>
          <w:b/>
          <w:bCs/>
          <w:u w:val="single"/>
        </w:rPr>
        <w:t>:</w:t>
      </w:r>
      <w:r w:rsidRPr="00AE3ADF">
        <w:rPr>
          <w:b/>
          <w:bCs/>
          <w:u w:val="single"/>
        </w:rPr>
        <w:t xml:space="preserve"> </w:t>
      </w:r>
    </w:p>
    <w:p w14:paraId="08479E48" w14:textId="079A9207" w:rsidR="007C1B3E" w:rsidRDefault="007C1B3E" w:rsidP="002C122B">
      <w:pPr>
        <w:pStyle w:val="ListParagraph"/>
        <w:numPr>
          <w:ilvl w:val="0"/>
          <w:numId w:val="4"/>
        </w:numPr>
        <w:rPr>
          <w:b/>
          <w:bCs/>
        </w:rPr>
      </w:pPr>
      <w:r>
        <w:rPr>
          <w:b/>
          <w:bCs/>
        </w:rPr>
        <w:t xml:space="preserve">Investigate </w:t>
      </w:r>
      <w:r w:rsidR="005B2705">
        <w:rPr>
          <w:b/>
          <w:bCs/>
        </w:rPr>
        <w:t>feasibility</w:t>
      </w:r>
      <w:r w:rsidR="00B20E67">
        <w:rPr>
          <w:b/>
          <w:bCs/>
        </w:rPr>
        <w:t xml:space="preserve"> of </w:t>
      </w:r>
      <w:r w:rsidR="0054678F">
        <w:rPr>
          <w:b/>
          <w:bCs/>
        </w:rPr>
        <w:t xml:space="preserve">adjusting </w:t>
      </w:r>
      <w:r w:rsidR="002C122B">
        <w:rPr>
          <w:b/>
          <w:bCs/>
        </w:rPr>
        <w:t>member and associate</w:t>
      </w:r>
      <w:r w:rsidR="00531D34">
        <w:rPr>
          <w:b/>
          <w:bCs/>
        </w:rPr>
        <w:t xml:space="preserve"> annual</w:t>
      </w:r>
      <w:r w:rsidR="002C122B">
        <w:rPr>
          <w:b/>
          <w:bCs/>
        </w:rPr>
        <w:t xml:space="preserve"> membership</w:t>
      </w:r>
      <w:r>
        <w:rPr>
          <w:b/>
          <w:bCs/>
        </w:rPr>
        <w:t xml:space="preserve"> dues</w:t>
      </w:r>
    </w:p>
    <w:p w14:paraId="19054AB8" w14:textId="7FCBC88A" w:rsidR="001239C9" w:rsidRDefault="001239C9" w:rsidP="001239C9">
      <w:pPr>
        <w:pStyle w:val="ListParagraph"/>
        <w:numPr>
          <w:ilvl w:val="0"/>
          <w:numId w:val="15"/>
        </w:numPr>
      </w:pPr>
      <w:r w:rsidRPr="001239C9">
        <w:t>Bylaws amendment required for any change</w:t>
      </w:r>
    </w:p>
    <w:p w14:paraId="69C4D1F4" w14:textId="4DFD73BE" w:rsidR="00A72E51" w:rsidRPr="00EE1365" w:rsidRDefault="00CB6AE2" w:rsidP="00A72E51">
      <w:pPr>
        <w:pStyle w:val="ListParagraph"/>
        <w:numPr>
          <w:ilvl w:val="0"/>
          <w:numId w:val="15"/>
        </w:numPr>
        <w:rPr>
          <w:b/>
          <w:bCs/>
        </w:rPr>
      </w:pPr>
      <w:r>
        <w:t>P</w:t>
      </w:r>
      <w:r w:rsidR="00A72E51">
        <w:t>repare a menu of options for the Executive Committee to</w:t>
      </w:r>
      <w:r w:rsidR="005B2705">
        <w:t xml:space="preserve"> </w:t>
      </w:r>
      <w:r w:rsidR="00A72E51">
        <w:t xml:space="preserve">move </w:t>
      </w:r>
      <w:r w:rsidR="000D7A31">
        <w:t>any change</w:t>
      </w:r>
      <w:r w:rsidR="00A72E51">
        <w:t xml:space="preserve"> forward </w:t>
      </w:r>
      <w:r w:rsidR="0054678F">
        <w:t xml:space="preserve">into </w:t>
      </w:r>
      <w:r w:rsidR="00A72E51">
        <w:t>2021</w:t>
      </w:r>
      <w:r w:rsidR="009331FC">
        <w:t xml:space="preserve"> </w:t>
      </w:r>
    </w:p>
    <w:p w14:paraId="2184EFE1" w14:textId="77777777" w:rsidR="00455BA8" w:rsidRDefault="00455BA8" w:rsidP="00455BA8">
      <w:pPr>
        <w:pStyle w:val="ListParagraph"/>
        <w:ind w:left="1440"/>
      </w:pPr>
    </w:p>
    <w:p w14:paraId="25B680F1" w14:textId="06D05DE6" w:rsidR="004B439B" w:rsidRPr="004B439B" w:rsidRDefault="007C1B3E" w:rsidP="004B439B">
      <w:pPr>
        <w:pStyle w:val="ListParagraph"/>
        <w:numPr>
          <w:ilvl w:val="0"/>
          <w:numId w:val="4"/>
        </w:numPr>
        <w:rPr>
          <w:b/>
          <w:bCs/>
        </w:rPr>
      </w:pPr>
      <w:r>
        <w:rPr>
          <w:b/>
          <w:bCs/>
        </w:rPr>
        <w:t>Increase</w:t>
      </w:r>
      <w:r w:rsidR="002C122B">
        <w:rPr>
          <w:b/>
          <w:bCs/>
        </w:rPr>
        <w:t xml:space="preserve"> Annual Conference registration</w:t>
      </w:r>
      <w:r w:rsidR="00094122">
        <w:rPr>
          <w:b/>
          <w:bCs/>
        </w:rPr>
        <w:t xml:space="preserve"> fees</w:t>
      </w:r>
    </w:p>
    <w:p w14:paraId="16D4B6FF" w14:textId="1F71BB02" w:rsidR="00B30E4A" w:rsidRDefault="005F22B1" w:rsidP="00B30E4A">
      <w:pPr>
        <w:pStyle w:val="ListParagraph"/>
        <w:numPr>
          <w:ilvl w:val="0"/>
          <w:numId w:val="13"/>
        </w:numPr>
      </w:pPr>
      <w:r>
        <w:t>I</w:t>
      </w:r>
      <w:r w:rsidR="00A659A5">
        <w:t xml:space="preserve">ncrease </w:t>
      </w:r>
      <w:r>
        <w:t xml:space="preserve">annual conference </w:t>
      </w:r>
      <w:r w:rsidR="006D582F" w:rsidRPr="001758D1">
        <w:t>profitability</w:t>
      </w:r>
    </w:p>
    <w:p w14:paraId="551415E6" w14:textId="1FEA3ACC" w:rsidR="00952EB0" w:rsidRDefault="00952EB0" w:rsidP="00952EB0">
      <w:pPr>
        <w:pStyle w:val="ListParagraph"/>
        <w:numPr>
          <w:ilvl w:val="0"/>
          <w:numId w:val="13"/>
        </w:numPr>
        <w:rPr>
          <w:b/>
          <w:bCs/>
        </w:rPr>
      </w:pPr>
      <w:r>
        <w:t>Grow the conference attendanc</w:t>
      </w:r>
      <w:r w:rsidR="00944713">
        <w:t>e</w:t>
      </w:r>
    </w:p>
    <w:p w14:paraId="193455D4" w14:textId="71BC8631" w:rsidR="001569E1" w:rsidRPr="00AC1D3B" w:rsidRDefault="00284858" w:rsidP="00284858">
      <w:pPr>
        <w:pStyle w:val="ListParagraph"/>
        <w:numPr>
          <w:ilvl w:val="0"/>
          <w:numId w:val="13"/>
        </w:numPr>
        <w:spacing w:line="259" w:lineRule="auto"/>
        <w:rPr>
          <w:b/>
          <w:bCs/>
        </w:rPr>
      </w:pPr>
      <w:r>
        <w:t>Increas</w:t>
      </w:r>
      <w:r w:rsidR="00C773F3">
        <w:t>e</w:t>
      </w:r>
      <w:r>
        <w:t xml:space="preserve"> the ticket prices to reflect the value received and compare our present registration fee</w:t>
      </w:r>
      <w:r w:rsidR="00982B62">
        <w:t>s</w:t>
      </w:r>
      <w:r>
        <w:t xml:space="preserve"> with other similarly situated water organizations</w:t>
      </w:r>
    </w:p>
    <w:p w14:paraId="448FA272" w14:textId="6168E01A" w:rsidR="00284858" w:rsidRPr="00683DF3" w:rsidRDefault="001569E1" w:rsidP="00284858">
      <w:pPr>
        <w:pStyle w:val="ListParagraph"/>
        <w:numPr>
          <w:ilvl w:val="0"/>
          <w:numId w:val="13"/>
        </w:numPr>
        <w:spacing w:line="259" w:lineRule="auto"/>
        <w:rPr>
          <w:b/>
          <w:bCs/>
        </w:rPr>
      </w:pPr>
      <w:r>
        <w:t xml:space="preserve">Implement </w:t>
      </w:r>
      <w:r w:rsidR="005F22B1">
        <w:t xml:space="preserve">any needed </w:t>
      </w:r>
      <w:r>
        <w:t>structur</w:t>
      </w:r>
      <w:r w:rsidR="00EE2392">
        <w:t xml:space="preserve">al changes </w:t>
      </w:r>
      <w:r w:rsidR="00B51869">
        <w:t xml:space="preserve">such as </w:t>
      </w:r>
      <w:r w:rsidR="00284858">
        <w:t>extending the conference to two full days</w:t>
      </w:r>
      <w:r w:rsidR="007C3D98">
        <w:t xml:space="preserve">, </w:t>
      </w:r>
      <w:r w:rsidR="00284858">
        <w:t>adding a dinne</w:t>
      </w:r>
      <w:r w:rsidR="00E74145">
        <w:t>r</w:t>
      </w:r>
      <w:r w:rsidR="007C3D98">
        <w:t>, or offering one-day registration</w:t>
      </w:r>
      <w:r w:rsidR="00284858" w:rsidRPr="001F47CC">
        <w:rPr>
          <w:i/>
          <w:iCs/>
        </w:rPr>
        <w:t xml:space="preserve"> </w:t>
      </w:r>
    </w:p>
    <w:p w14:paraId="712EEDE6" w14:textId="6464C699" w:rsidR="000C4CE2" w:rsidRPr="00641969" w:rsidRDefault="000C4CE2" w:rsidP="000C4CE2">
      <w:pPr>
        <w:pStyle w:val="ListParagraph"/>
        <w:numPr>
          <w:ilvl w:val="0"/>
          <w:numId w:val="13"/>
        </w:numPr>
        <w:spacing w:line="259" w:lineRule="auto"/>
        <w:rPr>
          <w:b/>
          <w:bCs/>
        </w:rPr>
      </w:pPr>
      <w:r>
        <w:t xml:space="preserve">Look at refining the differential between member, non-member, and vendor </w:t>
      </w:r>
      <w:r w:rsidR="00C773F3">
        <w:t xml:space="preserve">table </w:t>
      </w:r>
      <w:r w:rsidR="00C4338E">
        <w:t xml:space="preserve">conference </w:t>
      </w:r>
      <w:r>
        <w:t>registration levels</w:t>
      </w:r>
      <w:r w:rsidR="004310AD">
        <w:t xml:space="preserve"> </w:t>
      </w:r>
    </w:p>
    <w:p w14:paraId="57892AED" w14:textId="6F0269B9" w:rsidR="00CB6AE2" w:rsidRPr="00862335" w:rsidRDefault="00CB6AE2" w:rsidP="00CB6AE2">
      <w:pPr>
        <w:pStyle w:val="ListParagraph"/>
        <w:numPr>
          <w:ilvl w:val="0"/>
          <w:numId w:val="15"/>
        </w:numPr>
        <w:rPr>
          <w:b/>
          <w:bCs/>
        </w:rPr>
      </w:pPr>
      <w:r>
        <w:t xml:space="preserve">Prepare a menu of options for </w:t>
      </w:r>
      <w:r w:rsidR="00A659A5">
        <w:t>increased conference regi</w:t>
      </w:r>
      <w:r>
        <w:t xml:space="preserve">stration for the Executive Committee to vote on to move this financial piece of the membership plan forward to begin implementation in 2021 </w:t>
      </w:r>
    </w:p>
    <w:p w14:paraId="3767E7EF" w14:textId="480B0124" w:rsidR="00862335" w:rsidRPr="00151E1D" w:rsidRDefault="00862335" w:rsidP="00862335">
      <w:pPr>
        <w:pStyle w:val="ListParagraph"/>
        <w:numPr>
          <w:ilvl w:val="0"/>
          <w:numId w:val="15"/>
        </w:numPr>
        <w:rPr>
          <w:b/>
          <w:bCs/>
        </w:rPr>
      </w:pPr>
      <w:r>
        <w:t>Review current prices of current sponsorship packages for ACWA Spring and Fall conferences, i.e. free registration</w:t>
      </w:r>
      <w:r w:rsidR="00080BF1">
        <w:t xml:space="preserve"> and other perks</w:t>
      </w:r>
      <w:r>
        <w:t xml:space="preserve"> with sponsorship </w:t>
      </w:r>
    </w:p>
    <w:p w14:paraId="30BE71BD" w14:textId="42DF77DA" w:rsidR="00862335" w:rsidRPr="008966F5" w:rsidRDefault="00862335" w:rsidP="00862335">
      <w:pPr>
        <w:pStyle w:val="ListParagraph"/>
        <w:ind w:left="1440"/>
        <w:rPr>
          <w:b/>
          <w:bCs/>
        </w:rPr>
      </w:pPr>
    </w:p>
    <w:p w14:paraId="5A6C4A2A" w14:textId="4AA0AF7C" w:rsidR="00094122" w:rsidRDefault="00094122" w:rsidP="002C122B">
      <w:pPr>
        <w:pStyle w:val="ListParagraph"/>
        <w:numPr>
          <w:ilvl w:val="0"/>
          <w:numId w:val="4"/>
        </w:numPr>
        <w:rPr>
          <w:b/>
          <w:bCs/>
        </w:rPr>
      </w:pPr>
      <w:r>
        <w:rPr>
          <w:b/>
          <w:bCs/>
        </w:rPr>
        <w:t>Expand on current sponsorship structure</w:t>
      </w:r>
    </w:p>
    <w:p w14:paraId="11790141" w14:textId="6B0F70FE" w:rsidR="00832540" w:rsidRPr="001758D1" w:rsidRDefault="00CA78A0" w:rsidP="00832540">
      <w:pPr>
        <w:pStyle w:val="ListParagraph"/>
        <w:numPr>
          <w:ilvl w:val="0"/>
          <w:numId w:val="12"/>
        </w:numPr>
      </w:pPr>
      <w:r>
        <w:t>Implement w</w:t>
      </w:r>
      <w:r w:rsidR="00832540" w:rsidRPr="001758D1">
        <w:t xml:space="preserve">ebsite </w:t>
      </w:r>
      <w:r w:rsidR="00A24758">
        <w:t xml:space="preserve">sponsor </w:t>
      </w:r>
      <w:r w:rsidR="00832540" w:rsidRPr="001758D1">
        <w:t>advertising</w:t>
      </w:r>
      <w:r>
        <w:t xml:space="preserve"> </w:t>
      </w:r>
    </w:p>
    <w:p w14:paraId="189C32C1" w14:textId="71504050" w:rsidR="00832540" w:rsidRPr="001758D1" w:rsidRDefault="00920E89" w:rsidP="00832540">
      <w:pPr>
        <w:pStyle w:val="ListParagraph"/>
        <w:numPr>
          <w:ilvl w:val="0"/>
          <w:numId w:val="12"/>
        </w:numPr>
      </w:pPr>
      <w:r>
        <w:t>Create opportunities for</w:t>
      </w:r>
      <w:r w:rsidR="00723847">
        <w:t xml:space="preserve"> </w:t>
      </w:r>
      <w:r>
        <w:t xml:space="preserve">exclusive </w:t>
      </w:r>
      <w:r w:rsidR="00664F7D" w:rsidRPr="001758D1">
        <w:t>sponsorship</w:t>
      </w:r>
      <w:r>
        <w:t>s</w:t>
      </w:r>
    </w:p>
    <w:p w14:paraId="10EB9A6D" w14:textId="5C9F4BDE" w:rsidR="00664F7D" w:rsidRDefault="00920E89" w:rsidP="00832540">
      <w:pPr>
        <w:pStyle w:val="ListParagraph"/>
        <w:numPr>
          <w:ilvl w:val="0"/>
          <w:numId w:val="12"/>
        </w:numPr>
      </w:pPr>
      <w:r>
        <w:t>Refine and increase</w:t>
      </w:r>
      <w:r w:rsidR="00B30E4A" w:rsidRPr="001758D1">
        <w:t xml:space="preserve"> </w:t>
      </w:r>
      <w:r w:rsidR="00A24758">
        <w:t xml:space="preserve">different </w:t>
      </w:r>
      <w:r w:rsidR="00B30E4A" w:rsidRPr="001758D1">
        <w:t>levels of sponsorship</w:t>
      </w:r>
    </w:p>
    <w:p w14:paraId="0D932D90" w14:textId="77777777" w:rsidR="000B7018" w:rsidRDefault="000B7018" w:rsidP="000B7018">
      <w:pPr>
        <w:pStyle w:val="ListParagraph"/>
        <w:ind w:left="1440"/>
      </w:pPr>
    </w:p>
    <w:p w14:paraId="6EAC40D2" w14:textId="7BF09749" w:rsidR="00B65C3E" w:rsidRPr="007D0473" w:rsidRDefault="00B65C3E" w:rsidP="00B65C3E">
      <w:pPr>
        <w:pStyle w:val="ListParagraph"/>
        <w:numPr>
          <w:ilvl w:val="0"/>
          <w:numId w:val="4"/>
        </w:numPr>
        <w:rPr>
          <w:b/>
          <w:bCs/>
        </w:rPr>
      </w:pPr>
      <w:r w:rsidRPr="007D0473">
        <w:rPr>
          <w:b/>
          <w:bCs/>
        </w:rPr>
        <w:t>Investigate use of Virtual Events</w:t>
      </w:r>
    </w:p>
    <w:p w14:paraId="57E8D7B6" w14:textId="266BB237" w:rsidR="00B65C3E" w:rsidRDefault="00A118AE" w:rsidP="00B65C3E">
      <w:pPr>
        <w:pStyle w:val="ListParagraph"/>
        <w:numPr>
          <w:ilvl w:val="0"/>
          <w:numId w:val="22"/>
        </w:numPr>
      </w:pPr>
      <w:r>
        <w:t>Create backstop to funding loss for the traditional Spring and Fall ACWA conference mixers</w:t>
      </w:r>
      <w:r w:rsidR="007D0473">
        <w:t xml:space="preserve"> if pandemic meeting prohibitions are extended</w:t>
      </w:r>
      <w:r w:rsidR="007374F5">
        <w:t xml:space="preserve"> past 2020</w:t>
      </w:r>
    </w:p>
    <w:p w14:paraId="7C72A323" w14:textId="15D9DD22" w:rsidR="00717CD1" w:rsidRDefault="00717CD1" w:rsidP="00B65C3E">
      <w:pPr>
        <w:pStyle w:val="ListParagraph"/>
        <w:numPr>
          <w:ilvl w:val="0"/>
          <w:numId w:val="22"/>
        </w:numPr>
      </w:pPr>
      <w:r>
        <w:lastRenderedPageBreak/>
        <w:t xml:space="preserve">Design other virtual </w:t>
      </w:r>
      <w:r w:rsidR="00DE2B70">
        <w:t xml:space="preserve">standalone </w:t>
      </w:r>
      <w:r>
        <w:t>events</w:t>
      </w:r>
      <w:r w:rsidR="00B21A6E">
        <w:t>, like the</w:t>
      </w:r>
      <w:r w:rsidR="000E7CBE">
        <w:t xml:space="preserve"> </w:t>
      </w:r>
      <w:r w:rsidR="00B21A6E">
        <w:t>Townhal</w:t>
      </w:r>
      <w:r w:rsidR="00103B29">
        <w:t>l</w:t>
      </w:r>
      <w:r w:rsidR="00531A69">
        <w:t xml:space="preserve"> or educational webinar</w:t>
      </w:r>
      <w:r w:rsidR="000E7CBE">
        <w:t>,</w:t>
      </w:r>
      <w:r>
        <w:t xml:space="preserve"> to augment</w:t>
      </w:r>
      <w:r w:rsidR="00D07A11">
        <w:t xml:space="preserve"> traditional </w:t>
      </w:r>
      <w:r w:rsidR="000E7CBE">
        <w:t xml:space="preserve">ACWA </w:t>
      </w:r>
      <w:r w:rsidR="00D07A11">
        <w:t>mixers when in-person attendance returns</w:t>
      </w:r>
    </w:p>
    <w:p w14:paraId="118D6DC0" w14:textId="77777777" w:rsidR="00D07A11" w:rsidRDefault="00D07A11" w:rsidP="00D07A11">
      <w:pPr>
        <w:pStyle w:val="ListParagraph"/>
        <w:ind w:left="1440"/>
      </w:pPr>
    </w:p>
    <w:p w14:paraId="0FCDE010" w14:textId="1B1F1597" w:rsidR="009B1AA1" w:rsidRPr="003306A8" w:rsidRDefault="009B1AA1" w:rsidP="009B1AA1">
      <w:pPr>
        <w:pStyle w:val="ListParagraph"/>
        <w:numPr>
          <w:ilvl w:val="0"/>
          <w:numId w:val="4"/>
        </w:numPr>
        <w:rPr>
          <w:b/>
          <w:bCs/>
        </w:rPr>
      </w:pPr>
      <w:r w:rsidRPr="003306A8">
        <w:rPr>
          <w:b/>
          <w:bCs/>
        </w:rPr>
        <w:t xml:space="preserve">Utilize “Pass the Hat” </w:t>
      </w:r>
      <w:r w:rsidR="006B3792" w:rsidRPr="003306A8">
        <w:rPr>
          <w:b/>
          <w:bCs/>
        </w:rPr>
        <w:t xml:space="preserve">financing when necessary for special projects </w:t>
      </w:r>
    </w:p>
    <w:p w14:paraId="128BF2F0" w14:textId="5CB8E402" w:rsidR="003306A8" w:rsidRPr="001758D1" w:rsidRDefault="00723847" w:rsidP="003306A8">
      <w:pPr>
        <w:pStyle w:val="ListParagraph"/>
        <w:numPr>
          <w:ilvl w:val="0"/>
          <w:numId w:val="16"/>
        </w:numPr>
      </w:pPr>
      <w:r>
        <w:t>L</w:t>
      </w:r>
      <w:r w:rsidR="003306A8">
        <w:t>arge items not currently in budget and only on a voluntary</w:t>
      </w:r>
      <w:r w:rsidR="00B87C2F">
        <w:t>, as-needed</w:t>
      </w:r>
      <w:r w:rsidR="003306A8">
        <w:t xml:space="preserve"> basis after an affirmative vote by the Executive Committee </w:t>
      </w:r>
    </w:p>
    <w:p w14:paraId="23C163BD" w14:textId="77777777" w:rsidR="00C6250C" w:rsidRDefault="00C6250C" w:rsidP="00C6250C"/>
    <w:p w14:paraId="3A3C9173" w14:textId="0A380FC3" w:rsidR="00527F7A" w:rsidRPr="00C6250C" w:rsidRDefault="00527F7A" w:rsidP="00C6250C">
      <w:pPr>
        <w:rPr>
          <w:b/>
          <w:bCs/>
        </w:rPr>
      </w:pPr>
      <w:r w:rsidRPr="00C6250C">
        <w:rPr>
          <w:b/>
          <w:bCs/>
        </w:rPr>
        <w:t xml:space="preserve">MEMBERSHIP </w:t>
      </w:r>
      <w:r w:rsidR="006E5D5B" w:rsidRPr="00C6250C">
        <w:rPr>
          <w:b/>
          <w:bCs/>
        </w:rPr>
        <w:t>GROWTH</w:t>
      </w:r>
    </w:p>
    <w:p w14:paraId="0305099E" w14:textId="160F9B6B" w:rsidR="00650BE2" w:rsidRDefault="00713EA3" w:rsidP="002C122B">
      <w:pPr>
        <w:pStyle w:val="ListParagraph"/>
        <w:numPr>
          <w:ilvl w:val="0"/>
          <w:numId w:val="5"/>
        </w:numPr>
        <w:rPr>
          <w:b/>
          <w:bCs/>
        </w:rPr>
      </w:pPr>
      <w:r>
        <w:rPr>
          <w:b/>
          <w:bCs/>
        </w:rPr>
        <w:t xml:space="preserve">Recruitment </w:t>
      </w:r>
    </w:p>
    <w:p w14:paraId="15C86140" w14:textId="108FC6E1" w:rsidR="00F376DA" w:rsidRPr="005E0A0E" w:rsidRDefault="00E14FE7" w:rsidP="00F376DA">
      <w:pPr>
        <w:pStyle w:val="ListParagraph"/>
        <w:numPr>
          <w:ilvl w:val="0"/>
          <w:numId w:val="16"/>
        </w:numPr>
        <w:rPr>
          <w:b/>
          <w:bCs/>
        </w:rPr>
      </w:pPr>
      <w:r>
        <w:t>C</w:t>
      </w:r>
      <w:r w:rsidR="00D23DF0">
        <w:t xml:space="preserve">apture </w:t>
      </w:r>
      <w:r w:rsidR="00F376DA">
        <w:t xml:space="preserve">entire segments not </w:t>
      </w:r>
      <w:r w:rsidR="00D23DF0">
        <w:t xml:space="preserve">currently </w:t>
      </w:r>
      <w:r w:rsidR="00F376DA">
        <w:t xml:space="preserve">represented </w:t>
      </w:r>
      <w:r w:rsidR="00D23DF0">
        <w:t>in membership</w:t>
      </w:r>
      <w:r>
        <w:t xml:space="preserve"> </w:t>
      </w:r>
      <w:r w:rsidR="00DD6C7E">
        <w:t xml:space="preserve">and ensure that all promoters and stakeholders </w:t>
      </w:r>
      <w:r w:rsidR="00B341FA">
        <w:t xml:space="preserve">in the desal industry </w:t>
      </w:r>
      <w:r w:rsidR="00DD6C7E">
        <w:t>are recruited</w:t>
      </w:r>
    </w:p>
    <w:p w14:paraId="60EBACD6" w14:textId="57A1AE4C" w:rsidR="009C304C" w:rsidRPr="00523337" w:rsidRDefault="005E0A0E" w:rsidP="003A69C7">
      <w:pPr>
        <w:pStyle w:val="ListParagraph"/>
        <w:numPr>
          <w:ilvl w:val="0"/>
          <w:numId w:val="16"/>
        </w:numPr>
        <w:rPr>
          <w:b/>
          <w:bCs/>
          <w:i/>
          <w:iCs/>
        </w:rPr>
      </w:pPr>
      <w:r>
        <w:t>Build</w:t>
      </w:r>
      <w:r w:rsidR="00523337">
        <w:t xml:space="preserve"> </w:t>
      </w:r>
      <w:r w:rsidR="00E65860">
        <w:t xml:space="preserve">a </w:t>
      </w:r>
      <w:r w:rsidR="00DA7D3C">
        <w:t xml:space="preserve">list of </w:t>
      </w:r>
      <w:r w:rsidR="00E65860">
        <w:t xml:space="preserve">desal </w:t>
      </w:r>
      <w:r w:rsidR="00DA7D3C">
        <w:t>vendors including r</w:t>
      </w:r>
      <w:r w:rsidR="00B341FA">
        <w:t xml:space="preserve">everse </w:t>
      </w:r>
      <w:r w:rsidR="00DA7D3C">
        <w:t>o</w:t>
      </w:r>
      <w:r w:rsidR="00E76C62">
        <w:t>smosis</w:t>
      </w:r>
      <w:r w:rsidR="00DA7D3C">
        <w:t xml:space="preserve"> membrane</w:t>
      </w:r>
      <w:r w:rsidR="00F768D2">
        <w:t xml:space="preserve"> manufacturers, pressure vessels</w:t>
      </w:r>
      <w:r w:rsidR="00566B06">
        <w:t xml:space="preserve"> makers</w:t>
      </w:r>
      <w:r w:rsidR="00536FE2">
        <w:t>, high pressur</w:t>
      </w:r>
      <w:r w:rsidR="00E65860">
        <w:t>e pumps</w:t>
      </w:r>
      <w:r w:rsidR="00566B06">
        <w:t xml:space="preserve"> manufacturers</w:t>
      </w:r>
      <w:r w:rsidR="00E65860">
        <w:t xml:space="preserve">, stainless steel valve and piping manufacturers </w:t>
      </w:r>
      <w:r w:rsidR="00B341FA">
        <w:t xml:space="preserve">and </w:t>
      </w:r>
      <w:r w:rsidR="00E76C62">
        <w:t>fold it into</w:t>
      </w:r>
      <w:r w:rsidR="00B341FA">
        <w:t xml:space="preserve"> the existing membership target excel spreadsheet</w:t>
      </w:r>
      <w:r w:rsidR="00E65860">
        <w:t xml:space="preserve"> </w:t>
      </w:r>
      <w:r w:rsidR="00523337" w:rsidRPr="00523337">
        <w:rPr>
          <w:i/>
          <w:iCs/>
        </w:rPr>
        <w:t xml:space="preserve"> </w:t>
      </w:r>
    </w:p>
    <w:p w14:paraId="10296937" w14:textId="0A0BDFF1" w:rsidR="003A69C7" w:rsidRPr="009C304C" w:rsidRDefault="009C304C" w:rsidP="003A69C7">
      <w:pPr>
        <w:pStyle w:val="ListParagraph"/>
        <w:numPr>
          <w:ilvl w:val="0"/>
          <w:numId w:val="16"/>
        </w:numPr>
        <w:rPr>
          <w:b/>
          <w:bCs/>
        </w:rPr>
      </w:pPr>
      <w:r>
        <w:t>Circ</w:t>
      </w:r>
      <w:r w:rsidR="003A69C7">
        <w:t>ulat</w:t>
      </w:r>
      <w:r w:rsidR="00865451">
        <w:t>e</w:t>
      </w:r>
      <w:r w:rsidR="003A69C7">
        <w:t xml:space="preserve"> into current member agencies and tap into their</w:t>
      </w:r>
      <w:r w:rsidR="00236DAC">
        <w:t xml:space="preserve"> </w:t>
      </w:r>
      <w:r w:rsidR="003A69C7">
        <w:t>relationships/member prospects on a regular basis</w:t>
      </w:r>
    </w:p>
    <w:p w14:paraId="6C315A54" w14:textId="479E2FFB" w:rsidR="003A69C7" w:rsidRPr="00892EB1" w:rsidRDefault="003A69C7" w:rsidP="003A69C7">
      <w:pPr>
        <w:pStyle w:val="ListParagraph"/>
        <w:numPr>
          <w:ilvl w:val="0"/>
          <w:numId w:val="16"/>
        </w:numPr>
        <w:rPr>
          <w:b/>
          <w:bCs/>
        </w:rPr>
      </w:pPr>
      <w:r>
        <w:t xml:space="preserve">Raise </w:t>
      </w:r>
      <w:r w:rsidR="00C4338E">
        <w:t xml:space="preserve">organization’s </w:t>
      </w:r>
      <w:r>
        <w:t>profile to gain new members</w:t>
      </w:r>
    </w:p>
    <w:p w14:paraId="6FCA22E0" w14:textId="33473B13" w:rsidR="00650BE2" w:rsidRPr="00FA178C" w:rsidRDefault="00E76C62" w:rsidP="00650BE2">
      <w:pPr>
        <w:pStyle w:val="ListParagraph"/>
        <w:numPr>
          <w:ilvl w:val="0"/>
          <w:numId w:val="16"/>
        </w:numPr>
        <w:rPr>
          <w:b/>
          <w:bCs/>
        </w:rPr>
      </w:pPr>
      <w:r>
        <w:t xml:space="preserve">Create </w:t>
      </w:r>
      <w:r w:rsidR="00EB6D23">
        <w:t xml:space="preserve">process to woo </w:t>
      </w:r>
      <w:r w:rsidR="00650BE2">
        <w:t>back former members who have</w:t>
      </w:r>
      <w:r>
        <w:t xml:space="preserve"> previously</w:t>
      </w:r>
      <w:r w:rsidR="00650BE2">
        <w:t xml:space="preserve"> left the CalDesal family</w:t>
      </w:r>
    </w:p>
    <w:p w14:paraId="28D7C447" w14:textId="5C0156F2" w:rsidR="004847C6" w:rsidRPr="00E12C14" w:rsidRDefault="004847C6" w:rsidP="00FA178C">
      <w:pPr>
        <w:pStyle w:val="ListParagraph"/>
        <w:numPr>
          <w:ilvl w:val="0"/>
          <w:numId w:val="16"/>
        </w:numPr>
        <w:rPr>
          <w:b/>
          <w:bCs/>
        </w:rPr>
      </w:pPr>
      <w:r>
        <w:t xml:space="preserve">Create a video of </w:t>
      </w:r>
      <w:r w:rsidR="00B904AE">
        <w:t>testimonials from current members and associates to entice potential members to join</w:t>
      </w:r>
    </w:p>
    <w:p w14:paraId="4D91E694" w14:textId="6EC19D3E" w:rsidR="00E12C14" w:rsidRPr="00E522D6" w:rsidRDefault="005E2EF7" w:rsidP="00FA178C">
      <w:pPr>
        <w:pStyle w:val="ListParagraph"/>
        <w:numPr>
          <w:ilvl w:val="0"/>
          <w:numId w:val="16"/>
        </w:numPr>
        <w:rPr>
          <w:b/>
          <w:bCs/>
        </w:rPr>
      </w:pPr>
      <w:r>
        <w:t xml:space="preserve">Incentivize </w:t>
      </w:r>
      <w:r w:rsidR="0022584A">
        <w:t xml:space="preserve">current members and associates </w:t>
      </w:r>
      <w:r w:rsidR="00CF2F63">
        <w:t>to participate in</w:t>
      </w:r>
      <w:r w:rsidR="0022584A">
        <w:t xml:space="preserve"> recruitment by d</w:t>
      </w:r>
      <w:r w:rsidR="004971A6">
        <w:t>esign</w:t>
      </w:r>
      <w:r w:rsidR="0022584A">
        <w:t>ing</w:t>
      </w:r>
      <w:r w:rsidR="004971A6">
        <w:t xml:space="preserve"> an </w:t>
      </w:r>
      <w:r w:rsidR="00487EE7">
        <w:t xml:space="preserve">annual </w:t>
      </w:r>
      <w:r w:rsidR="004971A6">
        <w:t>award</w:t>
      </w:r>
      <w:r w:rsidR="0022584A">
        <w:t xml:space="preserve"> for most members recruited</w:t>
      </w:r>
      <w:r w:rsidR="004971A6">
        <w:t xml:space="preserve"> or create a </w:t>
      </w:r>
      <w:r w:rsidR="00C41123">
        <w:t xml:space="preserve">special </w:t>
      </w:r>
      <w:r w:rsidR="00487EE7">
        <w:t>discount on annual conference registration</w:t>
      </w:r>
      <w:r w:rsidR="00CF2F63">
        <w:t xml:space="preserve"> </w:t>
      </w:r>
    </w:p>
    <w:p w14:paraId="3CCC9B0B" w14:textId="548373A7" w:rsidR="00E522D6" w:rsidRPr="00211FA5" w:rsidRDefault="00E522D6" w:rsidP="00FA178C">
      <w:pPr>
        <w:pStyle w:val="ListParagraph"/>
        <w:numPr>
          <w:ilvl w:val="0"/>
          <w:numId w:val="16"/>
        </w:numPr>
        <w:rPr>
          <w:b/>
          <w:bCs/>
        </w:rPr>
      </w:pPr>
      <w:r>
        <w:t xml:space="preserve">Research </w:t>
      </w:r>
      <w:r w:rsidR="00E77AFF">
        <w:t xml:space="preserve">and then act on </w:t>
      </w:r>
      <w:r>
        <w:t>recruitment opportunities</w:t>
      </w:r>
      <w:r w:rsidR="00F30FEE">
        <w:t xml:space="preserve"> with newly</w:t>
      </w:r>
      <w:r w:rsidR="00362239">
        <w:t xml:space="preserve"> </w:t>
      </w:r>
      <w:r w:rsidR="00F30FEE">
        <w:t>formed groundwater sustainability agencies</w:t>
      </w:r>
    </w:p>
    <w:p w14:paraId="7D379DD3" w14:textId="77777777" w:rsidR="00096158" w:rsidRPr="00FA178C" w:rsidRDefault="00096158" w:rsidP="00211FA5">
      <w:pPr>
        <w:pStyle w:val="ListParagraph"/>
        <w:ind w:left="1440"/>
        <w:rPr>
          <w:b/>
          <w:bCs/>
        </w:rPr>
      </w:pPr>
    </w:p>
    <w:p w14:paraId="364600B0" w14:textId="5CD7E42F" w:rsidR="00745098" w:rsidRDefault="00650BE2" w:rsidP="00745098">
      <w:pPr>
        <w:pStyle w:val="ListParagraph"/>
        <w:numPr>
          <w:ilvl w:val="0"/>
          <w:numId w:val="5"/>
        </w:numPr>
        <w:rPr>
          <w:b/>
          <w:bCs/>
        </w:rPr>
      </w:pPr>
      <w:r>
        <w:rPr>
          <w:b/>
          <w:bCs/>
        </w:rPr>
        <w:t>Retention</w:t>
      </w:r>
    </w:p>
    <w:p w14:paraId="7CC5A8C3" w14:textId="58229A2A" w:rsidR="00333FD3" w:rsidRPr="00AD2290" w:rsidRDefault="005A68AE" w:rsidP="00AD2290">
      <w:pPr>
        <w:pStyle w:val="ListParagraph"/>
        <w:numPr>
          <w:ilvl w:val="0"/>
          <w:numId w:val="31"/>
        </w:numPr>
        <w:rPr>
          <w:b/>
          <w:bCs/>
        </w:rPr>
      </w:pPr>
      <w:r>
        <w:t xml:space="preserve">Build </w:t>
      </w:r>
      <w:r w:rsidR="002C122B" w:rsidRPr="00650BE2">
        <w:t>membership by retaining</w:t>
      </w:r>
      <w:r w:rsidR="001C2EC8">
        <w:t xml:space="preserve"> members and associates</w:t>
      </w:r>
    </w:p>
    <w:p w14:paraId="2BA483A4" w14:textId="101F1447" w:rsidR="008464F3" w:rsidRPr="00F35F21" w:rsidRDefault="008464F3" w:rsidP="00F35F21">
      <w:pPr>
        <w:pStyle w:val="ListParagraph"/>
        <w:numPr>
          <w:ilvl w:val="0"/>
          <w:numId w:val="16"/>
        </w:numPr>
        <w:rPr>
          <w:b/>
          <w:bCs/>
        </w:rPr>
      </w:pPr>
      <w:r>
        <w:t>Check in with member</w:t>
      </w:r>
      <w:r w:rsidR="00181D8A">
        <w:t>s and associates on a periodic basis</w:t>
      </w:r>
      <w:r>
        <w:t xml:space="preserve"> </w:t>
      </w:r>
      <w:r w:rsidR="00D2425A">
        <w:t xml:space="preserve">through the Member Survey </w:t>
      </w:r>
      <w:r w:rsidR="00F35F21">
        <w:t xml:space="preserve">as an </w:t>
      </w:r>
      <w:r w:rsidR="00D2425A">
        <w:t>annual opportunity for the members to give key input on organizational effectiveness</w:t>
      </w:r>
    </w:p>
    <w:p w14:paraId="4C1EF743" w14:textId="4934FF80" w:rsidR="00BB6CED" w:rsidRPr="00626BC9" w:rsidRDefault="00BB6CED" w:rsidP="00BB6CED">
      <w:pPr>
        <w:pStyle w:val="ListParagraph"/>
        <w:numPr>
          <w:ilvl w:val="0"/>
          <w:numId w:val="16"/>
        </w:numPr>
        <w:rPr>
          <w:b/>
          <w:bCs/>
        </w:rPr>
      </w:pPr>
      <w:r>
        <w:t>Create a system to ensure prompt collection of annual dues</w:t>
      </w:r>
    </w:p>
    <w:p w14:paraId="7FE9709D" w14:textId="1C4A06C1" w:rsidR="00626BC9" w:rsidRPr="001F6947" w:rsidRDefault="00D41898" w:rsidP="00BB6CED">
      <w:pPr>
        <w:pStyle w:val="ListParagraph"/>
        <w:numPr>
          <w:ilvl w:val="0"/>
          <w:numId w:val="16"/>
        </w:numPr>
        <w:rPr>
          <w:b/>
          <w:bCs/>
        </w:rPr>
      </w:pPr>
      <w:r>
        <w:t xml:space="preserve">Generate </w:t>
      </w:r>
      <w:r w:rsidR="002E6C7B">
        <w:t xml:space="preserve">a </w:t>
      </w:r>
      <w:r w:rsidR="00E9522B">
        <w:t xml:space="preserve">“Value Statement” </w:t>
      </w:r>
      <w:r w:rsidR="00202C21">
        <w:t xml:space="preserve">document that </w:t>
      </w:r>
      <w:r w:rsidR="005120D5">
        <w:t>quantif</w:t>
      </w:r>
      <w:r w:rsidR="00202C21">
        <w:t>ies and lists</w:t>
      </w:r>
      <w:r w:rsidR="005120D5">
        <w:t xml:space="preserve"> benefits to retain </w:t>
      </w:r>
      <w:r w:rsidR="00202C21">
        <w:t xml:space="preserve">current </w:t>
      </w:r>
      <w:r w:rsidR="005120D5">
        <w:t>members and associates</w:t>
      </w:r>
      <w:r w:rsidR="007568DB">
        <w:t xml:space="preserve"> which is </w:t>
      </w:r>
      <w:r w:rsidR="007568DB" w:rsidRPr="00362239">
        <w:t>updated and</w:t>
      </w:r>
      <w:r w:rsidR="002E6C7B">
        <w:t xml:space="preserve"> </w:t>
      </w:r>
      <w:r w:rsidR="00202C21">
        <w:t>distribut</w:t>
      </w:r>
      <w:r w:rsidR="007568DB">
        <w:t>ed</w:t>
      </w:r>
      <w:r w:rsidR="00202C21">
        <w:t xml:space="preserve"> </w:t>
      </w:r>
      <w:r w:rsidR="002E6C7B">
        <w:t>annually.</w:t>
      </w:r>
      <w:r>
        <w:t xml:space="preserve"> </w:t>
      </w:r>
    </w:p>
    <w:p w14:paraId="7374B943" w14:textId="01A0699D" w:rsidR="001F6947" w:rsidRPr="00046550" w:rsidRDefault="001F6947" w:rsidP="00BB6CED">
      <w:pPr>
        <w:pStyle w:val="ListParagraph"/>
        <w:numPr>
          <w:ilvl w:val="0"/>
          <w:numId w:val="16"/>
        </w:numPr>
        <w:rPr>
          <w:b/>
          <w:bCs/>
        </w:rPr>
      </w:pPr>
      <w:r>
        <w:t xml:space="preserve">Schedule a “road show” </w:t>
      </w:r>
      <w:r w:rsidR="00B134B3">
        <w:t xml:space="preserve">to visit members and associates </w:t>
      </w:r>
      <w:r w:rsidR="00777959">
        <w:t>at their offices and headquarters</w:t>
      </w:r>
      <w:r w:rsidR="00842D65">
        <w:t xml:space="preserve"> </w:t>
      </w:r>
      <w:r w:rsidR="001C060B">
        <w:t xml:space="preserve">for a local touch </w:t>
      </w:r>
    </w:p>
    <w:p w14:paraId="558092A2" w14:textId="053E4C47" w:rsidR="00046550" w:rsidRPr="00E97166" w:rsidRDefault="00CD3284" w:rsidP="00BB6CED">
      <w:pPr>
        <w:pStyle w:val="ListParagraph"/>
        <w:numPr>
          <w:ilvl w:val="0"/>
          <w:numId w:val="16"/>
        </w:numPr>
        <w:rPr>
          <w:b/>
          <w:bCs/>
        </w:rPr>
      </w:pPr>
      <w:r>
        <w:t>Investigate feasibility of planning a “Meet the CalDesal Member” session with</w:t>
      </w:r>
      <w:r w:rsidR="00B51FD8">
        <w:t xml:space="preserve"> a member once a quarter with the member introducing themselves and telling the </w:t>
      </w:r>
      <w:r w:rsidR="00450E63">
        <w:t xml:space="preserve">audience about their agency or company </w:t>
      </w:r>
    </w:p>
    <w:p w14:paraId="1F151F87" w14:textId="2F09A2F4" w:rsidR="00DB25E0" w:rsidRDefault="00DB25E0" w:rsidP="00AD2290">
      <w:pPr>
        <w:pStyle w:val="ListParagraph"/>
        <w:ind w:left="1440"/>
        <w:rPr>
          <w:b/>
          <w:bCs/>
        </w:rPr>
      </w:pPr>
    </w:p>
    <w:p w14:paraId="44C859CB" w14:textId="4D400A4D" w:rsidR="00527F7A" w:rsidRPr="00C6250C" w:rsidRDefault="00484F3B" w:rsidP="00C6250C">
      <w:pPr>
        <w:rPr>
          <w:b/>
          <w:bCs/>
        </w:rPr>
      </w:pPr>
      <w:r w:rsidRPr="00C6250C">
        <w:rPr>
          <w:b/>
          <w:bCs/>
        </w:rPr>
        <w:t>OUTREACH COMMUNICATIONS</w:t>
      </w:r>
    </w:p>
    <w:p w14:paraId="3E6398E9" w14:textId="4263B96C" w:rsidR="00455FC8" w:rsidRDefault="00455FC8" w:rsidP="00527F7A">
      <w:pPr>
        <w:pStyle w:val="ListParagraph"/>
        <w:numPr>
          <w:ilvl w:val="0"/>
          <w:numId w:val="3"/>
        </w:numPr>
        <w:rPr>
          <w:b/>
          <w:bCs/>
        </w:rPr>
      </w:pPr>
      <w:r>
        <w:rPr>
          <w:b/>
          <w:bCs/>
        </w:rPr>
        <w:t xml:space="preserve">Expand </w:t>
      </w:r>
      <w:r w:rsidR="002C122B">
        <w:rPr>
          <w:b/>
          <w:bCs/>
        </w:rPr>
        <w:t xml:space="preserve">external </w:t>
      </w:r>
      <w:r>
        <w:rPr>
          <w:b/>
          <w:bCs/>
        </w:rPr>
        <w:t>communication</w:t>
      </w:r>
      <w:r w:rsidR="00DE719C">
        <w:rPr>
          <w:b/>
          <w:bCs/>
        </w:rPr>
        <w:t xml:space="preserve"> </w:t>
      </w:r>
    </w:p>
    <w:p w14:paraId="13719185" w14:textId="1DAEB73F" w:rsidR="003D207A" w:rsidRDefault="003D207A" w:rsidP="00455FC8">
      <w:pPr>
        <w:pStyle w:val="ListParagraph"/>
        <w:numPr>
          <w:ilvl w:val="0"/>
          <w:numId w:val="17"/>
        </w:numPr>
      </w:pPr>
      <w:r>
        <w:t>Refresh the CalDesal brand</w:t>
      </w:r>
      <w:r w:rsidR="00305092">
        <w:t xml:space="preserve"> </w:t>
      </w:r>
      <w:r w:rsidR="00601474">
        <w:t>products with new</w:t>
      </w:r>
      <w:r w:rsidR="00417F35">
        <w:t xml:space="preserve"> </w:t>
      </w:r>
      <w:r w:rsidR="00305092">
        <w:t>l</w:t>
      </w:r>
      <w:r w:rsidR="00EC64CB">
        <w:t xml:space="preserve">ogo </w:t>
      </w:r>
    </w:p>
    <w:p w14:paraId="79275732" w14:textId="333BBA67" w:rsidR="00EF6EBB" w:rsidRPr="000A17DD" w:rsidRDefault="00F2105C" w:rsidP="00EF6EBB">
      <w:pPr>
        <w:pStyle w:val="ListParagraph"/>
        <w:numPr>
          <w:ilvl w:val="0"/>
          <w:numId w:val="17"/>
        </w:numPr>
        <w:rPr>
          <w:b/>
          <w:bCs/>
        </w:rPr>
      </w:pPr>
      <w:r>
        <w:t>Overhaul websit</w:t>
      </w:r>
      <w:r w:rsidR="00362239">
        <w:t>e</w:t>
      </w:r>
    </w:p>
    <w:p w14:paraId="35F44C5D" w14:textId="2DE920B3" w:rsidR="000A17DD" w:rsidRPr="00B95964" w:rsidRDefault="000A17DD" w:rsidP="00EF6EBB">
      <w:pPr>
        <w:pStyle w:val="ListParagraph"/>
        <w:numPr>
          <w:ilvl w:val="0"/>
          <w:numId w:val="17"/>
        </w:numPr>
        <w:rPr>
          <w:b/>
          <w:bCs/>
        </w:rPr>
      </w:pPr>
      <w:r>
        <w:lastRenderedPageBreak/>
        <w:t>Increase social media presence</w:t>
      </w:r>
    </w:p>
    <w:p w14:paraId="2D972FAF" w14:textId="44BC1209" w:rsidR="00FD7A31" w:rsidRPr="009354C3" w:rsidRDefault="00763368" w:rsidP="00FD7A31">
      <w:pPr>
        <w:pStyle w:val="ListParagraph"/>
        <w:numPr>
          <w:ilvl w:val="0"/>
          <w:numId w:val="17"/>
        </w:numPr>
        <w:rPr>
          <w:b/>
          <w:bCs/>
        </w:rPr>
      </w:pPr>
      <w:r>
        <w:t>D</w:t>
      </w:r>
      <w:r w:rsidR="00FD7A31">
        <w:t>evelo</w:t>
      </w:r>
      <w:r>
        <w:t>p key messages</w:t>
      </w:r>
      <w:r w:rsidR="00FD7A31">
        <w:t xml:space="preserve"> </w:t>
      </w:r>
    </w:p>
    <w:p w14:paraId="39F27291" w14:textId="02D8FDD7" w:rsidR="00FD7A31" w:rsidRPr="00934EA7" w:rsidRDefault="00FD7A31" w:rsidP="00FD7A31">
      <w:pPr>
        <w:pStyle w:val="ListParagraph"/>
        <w:numPr>
          <w:ilvl w:val="0"/>
          <w:numId w:val="17"/>
        </w:numPr>
        <w:rPr>
          <w:b/>
          <w:bCs/>
        </w:rPr>
      </w:pPr>
      <w:r>
        <w:t>Creat</w:t>
      </w:r>
      <w:r w:rsidR="00763368">
        <w:t>e proactive messages</w:t>
      </w:r>
      <w:r>
        <w:t xml:space="preserve"> to combat the negative and false statements from NGOs that have swayed regulators</w:t>
      </w:r>
      <w:r w:rsidR="00417F35">
        <w:t xml:space="preserve"> </w:t>
      </w:r>
    </w:p>
    <w:p w14:paraId="4FAC1183" w14:textId="64ED7C61" w:rsidR="000A66E9" w:rsidRPr="00E80871" w:rsidRDefault="00A30731" w:rsidP="000A66E9">
      <w:pPr>
        <w:pStyle w:val="ListParagraph"/>
        <w:numPr>
          <w:ilvl w:val="0"/>
          <w:numId w:val="17"/>
        </w:numPr>
        <w:rPr>
          <w:b/>
          <w:bCs/>
          <w:i/>
          <w:iCs/>
        </w:rPr>
      </w:pPr>
      <w:r w:rsidRPr="00362239">
        <w:t>Utilize</w:t>
      </w:r>
      <w:r w:rsidR="000A66E9">
        <w:t xml:space="preserve"> outreach communications committee</w:t>
      </w:r>
      <w:r w:rsidR="00E80871">
        <w:t xml:space="preserve"> to become nimble</w:t>
      </w:r>
      <w:r w:rsidR="000A66E9">
        <w:t xml:space="preserve"> </w:t>
      </w:r>
      <w:r w:rsidR="000A66E9" w:rsidRPr="00E80871">
        <w:rPr>
          <w:i/>
          <w:iCs/>
        </w:rPr>
        <w:t xml:space="preserve"> </w:t>
      </w:r>
    </w:p>
    <w:p w14:paraId="77F41CE5" w14:textId="25DFA6CD" w:rsidR="006A4024" w:rsidRPr="00B14AA1" w:rsidRDefault="000A17DD" w:rsidP="006A4024">
      <w:pPr>
        <w:pStyle w:val="ListParagraph"/>
        <w:numPr>
          <w:ilvl w:val="0"/>
          <w:numId w:val="17"/>
        </w:numPr>
        <w:rPr>
          <w:rFonts w:cstheme="minorHAnsi"/>
          <w:b/>
          <w:bCs/>
        </w:rPr>
      </w:pPr>
      <w:r>
        <w:rPr>
          <w:rFonts w:cstheme="minorHAnsi"/>
        </w:rPr>
        <w:t>Engage in a</w:t>
      </w:r>
      <w:r w:rsidR="006A4024" w:rsidRPr="00B14AA1">
        <w:rPr>
          <w:rFonts w:cstheme="minorHAnsi"/>
        </w:rPr>
        <w:t>ssertive tweeting and creat</w:t>
      </w:r>
      <w:r>
        <w:rPr>
          <w:rFonts w:cstheme="minorHAnsi"/>
        </w:rPr>
        <w:t>e</w:t>
      </w:r>
      <w:r w:rsidR="006A4024" w:rsidRPr="00B14AA1">
        <w:rPr>
          <w:rFonts w:cstheme="minorHAnsi"/>
        </w:rPr>
        <w:t xml:space="preserve"> an Instagram account to attract millennial folks who influence the decision-makers who work in the state legislature, at state agencies, and in the water industry</w:t>
      </w:r>
    </w:p>
    <w:p w14:paraId="7AEC7261" w14:textId="07A3CDFF" w:rsidR="00712631" w:rsidRPr="003C0E53" w:rsidRDefault="000A17DD" w:rsidP="00712631">
      <w:pPr>
        <w:pStyle w:val="ListParagraph"/>
        <w:numPr>
          <w:ilvl w:val="0"/>
          <w:numId w:val="17"/>
        </w:numPr>
        <w:rPr>
          <w:b/>
          <w:bCs/>
        </w:rPr>
      </w:pPr>
      <w:r>
        <w:t>C</w:t>
      </w:r>
      <w:r w:rsidR="00712631">
        <w:t xml:space="preserve">reate targeted fact sheets on specific </w:t>
      </w:r>
      <w:r w:rsidR="00C02415" w:rsidRPr="00362239">
        <w:t>desal</w:t>
      </w:r>
      <w:r w:rsidR="00C02415">
        <w:t xml:space="preserve"> </w:t>
      </w:r>
      <w:r w:rsidR="00712631">
        <w:t>topics which might come in handy during workshops</w:t>
      </w:r>
      <w:r>
        <w:t xml:space="preserve"> to rebut </w:t>
      </w:r>
      <w:r w:rsidR="00712631">
        <w:t xml:space="preserve">negative reports from academia and the NGOs </w:t>
      </w:r>
    </w:p>
    <w:p w14:paraId="180C45B0" w14:textId="24264A42" w:rsidR="00BA3BF4" w:rsidRPr="0004051A" w:rsidRDefault="00C97F54" w:rsidP="00BA3BF4">
      <w:pPr>
        <w:pStyle w:val="ListParagraph"/>
        <w:numPr>
          <w:ilvl w:val="0"/>
          <w:numId w:val="17"/>
        </w:numPr>
        <w:rPr>
          <w:b/>
          <w:bCs/>
        </w:rPr>
      </w:pPr>
      <w:r>
        <w:t>Produce</w:t>
      </w:r>
      <w:r w:rsidR="00BA3BF4">
        <w:t xml:space="preserve"> public education materials to assist members </w:t>
      </w:r>
      <w:r w:rsidR="00417F35">
        <w:t xml:space="preserve">to </w:t>
      </w:r>
      <w:r w:rsidR="00BA3BF4">
        <w:t xml:space="preserve">"sell" benefits of specific projects that are in the works </w:t>
      </w:r>
    </w:p>
    <w:p w14:paraId="4CB5CAC6" w14:textId="6D3D564E" w:rsidR="003A654F" w:rsidRPr="00597522" w:rsidRDefault="003A654F" w:rsidP="003A654F">
      <w:pPr>
        <w:pStyle w:val="ListParagraph"/>
        <w:numPr>
          <w:ilvl w:val="0"/>
          <w:numId w:val="17"/>
        </w:numPr>
        <w:rPr>
          <w:b/>
          <w:bCs/>
        </w:rPr>
      </w:pPr>
      <w:r>
        <w:t>Educate external stakeholders on the benefits of desal projects and being connected to CalDesal</w:t>
      </w:r>
    </w:p>
    <w:p w14:paraId="341FC622" w14:textId="49EEE8A0" w:rsidR="005648E0" w:rsidRPr="00FF4B97" w:rsidRDefault="00786368" w:rsidP="005648E0">
      <w:pPr>
        <w:pStyle w:val="ListParagraph"/>
        <w:numPr>
          <w:ilvl w:val="0"/>
          <w:numId w:val="17"/>
        </w:numPr>
        <w:rPr>
          <w:b/>
          <w:bCs/>
        </w:rPr>
      </w:pPr>
      <w:r>
        <w:t>Proactively r</w:t>
      </w:r>
      <w:r w:rsidR="005648E0">
        <w:t xml:space="preserve">each out </w:t>
      </w:r>
      <w:r w:rsidR="00803574">
        <w:t xml:space="preserve">externally </w:t>
      </w:r>
      <w:r w:rsidR="005648E0">
        <w:t>to</w:t>
      </w:r>
      <w:r>
        <w:t xml:space="preserve"> the</w:t>
      </w:r>
      <w:r w:rsidR="005648E0">
        <w:t xml:space="preserve"> rest of the </w:t>
      </w:r>
      <w:r>
        <w:t>water industry, state government, and the private sector</w:t>
      </w:r>
    </w:p>
    <w:p w14:paraId="7EA0E070" w14:textId="77777777" w:rsidR="00597522" w:rsidRPr="00957DCB" w:rsidRDefault="00597522" w:rsidP="00597522">
      <w:pPr>
        <w:pStyle w:val="ListParagraph"/>
        <w:ind w:left="1488"/>
        <w:rPr>
          <w:b/>
          <w:bCs/>
        </w:rPr>
      </w:pPr>
    </w:p>
    <w:p w14:paraId="21330ADC" w14:textId="77777777" w:rsidR="00E1582B" w:rsidRDefault="00512CFF" w:rsidP="00E1582B">
      <w:pPr>
        <w:contextualSpacing/>
        <w:rPr>
          <w:b/>
          <w:bCs/>
        </w:rPr>
      </w:pPr>
      <w:r>
        <w:rPr>
          <w:b/>
          <w:bCs/>
        </w:rPr>
        <w:t>Improve Internal Communication</w:t>
      </w:r>
    </w:p>
    <w:p w14:paraId="7AB3DD4C" w14:textId="59B9EC58" w:rsidR="00597522" w:rsidRPr="00EB5EB1" w:rsidRDefault="009D7B13" w:rsidP="00597522">
      <w:pPr>
        <w:pStyle w:val="ListParagraph"/>
        <w:numPr>
          <w:ilvl w:val="0"/>
          <w:numId w:val="21"/>
        </w:numPr>
        <w:rPr>
          <w:b/>
          <w:bCs/>
        </w:rPr>
      </w:pPr>
      <w:r>
        <w:rPr>
          <w:rFonts w:cstheme="minorHAnsi"/>
        </w:rPr>
        <w:t xml:space="preserve">Further refine </w:t>
      </w:r>
      <w:r w:rsidR="00967AE4">
        <w:rPr>
          <w:rFonts w:cstheme="minorHAnsi"/>
        </w:rPr>
        <w:t xml:space="preserve">the </w:t>
      </w:r>
      <w:r w:rsidR="00597522">
        <w:t xml:space="preserve">e-newsletters </w:t>
      </w:r>
      <w:r w:rsidR="00967AE4">
        <w:t xml:space="preserve">and website </w:t>
      </w:r>
      <w:r w:rsidR="00597522">
        <w:t>with project update</w:t>
      </w:r>
      <w:r w:rsidR="00950799">
        <w:t>s</w:t>
      </w:r>
      <w:r w:rsidR="00597522">
        <w:t xml:space="preserve"> </w:t>
      </w:r>
    </w:p>
    <w:p w14:paraId="7ABB2536" w14:textId="77777777" w:rsidR="00A34A5D" w:rsidRPr="007C3A3A" w:rsidRDefault="00A34A5D" w:rsidP="00A34A5D">
      <w:pPr>
        <w:pStyle w:val="ListParagraph"/>
        <w:numPr>
          <w:ilvl w:val="0"/>
          <w:numId w:val="21"/>
        </w:numPr>
      </w:pPr>
      <w:r w:rsidRPr="007C3A3A">
        <w:t>Continue to place key documents and updates on the members’ only website</w:t>
      </w:r>
    </w:p>
    <w:p w14:paraId="2FB0B562" w14:textId="1F673F09" w:rsidR="00751CFB" w:rsidRDefault="006C46CC" w:rsidP="00751CFB">
      <w:pPr>
        <w:pStyle w:val="ListParagraph"/>
        <w:numPr>
          <w:ilvl w:val="0"/>
          <w:numId w:val="21"/>
        </w:numPr>
      </w:pPr>
      <w:r w:rsidRPr="006C46CC">
        <w:t>Feature members and associates’ projects on website as case studies</w:t>
      </w:r>
    </w:p>
    <w:p w14:paraId="56E9F5D0" w14:textId="45E92AA6" w:rsidR="0069200F" w:rsidRPr="009D0D0A" w:rsidRDefault="00B77594" w:rsidP="00751CFB">
      <w:pPr>
        <w:pStyle w:val="ListParagraph"/>
        <w:numPr>
          <w:ilvl w:val="0"/>
          <w:numId w:val="21"/>
        </w:numPr>
        <w:rPr>
          <w:i/>
          <w:iCs/>
        </w:rPr>
      </w:pPr>
      <w:r>
        <w:t xml:space="preserve">Place requests-for-proposals (RFPs) </w:t>
      </w:r>
      <w:r w:rsidR="00991D14">
        <w:t xml:space="preserve">from CalDesal members </w:t>
      </w:r>
      <w:r w:rsidR="003300FB">
        <w:t xml:space="preserve">on the website which could attract </w:t>
      </w:r>
      <w:r w:rsidR="00991D14">
        <w:t>additional member</w:t>
      </w:r>
      <w:r w:rsidR="002566D5">
        <w:t xml:space="preserve"> value</w:t>
      </w:r>
      <w:r w:rsidR="009D0D0A" w:rsidRPr="009D0D0A">
        <w:rPr>
          <w:i/>
          <w:iCs/>
        </w:rPr>
        <w:t xml:space="preserve"> </w:t>
      </w:r>
    </w:p>
    <w:p w14:paraId="2C559A90" w14:textId="30187EA1" w:rsidR="004A3700" w:rsidRDefault="00DE719C" w:rsidP="00E1582B">
      <w:pPr>
        <w:contextualSpacing/>
        <w:rPr>
          <w:b/>
          <w:bCs/>
        </w:rPr>
      </w:pPr>
      <w:r w:rsidRPr="00DE719C">
        <w:rPr>
          <w:b/>
          <w:bCs/>
        </w:rPr>
        <w:t>Outreach</w:t>
      </w:r>
      <w:r w:rsidR="00B06A44">
        <w:rPr>
          <w:b/>
          <w:bCs/>
        </w:rPr>
        <w:t xml:space="preserve"> </w:t>
      </w:r>
      <w:r w:rsidR="00EF29B2">
        <w:rPr>
          <w:b/>
          <w:bCs/>
        </w:rPr>
        <w:t>Activities</w:t>
      </w:r>
    </w:p>
    <w:p w14:paraId="60DA3AD3" w14:textId="0CF663E2" w:rsidR="00DE719C" w:rsidRPr="00F27B1C" w:rsidRDefault="005A20FD" w:rsidP="00DE719C">
      <w:pPr>
        <w:pStyle w:val="ListParagraph"/>
        <w:numPr>
          <w:ilvl w:val="0"/>
          <w:numId w:val="19"/>
        </w:numPr>
        <w:rPr>
          <w:b/>
          <w:bCs/>
          <w:i/>
          <w:iCs/>
        </w:rPr>
      </w:pPr>
      <w:r>
        <w:t xml:space="preserve">State </w:t>
      </w:r>
      <w:r w:rsidR="00DE719C">
        <w:t>Legislator</w:t>
      </w:r>
      <w:r>
        <w:t>s</w:t>
      </w:r>
      <w:r w:rsidR="009258EA">
        <w:t xml:space="preserve"> and staff</w:t>
      </w:r>
      <w:r w:rsidR="00DE719C">
        <w:t xml:space="preserve"> education</w:t>
      </w:r>
      <w:r w:rsidR="002A07A9">
        <w:t xml:space="preserve"> on desalination</w:t>
      </w:r>
    </w:p>
    <w:p w14:paraId="010B11F4" w14:textId="63D576B2" w:rsidR="00B8501B" w:rsidRDefault="00B8501B" w:rsidP="00B8501B">
      <w:pPr>
        <w:pStyle w:val="ListParagraph"/>
        <w:numPr>
          <w:ilvl w:val="0"/>
          <w:numId w:val="19"/>
        </w:numPr>
        <w:rPr>
          <w:b/>
          <w:bCs/>
        </w:rPr>
      </w:pPr>
      <w:r w:rsidRPr="00C423F7">
        <w:t>Create the first CalDesal desalination lobby day in Sacramento.  Have groups of participants visit legislators to citizen educate them on our key policy issues in the morning.  Have a keynote speaker at a lunch at one of the local restaurant</w:t>
      </w:r>
      <w:r w:rsidR="008B6A28">
        <w:t>s and</w:t>
      </w:r>
      <w:r w:rsidRPr="00C423F7">
        <w:t xml:space="preserve"> brief attendees.  Have a reception the night before with legislators and their </w:t>
      </w:r>
      <w:r w:rsidR="008B6A28">
        <w:t xml:space="preserve">capitol office </w:t>
      </w:r>
      <w:r w:rsidRPr="00C423F7">
        <w:t>staff</w:t>
      </w:r>
    </w:p>
    <w:p w14:paraId="0FB1CA58" w14:textId="2CEBC5C3" w:rsidR="007F553E" w:rsidRPr="007F553E" w:rsidRDefault="007F553E" w:rsidP="007F553E">
      <w:pPr>
        <w:pStyle w:val="ListParagraph"/>
        <w:numPr>
          <w:ilvl w:val="0"/>
          <w:numId w:val="19"/>
        </w:numPr>
        <w:rPr>
          <w:rFonts w:cstheme="minorHAnsi"/>
          <w:b/>
          <w:bCs/>
        </w:rPr>
      </w:pPr>
      <w:r w:rsidRPr="007F553E">
        <w:rPr>
          <w:rFonts w:cstheme="minorHAnsi"/>
        </w:rPr>
        <w:t xml:space="preserve">Identify and work with local State Assembly member or Senator supportive of desalination to craft an informational hearing on the evolution of technology in </w:t>
      </w:r>
      <w:r w:rsidR="00A91D9A">
        <w:rPr>
          <w:rFonts w:cstheme="minorHAnsi"/>
        </w:rPr>
        <w:t xml:space="preserve">the </w:t>
      </w:r>
      <w:r w:rsidRPr="007F553E">
        <w:rPr>
          <w:rFonts w:cstheme="minorHAnsi"/>
        </w:rPr>
        <w:t>desalination</w:t>
      </w:r>
      <w:r w:rsidR="00A91D9A">
        <w:rPr>
          <w:rFonts w:cstheme="minorHAnsi"/>
        </w:rPr>
        <w:t xml:space="preserve"> industry</w:t>
      </w:r>
      <w:r w:rsidRPr="007F553E">
        <w:rPr>
          <w:rFonts w:cstheme="minorHAnsi"/>
        </w:rPr>
        <w:t xml:space="preserve"> and advances in salinity management</w:t>
      </w:r>
    </w:p>
    <w:p w14:paraId="0930D7D6" w14:textId="7B8E7431" w:rsidR="007F553E" w:rsidRPr="007F553E" w:rsidRDefault="00DC05C7" w:rsidP="007F553E">
      <w:pPr>
        <w:pStyle w:val="ListParagraph"/>
        <w:numPr>
          <w:ilvl w:val="0"/>
          <w:numId w:val="19"/>
        </w:numPr>
        <w:rPr>
          <w:rFonts w:cstheme="minorHAnsi"/>
          <w:b/>
          <w:bCs/>
        </w:rPr>
      </w:pPr>
      <w:r>
        <w:rPr>
          <w:rFonts w:cstheme="minorHAnsi"/>
        </w:rPr>
        <w:t>Lift</w:t>
      </w:r>
      <w:r w:rsidR="007F553E" w:rsidRPr="007F553E">
        <w:rPr>
          <w:rFonts w:cstheme="minorHAnsi"/>
        </w:rPr>
        <w:t xml:space="preserve"> excerpts from an informational legislative hearing and capitalizing on it for the benefit of the association and its members is the type of state legislative interaction that could result in positive communication and education</w:t>
      </w:r>
    </w:p>
    <w:p w14:paraId="2E30C046" w14:textId="31589B9E" w:rsidR="00BE06F9" w:rsidRPr="00BE06F9" w:rsidRDefault="00BE06F9" w:rsidP="00BE06F9">
      <w:pPr>
        <w:pStyle w:val="ListParagraph"/>
        <w:numPr>
          <w:ilvl w:val="0"/>
          <w:numId w:val="19"/>
        </w:numPr>
        <w:rPr>
          <w:rFonts w:cstheme="minorHAnsi"/>
          <w:b/>
          <w:bCs/>
        </w:rPr>
      </w:pPr>
      <w:r w:rsidRPr="00BE06F9">
        <w:rPr>
          <w:rFonts w:cstheme="minorHAnsi"/>
        </w:rPr>
        <w:t>Organiz</w:t>
      </w:r>
      <w:r w:rsidR="00DC05C7">
        <w:rPr>
          <w:rFonts w:cstheme="minorHAnsi"/>
        </w:rPr>
        <w:t>e</w:t>
      </w:r>
      <w:r w:rsidRPr="00BE06F9">
        <w:rPr>
          <w:rFonts w:cstheme="minorHAnsi"/>
        </w:rPr>
        <w:t xml:space="preserve"> local tours </w:t>
      </w:r>
      <w:r w:rsidR="00AB3395">
        <w:rPr>
          <w:rFonts w:cstheme="minorHAnsi"/>
        </w:rPr>
        <w:t>and</w:t>
      </w:r>
      <w:r w:rsidRPr="00BE06F9">
        <w:rPr>
          <w:rFonts w:cstheme="minorHAnsi"/>
        </w:rPr>
        <w:t xml:space="preserve"> dinners with Southern California legislators and their district office staff with CalDesal Executive Committee and other members that could bring many benefits: on-the-ground visual education, exposure to direct alternative messaging, and establishment of relationships into the future, for example.  Organizations can get caught up in a Sacramento-only mindset that overlooks the rich opportunity that exists in local “backyards.” </w:t>
      </w:r>
      <w:r w:rsidRPr="00F27B1C">
        <w:rPr>
          <w:rFonts w:cstheme="minorHAnsi"/>
          <w:i/>
          <w:iCs/>
        </w:rPr>
        <w:t xml:space="preserve"> </w:t>
      </w:r>
    </w:p>
    <w:p w14:paraId="012C3636" w14:textId="7F270F96" w:rsidR="001B54D7" w:rsidRPr="000B6003" w:rsidRDefault="001B54D7" w:rsidP="001B54D7">
      <w:pPr>
        <w:pStyle w:val="ListParagraph"/>
        <w:numPr>
          <w:ilvl w:val="0"/>
          <w:numId w:val="19"/>
        </w:numPr>
        <w:rPr>
          <w:rFonts w:cstheme="minorHAnsi"/>
          <w:b/>
          <w:bCs/>
        </w:rPr>
      </w:pPr>
      <w:r w:rsidRPr="001B54D7">
        <w:rPr>
          <w:rFonts w:cstheme="minorHAnsi"/>
        </w:rPr>
        <w:t>Schedul</w:t>
      </w:r>
      <w:r w:rsidR="00DC05C7">
        <w:rPr>
          <w:rFonts w:cstheme="minorHAnsi"/>
        </w:rPr>
        <w:t>e</w:t>
      </w:r>
      <w:r w:rsidRPr="001B54D7">
        <w:rPr>
          <w:rFonts w:cstheme="minorHAnsi"/>
        </w:rPr>
        <w:t xml:space="preserve"> meetings in the local district offices with staff that are more familiar with local issues to match what is occurring in Sacramento would be advantageous.  The District Office staff tend to stay in their positions longer and are more familiar with the </w:t>
      </w:r>
      <w:r w:rsidR="00E51688">
        <w:rPr>
          <w:rFonts w:cstheme="minorHAnsi"/>
        </w:rPr>
        <w:t>local</w:t>
      </w:r>
      <w:r w:rsidRPr="001B54D7">
        <w:rPr>
          <w:rFonts w:cstheme="minorHAnsi"/>
        </w:rPr>
        <w:t xml:space="preserve"> issues for their legislative members and could offer an edge on the advocacy front</w:t>
      </w:r>
    </w:p>
    <w:p w14:paraId="66FB7D51" w14:textId="3E0513BF" w:rsidR="000B6003" w:rsidRPr="000B6003" w:rsidRDefault="000B6003" w:rsidP="001B54D7">
      <w:pPr>
        <w:pStyle w:val="ListParagraph"/>
        <w:numPr>
          <w:ilvl w:val="0"/>
          <w:numId w:val="19"/>
        </w:numPr>
        <w:rPr>
          <w:rFonts w:cstheme="minorHAnsi"/>
          <w:b/>
          <w:bCs/>
        </w:rPr>
      </w:pPr>
      <w:r w:rsidRPr="000B6003">
        <w:rPr>
          <w:rFonts w:cstheme="minorHAnsi"/>
        </w:rPr>
        <w:lastRenderedPageBreak/>
        <w:t>Create a “Desal 101” video which co</w:t>
      </w:r>
      <w:r>
        <w:rPr>
          <w:rFonts w:cstheme="minorHAnsi"/>
        </w:rPr>
        <w:t>uld be housed on our website and sent to legislators and their staff to help educate</w:t>
      </w:r>
      <w:r w:rsidR="000D1B5F">
        <w:rPr>
          <w:rFonts w:cstheme="minorHAnsi"/>
        </w:rPr>
        <w:t xml:space="preserve"> them positively about the water supply technology </w:t>
      </w:r>
    </w:p>
    <w:p w14:paraId="17B7A17E" w14:textId="51B14E09" w:rsidR="002C122B" w:rsidRPr="000B6003" w:rsidRDefault="002C122B" w:rsidP="00183BA0">
      <w:pPr>
        <w:pStyle w:val="ListParagraph"/>
        <w:ind w:left="1488"/>
        <w:rPr>
          <w:b/>
          <w:bCs/>
        </w:rPr>
      </w:pPr>
    </w:p>
    <w:p w14:paraId="592DBB79" w14:textId="12BC0516" w:rsidR="00527F7A" w:rsidRPr="00C6250C" w:rsidRDefault="00527F7A" w:rsidP="00C6250C">
      <w:pPr>
        <w:rPr>
          <w:b/>
          <w:bCs/>
        </w:rPr>
      </w:pPr>
      <w:r w:rsidRPr="00C6250C">
        <w:rPr>
          <w:b/>
          <w:bCs/>
        </w:rPr>
        <w:t>POLICY</w:t>
      </w:r>
      <w:r w:rsidR="00D942E2" w:rsidRPr="00C6250C">
        <w:rPr>
          <w:b/>
          <w:bCs/>
        </w:rPr>
        <w:t xml:space="preserve"> </w:t>
      </w:r>
      <w:r w:rsidR="00CD2F96" w:rsidRPr="00C6250C">
        <w:rPr>
          <w:b/>
          <w:bCs/>
        </w:rPr>
        <w:t xml:space="preserve">IMPACT </w:t>
      </w:r>
      <w:r w:rsidR="00D942E2" w:rsidRPr="00C6250C">
        <w:rPr>
          <w:b/>
          <w:bCs/>
        </w:rPr>
        <w:t>(State Legislat</w:t>
      </w:r>
      <w:r w:rsidR="00DD5DC7" w:rsidRPr="00C6250C">
        <w:rPr>
          <w:b/>
          <w:bCs/>
        </w:rPr>
        <w:t>ure</w:t>
      </w:r>
      <w:r w:rsidR="00D942E2" w:rsidRPr="00C6250C">
        <w:rPr>
          <w:b/>
          <w:bCs/>
        </w:rPr>
        <w:t>, State Regulatory</w:t>
      </w:r>
      <w:r w:rsidR="00DD5DC7" w:rsidRPr="00C6250C">
        <w:rPr>
          <w:b/>
          <w:bCs/>
        </w:rPr>
        <w:t xml:space="preserve"> agencies</w:t>
      </w:r>
      <w:r w:rsidR="00183BA0" w:rsidRPr="00C6250C">
        <w:rPr>
          <w:b/>
          <w:bCs/>
        </w:rPr>
        <w:t>,</w:t>
      </w:r>
      <w:r w:rsidR="00D942E2" w:rsidRPr="00C6250C">
        <w:rPr>
          <w:b/>
          <w:bCs/>
        </w:rPr>
        <w:t xml:space="preserve"> Federal </w:t>
      </w:r>
      <w:r w:rsidR="00601103" w:rsidRPr="00C6250C">
        <w:rPr>
          <w:b/>
          <w:bCs/>
        </w:rPr>
        <w:t>Legislative branches</w:t>
      </w:r>
      <w:r w:rsidR="00DD5DC7" w:rsidRPr="00C6250C">
        <w:rPr>
          <w:b/>
          <w:bCs/>
        </w:rPr>
        <w:t>, and Statewide Organizations</w:t>
      </w:r>
      <w:r w:rsidR="00C423F7" w:rsidRPr="00C6250C">
        <w:rPr>
          <w:b/>
          <w:bCs/>
        </w:rPr>
        <w:t>)</w:t>
      </w:r>
    </w:p>
    <w:p w14:paraId="2DA2043B" w14:textId="1501551F" w:rsidR="006A4024" w:rsidRDefault="00DC155C" w:rsidP="00DC155C">
      <w:pPr>
        <w:pStyle w:val="ListParagraph"/>
        <w:numPr>
          <w:ilvl w:val="0"/>
          <w:numId w:val="7"/>
        </w:numPr>
      </w:pPr>
      <w:r>
        <w:rPr>
          <w:b/>
          <w:bCs/>
        </w:rPr>
        <w:t>Collaboration</w:t>
      </w:r>
      <w:r w:rsidR="000E7F75">
        <w:rPr>
          <w:b/>
          <w:bCs/>
        </w:rPr>
        <w:t xml:space="preserve"> with other Statewide Organizations</w:t>
      </w:r>
      <w:r>
        <w:rPr>
          <w:b/>
          <w:bCs/>
        </w:rPr>
        <w:t xml:space="preserve"> </w:t>
      </w:r>
    </w:p>
    <w:p w14:paraId="5A11B19B" w14:textId="767E5BE4" w:rsidR="00DC155C" w:rsidRPr="00817A08" w:rsidRDefault="00DC155C" w:rsidP="009E16D9">
      <w:pPr>
        <w:pStyle w:val="ListParagraph"/>
        <w:numPr>
          <w:ilvl w:val="0"/>
          <w:numId w:val="17"/>
        </w:numPr>
      </w:pPr>
      <w:r w:rsidRPr="00C423F7">
        <w:t>Effectively participate in regional water issues to help build coalitions to leverage our existing relationships and make new relationships that will help move CalDesal policy goals forward</w:t>
      </w:r>
      <w:r w:rsidR="00FF042F">
        <w:t xml:space="preserve"> </w:t>
      </w:r>
    </w:p>
    <w:p w14:paraId="11FFA199" w14:textId="519DEE32" w:rsidR="00817A08" w:rsidRPr="00817A08" w:rsidRDefault="00817A08" w:rsidP="00817A08">
      <w:pPr>
        <w:pStyle w:val="ListParagraph"/>
        <w:numPr>
          <w:ilvl w:val="0"/>
          <w:numId w:val="17"/>
        </w:numPr>
        <w:rPr>
          <w:rFonts w:cstheme="minorHAnsi"/>
          <w:b/>
          <w:bCs/>
        </w:rPr>
      </w:pPr>
      <w:r>
        <w:t xml:space="preserve">Coalition resources should be shared/aligned for maximum impact/benefit of organization </w:t>
      </w:r>
    </w:p>
    <w:p w14:paraId="36606C5F" w14:textId="72744F7C" w:rsidR="00817A08" w:rsidRPr="007E7DD4" w:rsidRDefault="00817A08" w:rsidP="00817A08">
      <w:pPr>
        <w:pStyle w:val="ListParagraph"/>
        <w:numPr>
          <w:ilvl w:val="0"/>
          <w:numId w:val="17"/>
        </w:numPr>
        <w:rPr>
          <w:b/>
          <w:bCs/>
        </w:rPr>
      </w:pPr>
      <w:r>
        <w:t xml:space="preserve">Link up more effectively with Water-reuse industry </w:t>
      </w:r>
    </w:p>
    <w:p w14:paraId="2C2A397A" w14:textId="30A4D7FB" w:rsidR="00817A08" w:rsidRPr="006E0F31" w:rsidRDefault="00817A08" w:rsidP="00817A08">
      <w:pPr>
        <w:pStyle w:val="ListParagraph"/>
        <w:numPr>
          <w:ilvl w:val="0"/>
          <w:numId w:val="17"/>
        </w:numPr>
        <w:rPr>
          <w:b/>
          <w:bCs/>
        </w:rPr>
      </w:pPr>
      <w:r>
        <w:t xml:space="preserve">CalDesal could coordinate more with AWWA, IDA, ASCE, and </w:t>
      </w:r>
      <w:proofErr w:type="spellStart"/>
      <w:r>
        <w:t>WateReuse</w:t>
      </w:r>
      <w:proofErr w:type="spellEnd"/>
      <w:r>
        <w:t xml:space="preserve"> on providing a counte</w:t>
      </w:r>
      <w:r w:rsidR="00362239">
        <w:t xml:space="preserve">r </w:t>
      </w:r>
      <w:r>
        <w:t>point to negative desal reports</w:t>
      </w:r>
    </w:p>
    <w:p w14:paraId="6AEBC34D" w14:textId="48A02EBE" w:rsidR="00817A08" w:rsidRPr="004F783D" w:rsidRDefault="00817A08" w:rsidP="00817A08">
      <w:pPr>
        <w:pStyle w:val="ListParagraph"/>
        <w:numPr>
          <w:ilvl w:val="0"/>
          <w:numId w:val="17"/>
        </w:numPr>
        <w:rPr>
          <w:b/>
          <w:bCs/>
        </w:rPr>
      </w:pPr>
      <w:r>
        <w:t>Linking synergies with Water Reuse Ass</w:t>
      </w:r>
      <w:r w:rsidR="00362239">
        <w:t>ociation</w:t>
      </w:r>
    </w:p>
    <w:p w14:paraId="517A5321" w14:textId="17826363" w:rsidR="007E7DD4" w:rsidRPr="007E7DD4" w:rsidRDefault="00817A08" w:rsidP="007E7DD4">
      <w:pPr>
        <w:pStyle w:val="ListParagraph"/>
        <w:numPr>
          <w:ilvl w:val="0"/>
          <w:numId w:val="17"/>
        </w:numPr>
        <w:rPr>
          <w:rFonts w:cstheme="minorHAnsi"/>
          <w:b/>
          <w:bCs/>
        </w:rPr>
      </w:pPr>
      <w:r>
        <w:rPr>
          <w:rFonts w:cstheme="minorHAnsi"/>
        </w:rPr>
        <w:t>E</w:t>
      </w:r>
      <w:r w:rsidR="009E16D9" w:rsidRPr="007E7DD4">
        <w:rPr>
          <w:rFonts w:cstheme="minorHAnsi"/>
        </w:rPr>
        <w:t>merge from the shadow of larger, well-known water associations.  Collaborating with larger statewide organizations like ACWA and CMUA when it is beneficial and utilizing efficiencies when possible, while still maintaining a separate branding for subject matter expertise</w:t>
      </w:r>
    </w:p>
    <w:p w14:paraId="0D5D6A66" w14:textId="23C2FA03" w:rsidR="00036CC5" w:rsidRPr="002264CF" w:rsidRDefault="00036CC5" w:rsidP="000E7F75">
      <w:pPr>
        <w:pStyle w:val="ListParagraph"/>
        <w:rPr>
          <w:b/>
          <w:bCs/>
        </w:rPr>
      </w:pPr>
    </w:p>
    <w:p w14:paraId="4BE82A2D" w14:textId="383B4709" w:rsidR="00420C4B" w:rsidRDefault="00601103" w:rsidP="00420C4B">
      <w:pPr>
        <w:pStyle w:val="ListParagraph"/>
        <w:numPr>
          <w:ilvl w:val="0"/>
          <w:numId w:val="2"/>
        </w:numPr>
        <w:rPr>
          <w:b/>
          <w:bCs/>
        </w:rPr>
      </w:pPr>
      <w:r>
        <w:rPr>
          <w:b/>
          <w:bCs/>
        </w:rPr>
        <w:t xml:space="preserve">State and Federal </w:t>
      </w:r>
      <w:r w:rsidR="00420C4B" w:rsidRPr="00420C4B">
        <w:rPr>
          <w:b/>
          <w:bCs/>
        </w:rPr>
        <w:t>Advocacy on Issues</w:t>
      </w:r>
      <w:r w:rsidR="007174FB">
        <w:rPr>
          <w:b/>
          <w:bCs/>
        </w:rPr>
        <w:t xml:space="preserve"> (Desal Technology, Ocean Plan Amendment, Salinity Management)</w:t>
      </w:r>
    </w:p>
    <w:p w14:paraId="5520FDCF" w14:textId="77777777" w:rsidR="002F188F" w:rsidRDefault="002F188F" w:rsidP="002F188F">
      <w:pPr>
        <w:pStyle w:val="ListParagraph"/>
        <w:rPr>
          <w:b/>
          <w:bCs/>
        </w:rPr>
      </w:pPr>
    </w:p>
    <w:p w14:paraId="7AFA27DB" w14:textId="2FCD7AB8" w:rsidR="000E7F75" w:rsidRPr="00FC1ADB" w:rsidRDefault="000E7F75" w:rsidP="00FC1ADB">
      <w:pPr>
        <w:pStyle w:val="ListParagraph"/>
        <w:numPr>
          <w:ilvl w:val="0"/>
          <w:numId w:val="35"/>
        </w:numPr>
      </w:pPr>
      <w:r w:rsidRPr="00FC1ADB">
        <w:t>Meaningful</w:t>
      </w:r>
      <w:r w:rsidR="00D8656F" w:rsidRPr="00FC1ADB">
        <w:t xml:space="preserve"> and active</w:t>
      </w:r>
      <w:r w:rsidRPr="00FC1ADB">
        <w:t xml:space="preserve"> regulatory and legislative engagement</w:t>
      </w:r>
      <w:r w:rsidR="00D8656F" w:rsidRPr="00FC1ADB">
        <w:t xml:space="preserve"> in Sacramento</w:t>
      </w:r>
      <w:r w:rsidRPr="00FC1ADB">
        <w:t xml:space="preserve"> </w:t>
      </w:r>
    </w:p>
    <w:p w14:paraId="3D808A07" w14:textId="44A3E8AA" w:rsidR="002F188F" w:rsidRDefault="00037ACD" w:rsidP="002F188F">
      <w:pPr>
        <w:pStyle w:val="ListParagraph"/>
        <w:numPr>
          <w:ilvl w:val="0"/>
          <w:numId w:val="18"/>
        </w:numPr>
      </w:pPr>
      <w:r>
        <w:t>Have a</w:t>
      </w:r>
      <w:r w:rsidR="002F188F">
        <w:t xml:space="preserve"> voice in Sacramento for </w:t>
      </w:r>
      <w:r w:rsidR="00D87D51">
        <w:t xml:space="preserve">public </w:t>
      </w:r>
      <w:r w:rsidR="002F188F">
        <w:t xml:space="preserve">advocacy and education </w:t>
      </w:r>
    </w:p>
    <w:p w14:paraId="4A211123" w14:textId="274886CB" w:rsidR="00037ACD" w:rsidRPr="00D53A4C" w:rsidRDefault="00037ACD" w:rsidP="00037ACD">
      <w:pPr>
        <w:pStyle w:val="ListParagraph"/>
        <w:numPr>
          <w:ilvl w:val="0"/>
          <w:numId w:val="18"/>
        </w:numPr>
        <w:rPr>
          <w:b/>
          <w:bCs/>
        </w:rPr>
      </w:pPr>
      <w:r w:rsidRPr="00037ACD">
        <w:t xml:space="preserve">Increase lobbying </w:t>
      </w:r>
      <w:r w:rsidR="00D53A4C">
        <w:t xml:space="preserve">presence </w:t>
      </w:r>
      <w:r w:rsidR="00D87D51">
        <w:t xml:space="preserve">and reach </w:t>
      </w:r>
      <w:r w:rsidRPr="00037ACD">
        <w:t xml:space="preserve">at both the State Legislature and the regulatory agencies </w:t>
      </w:r>
    </w:p>
    <w:p w14:paraId="75D35E31" w14:textId="5414152B" w:rsidR="00D53A4C" w:rsidRPr="005042B7" w:rsidRDefault="00D53A4C" w:rsidP="00D53A4C">
      <w:pPr>
        <w:pStyle w:val="ListParagraph"/>
        <w:numPr>
          <w:ilvl w:val="0"/>
          <w:numId w:val="18"/>
        </w:numPr>
        <w:rPr>
          <w:b/>
          <w:bCs/>
        </w:rPr>
      </w:pPr>
      <w:r>
        <w:t xml:space="preserve">Lobby regulators to streamline the permitting process and </w:t>
      </w:r>
      <w:r w:rsidR="00D76F01" w:rsidRPr="00362239">
        <w:t>counterproductive</w:t>
      </w:r>
      <w:r w:rsidR="00954E37">
        <w:t xml:space="preserve"> </w:t>
      </w:r>
      <w:r>
        <w:t xml:space="preserve">State Water Resources Control Board regulations </w:t>
      </w:r>
    </w:p>
    <w:p w14:paraId="70D44483" w14:textId="2DF08E1F" w:rsidR="005042B7" w:rsidRDefault="006D1970" w:rsidP="005042B7">
      <w:pPr>
        <w:pStyle w:val="ListParagraph"/>
        <w:numPr>
          <w:ilvl w:val="0"/>
          <w:numId w:val="18"/>
        </w:numPr>
      </w:pPr>
      <w:r>
        <w:t>Plan</w:t>
      </w:r>
      <w:r w:rsidR="005042B7" w:rsidRPr="00323E62">
        <w:t xml:space="preserve"> towards hir</w:t>
      </w:r>
      <w:r w:rsidR="009E5893">
        <w:t>ing</w:t>
      </w:r>
      <w:r w:rsidR="005042B7" w:rsidRPr="00323E62">
        <w:t xml:space="preserve"> a </w:t>
      </w:r>
      <w:r w:rsidR="003715AE">
        <w:t>Sacramento</w:t>
      </w:r>
      <w:r w:rsidR="00AF0EBC">
        <w:t xml:space="preserve">-based </w:t>
      </w:r>
      <w:r w:rsidR="005042B7" w:rsidRPr="00323E62">
        <w:t xml:space="preserve">Regulatory contract lobbyist </w:t>
      </w:r>
    </w:p>
    <w:p w14:paraId="55B6F4DF" w14:textId="00D404DA" w:rsidR="009E5893" w:rsidRPr="005E59BE" w:rsidRDefault="009E5893" w:rsidP="009E5893">
      <w:pPr>
        <w:pStyle w:val="ListParagraph"/>
        <w:numPr>
          <w:ilvl w:val="0"/>
          <w:numId w:val="18"/>
        </w:numPr>
        <w:rPr>
          <w:b/>
          <w:bCs/>
        </w:rPr>
      </w:pPr>
      <w:r>
        <w:t>Develop</w:t>
      </w:r>
      <w:r w:rsidRPr="00676E8D">
        <w:t xml:space="preserve"> </w:t>
      </w:r>
      <w:r>
        <w:t>o</w:t>
      </w:r>
      <w:r w:rsidRPr="00676E8D">
        <w:t>p-eds</w:t>
      </w:r>
      <w:r>
        <w:t xml:space="preserve"> and provide e</w:t>
      </w:r>
      <w:r w:rsidRPr="00676E8D">
        <w:t>xpert testimony</w:t>
      </w:r>
      <w:r>
        <w:t xml:space="preserve"> </w:t>
      </w:r>
    </w:p>
    <w:p w14:paraId="44198372" w14:textId="3D4F2FAA" w:rsidR="00D53A4C" w:rsidRPr="0006704C" w:rsidRDefault="00D53A4C" w:rsidP="00D53A4C">
      <w:pPr>
        <w:pStyle w:val="ListParagraph"/>
        <w:numPr>
          <w:ilvl w:val="0"/>
          <w:numId w:val="18"/>
        </w:numPr>
        <w:rPr>
          <w:b/>
          <w:bCs/>
        </w:rPr>
      </w:pPr>
      <w:r>
        <w:t xml:space="preserve">Work towards securing </w:t>
      </w:r>
      <w:r w:rsidR="00F349C0">
        <w:t xml:space="preserve">state </w:t>
      </w:r>
      <w:r>
        <w:t xml:space="preserve">earmark </w:t>
      </w:r>
      <w:r w:rsidR="00954E37">
        <w:t xml:space="preserve">and grant opportunities </w:t>
      </w:r>
      <w:r>
        <w:t xml:space="preserve">for desal </w:t>
      </w:r>
      <w:r w:rsidR="00D216BB">
        <w:t xml:space="preserve">and salinity management </w:t>
      </w:r>
      <w:r>
        <w:t xml:space="preserve">in upcoming state </w:t>
      </w:r>
      <w:r w:rsidR="004C78F9">
        <w:t xml:space="preserve">general obligation </w:t>
      </w:r>
      <w:r>
        <w:t>water bond</w:t>
      </w:r>
      <w:r w:rsidR="006D1970">
        <w:t>s</w:t>
      </w:r>
      <w:r>
        <w:t xml:space="preserve"> </w:t>
      </w:r>
      <w:r w:rsidR="00847633">
        <w:t xml:space="preserve">and federal </w:t>
      </w:r>
      <w:r w:rsidR="00B5530D">
        <w:t>bills</w:t>
      </w:r>
    </w:p>
    <w:p w14:paraId="659DD9CB" w14:textId="59DDEFAC" w:rsidR="00F349C0" w:rsidRPr="00DE719C" w:rsidRDefault="00F349C0" w:rsidP="00F349C0">
      <w:pPr>
        <w:pStyle w:val="ListParagraph"/>
        <w:numPr>
          <w:ilvl w:val="0"/>
          <w:numId w:val="18"/>
        </w:numPr>
      </w:pPr>
      <w:r w:rsidRPr="00DE719C">
        <w:t>Work to obtain federal funding for brackish and seawater desalination and salinity management</w:t>
      </w:r>
    </w:p>
    <w:p w14:paraId="20C01457" w14:textId="676A97B3" w:rsidR="00D216BB" w:rsidRPr="001070FA" w:rsidRDefault="00D216BB" w:rsidP="00D216BB">
      <w:pPr>
        <w:pStyle w:val="ListParagraph"/>
        <w:numPr>
          <w:ilvl w:val="0"/>
          <w:numId w:val="18"/>
        </w:numPr>
        <w:rPr>
          <w:b/>
          <w:bCs/>
        </w:rPr>
      </w:pPr>
      <w:r>
        <w:t xml:space="preserve">Testify </w:t>
      </w:r>
      <w:r w:rsidR="00FB7978">
        <w:t xml:space="preserve">on behalf of CalDesal </w:t>
      </w:r>
      <w:r>
        <w:t>for member</w:t>
      </w:r>
      <w:r w:rsidR="00130DF0">
        <w:t xml:space="preserve"> </w:t>
      </w:r>
      <w:r>
        <w:t xml:space="preserve">and associate </w:t>
      </w:r>
      <w:r w:rsidR="006D1970">
        <w:t xml:space="preserve">local </w:t>
      </w:r>
      <w:r>
        <w:t xml:space="preserve">projects </w:t>
      </w:r>
    </w:p>
    <w:p w14:paraId="4846C947" w14:textId="08DF0C2F" w:rsidR="00E17914" w:rsidRPr="00BE28F0" w:rsidRDefault="00D216BB" w:rsidP="00037ACD">
      <w:pPr>
        <w:pStyle w:val="ListParagraph"/>
        <w:numPr>
          <w:ilvl w:val="0"/>
          <w:numId w:val="18"/>
        </w:numPr>
        <w:rPr>
          <w:b/>
          <w:bCs/>
        </w:rPr>
      </w:pPr>
      <w:r>
        <w:t>D</w:t>
      </w:r>
      <w:r w:rsidR="00E17914">
        <w:t>efend</w:t>
      </w:r>
      <w:r w:rsidR="006D1970">
        <w:t xml:space="preserve"> </w:t>
      </w:r>
      <w:r w:rsidR="00E17914">
        <w:t xml:space="preserve">desal technology from misleading information </w:t>
      </w:r>
    </w:p>
    <w:p w14:paraId="5A09171F" w14:textId="036015CD" w:rsidR="00E17914" w:rsidRPr="00BE28F0" w:rsidRDefault="00E17914" w:rsidP="00E17914">
      <w:pPr>
        <w:pStyle w:val="ListParagraph"/>
        <w:numPr>
          <w:ilvl w:val="0"/>
          <w:numId w:val="18"/>
        </w:numPr>
        <w:rPr>
          <w:b/>
          <w:bCs/>
        </w:rPr>
      </w:pPr>
      <w:r>
        <w:t>Become</w:t>
      </w:r>
      <w:r w:rsidR="005042B7">
        <w:t xml:space="preserve"> recognized as</w:t>
      </w:r>
      <w:r>
        <w:t xml:space="preserve"> the trusted voice</w:t>
      </w:r>
      <w:r w:rsidR="005042B7">
        <w:t xml:space="preserve"> and local authority</w:t>
      </w:r>
      <w:r>
        <w:t xml:space="preserve"> in Sacramento </w:t>
      </w:r>
      <w:r w:rsidR="00D635D7">
        <w:t>for</w:t>
      </w:r>
      <w:r>
        <w:t xml:space="preserve"> desalination technology </w:t>
      </w:r>
    </w:p>
    <w:p w14:paraId="58EAFF0B" w14:textId="7C7D5D99" w:rsidR="00420C4B" w:rsidRPr="00D635D7" w:rsidRDefault="00420C4B" w:rsidP="004E7502">
      <w:pPr>
        <w:pStyle w:val="ListParagraph"/>
        <w:numPr>
          <w:ilvl w:val="0"/>
          <w:numId w:val="18"/>
        </w:numPr>
        <w:rPr>
          <w:b/>
          <w:bCs/>
        </w:rPr>
      </w:pPr>
      <w:r>
        <w:t>Work on salinity management in groundwater basins</w:t>
      </w:r>
      <w:r w:rsidR="00D635D7">
        <w:t xml:space="preserve"> </w:t>
      </w:r>
    </w:p>
    <w:p w14:paraId="39858FE2" w14:textId="5192C5A2" w:rsidR="00D635D7" w:rsidRPr="00A2344B" w:rsidRDefault="00D635D7" w:rsidP="00D635D7">
      <w:pPr>
        <w:pStyle w:val="ListParagraph"/>
        <w:numPr>
          <w:ilvl w:val="0"/>
          <w:numId w:val="18"/>
        </w:numPr>
        <w:rPr>
          <w:b/>
          <w:bCs/>
        </w:rPr>
      </w:pPr>
      <w:r>
        <w:t xml:space="preserve">Link synergies with brackish </w:t>
      </w:r>
      <w:r w:rsidR="00560189">
        <w:t xml:space="preserve">groundwater </w:t>
      </w:r>
      <w:r>
        <w:t xml:space="preserve">treatment systems as these will be a critical tool for achieving </w:t>
      </w:r>
      <w:r w:rsidR="00560189">
        <w:t>groundwater s</w:t>
      </w:r>
      <w:r>
        <w:t xml:space="preserve">ustainability via </w:t>
      </w:r>
      <w:r w:rsidR="00560189">
        <w:t xml:space="preserve">the </w:t>
      </w:r>
      <w:r>
        <w:t>S</w:t>
      </w:r>
      <w:r w:rsidR="00560189">
        <w:t xml:space="preserve">ustainable </w:t>
      </w:r>
      <w:r>
        <w:t>G</w:t>
      </w:r>
      <w:r w:rsidR="00560189">
        <w:t xml:space="preserve">roundwater </w:t>
      </w:r>
      <w:r>
        <w:t>M</w:t>
      </w:r>
      <w:r w:rsidR="00560189">
        <w:t xml:space="preserve">anagement </w:t>
      </w:r>
      <w:r>
        <w:t>A</w:t>
      </w:r>
      <w:r w:rsidR="00560189">
        <w:t>ct (SGMA)</w:t>
      </w:r>
      <w:r>
        <w:t xml:space="preserve"> </w:t>
      </w:r>
    </w:p>
    <w:p w14:paraId="18FADEF7" w14:textId="70F2EB11" w:rsidR="00BA3BF4" w:rsidRPr="00B233CA" w:rsidRDefault="00BA3BF4" w:rsidP="00BA3BF4">
      <w:pPr>
        <w:pStyle w:val="ListParagraph"/>
        <w:numPr>
          <w:ilvl w:val="0"/>
          <w:numId w:val="18"/>
        </w:numPr>
        <w:rPr>
          <w:b/>
          <w:bCs/>
        </w:rPr>
      </w:pPr>
      <w:r>
        <w:t xml:space="preserve">Prepare for the reopening of the </w:t>
      </w:r>
      <w:r w:rsidR="00110B5D">
        <w:t xml:space="preserve">State Water Board </w:t>
      </w:r>
      <w:r>
        <w:t>Ocean Plan amendment</w:t>
      </w:r>
      <w:r w:rsidR="00DC3C8D">
        <w:t xml:space="preserve"> </w:t>
      </w:r>
    </w:p>
    <w:p w14:paraId="51A4F2D1" w14:textId="77777777" w:rsidR="00DB25E0" w:rsidRPr="00676E8D" w:rsidRDefault="00DB25E0" w:rsidP="00AD2290">
      <w:pPr>
        <w:pStyle w:val="ListParagraph"/>
        <w:ind w:left="1080"/>
        <w:rPr>
          <w:b/>
          <w:bCs/>
        </w:rPr>
      </w:pPr>
    </w:p>
    <w:p w14:paraId="39C02761" w14:textId="6ED79EB8" w:rsidR="009B1E1B" w:rsidRPr="00C6250C" w:rsidRDefault="00C947A8" w:rsidP="00C6250C">
      <w:pPr>
        <w:rPr>
          <w:b/>
          <w:bCs/>
        </w:rPr>
      </w:pPr>
      <w:r w:rsidRPr="00C6250C">
        <w:rPr>
          <w:b/>
          <w:bCs/>
        </w:rPr>
        <w:t>ACCOUNTABLE</w:t>
      </w:r>
      <w:r w:rsidR="00893BF4" w:rsidRPr="00C6250C">
        <w:rPr>
          <w:b/>
          <w:bCs/>
        </w:rPr>
        <w:t xml:space="preserve"> GOVERNANCE</w:t>
      </w:r>
    </w:p>
    <w:p w14:paraId="2E341E81" w14:textId="63422F7A" w:rsidR="00A02139" w:rsidRPr="00A02139" w:rsidRDefault="009B1E1B" w:rsidP="009B1E1B">
      <w:pPr>
        <w:pStyle w:val="ListParagraph"/>
        <w:numPr>
          <w:ilvl w:val="0"/>
          <w:numId w:val="1"/>
        </w:numPr>
        <w:rPr>
          <w:b/>
          <w:bCs/>
        </w:rPr>
      </w:pPr>
      <w:r>
        <w:rPr>
          <w:b/>
          <w:bCs/>
        </w:rPr>
        <w:lastRenderedPageBreak/>
        <w:t xml:space="preserve">Update </w:t>
      </w:r>
      <w:r w:rsidR="00597522">
        <w:rPr>
          <w:b/>
          <w:bCs/>
        </w:rPr>
        <w:t>B</w:t>
      </w:r>
      <w:r>
        <w:rPr>
          <w:b/>
          <w:bCs/>
        </w:rPr>
        <w:t xml:space="preserve">ylaws – </w:t>
      </w:r>
      <w:r w:rsidRPr="00A02139">
        <w:t>re-examine original</w:t>
      </w:r>
      <w:r w:rsidR="00A02139">
        <w:t xml:space="preserve"> bylaws</w:t>
      </w:r>
      <w:r w:rsidR="006D0839">
        <w:t xml:space="preserve"> and second version </w:t>
      </w:r>
      <w:r w:rsidR="009E117D">
        <w:t xml:space="preserve">to draft an updated third version </w:t>
      </w:r>
    </w:p>
    <w:p w14:paraId="797F4472" w14:textId="1F017E05" w:rsidR="00F50D76" w:rsidRPr="00F50D76" w:rsidRDefault="00F50D76" w:rsidP="00A02139">
      <w:pPr>
        <w:pStyle w:val="ListParagraph"/>
        <w:numPr>
          <w:ilvl w:val="0"/>
          <w:numId w:val="14"/>
        </w:numPr>
      </w:pPr>
      <w:r w:rsidRPr="00F50D76">
        <w:t>Form a special</w:t>
      </w:r>
      <w:r w:rsidR="008024E1">
        <w:t xml:space="preserve">, limited-term </w:t>
      </w:r>
      <w:r w:rsidRPr="00F50D76">
        <w:t xml:space="preserve">Bylaws Committee </w:t>
      </w:r>
      <w:r>
        <w:t xml:space="preserve">to </w:t>
      </w:r>
      <w:r w:rsidR="002C1ED5">
        <w:t>update CalDesal bylaws</w:t>
      </w:r>
    </w:p>
    <w:p w14:paraId="3EA76F51" w14:textId="3B4632CD" w:rsidR="009B1E1B" w:rsidRPr="00A02139" w:rsidRDefault="0054678F" w:rsidP="00A02139">
      <w:pPr>
        <w:pStyle w:val="ListParagraph"/>
        <w:numPr>
          <w:ilvl w:val="0"/>
          <w:numId w:val="14"/>
        </w:numPr>
        <w:rPr>
          <w:b/>
          <w:bCs/>
        </w:rPr>
      </w:pPr>
      <w:r>
        <w:t xml:space="preserve">Consider </w:t>
      </w:r>
      <w:r w:rsidR="009B1E1B" w:rsidRPr="00A02139">
        <w:t>requirement that Committee Chai</w:t>
      </w:r>
      <w:r w:rsidR="00AE4273">
        <w:t>rs</w:t>
      </w:r>
      <w:r w:rsidR="009B1E1B" w:rsidRPr="00A02139">
        <w:t xml:space="preserve"> be </w:t>
      </w:r>
      <w:r w:rsidR="00AE4273">
        <w:t xml:space="preserve">a </w:t>
      </w:r>
      <w:r w:rsidR="009E117D">
        <w:t xml:space="preserve">privilege afforded only to </w:t>
      </w:r>
      <w:r w:rsidR="009B1E1B" w:rsidRPr="00A02139">
        <w:t>voting members</w:t>
      </w:r>
    </w:p>
    <w:p w14:paraId="5EA5A185" w14:textId="5484866B" w:rsidR="00EC6A42" w:rsidRPr="00750896" w:rsidRDefault="009E117D" w:rsidP="00EC6A42">
      <w:pPr>
        <w:pStyle w:val="ListParagraph"/>
        <w:numPr>
          <w:ilvl w:val="0"/>
          <w:numId w:val="14"/>
        </w:numPr>
        <w:rPr>
          <w:b/>
          <w:bCs/>
        </w:rPr>
      </w:pPr>
      <w:r>
        <w:t>M</w:t>
      </w:r>
      <w:r w:rsidR="00A02139">
        <w:t xml:space="preserve">ember dues structure </w:t>
      </w:r>
      <w:r>
        <w:t xml:space="preserve">would need to be changed </w:t>
      </w:r>
      <w:r w:rsidR="00A02139">
        <w:t>via bylaws change</w:t>
      </w:r>
    </w:p>
    <w:p w14:paraId="6E8FA4DE" w14:textId="77777777" w:rsidR="00750896" w:rsidRPr="007420B1" w:rsidRDefault="00750896" w:rsidP="00750896">
      <w:pPr>
        <w:pStyle w:val="ListParagraph"/>
        <w:ind w:left="1440"/>
        <w:rPr>
          <w:b/>
          <w:bCs/>
        </w:rPr>
      </w:pPr>
    </w:p>
    <w:p w14:paraId="3A157E8F" w14:textId="1C474339" w:rsidR="007420B1" w:rsidRDefault="007420B1" w:rsidP="007420B1">
      <w:pPr>
        <w:pStyle w:val="ListParagraph"/>
        <w:numPr>
          <w:ilvl w:val="0"/>
          <w:numId w:val="1"/>
        </w:numPr>
        <w:rPr>
          <w:b/>
          <w:bCs/>
        </w:rPr>
      </w:pPr>
      <w:r>
        <w:rPr>
          <w:b/>
          <w:bCs/>
        </w:rPr>
        <w:t>Executive Committee meetings</w:t>
      </w:r>
    </w:p>
    <w:p w14:paraId="68497D9A" w14:textId="1D40E292" w:rsidR="00597522" w:rsidRDefault="009E117D" w:rsidP="00597522">
      <w:pPr>
        <w:pStyle w:val="ListParagraph"/>
        <w:numPr>
          <w:ilvl w:val="0"/>
          <w:numId w:val="28"/>
        </w:numPr>
        <w:ind w:left="1440"/>
      </w:pPr>
      <w:r>
        <w:t>Continue</w:t>
      </w:r>
      <w:r w:rsidR="00616B87">
        <w:t xml:space="preserve"> </w:t>
      </w:r>
      <w:r>
        <w:t>m</w:t>
      </w:r>
      <w:r w:rsidR="00192B9E">
        <w:t>eeting monthly</w:t>
      </w:r>
      <w:r>
        <w:t>, preferably on the Zoom platform</w:t>
      </w:r>
    </w:p>
    <w:p w14:paraId="5D40C3DE" w14:textId="77777777" w:rsidR="00425748" w:rsidRDefault="00425748" w:rsidP="00425748">
      <w:pPr>
        <w:pStyle w:val="ListParagraph"/>
        <w:ind w:left="1440"/>
      </w:pPr>
    </w:p>
    <w:p w14:paraId="238E27E3" w14:textId="4072869C" w:rsidR="00401C15" w:rsidRPr="00212F34" w:rsidRDefault="00401C15" w:rsidP="00401C15">
      <w:pPr>
        <w:pStyle w:val="ListParagraph"/>
        <w:numPr>
          <w:ilvl w:val="0"/>
          <w:numId w:val="1"/>
        </w:numPr>
        <w:rPr>
          <w:b/>
          <w:bCs/>
        </w:rPr>
      </w:pPr>
      <w:r w:rsidRPr="00212F34">
        <w:rPr>
          <w:b/>
          <w:bCs/>
        </w:rPr>
        <w:t>Annual Audit</w:t>
      </w:r>
    </w:p>
    <w:p w14:paraId="04A2F63A" w14:textId="7C451342" w:rsidR="00401C15" w:rsidRDefault="0003044E" w:rsidP="00401C15">
      <w:pPr>
        <w:pStyle w:val="ListParagraph"/>
        <w:numPr>
          <w:ilvl w:val="0"/>
          <w:numId w:val="28"/>
        </w:numPr>
      </w:pPr>
      <w:r>
        <w:t xml:space="preserve">Hire a professional to audit the organization through CAMS </w:t>
      </w:r>
      <w:r w:rsidR="00212F34">
        <w:t>and present the findings to the Executive Committee</w:t>
      </w:r>
    </w:p>
    <w:p w14:paraId="0F99B8D3" w14:textId="77777777" w:rsidR="00750896" w:rsidRPr="00750896" w:rsidRDefault="00750896" w:rsidP="00750896">
      <w:pPr>
        <w:pStyle w:val="ListParagraph"/>
        <w:ind w:left="1440"/>
      </w:pPr>
    </w:p>
    <w:p w14:paraId="672DEC24" w14:textId="5DCEF641" w:rsidR="00C947A8" w:rsidRDefault="00C947A8" w:rsidP="00C947A8">
      <w:pPr>
        <w:pStyle w:val="ListParagraph"/>
        <w:numPr>
          <w:ilvl w:val="0"/>
          <w:numId w:val="1"/>
        </w:numPr>
        <w:rPr>
          <w:b/>
          <w:bCs/>
        </w:rPr>
      </w:pPr>
      <w:r>
        <w:rPr>
          <w:b/>
          <w:bCs/>
        </w:rPr>
        <w:t xml:space="preserve">Increase Transparency </w:t>
      </w:r>
    </w:p>
    <w:p w14:paraId="62FE87F5" w14:textId="26FAA1F4" w:rsidR="0084060C" w:rsidRPr="000351EE" w:rsidRDefault="0084060C" w:rsidP="00302089">
      <w:pPr>
        <w:pStyle w:val="ListParagraph"/>
        <w:numPr>
          <w:ilvl w:val="0"/>
          <w:numId w:val="23"/>
        </w:numPr>
      </w:pPr>
      <w:r w:rsidRPr="000351EE">
        <w:t>Produce a 2021</w:t>
      </w:r>
      <w:r w:rsidR="00881BE9">
        <w:t>-</w:t>
      </w:r>
      <w:r w:rsidRPr="000351EE">
        <w:t xml:space="preserve">2022 </w:t>
      </w:r>
      <w:r w:rsidR="000351EE" w:rsidRPr="000351EE">
        <w:t>organization-wide calendar that lists major meetings and events</w:t>
      </w:r>
    </w:p>
    <w:p w14:paraId="67C9FDEB" w14:textId="1AFFD0EB" w:rsidR="00302089" w:rsidRPr="00AE2E0A" w:rsidRDefault="00302089" w:rsidP="00302089">
      <w:pPr>
        <w:pStyle w:val="ListParagraph"/>
        <w:numPr>
          <w:ilvl w:val="0"/>
          <w:numId w:val="23"/>
        </w:numPr>
        <w:rPr>
          <w:b/>
          <w:bCs/>
        </w:rPr>
      </w:pPr>
      <w:r>
        <w:t xml:space="preserve">Continue compiling </w:t>
      </w:r>
      <w:r w:rsidR="00182DC9">
        <w:t xml:space="preserve">and placing </w:t>
      </w:r>
      <w:r>
        <w:t xml:space="preserve">material </w:t>
      </w:r>
      <w:r w:rsidR="00182DC9">
        <w:t>on</w:t>
      </w:r>
      <w:r>
        <w:t xml:space="preserve"> the members’ only website page</w:t>
      </w:r>
    </w:p>
    <w:p w14:paraId="5FC4FB3E" w14:textId="56723906" w:rsidR="00AE2E0A" w:rsidRPr="00C6250C" w:rsidRDefault="006F437D" w:rsidP="00302089">
      <w:pPr>
        <w:pStyle w:val="ListParagraph"/>
        <w:numPr>
          <w:ilvl w:val="0"/>
          <w:numId w:val="23"/>
        </w:numPr>
        <w:rPr>
          <w:b/>
          <w:bCs/>
        </w:rPr>
      </w:pPr>
      <w:r>
        <w:t>Continue a</w:t>
      </w:r>
      <w:r w:rsidR="00AE2E0A">
        <w:t xml:space="preserve">dding documents like the Election Process to </w:t>
      </w:r>
      <w:r w:rsidR="0041461F">
        <w:t>practice inclusion and widen leadership opportunities</w:t>
      </w:r>
    </w:p>
    <w:p w14:paraId="77028C8B" w14:textId="77777777" w:rsidR="00C6250C" w:rsidRPr="00C6250C" w:rsidRDefault="00C6250C" w:rsidP="00C6250C">
      <w:pPr>
        <w:pStyle w:val="ListParagraph"/>
        <w:ind w:left="1440"/>
        <w:rPr>
          <w:b/>
          <w:bCs/>
        </w:rPr>
      </w:pPr>
    </w:p>
    <w:p w14:paraId="7AF0597E" w14:textId="6B04BF73" w:rsidR="00DF1FD5" w:rsidRPr="00DF1FD5" w:rsidRDefault="00DF1FD5" w:rsidP="0041461F">
      <w:pPr>
        <w:pStyle w:val="ListParagraph"/>
        <w:numPr>
          <w:ilvl w:val="0"/>
          <w:numId w:val="1"/>
        </w:numPr>
        <w:rPr>
          <w:b/>
          <w:bCs/>
        </w:rPr>
      </w:pPr>
      <w:r>
        <w:rPr>
          <w:b/>
          <w:bCs/>
        </w:rPr>
        <w:t>Ad</w:t>
      </w:r>
      <w:r w:rsidR="005604DD">
        <w:rPr>
          <w:b/>
          <w:bCs/>
        </w:rPr>
        <w:t xml:space="preserve">ditional </w:t>
      </w:r>
      <w:r>
        <w:rPr>
          <w:b/>
          <w:bCs/>
        </w:rPr>
        <w:t>C</w:t>
      </w:r>
      <w:r w:rsidRPr="00DF1FD5">
        <w:rPr>
          <w:b/>
          <w:bCs/>
        </w:rPr>
        <w:t xml:space="preserve">ontract </w:t>
      </w:r>
      <w:r w:rsidR="005604DD">
        <w:rPr>
          <w:b/>
          <w:bCs/>
        </w:rPr>
        <w:t>S</w:t>
      </w:r>
      <w:r w:rsidRPr="00DF1FD5">
        <w:rPr>
          <w:b/>
          <w:bCs/>
        </w:rPr>
        <w:t>taff</w:t>
      </w:r>
    </w:p>
    <w:p w14:paraId="5EB870B9" w14:textId="247CB407" w:rsidR="00395CA9" w:rsidRPr="005648E0" w:rsidRDefault="00021AC2" w:rsidP="00DF1FD5">
      <w:pPr>
        <w:pStyle w:val="ListParagraph"/>
        <w:numPr>
          <w:ilvl w:val="0"/>
          <w:numId w:val="24"/>
        </w:numPr>
        <w:rPr>
          <w:b/>
          <w:bCs/>
        </w:rPr>
      </w:pPr>
      <w:r>
        <w:t xml:space="preserve">Current </w:t>
      </w:r>
      <w:r w:rsidR="00EC6A42">
        <w:t xml:space="preserve">(ED) </w:t>
      </w:r>
      <w:r>
        <w:t xml:space="preserve">recruitment could be a bridge to recruiting and building a larger (budget) organization over next three to five years </w:t>
      </w:r>
    </w:p>
    <w:p w14:paraId="63A06896" w14:textId="77777777" w:rsidR="00597522" w:rsidRPr="00DF1FD5" w:rsidRDefault="00597522" w:rsidP="00597522">
      <w:pPr>
        <w:pStyle w:val="ListParagraph"/>
        <w:ind w:left="1080"/>
        <w:rPr>
          <w:b/>
          <w:bCs/>
        </w:rPr>
      </w:pPr>
    </w:p>
    <w:p w14:paraId="232E689D" w14:textId="3591BD11" w:rsidR="00395CA9" w:rsidRDefault="005604DD" w:rsidP="009B1E1B">
      <w:pPr>
        <w:pStyle w:val="ListParagraph"/>
        <w:numPr>
          <w:ilvl w:val="0"/>
          <w:numId w:val="1"/>
        </w:numPr>
        <w:rPr>
          <w:b/>
          <w:bCs/>
        </w:rPr>
      </w:pPr>
      <w:r>
        <w:rPr>
          <w:b/>
          <w:bCs/>
        </w:rPr>
        <w:t>C</w:t>
      </w:r>
      <w:r w:rsidR="004A5BB1">
        <w:rPr>
          <w:b/>
          <w:bCs/>
        </w:rPr>
        <w:t>ommittee</w:t>
      </w:r>
      <w:r w:rsidR="00D80C1C">
        <w:rPr>
          <w:b/>
          <w:bCs/>
        </w:rPr>
        <w:t>s</w:t>
      </w:r>
      <w:r w:rsidR="004A5BB1">
        <w:rPr>
          <w:b/>
          <w:bCs/>
        </w:rPr>
        <w:t xml:space="preserve"> </w:t>
      </w:r>
      <w:r w:rsidR="00395CA9">
        <w:rPr>
          <w:b/>
          <w:bCs/>
        </w:rPr>
        <w:t xml:space="preserve"> </w:t>
      </w:r>
    </w:p>
    <w:p w14:paraId="7E663612" w14:textId="50758DD6" w:rsidR="009B1E1B" w:rsidRPr="00881BE9" w:rsidRDefault="006E7050" w:rsidP="00881BE9">
      <w:pPr>
        <w:pStyle w:val="ListParagraph"/>
        <w:numPr>
          <w:ilvl w:val="0"/>
          <w:numId w:val="24"/>
        </w:numPr>
        <w:rPr>
          <w:b/>
          <w:bCs/>
        </w:rPr>
      </w:pPr>
      <w:r>
        <w:t xml:space="preserve">Keep current committees </w:t>
      </w:r>
      <w:r w:rsidR="00D80C1C">
        <w:t xml:space="preserve">in place </w:t>
      </w:r>
      <w:r>
        <w:t xml:space="preserve">but be open to </w:t>
      </w:r>
      <w:r w:rsidR="00D80C1C">
        <w:t xml:space="preserve">member requests for additional committees </w:t>
      </w:r>
      <w:r w:rsidR="00085A83">
        <w:t>if the need arises</w:t>
      </w:r>
    </w:p>
    <w:sectPr w:rsidR="009B1E1B" w:rsidRPr="00881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AB7"/>
    <w:multiLevelType w:val="hybridMultilevel"/>
    <w:tmpl w:val="34B2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518B"/>
    <w:multiLevelType w:val="hybridMultilevel"/>
    <w:tmpl w:val="2EE8C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30A20"/>
    <w:multiLevelType w:val="hybridMultilevel"/>
    <w:tmpl w:val="B02051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D2165"/>
    <w:multiLevelType w:val="hybridMultilevel"/>
    <w:tmpl w:val="B61CD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F4376"/>
    <w:multiLevelType w:val="hybridMultilevel"/>
    <w:tmpl w:val="964EB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6A0989"/>
    <w:multiLevelType w:val="hybridMultilevel"/>
    <w:tmpl w:val="A60CB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A2C7C"/>
    <w:multiLevelType w:val="hybridMultilevel"/>
    <w:tmpl w:val="B05E79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DB380E"/>
    <w:multiLevelType w:val="hybridMultilevel"/>
    <w:tmpl w:val="52423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10E1C"/>
    <w:multiLevelType w:val="hybridMultilevel"/>
    <w:tmpl w:val="6EBED91E"/>
    <w:lvl w:ilvl="0" w:tplc="AC085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34E64"/>
    <w:multiLevelType w:val="hybridMultilevel"/>
    <w:tmpl w:val="4E98B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E4B"/>
    <w:multiLevelType w:val="hybridMultilevel"/>
    <w:tmpl w:val="1B946754"/>
    <w:lvl w:ilvl="0" w:tplc="5EE04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F640B"/>
    <w:multiLevelType w:val="hybridMultilevel"/>
    <w:tmpl w:val="888C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0C3"/>
    <w:multiLevelType w:val="hybridMultilevel"/>
    <w:tmpl w:val="8B281762"/>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2E106A27"/>
    <w:multiLevelType w:val="hybridMultilevel"/>
    <w:tmpl w:val="FDA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E64E3"/>
    <w:multiLevelType w:val="hybridMultilevel"/>
    <w:tmpl w:val="ED707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33505D"/>
    <w:multiLevelType w:val="hybridMultilevel"/>
    <w:tmpl w:val="A0AEDF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B93B18"/>
    <w:multiLevelType w:val="hybridMultilevel"/>
    <w:tmpl w:val="84B810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0738F7"/>
    <w:multiLevelType w:val="hybridMultilevel"/>
    <w:tmpl w:val="194CB7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4610D6"/>
    <w:multiLevelType w:val="hybridMultilevel"/>
    <w:tmpl w:val="17EADCE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BB94B1B"/>
    <w:multiLevelType w:val="hybridMultilevel"/>
    <w:tmpl w:val="22A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1091D"/>
    <w:multiLevelType w:val="hybridMultilevel"/>
    <w:tmpl w:val="1D98C7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C63D6B"/>
    <w:multiLevelType w:val="hybridMultilevel"/>
    <w:tmpl w:val="D0B898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3E1E37"/>
    <w:multiLevelType w:val="hybridMultilevel"/>
    <w:tmpl w:val="CECAA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02CC4"/>
    <w:multiLevelType w:val="hybridMultilevel"/>
    <w:tmpl w:val="E91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F4587"/>
    <w:multiLevelType w:val="hybridMultilevel"/>
    <w:tmpl w:val="03A6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21719"/>
    <w:multiLevelType w:val="hybridMultilevel"/>
    <w:tmpl w:val="95D23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62DFD"/>
    <w:multiLevelType w:val="hybridMultilevel"/>
    <w:tmpl w:val="1EB67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BB7AB4"/>
    <w:multiLevelType w:val="hybridMultilevel"/>
    <w:tmpl w:val="6F6871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AB6588"/>
    <w:multiLevelType w:val="hybridMultilevel"/>
    <w:tmpl w:val="8A52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94F08"/>
    <w:multiLevelType w:val="hybridMultilevel"/>
    <w:tmpl w:val="ECB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8070A"/>
    <w:multiLevelType w:val="hybridMultilevel"/>
    <w:tmpl w:val="7C5A0A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2D5770"/>
    <w:multiLevelType w:val="hybridMultilevel"/>
    <w:tmpl w:val="657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03CA1"/>
    <w:multiLevelType w:val="hybridMultilevel"/>
    <w:tmpl w:val="7CC4F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B369A"/>
    <w:multiLevelType w:val="hybridMultilevel"/>
    <w:tmpl w:val="E8B27E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2F2304"/>
    <w:multiLevelType w:val="hybridMultilevel"/>
    <w:tmpl w:val="31D41F1A"/>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13"/>
  </w:num>
  <w:num w:numId="2">
    <w:abstractNumId w:val="19"/>
  </w:num>
  <w:num w:numId="3">
    <w:abstractNumId w:val="28"/>
  </w:num>
  <w:num w:numId="4">
    <w:abstractNumId w:val="23"/>
  </w:num>
  <w:num w:numId="5">
    <w:abstractNumId w:val="29"/>
  </w:num>
  <w:num w:numId="6">
    <w:abstractNumId w:val="11"/>
  </w:num>
  <w:num w:numId="7">
    <w:abstractNumId w:val="31"/>
  </w:num>
  <w:num w:numId="8">
    <w:abstractNumId w:val="24"/>
  </w:num>
  <w:num w:numId="9">
    <w:abstractNumId w:val="0"/>
  </w:num>
  <w:num w:numId="10">
    <w:abstractNumId w:val="5"/>
  </w:num>
  <w:num w:numId="11">
    <w:abstractNumId w:val="18"/>
  </w:num>
  <w:num w:numId="12">
    <w:abstractNumId w:val="15"/>
  </w:num>
  <w:num w:numId="13">
    <w:abstractNumId w:val="27"/>
  </w:num>
  <w:num w:numId="14">
    <w:abstractNumId w:val="1"/>
  </w:num>
  <w:num w:numId="15">
    <w:abstractNumId w:val="16"/>
  </w:num>
  <w:num w:numId="16">
    <w:abstractNumId w:val="26"/>
  </w:num>
  <w:num w:numId="17">
    <w:abstractNumId w:val="12"/>
  </w:num>
  <w:num w:numId="18">
    <w:abstractNumId w:val="14"/>
  </w:num>
  <w:num w:numId="19">
    <w:abstractNumId w:val="25"/>
  </w:num>
  <w:num w:numId="20">
    <w:abstractNumId w:val="32"/>
  </w:num>
  <w:num w:numId="21">
    <w:abstractNumId w:val="34"/>
  </w:num>
  <w:num w:numId="22">
    <w:abstractNumId w:val="21"/>
  </w:num>
  <w:num w:numId="23">
    <w:abstractNumId w:val="4"/>
  </w:num>
  <w:num w:numId="24">
    <w:abstractNumId w:val="20"/>
  </w:num>
  <w:num w:numId="25">
    <w:abstractNumId w:val="30"/>
  </w:num>
  <w:num w:numId="26">
    <w:abstractNumId w:val="6"/>
  </w:num>
  <w:num w:numId="27">
    <w:abstractNumId w:val="9"/>
  </w:num>
  <w:num w:numId="28">
    <w:abstractNumId w:val="2"/>
  </w:num>
  <w:num w:numId="29">
    <w:abstractNumId w:val="8"/>
  </w:num>
  <w:num w:numId="30">
    <w:abstractNumId w:val="17"/>
  </w:num>
  <w:num w:numId="31">
    <w:abstractNumId w:val="7"/>
  </w:num>
  <w:num w:numId="32">
    <w:abstractNumId w:val="10"/>
  </w:num>
  <w:num w:numId="33">
    <w:abstractNumId w:val="22"/>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1B"/>
    <w:rsid w:val="00014650"/>
    <w:rsid w:val="00016BD4"/>
    <w:rsid w:val="00021AC2"/>
    <w:rsid w:val="0003044E"/>
    <w:rsid w:val="00032D35"/>
    <w:rsid w:val="000351EE"/>
    <w:rsid w:val="00036CC5"/>
    <w:rsid w:val="00037ACD"/>
    <w:rsid w:val="0004051A"/>
    <w:rsid w:val="00043340"/>
    <w:rsid w:val="00044BF0"/>
    <w:rsid w:val="00046550"/>
    <w:rsid w:val="00063EEA"/>
    <w:rsid w:val="0006704C"/>
    <w:rsid w:val="00080BF1"/>
    <w:rsid w:val="00085A83"/>
    <w:rsid w:val="00094122"/>
    <w:rsid w:val="00094BD9"/>
    <w:rsid w:val="00096158"/>
    <w:rsid w:val="000A17DD"/>
    <w:rsid w:val="000A66E9"/>
    <w:rsid w:val="000B21B9"/>
    <w:rsid w:val="000B5D44"/>
    <w:rsid w:val="000B6003"/>
    <w:rsid w:val="000B7018"/>
    <w:rsid w:val="000C4CE2"/>
    <w:rsid w:val="000D1B5F"/>
    <w:rsid w:val="000D7A31"/>
    <w:rsid w:val="000E7CBE"/>
    <w:rsid w:val="000E7F75"/>
    <w:rsid w:val="00103B29"/>
    <w:rsid w:val="001070FA"/>
    <w:rsid w:val="00110B5D"/>
    <w:rsid w:val="00117803"/>
    <w:rsid w:val="001239C9"/>
    <w:rsid w:val="00125805"/>
    <w:rsid w:val="00130DF0"/>
    <w:rsid w:val="00141B52"/>
    <w:rsid w:val="00143522"/>
    <w:rsid w:val="00145EB0"/>
    <w:rsid w:val="00151E1D"/>
    <w:rsid w:val="001523AA"/>
    <w:rsid w:val="001569E1"/>
    <w:rsid w:val="0016170E"/>
    <w:rsid w:val="00167733"/>
    <w:rsid w:val="001725E2"/>
    <w:rsid w:val="001758D1"/>
    <w:rsid w:val="00180FB7"/>
    <w:rsid w:val="00181D8A"/>
    <w:rsid w:val="00182DC9"/>
    <w:rsid w:val="00183BA0"/>
    <w:rsid w:val="00186DB7"/>
    <w:rsid w:val="00192909"/>
    <w:rsid w:val="00192B9E"/>
    <w:rsid w:val="00193DB8"/>
    <w:rsid w:val="001A0CDE"/>
    <w:rsid w:val="001B54D7"/>
    <w:rsid w:val="001C060B"/>
    <w:rsid w:val="001C11CA"/>
    <w:rsid w:val="001C2EC8"/>
    <w:rsid w:val="001C6B8F"/>
    <w:rsid w:val="001D1E1B"/>
    <w:rsid w:val="001E16E6"/>
    <w:rsid w:val="001F3356"/>
    <w:rsid w:val="001F47CC"/>
    <w:rsid w:val="001F6947"/>
    <w:rsid w:val="00200201"/>
    <w:rsid w:val="00202C21"/>
    <w:rsid w:val="002031F8"/>
    <w:rsid w:val="00211FA5"/>
    <w:rsid w:val="00212F34"/>
    <w:rsid w:val="00213944"/>
    <w:rsid w:val="00214D9F"/>
    <w:rsid w:val="0022584A"/>
    <w:rsid w:val="002264CF"/>
    <w:rsid w:val="00234D40"/>
    <w:rsid w:val="00236DAC"/>
    <w:rsid w:val="00246398"/>
    <w:rsid w:val="002566D5"/>
    <w:rsid w:val="00262296"/>
    <w:rsid w:val="00282AB6"/>
    <w:rsid w:val="00284858"/>
    <w:rsid w:val="002A07A9"/>
    <w:rsid w:val="002A3EA7"/>
    <w:rsid w:val="002A5B38"/>
    <w:rsid w:val="002B0845"/>
    <w:rsid w:val="002C11DA"/>
    <w:rsid w:val="002C122B"/>
    <w:rsid w:val="002C1ED5"/>
    <w:rsid w:val="002D6425"/>
    <w:rsid w:val="002E6C7B"/>
    <w:rsid w:val="002F188F"/>
    <w:rsid w:val="002F4655"/>
    <w:rsid w:val="0030177F"/>
    <w:rsid w:val="00302089"/>
    <w:rsid w:val="00304B94"/>
    <w:rsid w:val="00305092"/>
    <w:rsid w:val="00311BC5"/>
    <w:rsid w:val="00312783"/>
    <w:rsid w:val="00323E62"/>
    <w:rsid w:val="003300FB"/>
    <w:rsid w:val="003306A8"/>
    <w:rsid w:val="00333FD3"/>
    <w:rsid w:val="00341223"/>
    <w:rsid w:val="00351EC1"/>
    <w:rsid w:val="00355CCE"/>
    <w:rsid w:val="00362239"/>
    <w:rsid w:val="00362C8D"/>
    <w:rsid w:val="003715AE"/>
    <w:rsid w:val="00371798"/>
    <w:rsid w:val="003723CE"/>
    <w:rsid w:val="0038655D"/>
    <w:rsid w:val="00395CA9"/>
    <w:rsid w:val="00397D12"/>
    <w:rsid w:val="003A0FBB"/>
    <w:rsid w:val="003A104C"/>
    <w:rsid w:val="003A418E"/>
    <w:rsid w:val="003A51D6"/>
    <w:rsid w:val="003A654F"/>
    <w:rsid w:val="003A69C7"/>
    <w:rsid w:val="003B6458"/>
    <w:rsid w:val="003C0E53"/>
    <w:rsid w:val="003C54C7"/>
    <w:rsid w:val="003C69E2"/>
    <w:rsid w:val="003D207A"/>
    <w:rsid w:val="003D3F2E"/>
    <w:rsid w:val="003D76AF"/>
    <w:rsid w:val="003D7C9D"/>
    <w:rsid w:val="003F47FF"/>
    <w:rsid w:val="003F59D5"/>
    <w:rsid w:val="003F614D"/>
    <w:rsid w:val="00401C15"/>
    <w:rsid w:val="0041461F"/>
    <w:rsid w:val="004172FA"/>
    <w:rsid w:val="00417F35"/>
    <w:rsid w:val="00420640"/>
    <w:rsid w:val="00420C4B"/>
    <w:rsid w:val="00425748"/>
    <w:rsid w:val="00425984"/>
    <w:rsid w:val="00427A75"/>
    <w:rsid w:val="004310AD"/>
    <w:rsid w:val="004332B6"/>
    <w:rsid w:val="004346BF"/>
    <w:rsid w:val="004373BB"/>
    <w:rsid w:val="004471B6"/>
    <w:rsid w:val="00450E63"/>
    <w:rsid w:val="00452A32"/>
    <w:rsid w:val="0045583F"/>
    <w:rsid w:val="00455BA8"/>
    <w:rsid w:val="00455FC8"/>
    <w:rsid w:val="00463167"/>
    <w:rsid w:val="004847C6"/>
    <w:rsid w:val="00484F3B"/>
    <w:rsid w:val="004850C3"/>
    <w:rsid w:val="004862BC"/>
    <w:rsid w:val="00487191"/>
    <w:rsid w:val="00487EE7"/>
    <w:rsid w:val="00490A57"/>
    <w:rsid w:val="00492796"/>
    <w:rsid w:val="004971A6"/>
    <w:rsid w:val="004A3700"/>
    <w:rsid w:val="004A41DD"/>
    <w:rsid w:val="004A512D"/>
    <w:rsid w:val="004A5BB1"/>
    <w:rsid w:val="004B299C"/>
    <w:rsid w:val="004B439B"/>
    <w:rsid w:val="004B52CD"/>
    <w:rsid w:val="004C3009"/>
    <w:rsid w:val="004C78F9"/>
    <w:rsid w:val="004D6ABB"/>
    <w:rsid w:val="004E7502"/>
    <w:rsid w:val="004F6AF4"/>
    <w:rsid w:val="004F783D"/>
    <w:rsid w:val="005042B7"/>
    <w:rsid w:val="00505BB3"/>
    <w:rsid w:val="005120D5"/>
    <w:rsid w:val="00512CFF"/>
    <w:rsid w:val="00523337"/>
    <w:rsid w:val="00527F7A"/>
    <w:rsid w:val="00531A69"/>
    <w:rsid w:val="00531D34"/>
    <w:rsid w:val="00536FE2"/>
    <w:rsid w:val="0054678F"/>
    <w:rsid w:val="00560189"/>
    <w:rsid w:val="005604DD"/>
    <w:rsid w:val="00560977"/>
    <w:rsid w:val="005648E0"/>
    <w:rsid w:val="00566B06"/>
    <w:rsid w:val="0057031C"/>
    <w:rsid w:val="00587168"/>
    <w:rsid w:val="00597522"/>
    <w:rsid w:val="005A20FD"/>
    <w:rsid w:val="005A2E5A"/>
    <w:rsid w:val="005A68AE"/>
    <w:rsid w:val="005B18BF"/>
    <w:rsid w:val="005B2705"/>
    <w:rsid w:val="005C67C5"/>
    <w:rsid w:val="005D1516"/>
    <w:rsid w:val="005D681B"/>
    <w:rsid w:val="005E0A0E"/>
    <w:rsid w:val="005E2EF7"/>
    <w:rsid w:val="005E59BE"/>
    <w:rsid w:val="005F1135"/>
    <w:rsid w:val="005F22B1"/>
    <w:rsid w:val="005F74D3"/>
    <w:rsid w:val="00601103"/>
    <w:rsid w:val="00601474"/>
    <w:rsid w:val="00616B87"/>
    <w:rsid w:val="00626BC9"/>
    <w:rsid w:val="00635C35"/>
    <w:rsid w:val="00636BA5"/>
    <w:rsid w:val="00641969"/>
    <w:rsid w:val="00650BE2"/>
    <w:rsid w:val="006551BE"/>
    <w:rsid w:val="00664F7D"/>
    <w:rsid w:val="00676D55"/>
    <w:rsid w:val="00676E8D"/>
    <w:rsid w:val="0069200F"/>
    <w:rsid w:val="006A4024"/>
    <w:rsid w:val="006B2638"/>
    <w:rsid w:val="006B3792"/>
    <w:rsid w:val="006C42B5"/>
    <w:rsid w:val="006C46CC"/>
    <w:rsid w:val="006D033A"/>
    <w:rsid w:val="006D0839"/>
    <w:rsid w:val="006D1970"/>
    <w:rsid w:val="006D582F"/>
    <w:rsid w:val="006D7B90"/>
    <w:rsid w:val="006E0F31"/>
    <w:rsid w:val="006E5D5B"/>
    <w:rsid w:val="006E7050"/>
    <w:rsid w:val="006F2B49"/>
    <w:rsid w:val="006F3713"/>
    <w:rsid w:val="006F437D"/>
    <w:rsid w:val="006F7CD4"/>
    <w:rsid w:val="00712631"/>
    <w:rsid w:val="00713EA3"/>
    <w:rsid w:val="00714681"/>
    <w:rsid w:val="00715728"/>
    <w:rsid w:val="007174FB"/>
    <w:rsid w:val="00717CD1"/>
    <w:rsid w:val="00723847"/>
    <w:rsid w:val="007351F5"/>
    <w:rsid w:val="007374F5"/>
    <w:rsid w:val="007420B1"/>
    <w:rsid w:val="00745098"/>
    <w:rsid w:val="0075057B"/>
    <w:rsid w:val="00750896"/>
    <w:rsid w:val="00751CFB"/>
    <w:rsid w:val="00753CE3"/>
    <w:rsid w:val="007568DB"/>
    <w:rsid w:val="007610B5"/>
    <w:rsid w:val="00763368"/>
    <w:rsid w:val="007762AF"/>
    <w:rsid w:val="00777959"/>
    <w:rsid w:val="00786368"/>
    <w:rsid w:val="007A79A4"/>
    <w:rsid w:val="007B71D1"/>
    <w:rsid w:val="007C07C4"/>
    <w:rsid w:val="007C1A4B"/>
    <w:rsid w:val="007C1B3E"/>
    <w:rsid w:val="007C3A3A"/>
    <w:rsid w:val="007C3D98"/>
    <w:rsid w:val="007D0473"/>
    <w:rsid w:val="007D29D7"/>
    <w:rsid w:val="007D366F"/>
    <w:rsid w:val="007D7015"/>
    <w:rsid w:val="007E7DD4"/>
    <w:rsid w:val="007F553E"/>
    <w:rsid w:val="008024E1"/>
    <w:rsid w:val="00803574"/>
    <w:rsid w:val="00813095"/>
    <w:rsid w:val="00817A08"/>
    <w:rsid w:val="00832540"/>
    <w:rsid w:val="0084060C"/>
    <w:rsid w:val="00842D65"/>
    <w:rsid w:val="008445F0"/>
    <w:rsid w:val="008464F3"/>
    <w:rsid w:val="00847633"/>
    <w:rsid w:val="00861CD8"/>
    <w:rsid w:val="00862335"/>
    <w:rsid w:val="00865451"/>
    <w:rsid w:val="00881BE9"/>
    <w:rsid w:val="00892EB1"/>
    <w:rsid w:val="00893BF4"/>
    <w:rsid w:val="008966F5"/>
    <w:rsid w:val="008B63BA"/>
    <w:rsid w:val="008B6A28"/>
    <w:rsid w:val="008D62A1"/>
    <w:rsid w:val="008E00D9"/>
    <w:rsid w:val="008F48AD"/>
    <w:rsid w:val="00903B9B"/>
    <w:rsid w:val="0090464E"/>
    <w:rsid w:val="00910161"/>
    <w:rsid w:val="00915D00"/>
    <w:rsid w:val="00920E89"/>
    <w:rsid w:val="009258EA"/>
    <w:rsid w:val="009331FC"/>
    <w:rsid w:val="00934EA7"/>
    <w:rsid w:val="009354C3"/>
    <w:rsid w:val="00944713"/>
    <w:rsid w:val="00950799"/>
    <w:rsid w:val="00952EB0"/>
    <w:rsid w:val="00954E37"/>
    <w:rsid w:val="00957DCB"/>
    <w:rsid w:val="00963DD5"/>
    <w:rsid w:val="0096542A"/>
    <w:rsid w:val="00967AE4"/>
    <w:rsid w:val="0097096D"/>
    <w:rsid w:val="00977C63"/>
    <w:rsid w:val="00982B62"/>
    <w:rsid w:val="00991D14"/>
    <w:rsid w:val="00992EF8"/>
    <w:rsid w:val="009A23E5"/>
    <w:rsid w:val="009A5264"/>
    <w:rsid w:val="009B0F58"/>
    <w:rsid w:val="009B1AA1"/>
    <w:rsid w:val="009B1E1B"/>
    <w:rsid w:val="009B5825"/>
    <w:rsid w:val="009B6D18"/>
    <w:rsid w:val="009C304C"/>
    <w:rsid w:val="009C6B89"/>
    <w:rsid w:val="009D0D0A"/>
    <w:rsid w:val="009D4F61"/>
    <w:rsid w:val="009D7B13"/>
    <w:rsid w:val="009E117D"/>
    <w:rsid w:val="009E16D9"/>
    <w:rsid w:val="009E5893"/>
    <w:rsid w:val="009F200C"/>
    <w:rsid w:val="009F28E9"/>
    <w:rsid w:val="00A02139"/>
    <w:rsid w:val="00A0515F"/>
    <w:rsid w:val="00A118AE"/>
    <w:rsid w:val="00A173B2"/>
    <w:rsid w:val="00A2344B"/>
    <w:rsid w:val="00A24758"/>
    <w:rsid w:val="00A25612"/>
    <w:rsid w:val="00A30731"/>
    <w:rsid w:val="00A34A5D"/>
    <w:rsid w:val="00A36DFF"/>
    <w:rsid w:val="00A4121D"/>
    <w:rsid w:val="00A45188"/>
    <w:rsid w:val="00A55169"/>
    <w:rsid w:val="00A57337"/>
    <w:rsid w:val="00A659A5"/>
    <w:rsid w:val="00A72E51"/>
    <w:rsid w:val="00A80B06"/>
    <w:rsid w:val="00A91D9A"/>
    <w:rsid w:val="00AB3395"/>
    <w:rsid w:val="00AB6DF2"/>
    <w:rsid w:val="00AC18C3"/>
    <w:rsid w:val="00AC1D3B"/>
    <w:rsid w:val="00AC36AC"/>
    <w:rsid w:val="00AC471B"/>
    <w:rsid w:val="00AD2290"/>
    <w:rsid w:val="00AE2E0A"/>
    <w:rsid w:val="00AE3ADF"/>
    <w:rsid w:val="00AE4273"/>
    <w:rsid w:val="00AF0EBC"/>
    <w:rsid w:val="00AF51A3"/>
    <w:rsid w:val="00AF7682"/>
    <w:rsid w:val="00B06A44"/>
    <w:rsid w:val="00B134B3"/>
    <w:rsid w:val="00B14AA1"/>
    <w:rsid w:val="00B20E67"/>
    <w:rsid w:val="00B21563"/>
    <w:rsid w:val="00B21A6E"/>
    <w:rsid w:val="00B22887"/>
    <w:rsid w:val="00B233CA"/>
    <w:rsid w:val="00B25E2C"/>
    <w:rsid w:val="00B30E4A"/>
    <w:rsid w:val="00B30E9E"/>
    <w:rsid w:val="00B31C35"/>
    <w:rsid w:val="00B341FA"/>
    <w:rsid w:val="00B42A9A"/>
    <w:rsid w:val="00B51869"/>
    <w:rsid w:val="00B51FD8"/>
    <w:rsid w:val="00B52A1E"/>
    <w:rsid w:val="00B53358"/>
    <w:rsid w:val="00B5530D"/>
    <w:rsid w:val="00B57D0F"/>
    <w:rsid w:val="00B65053"/>
    <w:rsid w:val="00B65C3E"/>
    <w:rsid w:val="00B77594"/>
    <w:rsid w:val="00B8501B"/>
    <w:rsid w:val="00B87C2F"/>
    <w:rsid w:val="00B904AE"/>
    <w:rsid w:val="00B95964"/>
    <w:rsid w:val="00BA0C8B"/>
    <w:rsid w:val="00BA3BF4"/>
    <w:rsid w:val="00BB2A59"/>
    <w:rsid w:val="00BB6CED"/>
    <w:rsid w:val="00BD4EE8"/>
    <w:rsid w:val="00BD6657"/>
    <w:rsid w:val="00BE06F9"/>
    <w:rsid w:val="00BE28F0"/>
    <w:rsid w:val="00BE3A1C"/>
    <w:rsid w:val="00C02415"/>
    <w:rsid w:val="00C07C8F"/>
    <w:rsid w:val="00C3058F"/>
    <w:rsid w:val="00C41123"/>
    <w:rsid w:val="00C423F7"/>
    <w:rsid w:val="00C4338E"/>
    <w:rsid w:val="00C53F90"/>
    <w:rsid w:val="00C57FD5"/>
    <w:rsid w:val="00C6250C"/>
    <w:rsid w:val="00C773F3"/>
    <w:rsid w:val="00C947A8"/>
    <w:rsid w:val="00C97F54"/>
    <w:rsid w:val="00CA431B"/>
    <w:rsid w:val="00CA78A0"/>
    <w:rsid w:val="00CB261E"/>
    <w:rsid w:val="00CB44EF"/>
    <w:rsid w:val="00CB6AE2"/>
    <w:rsid w:val="00CD2F96"/>
    <w:rsid w:val="00CD3284"/>
    <w:rsid w:val="00CE11C7"/>
    <w:rsid w:val="00CF08DA"/>
    <w:rsid w:val="00CF2F63"/>
    <w:rsid w:val="00D00F5C"/>
    <w:rsid w:val="00D07A11"/>
    <w:rsid w:val="00D10472"/>
    <w:rsid w:val="00D13753"/>
    <w:rsid w:val="00D216BB"/>
    <w:rsid w:val="00D23DF0"/>
    <w:rsid w:val="00D2425A"/>
    <w:rsid w:val="00D3495E"/>
    <w:rsid w:val="00D41898"/>
    <w:rsid w:val="00D41BFB"/>
    <w:rsid w:val="00D53A4C"/>
    <w:rsid w:val="00D54B04"/>
    <w:rsid w:val="00D60520"/>
    <w:rsid w:val="00D635D7"/>
    <w:rsid w:val="00D6707F"/>
    <w:rsid w:val="00D670D6"/>
    <w:rsid w:val="00D76F01"/>
    <w:rsid w:val="00D8038B"/>
    <w:rsid w:val="00D80C1C"/>
    <w:rsid w:val="00D81225"/>
    <w:rsid w:val="00D82247"/>
    <w:rsid w:val="00D860AE"/>
    <w:rsid w:val="00D8656F"/>
    <w:rsid w:val="00D86C20"/>
    <w:rsid w:val="00D87D51"/>
    <w:rsid w:val="00D942E2"/>
    <w:rsid w:val="00DA7D3C"/>
    <w:rsid w:val="00DB25E0"/>
    <w:rsid w:val="00DC05C7"/>
    <w:rsid w:val="00DC155C"/>
    <w:rsid w:val="00DC3C8D"/>
    <w:rsid w:val="00DD5DC7"/>
    <w:rsid w:val="00DD6C7E"/>
    <w:rsid w:val="00DE2881"/>
    <w:rsid w:val="00DE2B70"/>
    <w:rsid w:val="00DE719C"/>
    <w:rsid w:val="00DF1FD5"/>
    <w:rsid w:val="00E12C14"/>
    <w:rsid w:val="00E14FE7"/>
    <w:rsid w:val="00E1582B"/>
    <w:rsid w:val="00E17914"/>
    <w:rsid w:val="00E233DB"/>
    <w:rsid w:val="00E30EFB"/>
    <w:rsid w:val="00E46FC3"/>
    <w:rsid w:val="00E51688"/>
    <w:rsid w:val="00E522D6"/>
    <w:rsid w:val="00E60C8B"/>
    <w:rsid w:val="00E65860"/>
    <w:rsid w:val="00E67AB5"/>
    <w:rsid w:val="00E7094A"/>
    <w:rsid w:val="00E73A6A"/>
    <w:rsid w:val="00E74145"/>
    <w:rsid w:val="00E76C62"/>
    <w:rsid w:val="00E77AFF"/>
    <w:rsid w:val="00E80871"/>
    <w:rsid w:val="00E80D07"/>
    <w:rsid w:val="00E878C9"/>
    <w:rsid w:val="00E9522B"/>
    <w:rsid w:val="00E9556A"/>
    <w:rsid w:val="00E97166"/>
    <w:rsid w:val="00EA6C70"/>
    <w:rsid w:val="00EB5EB1"/>
    <w:rsid w:val="00EB67D8"/>
    <w:rsid w:val="00EB6D23"/>
    <w:rsid w:val="00EC64CB"/>
    <w:rsid w:val="00EC6A42"/>
    <w:rsid w:val="00EC795E"/>
    <w:rsid w:val="00EE1365"/>
    <w:rsid w:val="00EE2392"/>
    <w:rsid w:val="00EE30A6"/>
    <w:rsid w:val="00EF29B2"/>
    <w:rsid w:val="00EF6EBB"/>
    <w:rsid w:val="00F059A1"/>
    <w:rsid w:val="00F0768D"/>
    <w:rsid w:val="00F1406E"/>
    <w:rsid w:val="00F2105C"/>
    <w:rsid w:val="00F27B1C"/>
    <w:rsid w:val="00F30FEE"/>
    <w:rsid w:val="00F33818"/>
    <w:rsid w:val="00F349C0"/>
    <w:rsid w:val="00F35F21"/>
    <w:rsid w:val="00F376DA"/>
    <w:rsid w:val="00F50D76"/>
    <w:rsid w:val="00F671B1"/>
    <w:rsid w:val="00F74F7D"/>
    <w:rsid w:val="00F768D2"/>
    <w:rsid w:val="00F81FB5"/>
    <w:rsid w:val="00F828DD"/>
    <w:rsid w:val="00F82FB6"/>
    <w:rsid w:val="00F83D11"/>
    <w:rsid w:val="00F91C7C"/>
    <w:rsid w:val="00F96CE0"/>
    <w:rsid w:val="00FA0873"/>
    <w:rsid w:val="00FA178C"/>
    <w:rsid w:val="00FA36F7"/>
    <w:rsid w:val="00FA7023"/>
    <w:rsid w:val="00FA7F1D"/>
    <w:rsid w:val="00FB4DC2"/>
    <w:rsid w:val="00FB6A2B"/>
    <w:rsid w:val="00FB7978"/>
    <w:rsid w:val="00FC1ADB"/>
    <w:rsid w:val="00FC7BD9"/>
    <w:rsid w:val="00FD7A31"/>
    <w:rsid w:val="00FE6394"/>
    <w:rsid w:val="00FF042F"/>
    <w:rsid w:val="00FF2E55"/>
    <w:rsid w:val="00FF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BDA4"/>
  <w15:chartTrackingRefBased/>
  <w15:docId w15:val="{77FF9CBF-C7E2-4FF6-BDDA-BD4A629D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11</cp:revision>
  <dcterms:created xsi:type="dcterms:W3CDTF">2020-11-17T21:04:00Z</dcterms:created>
  <dcterms:modified xsi:type="dcterms:W3CDTF">2020-11-17T21:17:00Z</dcterms:modified>
</cp:coreProperties>
</file>