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6CB3" w14:textId="2863397C" w:rsidR="00C57FD5" w:rsidRDefault="00D76E17" w:rsidP="004C49E4">
      <w:r>
        <w:rPr>
          <w:noProof/>
        </w:rPr>
        <w:drawing>
          <wp:inline distT="0" distB="0" distL="0" distR="0" wp14:anchorId="3C6F5466" wp14:editId="16059C55">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67730704"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EE2135">
        <w:rPr>
          <w:b/>
          <w:bCs/>
        </w:rPr>
        <w:t xml:space="preserve">January </w:t>
      </w:r>
      <w:r w:rsidR="00504487">
        <w:rPr>
          <w:b/>
          <w:bCs/>
        </w:rPr>
        <w:t xml:space="preserve">22, </w:t>
      </w:r>
      <w:r w:rsidR="00EE2135" w:rsidRPr="00EE2135">
        <w:rPr>
          <w:b/>
          <w:bCs/>
        </w:rPr>
        <w:t>20</w:t>
      </w:r>
      <w:r w:rsidR="00EE2135">
        <w:rPr>
          <w:b/>
          <w:bCs/>
        </w:rPr>
        <w:t>20</w:t>
      </w:r>
    </w:p>
    <w:p w14:paraId="289E6FB3" w14:textId="36242C65" w:rsidR="00EE2135" w:rsidRPr="003D1332" w:rsidRDefault="00504487" w:rsidP="00504487">
      <w:pPr>
        <w:spacing w:line="240" w:lineRule="auto"/>
        <w:jc w:val="center"/>
        <w:rPr>
          <w:b/>
          <w:bCs/>
        </w:rPr>
      </w:pPr>
      <w:r>
        <w:rPr>
          <w:b/>
          <w:bCs/>
        </w:rPr>
        <w:t>2</w:t>
      </w:r>
      <w:r w:rsidR="00EE2135">
        <w:rPr>
          <w:b/>
          <w:bCs/>
        </w:rPr>
        <w:t>:00-</w:t>
      </w:r>
      <w:r>
        <w:rPr>
          <w:b/>
          <w:bCs/>
        </w:rPr>
        <w:t>3</w:t>
      </w:r>
      <w:r w:rsidR="00EE2135">
        <w:rPr>
          <w:b/>
          <w:bCs/>
        </w:rPr>
        <w:t>:00 p.m.</w:t>
      </w:r>
    </w:p>
    <w:p w14:paraId="612FFED1" w14:textId="68819BA6" w:rsidR="00EE2135" w:rsidRPr="00EE2135" w:rsidRDefault="00EE2135" w:rsidP="00EE2135">
      <w:pPr>
        <w:spacing w:line="240" w:lineRule="auto"/>
        <w:contextualSpacing/>
        <w:rPr>
          <w:b/>
          <w:bCs/>
        </w:rPr>
      </w:pPr>
      <w:r w:rsidRPr="00EE2135">
        <w:rPr>
          <w:b/>
          <w:bCs/>
        </w:rPr>
        <w:t xml:space="preserve">Members present: </w:t>
      </w:r>
    </w:p>
    <w:p w14:paraId="2A02F16C" w14:textId="0D040E1A" w:rsidR="00472AC2" w:rsidRDefault="00D27656" w:rsidP="00A16B1B">
      <w:pPr>
        <w:spacing w:line="240" w:lineRule="auto"/>
        <w:contextualSpacing/>
      </w:pPr>
      <w:r>
        <w:t>Kevin Th</w:t>
      </w:r>
      <w:r w:rsidR="001810CE">
        <w:t>omas, Kimley-Horn, (Chair)</w:t>
      </w:r>
    </w:p>
    <w:p w14:paraId="6F9DB6B6" w14:textId="4481C5CE" w:rsidR="001810CE" w:rsidRDefault="007332D4" w:rsidP="00A16B1B">
      <w:pPr>
        <w:spacing w:line="240" w:lineRule="auto"/>
        <w:contextualSpacing/>
      </w:pPr>
      <w:r>
        <w:t>Eric Miller,</w:t>
      </w:r>
      <w:r w:rsidR="00C37F38">
        <w:t xml:space="preserve"> Miller Marine Science and Consulting</w:t>
      </w:r>
    </w:p>
    <w:p w14:paraId="078A87AE" w14:textId="1B1DF14E" w:rsidR="00044E04" w:rsidRDefault="00044E04" w:rsidP="00A16B1B">
      <w:pPr>
        <w:spacing w:line="240" w:lineRule="auto"/>
        <w:contextualSpacing/>
      </w:pPr>
      <w:r>
        <w:t>Tim Hogan,</w:t>
      </w:r>
      <w:r w:rsidR="00936F23">
        <w:t xml:space="preserve"> TWB</w:t>
      </w:r>
      <w:r w:rsidR="00140DC9">
        <w:t>-ERC</w:t>
      </w:r>
    </w:p>
    <w:p w14:paraId="1DE21692" w14:textId="05CC082A" w:rsidR="00044E04" w:rsidRDefault="00044E04" w:rsidP="00A16B1B">
      <w:pPr>
        <w:spacing w:line="240" w:lineRule="auto"/>
        <w:contextualSpacing/>
      </w:pPr>
      <w:r>
        <w:t xml:space="preserve">Mark Donovan, </w:t>
      </w:r>
      <w:r w:rsidR="005D32A9">
        <w:t>GHD</w:t>
      </w:r>
    </w:p>
    <w:p w14:paraId="21E0BC49" w14:textId="3E9AB356" w:rsidR="00044E04" w:rsidRDefault="00044E04" w:rsidP="00A16B1B">
      <w:pPr>
        <w:spacing w:line="240" w:lineRule="auto"/>
        <w:contextualSpacing/>
      </w:pPr>
      <w:r>
        <w:t>Charles Busslinger</w:t>
      </w:r>
      <w:r w:rsidR="005D32A9">
        <w:t>, Municipal Water District of Orange County</w:t>
      </w:r>
    </w:p>
    <w:p w14:paraId="0A90DD08" w14:textId="1F14CD5D" w:rsidR="00044E04" w:rsidRDefault="00044E04" w:rsidP="00A16B1B">
      <w:pPr>
        <w:spacing w:line="240" w:lineRule="auto"/>
        <w:contextualSpacing/>
      </w:pPr>
      <w:r>
        <w:t xml:space="preserve">Uzi Daniel, </w:t>
      </w:r>
      <w:r w:rsidR="00864DEA">
        <w:t xml:space="preserve">West Basin </w:t>
      </w:r>
      <w:r w:rsidR="009D5567">
        <w:t xml:space="preserve">Municipal </w:t>
      </w:r>
      <w:r w:rsidR="00810DA5">
        <w:t xml:space="preserve">Water District </w:t>
      </w:r>
    </w:p>
    <w:p w14:paraId="0103C8A7" w14:textId="6CEC90A5" w:rsidR="004B4D08" w:rsidRDefault="004B4D08" w:rsidP="00A16B1B">
      <w:pPr>
        <w:spacing w:line="240" w:lineRule="auto"/>
        <w:contextualSpacing/>
      </w:pPr>
      <w:r>
        <w:t>Warren Teitz, Metropolitan Water District</w:t>
      </w:r>
    </w:p>
    <w:p w14:paraId="4A75F35D" w14:textId="12FAF9A8" w:rsidR="004B4D08" w:rsidRDefault="008E5C33" w:rsidP="00A16B1B">
      <w:pPr>
        <w:spacing w:line="240" w:lineRule="auto"/>
        <w:contextualSpacing/>
      </w:pPr>
      <w:r>
        <w:t>Jeremy Crutc</w:t>
      </w:r>
      <w:r w:rsidR="0021341D">
        <w:t>hfield, San Diego County Water Authority</w:t>
      </w:r>
    </w:p>
    <w:p w14:paraId="41486864" w14:textId="2311AC16" w:rsidR="0021341D" w:rsidRDefault="0021341D" w:rsidP="00A16B1B">
      <w:pPr>
        <w:spacing w:line="240" w:lineRule="auto"/>
        <w:contextualSpacing/>
      </w:pPr>
      <w:r>
        <w:t xml:space="preserve">Hannah Ake, </w:t>
      </w:r>
      <w:r w:rsidR="00AA6444">
        <w:t>Metropolitan Water District</w:t>
      </w:r>
    </w:p>
    <w:p w14:paraId="5C75B107" w14:textId="77777777" w:rsidR="007E29E4" w:rsidRDefault="007E29E4" w:rsidP="00A16B1B">
      <w:pPr>
        <w:spacing w:line="240" w:lineRule="auto"/>
        <w:contextualSpacing/>
      </w:pPr>
    </w:p>
    <w:p w14:paraId="1238F219" w14:textId="0643ED23" w:rsidR="00EF3A2A" w:rsidRDefault="00EE2135" w:rsidP="00A16B1B">
      <w:pPr>
        <w:spacing w:line="240" w:lineRule="auto"/>
        <w:contextualSpacing/>
      </w:pPr>
      <w:r w:rsidRPr="00EE2135">
        <w:rPr>
          <w:b/>
          <w:bCs/>
        </w:rPr>
        <w:t>Guests:</w:t>
      </w:r>
      <w:r w:rsidRPr="00EE2135">
        <w:t xml:space="preserve"> </w:t>
      </w:r>
      <w:r w:rsidR="00044E04">
        <w:t xml:space="preserve">Tonianne Pezzetti, Department of Water Resources and </w:t>
      </w:r>
      <w:r w:rsidRPr="00EE2135">
        <w:t>Wendy Ridderbusch, Executive Director</w:t>
      </w:r>
    </w:p>
    <w:p w14:paraId="030C025C" w14:textId="77777777" w:rsidR="00A16B1B" w:rsidRDefault="00A16B1B" w:rsidP="00A16B1B">
      <w:pPr>
        <w:spacing w:line="240" w:lineRule="auto"/>
        <w:contextualSpacing/>
      </w:pPr>
    </w:p>
    <w:p w14:paraId="301042BD" w14:textId="0611962C" w:rsidR="006C3B39" w:rsidRDefault="002B2240" w:rsidP="002B2240">
      <w:r>
        <w:t xml:space="preserve">The meeting began with ED Wendy Ridderbusch thanking </w:t>
      </w:r>
      <w:r w:rsidR="00E5709E">
        <w:t>folks for</w:t>
      </w:r>
      <w:r w:rsidR="003F2975">
        <w:t xml:space="preserve"> </w:t>
      </w:r>
      <w:r w:rsidR="00AA73D5">
        <w:t>donating their</w:t>
      </w:r>
      <w:r w:rsidR="002713B7">
        <w:t xml:space="preserve"> time and </w:t>
      </w:r>
      <w:r w:rsidR="00AA73D5">
        <w:t xml:space="preserve">subject matter expertise </w:t>
      </w:r>
      <w:r w:rsidR="00E5709E">
        <w:t xml:space="preserve">to be part of </w:t>
      </w:r>
      <w:r w:rsidR="00C82649">
        <w:t xml:space="preserve">the </w:t>
      </w:r>
      <w:r w:rsidR="00384CC7">
        <w:t>reconstituted</w:t>
      </w:r>
      <w:r w:rsidR="00E5709E">
        <w:t xml:space="preserve"> </w:t>
      </w:r>
      <w:r w:rsidR="00DB70D8">
        <w:t xml:space="preserve">CalDesal </w:t>
      </w:r>
      <w:r w:rsidR="00384CC7">
        <w:t>Regulatory C</w:t>
      </w:r>
      <w:r w:rsidR="00541646">
        <w:t>ommittee</w:t>
      </w:r>
      <w:r w:rsidR="00C82649">
        <w:t xml:space="preserve"> </w:t>
      </w:r>
      <w:r w:rsidR="00D722DB">
        <w:t>which is continuing to be Chaired by Kevin Thomas.</w:t>
      </w:r>
      <w:r w:rsidR="00EF5F94">
        <w:t xml:space="preserve">  The goal</w:t>
      </w:r>
      <w:r w:rsidR="004D11F3">
        <w:t>s</w:t>
      </w:r>
      <w:r w:rsidR="00EF5F94">
        <w:t xml:space="preserve"> </w:t>
      </w:r>
      <w:r w:rsidR="004D11F3">
        <w:t>for the committee will continue to be</w:t>
      </w:r>
      <w:r w:rsidR="008C04DE">
        <w:t xml:space="preserve"> getting on record with comment letters and testifying </w:t>
      </w:r>
      <w:r w:rsidR="00AC5DA6">
        <w:t xml:space="preserve">with state agencies, collaborating with other statewide </w:t>
      </w:r>
      <w:r w:rsidR="00804A4B">
        <w:t>organizations where feasible and appropriate, and work</w:t>
      </w:r>
      <w:r w:rsidR="00E2143C">
        <w:t>ing</w:t>
      </w:r>
      <w:r w:rsidR="00E9641C">
        <w:t xml:space="preserve"> </w:t>
      </w:r>
      <w:r w:rsidR="00EF5F94">
        <w:t xml:space="preserve">with the </w:t>
      </w:r>
      <w:r w:rsidR="00E9641C">
        <w:t xml:space="preserve">new CalDesal </w:t>
      </w:r>
      <w:r w:rsidR="00EF5F94">
        <w:t>Outreach Communications Committee to</w:t>
      </w:r>
      <w:r w:rsidR="00426A0E">
        <w:t xml:space="preserve"> </w:t>
      </w:r>
      <w:r w:rsidR="00D9104D">
        <w:t xml:space="preserve">proactively communicate </w:t>
      </w:r>
      <w:r w:rsidR="00B81479">
        <w:t xml:space="preserve">and educate </w:t>
      </w:r>
      <w:r w:rsidR="00D9104D">
        <w:t>on behalf of brackish and marine desalination and salinity management</w:t>
      </w:r>
      <w:r w:rsidR="001E6ED9">
        <w:t xml:space="preserve"> </w:t>
      </w:r>
      <w:r w:rsidR="00651032">
        <w:t>as credible thir</w:t>
      </w:r>
      <w:r w:rsidR="00ED69DC">
        <w:t>d-</w:t>
      </w:r>
      <w:r w:rsidR="00651032">
        <w:t>party s</w:t>
      </w:r>
      <w:r w:rsidR="00ED69DC">
        <w:t>ubject matter expert</w:t>
      </w:r>
      <w:r w:rsidR="00FD5075">
        <w:t>s</w:t>
      </w:r>
      <w:r w:rsidR="001E6ED9">
        <w:t xml:space="preserve">. </w:t>
      </w:r>
      <w:r w:rsidR="006D0CC6">
        <w:t>CalDesal</w:t>
      </w:r>
      <w:r w:rsidR="000921FA">
        <w:t xml:space="preserve"> want</w:t>
      </w:r>
      <w:r w:rsidR="00E21FEE">
        <w:t>s</w:t>
      </w:r>
      <w:r w:rsidR="000921FA">
        <w:t xml:space="preserve"> to get out proactively as an association</w:t>
      </w:r>
      <w:r w:rsidR="00265BAE">
        <w:t xml:space="preserve"> </w:t>
      </w:r>
      <w:r w:rsidR="008068E0">
        <w:t xml:space="preserve">with an affirmatively </w:t>
      </w:r>
      <w:r w:rsidR="00F67D52">
        <w:t xml:space="preserve">positive tone, </w:t>
      </w:r>
      <w:r w:rsidR="008068E0">
        <w:t>stating the case for desalination and salinity management in</w:t>
      </w:r>
      <w:r w:rsidR="00F67D52">
        <w:t xml:space="preserve"> simple</w:t>
      </w:r>
      <w:r w:rsidR="008068E0">
        <w:t>, straightforward language.</w:t>
      </w:r>
      <w:r w:rsidR="00F67D52">
        <w:t xml:space="preserve">  Ca</w:t>
      </w:r>
      <w:r w:rsidR="00117782">
        <w:t>lDesal needs to showcase the success of recent projects as well as champion future projects offensively, rather t</w:t>
      </w:r>
      <w:r w:rsidR="00ED69DC">
        <w:t>han</w:t>
      </w:r>
      <w:r w:rsidR="00117782">
        <w:t xml:space="preserve"> defensively. </w:t>
      </w:r>
      <w:r w:rsidR="00BB3554">
        <w:t xml:space="preserve"> </w:t>
      </w:r>
    </w:p>
    <w:p w14:paraId="61121B35" w14:textId="5F2A927B" w:rsidR="00F75827" w:rsidRDefault="001D1A9C" w:rsidP="002B2240">
      <w:r>
        <w:t xml:space="preserve">Wendy then introduced </w:t>
      </w:r>
      <w:r w:rsidR="00405D09">
        <w:t xml:space="preserve">the guest speaker </w:t>
      </w:r>
      <w:r w:rsidR="003114F4">
        <w:t>Tonianne Pezzetti with DWR</w:t>
      </w:r>
      <w:r w:rsidR="00840D99">
        <w:t xml:space="preserve"> for a </w:t>
      </w:r>
      <w:r w:rsidR="008C0D53">
        <w:t xml:space="preserve">short </w:t>
      </w:r>
      <w:r w:rsidR="00840D99">
        <w:t>presentation to the Committee.</w:t>
      </w:r>
      <w:r w:rsidR="003114F4">
        <w:t xml:space="preserve">  Tonianne will be </w:t>
      </w:r>
      <w:r w:rsidR="00C85D8A">
        <w:t xml:space="preserve">briefly speaking at </w:t>
      </w:r>
      <w:r w:rsidR="008C0D53">
        <w:t xml:space="preserve">the </w:t>
      </w:r>
      <w:r w:rsidR="003107A3">
        <w:t>upcoming CalDesal Annual Conference</w:t>
      </w:r>
      <w:r w:rsidR="008411CD">
        <w:t xml:space="preserve"> about </w:t>
      </w:r>
      <w:r w:rsidR="008C0D53">
        <w:t xml:space="preserve">desal </w:t>
      </w:r>
      <w:r w:rsidR="008411CD">
        <w:t xml:space="preserve">funding. </w:t>
      </w:r>
      <w:r w:rsidR="00A06433">
        <w:t xml:space="preserve"> </w:t>
      </w:r>
      <w:r w:rsidR="008C0D53">
        <w:t xml:space="preserve">Wendy Ridderbusch asked her to </w:t>
      </w:r>
      <w:r w:rsidR="00A06433">
        <w:t>speak to the Regulatory Committee Members in advance</w:t>
      </w:r>
      <w:r w:rsidR="00445DF3">
        <w:t xml:space="preserve"> as a preview</w:t>
      </w:r>
      <w:r w:rsidR="005B539B">
        <w:t>.</w:t>
      </w:r>
      <w:r w:rsidR="008411CD">
        <w:t xml:space="preserve">  </w:t>
      </w:r>
    </w:p>
    <w:p w14:paraId="5AE9D0E8" w14:textId="77777777" w:rsidR="00397753" w:rsidRPr="00397753" w:rsidRDefault="00F75827" w:rsidP="00397753">
      <w:pPr>
        <w:spacing w:line="240" w:lineRule="auto"/>
        <w:contextualSpacing/>
        <w:rPr>
          <w:u w:val="single"/>
        </w:rPr>
      </w:pPr>
      <w:r w:rsidRPr="00397753">
        <w:rPr>
          <w:u w:val="single"/>
        </w:rPr>
        <w:t xml:space="preserve">DWR </w:t>
      </w:r>
      <w:r w:rsidR="00397753" w:rsidRPr="00397753">
        <w:rPr>
          <w:u w:val="single"/>
        </w:rPr>
        <w:t xml:space="preserve">would like to have some desalination funding in the proposed Climate Resiliency Bonds.  </w:t>
      </w:r>
    </w:p>
    <w:p w14:paraId="23E3C99A" w14:textId="498DC6DD" w:rsidR="00534976" w:rsidRDefault="008411CD" w:rsidP="002B2240">
      <w:r>
        <w:t xml:space="preserve">Tonianne </w:t>
      </w:r>
      <w:r w:rsidR="00D46690">
        <w:t>discussed</w:t>
      </w:r>
      <w:r w:rsidR="00A71A71">
        <w:t xml:space="preserve"> the </w:t>
      </w:r>
      <w:r w:rsidR="002125B3">
        <w:t xml:space="preserve">possible </w:t>
      </w:r>
      <w:r w:rsidR="00A71A71">
        <w:t>climate resiliency general obligation bond</w:t>
      </w:r>
      <w:r w:rsidR="00E162B7">
        <w:t xml:space="preserve"> that may be placed onto the November 2020 general election statewide ballot.  </w:t>
      </w:r>
      <w:r w:rsidR="00B64DAA">
        <w:t xml:space="preserve">The bond would be placed on the ballot from state legislation.  </w:t>
      </w:r>
      <w:r w:rsidR="00055115">
        <w:t xml:space="preserve">She shared that she did not see any funds for desalination currently in </w:t>
      </w:r>
      <w:r w:rsidR="00616133">
        <w:t>Senate Bill 45 (</w:t>
      </w:r>
      <w:r w:rsidR="0005797B">
        <w:t xml:space="preserve">Allen) </w:t>
      </w:r>
      <w:r w:rsidR="002A05D6">
        <w:t>which proposes $</w:t>
      </w:r>
      <w:r w:rsidR="00C93DE9">
        <w:t>4.2 billion</w:t>
      </w:r>
      <w:r w:rsidR="00886BCA">
        <w:t xml:space="preserve"> nor </w:t>
      </w:r>
      <w:r w:rsidR="00397753">
        <w:t xml:space="preserve">in </w:t>
      </w:r>
      <w:r w:rsidR="00886BCA">
        <w:t xml:space="preserve">the Governor’s proposed Climate Resiliency Bond </w:t>
      </w:r>
      <w:r w:rsidR="00CD1F67">
        <w:t>described in his January State Budget Proposal of $4.</w:t>
      </w:r>
      <w:r w:rsidR="00D44FF7">
        <w:t xml:space="preserve">75 billion.  </w:t>
      </w:r>
      <w:r w:rsidR="004F010F">
        <w:t>S</w:t>
      </w:r>
      <w:r w:rsidR="00726370">
        <w:t xml:space="preserve">he </w:t>
      </w:r>
      <w:r w:rsidR="005C3273">
        <w:t xml:space="preserve">stated that DWR was hoping for $100 million dollars to be placed into that bond </w:t>
      </w:r>
      <w:r w:rsidR="006F1317">
        <w:t>for</w:t>
      </w:r>
      <w:r w:rsidR="00616133">
        <w:t xml:space="preserve"> desalination projects.  </w:t>
      </w:r>
    </w:p>
    <w:p w14:paraId="5D535AC8" w14:textId="77777777" w:rsidR="008648A2" w:rsidRPr="00D24DCA" w:rsidRDefault="00397753" w:rsidP="008C0D53">
      <w:pPr>
        <w:spacing w:line="240" w:lineRule="auto"/>
        <w:contextualSpacing/>
        <w:rPr>
          <w:u w:val="single"/>
        </w:rPr>
      </w:pPr>
      <w:r w:rsidRPr="00D24DCA">
        <w:rPr>
          <w:u w:val="single"/>
        </w:rPr>
        <w:t xml:space="preserve">Status of </w:t>
      </w:r>
      <w:r w:rsidR="008648A2" w:rsidRPr="00D24DCA">
        <w:rPr>
          <w:u w:val="single"/>
        </w:rPr>
        <w:t xml:space="preserve">Current G.O. Bond Funding.  </w:t>
      </w:r>
    </w:p>
    <w:p w14:paraId="0024C4BE" w14:textId="316A4C63" w:rsidR="00383FCD" w:rsidRDefault="00534976" w:rsidP="002B2240">
      <w:r>
        <w:t xml:space="preserve">Tonianne </w:t>
      </w:r>
      <w:r w:rsidR="009920A0">
        <w:t xml:space="preserve">informed the committee that Proposition 1 desal funds have been fully appropriated.  </w:t>
      </w:r>
      <w:r w:rsidR="008648A2">
        <w:t>However, t</w:t>
      </w:r>
      <w:r w:rsidR="009920A0">
        <w:t>here are still some fund</w:t>
      </w:r>
      <w:r w:rsidR="00F47FE2">
        <w:t>s in the Proposition 50 bucket.  Approximately $600,000 will be</w:t>
      </w:r>
      <w:r w:rsidR="007A4A32">
        <w:t xml:space="preserve"> </w:t>
      </w:r>
      <w:r w:rsidR="007A4A32">
        <w:lastRenderedPageBreak/>
        <w:t xml:space="preserve">released on July 1, 2020 </w:t>
      </w:r>
      <w:r w:rsidR="00D16C1E">
        <w:t xml:space="preserve">using the same continuous application process that DWR has utilized for </w:t>
      </w:r>
      <w:r w:rsidR="00CB42E3">
        <w:t xml:space="preserve">past projects funded from these bond measures.  </w:t>
      </w:r>
      <w:r w:rsidR="00C12B9E">
        <w:t xml:space="preserve">She also reminded folks that </w:t>
      </w:r>
      <w:r w:rsidR="00A7586D">
        <w:t xml:space="preserve">one year later, </w:t>
      </w:r>
      <w:r w:rsidR="00C12B9E">
        <w:t>on July 1, 2021</w:t>
      </w:r>
      <w:r w:rsidR="00A7586D">
        <w:t>,</w:t>
      </w:r>
      <w:r w:rsidR="00C12B9E">
        <w:t xml:space="preserve"> a couple million dollars</w:t>
      </w:r>
      <w:r w:rsidR="00BA4005">
        <w:t xml:space="preserve"> will </w:t>
      </w:r>
      <w:r w:rsidR="008648A2">
        <w:t xml:space="preserve">also </w:t>
      </w:r>
      <w:r w:rsidR="00BA4005">
        <w:t>be released</w:t>
      </w:r>
      <w:r w:rsidR="00A7586D">
        <w:t xml:space="preserve"> for desal projects.    </w:t>
      </w:r>
      <w:r w:rsidR="006F1317">
        <w:t xml:space="preserve"> </w:t>
      </w:r>
    </w:p>
    <w:p w14:paraId="560139D2" w14:textId="44D4512A" w:rsidR="009425E6" w:rsidRDefault="009425E6" w:rsidP="002C273A">
      <w:pPr>
        <w:spacing w:line="240" w:lineRule="auto"/>
        <w:contextualSpacing/>
        <w:rPr>
          <w:u w:val="single"/>
        </w:rPr>
      </w:pPr>
      <w:r w:rsidRPr="002C273A">
        <w:rPr>
          <w:u w:val="single"/>
        </w:rPr>
        <w:t>2020 Desal Survey</w:t>
      </w:r>
    </w:p>
    <w:p w14:paraId="203A81B1" w14:textId="03C65B0C" w:rsidR="002C273A" w:rsidRDefault="00C77CFA" w:rsidP="002C273A">
      <w:pPr>
        <w:spacing w:line="240" w:lineRule="auto"/>
        <w:contextualSpacing/>
      </w:pPr>
      <w:r>
        <w:t xml:space="preserve">DWR </w:t>
      </w:r>
      <w:r w:rsidR="00FC222A">
        <w:t xml:space="preserve">would like to understand how much desalinated water is being produced </w:t>
      </w:r>
      <w:r w:rsidR="00893527">
        <w:t xml:space="preserve">by </w:t>
      </w:r>
      <w:r w:rsidR="006C4C78">
        <w:t xml:space="preserve">ocean and brackish groundwater.  Beginning </w:t>
      </w:r>
      <w:r w:rsidR="00DE055E">
        <w:t xml:space="preserve">sometime around April they will contact folks and get </w:t>
      </w:r>
      <w:r w:rsidR="00D7642B">
        <w:t xml:space="preserve">actual numbers and capacity.  </w:t>
      </w:r>
      <w:r w:rsidR="00EF769E">
        <w:t>DWR also would like to i</w:t>
      </w:r>
      <w:r w:rsidR="00517E26">
        <w:t>mprov</w:t>
      </w:r>
      <w:r w:rsidR="00EF769E">
        <w:t>e its</w:t>
      </w:r>
      <w:r w:rsidR="00517E26">
        <w:t xml:space="preserve"> data </w:t>
      </w:r>
      <w:r w:rsidR="00194F2B">
        <w:t xml:space="preserve">collection in the Urban Water Management Plans </w:t>
      </w:r>
      <w:r w:rsidR="00782BD2">
        <w:t xml:space="preserve">they are looking to </w:t>
      </w:r>
      <w:r w:rsidR="00D62AD5">
        <w:t xml:space="preserve">be more specific in their questions </w:t>
      </w:r>
      <w:r w:rsidR="00DA3753">
        <w:t xml:space="preserve">towards desalination </w:t>
      </w:r>
      <w:r w:rsidR="00D62AD5">
        <w:t xml:space="preserve">which previously had been more general.  </w:t>
      </w:r>
    </w:p>
    <w:p w14:paraId="6B9F949A" w14:textId="6414CF74" w:rsidR="00EF769E" w:rsidRDefault="00EF769E" w:rsidP="002C273A">
      <w:pPr>
        <w:spacing w:line="240" w:lineRule="auto"/>
        <w:contextualSpacing/>
      </w:pPr>
    </w:p>
    <w:p w14:paraId="0D678A8F" w14:textId="0BBCA1E7" w:rsidR="00EF769E" w:rsidRDefault="007A1B82" w:rsidP="002C273A">
      <w:pPr>
        <w:spacing w:line="240" w:lineRule="auto"/>
        <w:contextualSpacing/>
        <w:rPr>
          <w:u w:val="single"/>
        </w:rPr>
      </w:pPr>
      <w:r w:rsidRPr="007A1B82">
        <w:rPr>
          <w:u w:val="single"/>
        </w:rPr>
        <w:t>Lawrence Berkeley National Laboratory</w:t>
      </w:r>
    </w:p>
    <w:p w14:paraId="51A92010" w14:textId="639CB613" w:rsidR="00D24DCA" w:rsidRDefault="0056388A" w:rsidP="008C0D53">
      <w:pPr>
        <w:spacing w:line="240" w:lineRule="auto"/>
        <w:contextualSpacing/>
      </w:pPr>
      <w:r w:rsidRPr="00FD214B">
        <w:t xml:space="preserve">DWR is a partner in the </w:t>
      </w:r>
      <w:r w:rsidR="00FD214B" w:rsidRPr="00FD214B">
        <w:t>project.</w:t>
      </w:r>
      <w:r w:rsidR="00FD214B">
        <w:t xml:space="preserve"> They are going to be directing any interest in research </w:t>
      </w:r>
      <w:r w:rsidR="004B41E0">
        <w:t>through that forum</w:t>
      </w:r>
      <w:r w:rsidR="00984C9D">
        <w:t xml:space="preserve"> rather than DWR directly funding it.  </w:t>
      </w:r>
    </w:p>
    <w:p w14:paraId="0E01D9BC" w14:textId="77777777" w:rsidR="008C0D53" w:rsidRPr="008C0D53" w:rsidRDefault="008C0D53" w:rsidP="008C0D53">
      <w:pPr>
        <w:spacing w:line="240" w:lineRule="auto"/>
        <w:contextualSpacing/>
      </w:pPr>
    </w:p>
    <w:p w14:paraId="21E18699" w14:textId="27AF8392" w:rsidR="00955918" w:rsidRDefault="005B539B" w:rsidP="002B2240">
      <w:r>
        <w:t xml:space="preserve">Wendy turned the meeting </w:t>
      </w:r>
      <w:r w:rsidR="008C0D53">
        <w:t xml:space="preserve">back </w:t>
      </w:r>
      <w:r>
        <w:t>over to Chair Kevin Thomas.  Kevin engaged the committee in discussion on the following items:</w:t>
      </w:r>
      <w:r w:rsidR="00955918">
        <w:t xml:space="preserve"> </w:t>
      </w:r>
    </w:p>
    <w:p w14:paraId="10C0F552" w14:textId="3AED8138" w:rsidR="00D24DCA" w:rsidRDefault="008C70AE" w:rsidP="00725FE0">
      <w:pPr>
        <w:spacing w:line="240" w:lineRule="auto"/>
        <w:contextualSpacing/>
        <w:rPr>
          <w:u w:val="single"/>
        </w:rPr>
      </w:pPr>
      <w:r w:rsidRPr="00725FE0">
        <w:rPr>
          <w:u w:val="single"/>
        </w:rPr>
        <w:t xml:space="preserve">Governor Newsom’s </w:t>
      </w:r>
      <w:r w:rsidR="006F11E3" w:rsidRPr="00725FE0">
        <w:rPr>
          <w:u w:val="single"/>
        </w:rPr>
        <w:t>2020 Water Resilience Portfolio</w:t>
      </w:r>
      <w:r w:rsidR="00725FE0" w:rsidRPr="00725FE0">
        <w:rPr>
          <w:u w:val="single"/>
        </w:rPr>
        <w:t xml:space="preserve"> </w:t>
      </w:r>
    </w:p>
    <w:p w14:paraId="44830527" w14:textId="718C1F73" w:rsidR="00725FE0" w:rsidRDefault="001117F8" w:rsidP="00725FE0">
      <w:pPr>
        <w:spacing w:line="240" w:lineRule="auto"/>
        <w:contextualSpacing/>
      </w:pPr>
      <w:r>
        <w:t xml:space="preserve">The Committee gave </w:t>
      </w:r>
      <w:r w:rsidR="008D5F11">
        <w:t xml:space="preserve">the following </w:t>
      </w:r>
      <w:r>
        <w:t xml:space="preserve">feedback </w:t>
      </w:r>
      <w:r w:rsidR="00D11841">
        <w:t xml:space="preserve">to inform </w:t>
      </w:r>
      <w:r w:rsidR="007C59BB">
        <w:t xml:space="preserve">and help draft </w:t>
      </w:r>
      <w:r w:rsidR="00D11841">
        <w:t>CalDesal’s comment lette</w:t>
      </w:r>
      <w:r w:rsidR="007C59BB">
        <w:t>r</w:t>
      </w:r>
      <w:r w:rsidR="004B761C">
        <w:t>:</w:t>
      </w:r>
    </w:p>
    <w:p w14:paraId="0B3BD759" w14:textId="11C12C4E" w:rsidR="004B761C" w:rsidRDefault="004B761C" w:rsidP="00725FE0">
      <w:pPr>
        <w:spacing w:line="240" w:lineRule="auto"/>
        <w:contextualSpacing/>
      </w:pPr>
    </w:p>
    <w:p w14:paraId="3ACD5DF0" w14:textId="22C8B58B" w:rsidR="004B761C" w:rsidRDefault="00607F6F" w:rsidP="004B761C">
      <w:pPr>
        <w:pStyle w:val="ListParagraph"/>
        <w:numPr>
          <w:ilvl w:val="0"/>
          <w:numId w:val="5"/>
        </w:numPr>
        <w:spacing w:line="240" w:lineRule="auto"/>
      </w:pPr>
      <w:r>
        <w:t xml:space="preserve">The </w:t>
      </w:r>
      <w:r w:rsidR="00092CC7">
        <w:t xml:space="preserve">nexus could be made stronger </w:t>
      </w:r>
      <w:r w:rsidR="00A82804">
        <w:t xml:space="preserve">recognizing desal as </w:t>
      </w:r>
      <w:r w:rsidR="009D3DAA">
        <w:t xml:space="preserve">one method to </w:t>
      </w:r>
      <w:r w:rsidR="00937673">
        <w:t>diversify water supplies in this document.</w:t>
      </w:r>
      <w:r w:rsidR="004F37B8">
        <w:t xml:space="preserve">  </w:t>
      </w:r>
      <w:r w:rsidR="00EC2D58">
        <w:t xml:space="preserve">We may want to point out that </w:t>
      </w:r>
      <w:r w:rsidR="000F1154">
        <w:t xml:space="preserve">desal projects could relieve some of the pressure on </w:t>
      </w:r>
      <w:r w:rsidR="004A3527">
        <w:t>riverine habitats and wildlife</w:t>
      </w:r>
      <w:r w:rsidR="000F1154">
        <w:t xml:space="preserve"> that are</w:t>
      </w:r>
      <w:r w:rsidR="00E02407">
        <w:t xml:space="preserve"> severely impacted with </w:t>
      </w:r>
      <w:r w:rsidR="00CE2C7D">
        <w:t xml:space="preserve">threatened and </w:t>
      </w:r>
      <w:r w:rsidR="00E02407">
        <w:t>endange</w:t>
      </w:r>
      <w:r w:rsidR="004263F3">
        <w:t>red species</w:t>
      </w:r>
      <w:r w:rsidR="00E7046E">
        <w:t>.  We could</w:t>
      </w:r>
      <w:r w:rsidR="00EC2D58">
        <w:t xml:space="preserve"> emphasize</w:t>
      </w:r>
      <w:r w:rsidR="00E7046E">
        <w:t xml:space="preserve"> that </w:t>
      </w:r>
      <w:r w:rsidR="00EE737F">
        <w:t xml:space="preserve">we could </w:t>
      </w:r>
      <w:r w:rsidR="0041683E">
        <w:t xml:space="preserve">protect the environment more by transitioning </w:t>
      </w:r>
      <w:r w:rsidR="00451DE0">
        <w:t>some of that water draw to offshore</w:t>
      </w:r>
      <w:r w:rsidR="00A17F85">
        <w:t xml:space="preserve"> versus using existing water resources.</w:t>
      </w:r>
      <w:r w:rsidR="002A7EBE">
        <w:t xml:space="preserve">  </w:t>
      </w:r>
      <w:r w:rsidR="00860825">
        <w:t>Th</w:t>
      </w:r>
      <w:r w:rsidR="004F37B8">
        <w:t>e portfolio</w:t>
      </w:r>
      <w:r w:rsidR="00860825">
        <w:t xml:space="preserve"> need</w:t>
      </w:r>
      <w:r w:rsidR="004F37B8">
        <w:t>s</w:t>
      </w:r>
      <w:r w:rsidR="00860825">
        <w:t xml:space="preserve"> to draw a better nexus between </w:t>
      </w:r>
      <w:r w:rsidR="00254E5B">
        <w:t>desal and all the things the state wants to accomplish in water.</w:t>
      </w:r>
      <w:r w:rsidR="005C0ECB">
        <w:t xml:space="preserve">    </w:t>
      </w:r>
      <w:r w:rsidR="00A17F85">
        <w:t xml:space="preserve"> </w:t>
      </w:r>
      <w:r w:rsidR="000F1154">
        <w:t xml:space="preserve"> </w:t>
      </w:r>
    </w:p>
    <w:p w14:paraId="4B532C59" w14:textId="74B24EA3" w:rsidR="00B85C17" w:rsidRPr="00B85C17" w:rsidRDefault="004507CE" w:rsidP="004B761C">
      <w:pPr>
        <w:pStyle w:val="ListParagraph"/>
        <w:numPr>
          <w:ilvl w:val="0"/>
          <w:numId w:val="5"/>
        </w:numPr>
        <w:spacing w:line="240" w:lineRule="auto"/>
        <w:rPr>
          <w:i/>
          <w:iCs/>
        </w:rPr>
      </w:pPr>
      <w:r>
        <w:t xml:space="preserve">On </w:t>
      </w:r>
      <w:r w:rsidR="0094059C">
        <w:t>page</w:t>
      </w:r>
      <w:r w:rsidR="00B8488B">
        <w:t xml:space="preserve"> 108 </w:t>
      </w:r>
      <w:r w:rsidR="008E2DC5">
        <w:t>there is a table that</w:t>
      </w:r>
      <w:r w:rsidR="00B8488B">
        <w:t xml:space="preserve"> compar</w:t>
      </w:r>
      <w:r w:rsidR="00AB440F">
        <w:t>es</w:t>
      </w:r>
      <w:r w:rsidR="00B8488B">
        <w:t xml:space="preserve"> regional </w:t>
      </w:r>
      <w:r w:rsidR="00EF04F0">
        <w:t>vulnerability</w:t>
      </w:r>
      <w:r w:rsidR="00F50568">
        <w:t xml:space="preserve"> indicators.  For </w:t>
      </w:r>
      <w:r w:rsidR="0028740F">
        <w:t xml:space="preserve">the </w:t>
      </w:r>
      <w:r w:rsidR="00F50568">
        <w:t>south</w:t>
      </w:r>
      <w:r w:rsidR="00AB440F">
        <w:t xml:space="preserve"> </w:t>
      </w:r>
      <w:r w:rsidR="00F50568">
        <w:t xml:space="preserve">coast </w:t>
      </w:r>
      <w:r w:rsidR="00BE43E1">
        <w:t xml:space="preserve">area </w:t>
      </w:r>
      <w:r w:rsidR="00B54631">
        <w:t xml:space="preserve">they are indicating </w:t>
      </w:r>
      <w:r w:rsidR="008E2DC5">
        <w:t xml:space="preserve">that </w:t>
      </w:r>
      <w:r w:rsidR="00BE43E1">
        <w:t xml:space="preserve">drought readiness </w:t>
      </w:r>
      <w:r w:rsidR="00AF3282">
        <w:t>f</w:t>
      </w:r>
      <w:r w:rsidR="00BE43E1">
        <w:t xml:space="preserve">rom a </w:t>
      </w:r>
      <w:r w:rsidR="0028740F">
        <w:t xml:space="preserve">vulnerability standpoint is listed </w:t>
      </w:r>
      <w:r w:rsidR="0019574F">
        <w:t xml:space="preserve">as a one, or least vulnerable.  Wondering how that fits in </w:t>
      </w:r>
      <w:r w:rsidR="00235A64">
        <w:t xml:space="preserve">when the state goes to allocating resources particularly </w:t>
      </w:r>
      <w:r w:rsidR="001951AA">
        <w:t xml:space="preserve">in regards to drought readiness if they are going to basically be saying </w:t>
      </w:r>
      <w:r w:rsidR="00C30F95">
        <w:t xml:space="preserve">that </w:t>
      </w:r>
      <w:r w:rsidR="001951AA" w:rsidRPr="00BD5BE5">
        <w:rPr>
          <w:i/>
          <w:iCs/>
        </w:rPr>
        <w:t>“We don’t have a problem</w:t>
      </w:r>
      <w:r w:rsidR="008E2DC5" w:rsidRPr="00BD5BE5">
        <w:rPr>
          <w:i/>
          <w:iCs/>
        </w:rPr>
        <w:t>.”</w:t>
      </w:r>
      <w:r w:rsidR="008E2DC5">
        <w:t xml:space="preserve"> </w:t>
      </w:r>
      <w:r w:rsidR="0036010A">
        <w:t xml:space="preserve">Based on planning documents </w:t>
      </w:r>
      <w:r w:rsidR="00925635">
        <w:t>this is not an accurate representation</w:t>
      </w:r>
      <w:r w:rsidR="00A13157">
        <w:t xml:space="preserve">.  </w:t>
      </w:r>
      <w:r w:rsidR="00101926">
        <w:t>Particularly when we are looking at what’s going on with the WaterFix</w:t>
      </w:r>
      <w:r w:rsidR="00F42B7D">
        <w:t xml:space="preserve"> and the continual reduction in the </w:t>
      </w:r>
      <w:r w:rsidR="001639C8">
        <w:t>amount of water that can be shipped south</w:t>
      </w:r>
      <w:r w:rsidR="00E05999">
        <w:t xml:space="preserve">, climate change aspects going on in the </w:t>
      </w:r>
      <w:r w:rsidR="00FC4BAE">
        <w:t xml:space="preserve">Colorado River basin </w:t>
      </w:r>
      <w:r w:rsidR="00FE59A9">
        <w:t>as far as evapo</w:t>
      </w:r>
      <w:r w:rsidR="00E62C6E">
        <w:t>ro</w:t>
      </w:r>
      <w:r w:rsidR="0020019C">
        <w:t>-</w:t>
      </w:r>
      <w:r w:rsidR="00FE59A9">
        <w:t xml:space="preserve">transpiration </w:t>
      </w:r>
      <w:r w:rsidR="00DF4859">
        <w:t>increases, not to mention uncertainty about how much rainfall we will get</w:t>
      </w:r>
      <w:r w:rsidR="00AC480A">
        <w:t xml:space="preserve"> in the future.  This kind of assessment may lead to an incorrect view along the lines of, “</w:t>
      </w:r>
      <w:r w:rsidR="00AC480A" w:rsidRPr="00BD5BE5">
        <w:rPr>
          <w:i/>
          <w:iCs/>
        </w:rPr>
        <w:t>You g</w:t>
      </w:r>
      <w:r w:rsidR="00E62C6E" w:rsidRPr="00BD5BE5">
        <w:rPr>
          <w:i/>
          <w:iCs/>
        </w:rPr>
        <w:t>uys are fine. You don’t need anything, you don’t need desal</w:t>
      </w:r>
      <w:r w:rsidR="00BD5BE5" w:rsidRPr="00BD5BE5">
        <w:rPr>
          <w:i/>
          <w:iCs/>
        </w:rPr>
        <w:t>, you don’t need the WaterFix you are just all fine.”</w:t>
      </w:r>
      <w:r w:rsidR="005E0902">
        <w:rPr>
          <w:i/>
          <w:iCs/>
        </w:rPr>
        <w:t xml:space="preserve"> </w:t>
      </w:r>
      <w:r w:rsidR="005E0902">
        <w:t xml:space="preserve">Also concern was expressed about the </w:t>
      </w:r>
      <w:r w:rsidR="003D36E3">
        <w:t xml:space="preserve">criteria and </w:t>
      </w:r>
      <w:r w:rsidR="005E0902">
        <w:t xml:space="preserve">methodology used.  </w:t>
      </w:r>
      <w:r w:rsidR="00BF21DB">
        <w:t>T</w:t>
      </w:r>
      <w:r w:rsidR="003D36E3">
        <w:t>he criteria</w:t>
      </w:r>
      <w:r w:rsidR="00DF3657">
        <w:t xml:space="preserve"> </w:t>
      </w:r>
      <w:r w:rsidR="00557ED9">
        <w:t xml:space="preserve">used was the percentage of people </w:t>
      </w:r>
      <w:r w:rsidR="00603204">
        <w:t>who are covered by a water shortage contingency plan</w:t>
      </w:r>
      <w:r w:rsidR="00E1646F">
        <w:t>.  Is that the correct method of a</w:t>
      </w:r>
      <w:r w:rsidR="001C5843">
        <w:t xml:space="preserve">scertaining whether someone is vulnerable to drought?  </w:t>
      </w:r>
    </w:p>
    <w:p w14:paraId="4CE20286" w14:textId="036E124E" w:rsidR="006307D7" w:rsidRPr="00E216BB" w:rsidRDefault="0023035F" w:rsidP="004B761C">
      <w:pPr>
        <w:pStyle w:val="ListParagraph"/>
        <w:numPr>
          <w:ilvl w:val="0"/>
          <w:numId w:val="5"/>
        </w:numPr>
        <w:spacing w:line="240" w:lineRule="auto"/>
        <w:rPr>
          <w:i/>
          <w:iCs/>
        </w:rPr>
      </w:pPr>
      <w:r>
        <w:t xml:space="preserve">This </w:t>
      </w:r>
      <w:r w:rsidR="00BF21DB">
        <w:t xml:space="preserve">portfolio </w:t>
      </w:r>
      <w:r>
        <w:t>draft punts on desa</w:t>
      </w:r>
      <w:r w:rsidR="004E4930">
        <w:t>l</w:t>
      </w:r>
      <w:r w:rsidR="003E276B">
        <w:t xml:space="preserve">.  In the actions called for on page 19.  There are three of them </w:t>
      </w:r>
      <w:r w:rsidR="00716AF6" w:rsidRPr="00CA3B06">
        <w:rPr>
          <w:i/>
          <w:iCs/>
        </w:rPr>
        <w:t xml:space="preserve">“cost effective </w:t>
      </w:r>
      <w:r w:rsidR="00992E30" w:rsidRPr="00CA3B06">
        <w:rPr>
          <w:i/>
          <w:iCs/>
        </w:rPr>
        <w:t>and</w:t>
      </w:r>
      <w:r w:rsidR="00716AF6" w:rsidRPr="00CA3B06">
        <w:rPr>
          <w:i/>
          <w:iCs/>
        </w:rPr>
        <w:t xml:space="preserve"> environm</w:t>
      </w:r>
      <w:r w:rsidR="00931D96" w:rsidRPr="00CA3B06">
        <w:rPr>
          <w:i/>
          <w:iCs/>
        </w:rPr>
        <w:t>entally appropriate”</w:t>
      </w:r>
      <w:r w:rsidR="00992E30">
        <w:t xml:space="preserve"> </w:t>
      </w:r>
      <w:r w:rsidR="00E51A7D">
        <w:t>The portfolio draft calls for local</w:t>
      </w:r>
      <w:r w:rsidR="00690B52">
        <w:t xml:space="preserve"> determination </w:t>
      </w:r>
      <w:r w:rsidR="00924342">
        <w:t xml:space="preserve">and that one size does not fit all.  This language is inconsistent.  </w:t>
      </w:r>
      <w:r w:rsidR="003D6A48">
        <w:t xml:space="preserve">Maybe using the phrase </w:t>
      </w:r>
      <w:r w:rsidR="003D6A48" w:rsidRPr="00CA3B06">
        <w:rPr>
          <w:i/>
          <w:iCs/>
        </w:rPr>
        <w:t>“Locally</w:t>
      </w:r>
      <w:r w:rsidR="003D6A48">
        <w:t xml:space="preserve"> </w:t>
      </w:r>
      <w:r w:rsidR="003D6A48" w:rsidRPr="00CA3B06">
        <w:rPr>
          <w:i/>
          <w:iCs/>
        </w:rPr>
        <w:t>determined”</w:t>
      </w:r>
      <w:r w:rsidR="003D6A48">
        <w:t xml:space="preserve"> as opposed to “</w:t>
      </w:r>
      <w:r w:rsidR="003D6A48" w:rsidRPr="00CA3B06">
        <w:rPr>
          <w:i/>
          <w:iCs/>
        </w:rPr>
        <w:t>environmentally appropriate</w:t>
      </w:r>
      <w:r w:rsidR="00C90110" w:rsidRPr="00CA3B06">
        <w:rPr>
          <w:i/>
          <w:iCs/>
        </w:rPr>
        <w:t>.”</w:t>
      </w:r>
      <w:r w:rsidR="00C90110">
        <w:t xml:space="preserve">  </w:t>
      </w:r>
      <w:r w:rsidR="00511C22">
        <w:t xml:space="preserve">There is no definition of </w:t>
      </w:r>
      <w:r w:rsidR="00511C22">
        <w:lastRenderedPageBreak/>
        <w:t xml:space="preserve">environmentally </w:t>
      </w:r>
      <w:r w:rsidR="00970D8D">
        <w:t>appropriate</w:t>
      </w:r>
      <w:r w:rsidR="00C057DB">
        <w:t xml:space="preserve"> in current law.</w:t>
      </w:r>
      <w:r w:rsidR="00970D8D">
        <w:t xml:space="preserve">  </w:t>
      </w:r>
      <w:r w:rsidR="002A7CF3">
        <w:t xml:space="preserve">In 6.1 </w:t>
      </w:r>
      <w:r w:rsidR="00F1699A" w:rsidRPr="00CA3B06">
        <w:rPr>
          <w:i/>
          <w:iCs/>
        </w:rPr>
        <w:t>“Existing state criteria”</w:t>
      </w:r>
      <w:r w:rsidR="005E0902">
        <w:t xml:space="preserve"> </w:t>
      </w:r>
      <w:r w:rsidR="00C72AE1">
        <w:t xml:space="preserve">has nothing to do with local or regional need.  </w:t>
      </w:r>
      <w:r w:rsidR="00E216BB">
        <w:t xml:space="preserve">This language is neutral to hostile.  </w:t>
      </w:r>
    </w:p>
    <w:p w14:paraId="1A3A0E06" w14:textId="0BF19CE6" w:rsidR="00E216BB" w:rsidRPr="005E3F9E" w:rsidRDefault="008E6784" w:rsidP="004B761C">
      <w:pPr>
        <w:pStyle w:val="ListParagraph"/>
        <w:numPr>
          <w:ilvl w:val="0"/>
          <w:numId w:val="5"/>
        </w:numPr>
        <w:spacing w:line="240" w:lineRule="auto"/>
        <w:rPr>
          <w:i/>
          <w:iCs/>
        </w:rPr>
      </w:pPr>
      <w:r>
        <w:t xml:space="preserve">6.1 provides no </w:t>
      </w:r>
      <w:r w:rsidR="00584E2B">
        <w:t>b</w:t>
      </w:r>
      <w:r w:rsidR="00AB3B35">
        <w:t>e</w:t>
      </w:r>
      <w:r w:rsidR="00584E2B">
        <w:t xml:space="preserve">nefit </w:t>
      </w:r>
      <w:r>
        <w:t>to the document</w:t>
      </w:r>
      <w:r w:rsidR="00C36410">
        <w:t xml:space="preserve"> </w:t>
      </w:r>
      <w:r w:rsidR="00AB3B35">
        <w:t xml:space="preserve">-- </w:t>
      </w:r>
      <w:r w:rsidR="009412E7">
        <w:t>It doesn’t incentivize anything</w:t>
      </w:r>
      <w:r w:rsidR="00984BE5">
        <w:t xml:space="preserve">.  It doesn’t help the development of a local resource.  </w:t>
      </w:r>
      <w:r w:rsidR="00590CCF">
        <w:t xml:space="preserve">This is language that opponents would use to </w:t>
      </w:r>
      <w:r w:rsidR="00B35892">
        <w:t xml:space="preserve">oppose a project, rather than support diversification </w:t>
      </w:r>
      <w:r w:rsidR="006566D2">
        <w:t xml:space="preserve">of a </w:t>
      </w:r>
      <w:r w:rsidR="00AB3B35">
        <w:t xml:space="preserve">water </w:t>
      </w:r>
      <w:r w:rsidR="006566D2">
        <w:t xml:space="preserve">portfolio.  </w:t>
      </w:r>
    </w:p>
    <w:p w14:paraId="4136419A" w14:textId="7FE0222E" w:rsidR="005E3F9E" w:rsidRPr="00D05F66" w:rsidRDefault="005E3F9E" w:rsidP="004B761C">
      <w:pPr>
        <w:pStyle w:val="ListParagraph"/>
        <w:numPr>
          <w:ilvl w:val="0"/>
          <w:numId w:val="5"/>
        </w:numPr>
        <w:spacing w:line="240" w:lineRule="auto"/>
        <w:rPr>
          <w:i/>
          <w:iCs/>
        </w:rPr>
      </w:pPr>
      <w:r>
        <w:t>Quantitatively lookin</w:t>
      </w:r>
      <w:r w:rsidR="00D51741">
        <w:t>g at the entire state</w:t>
      </w:r>
      <w:r w:rsidR="00A212E7">
        <w:t xml:space="preserve"> </w:t>
      </w:r>
      <w:r w:rsidR="00AB3B35">
        <w:t xml:space="preserve">as an </w:t>
      </w:r>
      <w:r w:rsidR="00A212E7">
        <w:t xml:space="preserve">actual water portfolio </w:t>
      </w:r>
      <w:r w:rsidR="00941D10">
        <w:t xml:space="preserve">that is resilient to </w:t>
      </w:r>
      <w:r w:rsidR="00633811">
        <w:t>risk, drought, climate change, how much print space did desalination get?  It is incredibly small in the totality of the report</w:t>
      </w:r>
      <w:r w:rsidR="000028DC">
        <w:t xml:space="preserve">, with just a few mentions.  </w:t>
      </w:r>
      <w:r w:rsidR="00245762">
        <w:t xml:space="preserve">It is not precluded, but it is not highlighted, </w:t>
      </w:r>
      <w:r w:rsidR="00AB3B35">
        <w:t xml:space="preserve"> or </w:t>
      </w:r>
      <w:r w:rsidR="00245762">
        <w:t xml:space="preserve">explained, </w:t>
      </w:r>
      <w:r w:rsidR="00C12973">
        <w:t xml:space="preserve">that </w:t>
      </w:r>
      <w:r w:rsidR="00AB3B35">
        <w:t>desal</w:t>
      </w:r>
      <w:r w:rsidR="00C12973">
        <w:t xml:space="preserve"> is an unlimited </w:t>
      </w:r>
      <w:r w:rsidR="003823EF">
        <w:t xml:space="preserve">resource on the coast, that it is hydrologically </w:t>
      </w:r>
      <w:r w:rsidR="00475483">
        <w:t xml:space="preserve">independent, you can’t conserve what you don’t have.  </w:t>
      </w:r>
    </w:p>
    <w:p w14:paraId="6BF25653" w14:textId="2A376EB3" w:rsidR="00D05F66" w:rsidRPr="00C041C8" w:rsidRDefault="00D05F66" w:rsidP="004B761C">
      <w:pPr>
        <w:pStyle w:val="ListParagraph"/>
        <w:numPr>
          <w:ilvl w:val="0"/>
          <w:numId w:val="5"/>
        </w:numPr>
        <w:spacing w:line="240" w:lineRule="auto"/>
        <w:rPr>
          <w:i/>
          <w:iCs/>
        </w:rPr>
      </w:pPr>
      <w:r>
        <w:t xml:space="preserve">Brackish groundwater </w:t>
      </w:r>
      <w:r w:rsidR="00825C16">
        <w:t>desalination has been this secret success</w:t>
      </w:r>
      <w:r w:rsidR="00230ECA">
        <w:t xml:space="preserve"> in California. There is nothing in here about new brine lines </w:t>
      </w:r>
      <w:r w:rsidR="001E4767">
        <w:t>enable</w:t>
      </w:r>
      <w:r w:rsidR="00230ECA">
        <w:t xml:space="preserve"> </w:t>
      </w:r>
      <w:r w:rsidR="00CC055D">
        <w:t>inland desalination</w:t>
      </w:r>
      <w:r w:rsidR="009A19FD">
        <w:t xml:space="preserve"> plants, </w:t>
      </w:r>
      <w:r w:rsidR="001E4767">
        <w:t xml:space="preserve">can help with </w:t>
      </w:r>
      <w:r w:rsidR="009A19FD">
        <w:t>new po</w:t>
      </w:r>
      <w:r w:rsidR="00394A3E">
        <w:t>table reuse plant</w:t>
      </w:r>
      <w:r w:rsidR="006574FD">
        <w:t xml:space="preserve">s.  </w:t>
      </w:r>
    </w:p>
    <w:p w14:paraId="7BC2C7DC" w14:textId="32670629" w:rsidR="00C041C8" w:rsidRPr="00182AD7" w:rsidRDefault="008711C4" w:rsidP="004B761C">
      <w:pPr>
        <w:pStyle w:val="ListParagraph"/>
        <w:numPr>
          <w:ilvl w:val="0"/>
          <w:numId w:val="5"/>
        </w:numPr>
        <w:spacing w:line="240" w:lineRule="auto"/>
        <w:rPr>
          <w:i/>
          <w:iCs/>
        </w:rPr>
      </w:pPr>
      <w:r>
        <w:t xml:space="preserve">6.2 </w:t>
      </w:r>
      <w:r w:rsidR="000B21FF">
        <w:t xml:space="preserve">in the last part of the sentence it says, </w:t>
      </w:r>
      <w:r w:rsidR="000B21FF" w:rsidRPr="00DF268C">
        <w:rPr>
          <w:i/>
          <w:iCs/>
        </w:rPr>
        <w:t xml:space="preserve">“and reduce </w:t>
      </w:r>
      <w:r w:rsidR="002E0B86" w:rsidRPr="00DF268C">
        <w:rPr>
          <w:i/>
          <w:iCs/>
        </w:rPr>
        <w:t>environmental impacts in non</w:t>
      </w:r>
      <w:r w:rsidR="003F6BE2" w:rsidRPr="00DF268C">
        <w:rPr>
          <w:i/>
          <w:iCs/>
        </w:rPr>
        <w:t>-traditional</w:t>
      </w:r>
      <w:r w:rsidR="003F6BE2">
        <w:t xml:space="preserve"> </w:t>
      </w:r>
      <w:r w:rsidR="003F6BE2" w:rsidRPr="00DF268C">
        <w:rPr>
          <w:i/>
          <w:iCs/>
        </w:rPr>
        <w:t>water sources”</w:t>
      </w:r>
      <w:r w:rsidR="003F6BE2">
        <w:t xml:space="preserve"> Sounds like they are holding desal to a higher standard</w:t>
      </w:r>
      <w:r w:rsidR="000952C5">
        <w:t xml:space="preserve"> than any ot</w:t>
      </w:r>
      <w:r w:rsidR="0096574A">
        <w:t xml:space="preserve">her water supply </w:t>
      </w:r>
      <w:r w:rsidR="004E7ACC">
        <w:t xml:space="preserve">for resiliency </w:t>
      </w:r>
      <w:r w:rsidR="0096574A">
        <w:t xml:space="preserve">in this program.  </w:t>
      </w:r>
    </w:p>
    <w:p w14:paraId="76F6DC0A" w14:textId="0B3C23DE" w:rsidR="00182AD7" w:rsidRPr="00D271B5" w:rsidRDefault="00D12926" w:rsidP="004B761C">
      <w:pPr>
        <w:pStyle w:val="ListParagraph"/>
        <w:numPr>
          <w:ilvl w:val="0"/>
          <w:numId w:val="5"/>
        </w:numPr>
        <w:spacing w:line="240" w:lineRule="auto"/>
        <w:rPr>
          <w:i/>
          <w:iCs/>
        </w:rPr>
      </w:pPr>
      <w:r>
        <w:t xml:space="preserve">Looking at all the </w:t>
      </w:r>
      <w:r w:rsidR="00C43226">
        <w:t xml:space="preserve">goals that </w:t>
      </w:r>
      <w:r w:rsidR="005E5418">
        <w:t xml:space="preserve">the state has for </w:t>
      </w:r>
      <w:r w:rsidR="00A7001C">
        <w:t xml:space="preserve">water resilience </w:t>
      </w:r>
      <w:r w:rsidR="00133CC3">
        <w:t xml:space="preserve">and wondering if identifying </w:t>
      </w:r>
      <w:r w:rsidR="0090488B">
        <w:t xml:space="preserve">how many of those that desal can address or has the ability to address </w:t>
      </w:r>
      <w:r w:rsidR="001966E3">
        <w:t xml:space="preserve">like </w:t>
      </w:r>
      <w:r w:rsidR="0090488B">
        <w:t xml:space="preserve">constraints on </w:t>
      </w:r>
      <w:r w:rsidR="00FF674D">
        <w:t>freshwater resources, and protecting threatened and endangered species</w:t>
      </w:r>
      <w:r w:rsidR="007719D4">
        <w:t xml:space="preserve">.  </w:t>
      </w:r>
      <w:r w:rsidR="001933C5">
        <w:t xml:space="preserve">Desalination directly addresses a number of </w:t>
      </w:r>
      <w:r w:rsidR="00083EC9">
        <w:t>the state’s priorities and it</w:t>
      </w:r>
      <w:r w:rsidR="00B16DFD">
        <w:t>’</w:t>
      </w:r>
      <w:r w:rsidR="00083EC9">
        <w:t xml:space="preserve">s not </w:t>
      </w:r>
      <w:r w:rsidR="00E37C7D">
        <w:t xml:space="preserve">really clear that it does </w:t>
      </w:r>
      <w:r w:rsidR="00B16DFD">
        <w:t xml:space="preserve">it </w:t>
      </w:r>
      <w:r w:rsidR="00E37C7D">
        <w:t xml:space="preserve">in the way that this is </w:t>
      </w:r>
      <w:r w:rsidR="00B16DFD">
        <w:t>currently drafted</w:t>
      </w:r>
      <w:r w:rsidR="00E37C7D">
        <w:t xml:space="preserve">.  </w:t>
      </w:r>
    </w:p>
    <w:p w14:paraId="607A6B68" w14:textId="2C973A3A" w:rsidR="00625BCC" w:rsidRPr="00343107" w:rsidRDefault="00D271B5" w:rsidP="00625BCC">
      <w:pPr>
        <w:pStyle w:val="ListParagraph"/>
        <w:numPr>
          <w:ilvl w:val="0"/>
          <w:numId w:val="5"/>
        </w:numPr>
        <w:spacing w:line="240" w:lineRule="auto"/>
        <w:rPr>
          <w:i/>
          <w:iCs/>
        </w:rPr>
      </w:pPr>
      <w:r>
        <w:t xml:space="preserve">On page 6 when they go through the seven principles </w:t>
      </w:r>
      <w:r w:rsidR="00B16DFD">
        <w:t xml:space="preserve">like innovation and technology -- </w:t>
      </w:r>
      <w:r w:rsidR="00FB7613">
        <w:t xml:space="preserve">that is desal in a nutshell.  </w:t>
      </w:r>
      <w:r w:rsidR="007F7A38">
        <w:t xml:space="preserve">All of these principles CalDesal </w:t>
      </w:r>
      <w:r w:rsidR="00A1766E">
        <w:t xml:space="preserve">touches in one way or another.  </w:t>
      </w:r>
      <w:r w:rsidR="007A12B8">
        <w:t>Successful approach</w:t>
      </w:r>
      <w:r w:rsidR="00A868AF">
        <w:t>es</w:t>
      </w:r>
      <w:r w:rsidR="007A12B8">
        <w:t xml:space="preserve"> in other parts of the world like Israel and Perth, Australia.  </w:t>
      </w:r>
    </w:p>
    <w:p w14:paraId="40A1909F" w14:textId="15875B37" w:rsidR="00343107" w:rsidRPr="00343107" w:rsidRDefault="00343107" w:rsidP="00625BCC">
      <w:pPr>
        <w:pStyle w:val="ListParagraph"/>
        <w:numPr>
          <w:ilvl w:val="0"/>
          <w:numId w:val="5"/>
        </w:numPr>
        <w:spacing w:line="240" w:lineRule="auto"/>
        <w:rPr>
          <w:i/>
          <w:iCs/>
        </w:rPr>
      </w:pPr>
      <w:r>
        <w:t xml:space="preserve">It seems to single out desal as needing to be cost effective but does not hold recycled water or storm water use to that same threshold.  We need to look at getting that removed from the section.  If not, then it should apply equally to other alternatives.  </w:t>
      </w:r>
    </w:p>
    <w:p w14:paraId="04C2FF43" w14:textId="4C8EDB54" w:rsidR="00343107" w:rsidRPr="00343107" w:rsidRDefault="00343107" w:rsidP="00625BCC">
      <w:pPr>
        <w:pStyle w:val="ListParagraph"/>
        <w:numPr>
          <w:ilvl w:val="0"/>
          <w:numId w:val="5"/>
        </w:numPr>
        <w:spacing w:line="240" w:lineRule="auto"/>
        <w:rPr>
          <w:i/>
          <w:iCs/>
        </w:rPr>
      </w:pPr>
      <w:r>
        <w:t xml:space="preserve">Water recycling should be allowed/practical </w:t>
      </w:r>
      <w:r w:rsidR="00E2710B">
        <w:t xml:space="preserve">only when the community can demonstrate a long term source of supply water.  We should not build water reuse plants unless we know </w:t>
      </w:r>
      <w:r w:rsidR="004D5A52">
        <w:t>source water will be available for 30 years.  We should not assume the source water that is available in 2020 will be available in 2050</w:t>
      </w:r>
      <w:r w:rsidR="00E91708">
        <w:t xml:space="preserve">.  </w:t>
      </w:r>
    </w:p>
    <w:p w14:paraId="6E7A42E9" w14:textId="2F4CC28B" w:rsidR="00040B33" w:rsidRPr="00040B33" w:rsidRDefault="00040B33" w:rsidP="00040B33">
      <w:pPr>
        <w:spacing w:line="240" w:lineRule="auto"/>
      </w:pPr>
      <w:bookmarkStart w:id="0" w:name="_GoBack"/>
      <w:bookmarkEnd w:id="0"/>
      <w:r>
        <w:t xml:space="preserve">Wendy will take a stab at writing the first letter draft and then send it out to the committee for </w:t>
      </w:r>
      <w:r w:rsidR="00602099">
        <w:t>final feedback</w:t>
      </w:r>
      <w:r>
        <w:t>.  Then the letter will travel to the State Legislative Committee meeting on Monday, January 27</w:t>
      </w:r>
      <w:r w:rsidRPr="00040B33">
        <w:rPr>
          <w:vertAlign w:val="superscript"/>
        </w:rPr>
        <w:t>th</w:t>
      </w:r>
      <w:r>
        <w:t xml:space="preserve"> for </w:t>
      </w:r>
      <w:r w:rsidR="00602099">
        <w:t>their input.  CalDesal will then submit the comment letter by the February 7</w:t>
      </w:r>
      <w:r w:rsidR="00602099" w:rsidRPr="00602099">
        <w:rPr>
          <w:vertAlign w:val="superscript"/>
        </w:rPr>
        <w:t>th</w:t>
      </w:r>
      <w:r w:rsidR="00602099">
        <w:t xml:space="preserve"> deadline.  </w:t>
      </w:r>
    </w:p>
    <w:p w14:paraId="766DD9A9" w14:textId="17660DB4" w:rsidR="007F06E0" w:rsidRDefault="00F52EB4" w:rsidP="00B26421">
      <w:pPr>
        <w:spacing w:line="240" w:lineRule="auto"/>
        <w:contextualSpacing/>
        <w:rPr>
          <w:u w:val="single"/>
        </w:rPr>
      </w:pPr>
      <w:r w:rsidRPr="00B26421">
        <w:rPr>
          <w:u w:val="single"/>
        </w:rPr>
        <w:t xml:space="preserve">Ocean Plan Amendments </w:t>
      </w:r>
      <w:r w:rsidR="00B26421" w:rsidRPr="00B26421">
        <w:rPr>
          <w:u w:val="single"/>
        </w:rPr>
        <w:t xml:space="preserve">Update </w:t>
      </w:r>
    </w:p>
    <w:p w14:paraId="412864BE" w14:textId="722EBD90" w:rsidR="003C54E5" w:rsidRPr="003C54E5" w:rsidRDefault="003C54E5" w:rsidP="00B26421">
      <w:pPr>
        <w:spacing w:line="240" w:lineRule="auto"/>
        <w:contextualSpacing/>
      </w:pPr>
      <w:r>
        <w:t>The Committee is going to be tracking any movement on this and we will discuss fully during the February meeting.</w:t>
      </w:r>
    </w:p>
    <w:p w14:paraId="0D52DA64" w14:textId="39C30158" w:rsidR="00122291" w:rsidRDefault="00122291" w:rsidP="00B26421">
      <w:pPr>
        <w:spacing w:line="240" w:lineRule="auto"/>
        <w:contextualSpacing/>
        <w:rPr>
          <w:u w:val="single"/>
        </w:rPr>
      </w:pPr>
    </w:p>
    <w:p w14:paraId="21971173" w14:textId="03002D39" w:rsidR="00F62695" w:rsidRDefault="007A633B" w:rsidP="007A633B">
      <w:pPr>
        <w:spacing w:line="240" w:lineRule="auto"/>
        <w:contextualSpacing/>
        <w:rPr>
          <w:u w:val="single"/>
        </w:rPr>
      </w:pPr>
      <w:r>
        <w:rPr>
          <w:u w:val="single"/>
        </w:rPr>
        <w:t>Federal Water Infrastructure Legislation</w:t>
      </w:r>
    </w:p>
    <w:p w14:paraId="38D385F3" w14:textId="36118A6F" w:rsidR="007A633B" w:rsidRPr="007A633B" w:rsidRDefault="007A633B" w:rsidP="007A633B">
      <w:pPr>
        <w:spacing w:line="240" w:lineRule="auto"/>
        <w:contextualSpacing/>
      </w:pPr>
      <w:r>
        <w:t>Current Congressman</w:t>
      </w:r>
      <w:r w:rsidR="00D22BB2">
        <w:t>,</w:t>
      </w:r>
      <w:r>
        <w:t xml:space="preserve"> and former State Assemblyman</w:t>
      </w:r>
      <w:r w:rsidR="00D22BB2">
        <w:t>,</w:t>
      </w:r>
      <w:r>
        <w:t xml:space="preserve"> Jared Huffman is introducing </w:t>
      </w:r>
      <w:r w:rsidR="00312740">
        <w:t>a new water infr</w:t>
      </w:r>
      <w:r w:rsidR="00397E73">
        <w:t xml:space="preserve">astructure bill that does include some </w:t>
      </w:r>
      <w:r w:rsidR="000C554F">
        <w:t xml:space="preserve">money for desal language.  </w:t>
      </w:r>
      <w:r w:rsidR="008A6629">
        <w:t xml:space="preserve">It is entitled The Future Drought Resiliency Act.  </w:t>
      </w:r>
      <w:r w:rsidR="00B07738">
        <w:t xml:space="preserve">There is $260 million dollars for </w:t>
      </w:r>
      <w:r w:rsidR="009F2807">
        <w:t xml:space="preserve">seawater </w:t>
      </w:r>
      <w:r w:rsidR="00F207C9">
        <w:t>desalination projects.  It does include a lot of the same environmentally</w:t>
      </w:r>
      <w:r w:rsidR="003058D8">
        <w:t xml:space="preserve">-focused </w:t>
      </w:r>
      <w:r w:rsidR="008C00A4">
        <w:t>ocean plan language that many CalDesal members found alarming</w:t>
      </w:r>
      <w:r w:rsidR="009B74CB">
        <w:t xml:space="preserve">.  We should have this on our </w:t>
      </w:r>
      <w:r w:rsidR="00EB4379">
        <w:t xml:space="preserve">radar screen.  </w:t>
      </w:r>
      <w:r w:rsidR="00F207C9">
        <w:t xml:space="preserve"> </w:t>
      </w:r>
    </w:p>
    <w:p w14:paraId="0664A26E" w14:textId="595F71A6" w:rsidR="007A633B" w:rsidRDefault="007A633B" w:rsidP="00B26421">
      <w:pPr>
        <w:spacing w:line="240" w:lineRule="auto"/>
        <w:contextualSpacing/>
      </w:pPr>
    </w:p>
    <w:p w14:paraId="3D97DCA6" w14:textId="5936FE69" w:rsidR="008960E7" w:rsidRDefault="008960E7" w:rsidP="008960E7">
      <w:pPr>
        <w:spacing w:line="240" w:lineRule="auto"/>
        <w:contextualSpacing/>
        <w:rPr>
          <w:u w:val="single"/>
        </w:rPr>
      </w:pPr>
      <w:r w:rsidRPr="008960E7">
        <w:rPr>
          <w:u w:val="single"/>
        </w:rPr>
        <w:t>Project Permitting Updates</w:t>
      </w:r>
    </w:p>
    <w:p w14:paraId="21BC389B" w14:textId="67C01682" w:rsidR="00864DBF" w:rsidRDefault="00360DEC" w:rsidP="008960E7">
      <w:pPr>
        <w:spacing w:line="240" w:lineRule="auto"/>
        <w:contextualSpacing/>
      </w:pPr>
      <w:r>
        <w:lastRenderedPageBreak/>
        <w:t xml:space="preserve">It was mentioned that </w:t>
      </w:r>
      <w:r w:rsidR="00806A8F">
        <w:t xml:space="preserve">West Basin </w:t>
      </w:r>
      <w:r w:rsidR="002952E4">
        <w:t>ha</w:t>
      </w:r>
      <w:r w:rsidR="00555ECE">
        <w:t>d</w:t>
      </w:r>
      <w:r w:rsidR="002952E4">
        <w:t xml:space="preserve"> a lawsuit filed against their El Segundo project</w:t>
      </w:r>
      <w:r w:rsidR="00F90A5F">
        <w:t xml:space="preserve">.  </w:t>
      </w:r>
      <w:r w:rsidR="00A77367">
        <w:t xml:space="preserve">A question was also asked about </w:t>
      </w:r>
      <w:r w:rsidR="003335B2">
        <w:t xml:space="preserve">progress of the </w:t>
      </w:r>
      <w:r w:rsidR="001527AA">
        <w:t>modificatio</w:t>
      </w:r>
      <w:r w:rsidR="004849B7">
        <w:t xml:space="preserve">n </w:t>
      </w:r>
      <w:r w:rsidR="001527AA">
        <w:t>of the Carlsbad plant</w:t>
      </w:r>
      <w:r w:rsidR="003335B2">
        <w:t>.</w:t>
      </w:r>
      <w:r w:rsidR="00864DBF">
        <w:t xml:space="preserve">  SDCWA has started their transition to standalone </w:t>
      </w:r>
      <w:r w:rsidR="00EF68AF">
        <w:t xml:space="preserve">operations and the first package is </w:t>
      </w:r>
      <w:r w:rsidR="00945B6D">
        <w:t xml:space="preserve">in construction right now and that will be replacing the clean water pumps that were part of the power generation with their own </w:t>
      </w:r>
      <w:r w:rsidR="00D859BC">
        <w:t>dilution pumps that will generate</w:t>
      </w:r>
      <w:r w:rsidR="00F65100">
        <w:t xml:space="preserve"> </w:t>
      </w:r>
      <w:r w:rsidR="00F9569B">
        <w:t xml:space="preserve">the flow of water that they need solely for </w:t>
      </w:r>
      <w:r w:rsidR="00F229F9">
        <w:t>desal operations.  The contractor just started work this month and they will be done by June with this package</w:t>
      </w:r>
      <w:r w:rsidR="00EA585D">
        <w:t xml:space="preserve"> that will allow decommissioning and demolition </w:t>
      </w:r>
      <w:r w:rsidR="00A42CE7">
        <w:t>of the power facility</w:t>
      </w:r>
      <w:r w:rsidR="002B242B">
        <w:t xml:space="preserve">.  This doesn’t have anything to do with screening that will be phase three.  That will start probably in the next couple of years and they will be initiating their </w:t>
      </w:r>
      <w:r w:rsidR="00FA7D9A">
        <w:t xml:space="preserve">pilot </w:t>
      </w:r>
      <w:r w:rsidR="002B242B">
        <w:t xml:space="preserve">screen intake program to </w:t>
      </w:r>
      <w:r w:rsidR="003335B2">
        <w:t xml:space="preserve"> </w:t>
      </w:r>
      <w:r w:rsidR="00FA7D9A">
        <w:t xml:space="preserve">look at the vertical screens and different operations and maintenance and mechanisms and technologies to determine how they want </w:t>
      </w:r>
      <w:r w:rsidR="00362731">
        <w:t>to build</w:t>
      </w:r>
      <w:r w:rsidR="00371F3A">
        <w:t xml:space="preserve"> </w:t>
      </w:r>
      <w:r w:rsidR="00362731">
        <w:t>a full scale screen component</w:t>
      </w:r>
      <w:r w:rsidR="003D659A">
        <w:t xml:space="preserve"> in the lagoon.  SDCWA is partnering with MWD </w:t>
      </w:r>
      <w:r w:rsidR="00371F3A">
        <w:t>who is providing some grant funding</w:t>
      </w:r>
      <w:r w:rsidR="0057536C">
        <w:t xml:space="preserve"> on this project.  </w:t>
      </w:r>
      <w:r w:rsidR="003D659A">
        <w:t xml:space="preserve"> </w:t>
      </w:r>
      <w:r w:rsidR="003335B2">
        <w:t xml:space="preserve"> </w:t>
      </w:r>
    </w:p>
    <w:p w14:paraId="2DCAED4B" w14:textId="54AEF464" w:rsidR="00360DEC" w:rsidRDefault="008D0B97" w:rsidP="008960E7">
      <w:pPr>
        <w:spacing w:line="240" w:lineRule="auto"/>
        <w:contextualSpacing/>
      </w:pPr>
      <w:r>
        <w:t xml:space="preserve">Tim Hogan </w:t>
      </w:r>
      <w:r w:rsidR="009C6A63">
        <w:t xml:space="preserve">is part of a presentation at the upcoming conference on </w:t>
      </w:r>
      <w:r w:rsidR="004115AF">
        <w:t xml:space="preserve">the </w:t>
      </w:r>
      <w:r w:rsidR="009C6A63">
        <w:t xml:space="preserve">intake </w:t>
      </w:r>
      <w:r w:rsidR="004115AF">
        <w:t xml:space="preserve">evaluation process </w:t>
      </w:r>
      <w:r w:rsidR="00EF4D17">
        <w:t>from beginning to end</w:t>
      </w:r>
      <w:r w:rsidR="008D6DD1">
        <w:t xml:space="preserve"> and how we got to where we are with the current design that cons</w:t>
      </w:r>
      <w:r w:rsidR="00AE7444">
        <w:t>titutes the modification and more detail about the pilo</w:t>
      </w:r>
      <w:r w:rsidR="009D6FD3">
        <w:t xml:space="preserve">t project.  </w:t>
      </w:r>
      <w:r w:rsidR="00271F74">
        <w:t xml:space="preserve"> </w:t>
      </w:r>
      <w:r w:rsidR="001527AA">
        <w:t xml:space="preserve">  </w:t>
      </w:r>
    </w:p>
    <w:p w14:paraId="56E270E0" w14:textId="48112554" w:rsidR="001D1686" w:rsidRDefault="001D1686" w:rsidP="008960E7">
      <w:pPr>
        <w:spacing w:line="240" w:lineRule="auto"/>
        <w:contextualSpacing/>
      </w:pPr>
    </w:p>
    <w:p w14:paraId="54D1ED31" w14:textId="2DF5DDF2" w:rsidR="001D1686" w:rsidRPr="00843104" w:rsidRDefault="0070497D" w:rsidP="00843104">
      <w:pPr>
        <w:spacing w:line="240" w:lineRule="auto"/>
        <w:contextualSpacing/>
        <w:rPr>
          <w:u w:val="single"/>
        </w:rPr>
      </w:pPr>
      <w:r w:rsidRPr="00843104">
        <w:rPr>
          <w:u w:val="single"/>
        </w:rPr>
        <w:t xml:space="preserve">Upcoming </w:t>
      </w:r>
      <w:r w:rsidR="00843104" w:rsidRPr="00843104">
        <w:rPr>
          <w:u w:val="single"/>
        </w:rPr>
        <w:t>Regulatory Activity</w:t>
      </w:r>
    </w:p>
    <w:p w14:paraId="4C5054FF" w14:textId="04A560AA" w:rsidR="00843104" w:rsidRDefault="00727507" w:rsidP="00C31177">
      <w:pPr>
        <w:pStyle w:val="ListParagraph"/>
        <w:numPr>
          <w:ilvl w:val="0"/>
          <w:numId w:val="7"/>
        </w:numPr>
        <w:spacing w:line="240" w:lineRule="auto"/>
      </w:pPr>
      <w:r>
        <w:t xml:space="preserve">The Trump Administration is </w:t>
      </w:r>
      <w:r w:rsidR="00F76627">
        <w:t>proposing</w:t>
      </w:r>
      <w:r w:rsidR="00C646CB">
        <w:t xml:space="preserve"> substantial changes in NEPA</w:t>
      </w:r>
      <w:r w:rsidR="001D0766">
        <w:t xml:space="preserve"> </w:t>
      </w:r>
      <w:r w:rsidR="00F76627">
        <w:t xml:space="preserve">if implemented would be this fall </w:t>
      </w:r>
      <w:r w:rsidR="001A5ABB">
        <w:t xml:space="preserve">which would have an </w:t>
      </w:r>
      <w:r w:rsidR="00B94E52">
        <w:t>e</w:t>
      </w:r>
      <w:r w:rsidR="001A5ABB">
        <w:t xml:space="preserve">ffect on </w:t>
      </w:r>
      <w:r w:rsidR="00F76627">
        <w:t xml:space="preserve">NEPA requirements for federal funding.  </w:t>
      </w:r>
    </w:p>
    <w:p w14:paraId="03E771C7" w14:textId="3E892837" w:rsidR="00933514" w:rsidRDefault="006C64DC" w:rsidP="00C31177">
      <w:pPr>
        <w:pStyle w:val="ListParagraph"/>
        <w:numPr>
          <w:ilvl w:val="0"/>
          <w:numId w:val="6"/>
        </w:numPr>
        <w:spacing w:line="240" w:lineRule="auto"/>
      </w:pPr>
      <w:r>
        <w:t xml:space="preserve">Ocean Protection Council </w:t>
      </w:r>
      <w:r w:rsidR="0088276F">
        <w:t>–</w:t>
      </w:r>
      <w:r w:rsidR="00385B68">
        <w:t xml:space="preserve"> </w:t>
      </w:r>
      <w:r w:rsidR="0088276F">
        <w:t>They are updating their strategic plan</w:t>
      </w:r>
      <w:r w:rsidR="00E0407F">
        <w:t>.  They had a blurb on desal</w:t>
      </w:r>
      <w:r w:rsidR="00FF7518">
        <w:t xml:space="preserve"> that was not a good one.  MWD submitted a letter</w:t>
      </w:r>
      <w:r w:rsidR="00D459E7">
        <w:t xml:space="preserve">.  </w:t>
      </w:r>
      <w:r w:rsidR="00C31177">
        <w:t>This is their 2025 Strategic Plan.</w:t>
      </w:r>
      <w:r w:rsidR="0044005A">
        <w:t xml:space="preserve">  </w:t>
      </w:r>
      <w:r w:rsidR="00C31177">
        <w:t xml:space="preserve">   </w:t>
      </w:r>
    </w:p>
    <w:p w14:paraId="15151740" w14:textId="5768FC28" w:rsidR="00E702C0" w:rsidRPr="00360DEC" w:rsidRDefault="00617CBD" w:rsidP="00843104">
      <w:pPr>
        <w:pStyle w:val="ListParagraph"/>
        <w:numPr>
          <w:ilvl w:val="0"/>
          <w:numId w:val="6"/>
        </w:numPr>
        <w:spacing w:line="240" w:lineRule="auto"/>
      </w:pPr>
      <w:r>
        <w:t>HB desal project hearing is scheduled for April 3</w:t>
      </w:r>
      <w:r w:rsidR="00291FF2" w:rsidRPr="00291FF2">
        <w:rPr>
          <w:vertAlign w:val="superscript"/>
        </w:rPr>
        <w:t>rd</w:t>
      </w:r>
      <w:r w:rsidR="00291FF2">
        <w:t>.</w:t>
      </w:r>
      <w:r w:rsidR="00EA5B43">
        <w:t xml:space="preserve">  </w:t>
      </w:r>
    </w:p>
    <w:p w14:paraId="56F71039" w14:textId="5F6E8049" w:rsidR="00122291" w:rsidRPr="00B26421" w:rsidRDefault="00122291" w:rsidP="00B26421">
      <w:pPr>
        <w:spacing w:line="240" w:lineRule="auto"/>
        <w:contextualSpacing/>
        <w:rPr>
          <w:u w:val="single"/>
        </w:rPr>
      </w:pPr>
    </w:p>
    <w:p w14:paraId="44BED6F1" w14:textId="5CC42350" w:rsidR="00870611" w:rsidRDefault="00870611" w:rsidP="00870611">
      <w:pPr>
        <w:ind w:firstLine="360"/>
      </w:pPr>
      <w:r>
        <w:t xml:space="preserve">Next </w:t>
      </w:r>
      <w:r w:rsidR="00136C73">
        <w:t xml:space="preserve">Regulatory Committee </w:t>
      </w:r>
      <w:r>
        <w:t xml:space="preserve">Meeting: </w:t>
      </w:r>
      <w:r w:rsidR="00046D49" w:rsidRPr="00046D49">
        <w:rPr>
          <w:b/>
          <w:bCs/>
        </w:rPr>
        <w:t>February 26,</w:t>
      </w:r>
      <w:r w:rsidRPr="005B273E">
        <w:rPr>
          <w:b/>
          <w:bCs/>
        </w:rPr>
        <w:t xml:space="preserve"> 2020 at </w:t>
      </w:r>
      <w:r w:rsidR="00C865A8">
        <w:rPr>
          <w:b/>
          <w:bCs/>
        </w:rPr>
        <w:t>2</w:t>
      </w:r>
      <w:r w:rsidRPr="005B273E">
        <w:rPr>
          <w:b/>
          <w:bCs/>
        </w:rPr>
        <w:t>:00 p.m.</w:t>
      </w:r>
    </w:p>
    <w:p w14:paraId="6848B47D" w14:textId="5E45802D" w:rsidR="00870611" w:rsidRPr="005C5521" w:rsidRDefault="00870611" w:rsidP="00870611">
      <w:pPr>
        <w:rPr>
          <w:b/>
          <w:bCs/>
        </w:rPr>
      </w:pPr>
      <w:r w:rsidRPr="005C5521">
        <w:rPr>
          <w:b/>
          <w:bCs/>
        </w:rPr>
        <w:t>Adjourn</w:t>
      </w:r>
      <w:r w:rsidR="00754E6F">
        <w:rPr>
          <w:b/>
          <w:bCs/>
        </w:rPr>
        <w:t xml:space="preserve">ed by Chair </w:t>
      </w:r>
      <w:r w:rsidR="00C865A8">
        <w:rPr>
          <w:b/>
          <w:bCs/>
        </w:rPr>
        <w:t xml:space="preserve">Thomas </w:t>
      </w:r>
      <w:r w:rsidR="00754E6F">
        <w:rPr>
          <w:b/>
          <w:bCs/>
        </w:rPr>
        <w:t xml:space="preserve">at </w:t>
      </w:r>
      <w:r w:rsidR="005904BB">
        <w:rPr>
          <w:b/>
          <w:bCs/>
        </w:rPr>
        <w:t>2</w:t>
      </w:r>
      <w:r w:rsidR="00754E6F">
        <w:rPr>
          <w:b/>
          <w:bCs/>
        </w:rPr>
        <w:t>:5</w:t>
      </w:r>
      <w:r w:rsidR="000C3DF3">
        <w:rPr>
          <w:b/>
          <w:bCs/>
        </w:rPr>
        <w:t>4</w:t>
      </w:r>
      <w:r w:rsidR="00754E6F">
        <w:rPr>
          <w:b/>
          <w:bCs/>
        </w:rPr>
        <w:t xml:space="preserve"> p.m.</w:t>
      </w:r>
    </w:p>
    <w:p w14:paraId="4841108D" w14:textId="77777777" w:rsidR="00870611" w:rsidRDefault="00870611" w:rsidP="00870611"/>
    <w:p w14:paraId="68D6F2BE" w14:textId="77777777" w:rsidR="00EE2135" w:rsidRDefault="00EE2135" w:rsidP="00EE2135"/>
    <w:p w14:paraId="4A2DD730" w14:textId="77777777" w:rsidR="00EF3A2A" w:rsidRDefault="00EF3A2A" w:rsidP="00EF3A2A"/>
    <w:p w14:paraId="0D8E5518" w14:textId="77777777" w:rsidR="00D76E17" w:rsidRDefault="00D76E17"/>
    <w:p w14:paraId="7981C23D" w14:textId="68F37621" w:rsidR="006017A3" w:rsidRDefault="006017A3"/>
    <w:p w14:paraId="5F07C8B2" w14:textId="77777777" w:rsidR="00586ADA" w:rsidRDefault="00586ADA"/>
    <w:sectPr w:rsidR="0058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4"/>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28DC"/>
    <w:rsid w:val="0003078F"/>
    <w:rsid w:val="0003286A"/>
    <w:rsid w:val="00033794"/>
    <w:rsid w:val="000406F0"/>
    <w:rsid w:val="00040B33"/>
    <w:rsid w:val="00044E04"/>
    <w:rsid w:val="00046D49"/>
    <w:rsid w:val="00055115"/>
    <w:rsid w:val="0005797B"/>
    <w:rsid w:val="00064C30"/>
    <w:rsid w:val="00065F05"/>
    <w:rsid w:val="00083EC9"/>
    <w:rsid w:val="000921FA"/>
    <w:rsid w:val="00092CC7"/>
    <w:rsid w:val="000950A2"/>
    <w:rsid w:val="000952C5"/>
    <w:rsid w:val="000A2682"/>
    <w:rsid w:val="000A320C"/>
    <w:rsid w:val="000A3DB8"/>
    <w:rsid w:val="000B0236"/>
    <w:rsid w:val="000B21FF"/>
    <w:rsid w:val="000C37DB"/>
    <w:rsid w:val="000C3DF3"/>
    <w:rsid w:val="000C4944"/>
    <w:rsid w:val="000C554F"/>
    <w:rsid w:val="000C5A25"/>
    <w:rsid w:val="000D2063"/>
    <w:rsid w:val="000E249F"/>
    <w:rsid w:val="000F1154"/>
    <w:rsid w:val="000F4BB8"/>
    <w:rsid w:val="00101926"/>
    <w:rsid w:val="0010416E"/>
    <w:rsid w:val="00110C47"/>
    <w:rsid w:val="001117F8"/>
    <w:rsid w:val="00117782"/>
    <w:rsid w:val="00117AF9"/>
    <w:rsid w:val="00122291"/>
    <w:rsid w:val="00131047"/>
    <w:rsid w:val="00132DB5"/>
    <w:rsid w:val="00133CC3"/>
    <w:rsid w:val="00135981"/>
    <w:rsid w:val="00136C73"/>
    <w:rsid w:val="00140DC9"/>
    <w:rsid w:val="0015026B"/>
    <w:rsid w:val="001527AA"/>
    <w:rsid w:val="001639C8"/>
    <w:rsid w:val="001810CE"/>
    <w:rsid w:val="00182AD7"/>
    <w:rsid w:val="001933C5"/>
    <w:rsid w:val="00194F2B"/>
    <w:rsid w:val="00195014"/>
    <w:rsid w:val="001951AA"/>
    <w:rsid w:val="0019574F"/>
    <w:rsid w:val="001966E3"/>
    <w:rsid w:val="001A5ABB"/>
    <w:rsid w:val="001A7503"/>
    <w:rsid w:val="001B473C"/>
    <w:rsid w:val="001C3B7D"/>
    <w:rsid w:val="001C5843"/>
    <w:rsid w:val="001C5DAF"/>
    <w:rsid w:val="001C7B32"/>
    <w:rsid w:val="001D0766"/>
    <w:rsid w:val="001D1686"/>
    <w:rsid w:val="001D1A9C"/>
    <w:rsid w:val="001D2CE3"/>
    <w:rsid w:val="001D6170"/>
    <w:rsid w:val="001E4767"/>
    <w:rsid w:val="001E6ED9"/>
    <w:rsid w:val="001F357A"/>
    <w:rsid w:val="001F4452"/>
    <w:rsid w:val="0020019C"/>
    <w:rsid w:val="002125B3"/>
    <w:rsid w:val="0021341D"/>
    <w:rsid w:val="0023035F"/>
    <w:rsid w:val="00230ECA"/>
    <w:rsid w:val="002315B4"/>
    <w:rsid w:val="00235A64"/>
    <w:rsid w:val="00236ED6"/>
    <w:rsid w:val="00245501"/>
    <w:rsid w:val="00245762"/>
    <w:rsid w:val="00254E5B"/>
    <w:rsid w:val="002555ED"/>
    <w:rsid w:val="00265BAE"/>
    <w:rsid w:val="002713B7"/>
    <w:rsid w:val="00271F74"/>
    <w:rsid w:val="00281DD7"/>
    <w:rsid w:val="0028740F"/>
    <w:rsid w:val="00291FF2"/>
    <w:rsid w:val="002952E4"/>
    <w:rsid w:val="002965C0"/>
    <w:rsid w:val="002A05D6"/>
    <w:rsid w:val="002A5E9D"/>
    <w:rsid w:val="002A7CF3"/>
    <w:rsid w:val="002A7EBE"/>
    <w:rsid w:val="002B18EF"/>
    <w:rsid w:val="002B2240"/>
    <w:rsid w:val="002B242B"/>
    <w:rsid w:val="002B5587"/>
    <w:rsid w:val="002B58A7"/>
    <w:rsid w:val="002C273A"/>
    <w:rsid w:val="002E0B86"/>
    <w:rsid w:val="002F2DA4"/>
    <w:rsid w:val="00301C3A"/>
    <w:rsid w:val="003030C6"/>
    <w:rsid w:val="003058D8"/>
    <w:rsid w:val="003107A3"/>
    <w:rsid w:val="003114F4"/>
    <w:rsid w:val="00312740"/>
    <w:rsid w:val="00314A39"/>
    <w:rsid w:val="00322B71"/>
    <w:rsid w:val="003335B2"/>
    <w:rsid w:val="003336E5"/>
    <w:rsid w:val="00342753"/>
    <w:rsid w:val="00343107"/>
    <w:rsid w:val="00350F8E"/>
    <w:rsid w:val="003551E6"/>
    <w:rsid w:val="0036010A"/>
    <w:rsid w:val="00360DEC"/>
    <w:rsid w:val="00362731"/>
    <w:rsid w:val="003657AD"/>
    <w:rsid w:val="00371F3A"/>
    <w:rsid w:val="003823EF"/>
    <w:rsid w:val="00383FCD"/>
    <w:rsid w:val="00384CC7"/>
    <w:rsid w:val="00385B68"/>
    <w:rsid w:val="0039124A"/>
    <w:rsid w:val="00392538"/>
    <w:rsid w:val="0039445D"/>
    <w:rsid w:val="00394A3E"/>
    <w:rsid w:val="0039675D"/>
    <w:rsid w:val="00397753"/>
    <w:rsid w:val="00397E73"/>
    <w:rsid w:val="003C54E5"/>
    <w:rsid w:val="003C5CE3"/>
    <w:rsid w:val="003D1181"/>
    <w:rsid w:val="003D1332"/>
    <w:rsid w:val="003D36E3"/>
    <w:rsid w:val="003D659A"/>
    <w:rsid w:val="003D6A48"/>
    <w:rsid w:val="003E276B"/>
    <w:rsid w:val="003E4536"/>
    <w:rsid w:val="003F2975"/>
    <w:rsid w:val="003F3E22"/>
    <w:rsid w:val="003F6BE2"/>
    <w:rsid w:val="00405D09"/>
    <w:rsid w:val="004115AF"/>
    <w:rsid w:val="0041683E"/>
    <w:rsid w:val="0042170F"/>
    <w:rsid w:val="00423BC3"/>
    <w:rsid w:val="00423FC2"/>
    <w:rsid w:val="004263F3"/>
    <w:rsid w:val="00426A0E"/>
    <w:rsid w:val="0044005A"/>
    <w:rsid w:val="00440142"/>
    <w:rsid w:val="00445DF3"/>
    <w:rsid w:val="004507CE"/>
    <w:rsid w:val="00451DE0"/>
    <w:rsid w:val="00453B67"/>
    <w:rsid w:val="00472AC2"/>
    <w:rsid w:val="00475483"/>
    <w:rsid w:val="004849B7"/>
    <w:rsid w:val="004A07ED"/>
    <w:rsid w:val="004A3527"/>
    <w:rsid w:val="004B41E0"/>
    <w:rsid w:val="004B4D08"/>
    <w:rsid w:val="004B761C"/>
    <w:rsid w:val="004C2FEC"/>
    <w:rsid w:val="004C49E4"/>
    <w:rsid w:val="004D11F3"/>
    <w:rsid w:val="004D226B"/>
    <w:rsid w:val="004D5A52"/>
    <w:rsid w:val="004E3A25"/>
    <w:rsid w:val="004E4930"/>
    <w:rsid w:val="004E7ACC"/>
    <w:rsid w:val="004F010F"/>
    <w:rsid w:val="004F37B8"/>
    <w:rsid w:val="004F3F07"/>
    <w:rsid w:val="0050263D"/>
    <w:rsid w:val="00504487"/>
    <w:rsid w:val="00504EC5"/>
    <w:rsid w:val="00511C22"/>
    <w:rsid w:val="00517E26"/>
    <w:rsid w:val="00534976"/>
    <w:rsid w:val="00534AEB"/>
    <w:rsid w:val="00541646"/>
    <w:rsid w:val="00555ECE"/>
    <w:rsid w:val="00557ED9"/>
    <w:rsid w:val="0056388A"/>
    <w:rsid w:val="005735FA"/>
    <w:rsid w:val="0057536C"/>
    <w:rsid w:val="005759F6"/>
    <w:rsid w:val="00584021"/>
    <w:rsid w:val="00584E2B"/>
    <w:rsid w:val="00586ADA"/>
    <w:rsid w:val="005904BB"/>
    <w:rsid w:val="00590CCF"/>
    <w:rsid w:val="005B539B"/>
    <w:rsid w:val="005C0ECB"/>
    <w:rsid w:val="005C3273"/>
    <w:rsid w:val="005D27E3"/>
    <w:rsid w:val="005D32A9"/>
    <w:rsid w:val="005E0902"/>
    <w:rsid w:val="005E3F9E"/>
    <w:rsid w:val="005E5418"/>
    <w:rsid w:val="005F377E"/>
    <w:rsid w:val="006017A3"/>
    <w:rsid w:val="00602099"/>
    <w:rsid w:val="00603204"/>
    <w:rsid w:val="00603EBA"/>
    <w:rsid w:val="00605474"/>
    <w:rsid w:val="00607F6F"/>
    <w:rsid w:val="00616133"/>
    <w:rsid w:val="00617CBD"/>
    <w:rsid w:val="00624BBC"/>
    <w:rsid w:val="00625BCC"/>
    <w:rsid w:val="006307D7"/>
    <w:rsid w:val="00633811"/>
    <w:rsid w:val="006446B4"/>
    <w:rsid w:val="00651032"/>
    <w:rsid w:val="006525FE"/>
    <w:rsid w:val="006566D2"/>
    <w:rsid w:val="00656880"/>
    <w:rsid w:val="006574FD"/>
    <w:rsid w:val="00657814"/>
    <w:rsid w:val="00681DCE"/>
    <w:rsid w:val="00690B52"/>
    <w:rsid w:val="006954DF"/>
    <w:rsid w:val="00696890"/>
    <w:rsid w:val="006A3092"/>
    <w:rsid w:val="006B49E2"/>
    <w:rsid w:val="006B6855"/>
    <w:rsid w:val="006C3B39"/>
    <w:rsid w:val="006C4C78"/>
    <w:rsid w:val="006C5947"/>
    <w:rsid w:val="006C64DC"/>
    <w:rsid w:val="006D0CC6"/>
    <w:rsid w:val="006E54FD"/>
    <w:rsid w:val="006E5E30"/>
    <w:rsid w:val="006F11E3"/>
    <w:rsid w:val="006F1317"/>
    <w:rsid w:val="0070497D"/>
    <w:rsid w:val="0070694C"/>
    <w:rsid w:val="007074BB"/>
    <w:rsid w:val="007135B7"/>
    <w:rsid w:val="00716AF6"/>
    <w:rsid w:val="00725FE0"/>
    <w:rsid w:val="00726370"/>
    <w:rsid w:val="00727507"/>
    <w:rsid w:val="007332D4"/>
    <w:rsid w:val="00737372"/>
    <w:rsid w:val="00737D17"/>
    <w:rsid w:val="00754E6F"/>
    <w:rsid w:val="00755DCE"/>
    <w:rsid w:val="00764510"/>
    <w:rsid w:val="007719D4"/>
    <w:rsid w:val="00782BD2"/>
    <w:rsid w:val="00790ED8"/>
    <w:rsid w:val="00794499"/>
    <w:rsid w:val="007A12B8"/>
    <w:rsid w:val="007A1B82"/>
    <w:rsid w:val="007A4A32"/>
    <w:rsid w:val="007A633B"/>
    <w:rsid w:val="007B59E0"/>
    <w:rsid w:val="007B63F5"/>
    <w:rsid w:val="007C59BB"/>
    <w:rsid w:val="007E29E4"/>
    <w:rsid w:val="007F06E0"/>
    <w:rsid w:val="007F268E"/>
    <w:rsid w:val="007F481D"/>
    <w:rsid w:val="007F5989"/>
    <w:rsid w:val="007F69A0"/>
    <w:rsid w:val="007F7A38"/>
    <w:rsid w:val="008005DE"/>
    <w:rsid w:val="008043E2"/>
    <w:rsid w:val="00804A4B"/>
    <w:rsid w:val="008068E0"/>
    <w:rsid w:val="00806A8F"/>
    <w:rsid w:val="00810DA5"/>
    <w:rsid w:val="00825C16"/>
    <w:rsid w:val="00825F63"/>
    <w:rsid w:val="008306B3"/>
    <w:rsid w:val="00831FEB"/>
    <w:rsid w:val="00832026"/>
    <w:rsid w:val="00840D99"/>
    <w:rsid w:val="008411CD"/>
    <w:rsid w:val="00843104"/>
    <w:rsid w:val="0084554C"/>
    <w:rsid w:val="008549B2"/>
    <w:rsid w:val="00860825"/>
    <w:rsid w:val="008648A2"/>
    <w:rsid w:val="00864DBF"/>
    <w:rsid w:val="00864DEA"/>
    <w:rsid w:val="00870611"/>
    <w:rsid w:val="00870904"/>
    <w:rsid w:val="00870CEA"/>
    <w:rsid w:val="008711C4"/>
    <w:rsid w:val="008812B3"/>
    <w:rsid w:val="0088276F"/>
    <w:rsid w:val="00886BCA"/>
    <w:rsid w:val="00893527"/>
    <w:rsid w:val="00895293"/>
    <w:rsid w:val="008960E7"/>
    <w:rsid w:val="008A351E"/>
    <w:rsid w:val="008A6629"/>
    <w:rsid w:val="008B69BA"/>
    <w:rsid w:val="008C00A4"/>
    <w:rsid w:val="008C04DE"/>
    <w:rsid w:val="008C0D53"/>
    <w:rsid w:val="008C70AE"/>
    <w:rsid w:val="008C7D5A"/>
    <w:rsid w:val="008D0B97"/>
    <w:rsid w:val="008D5F11"/>
    <w:rsid w:val="008D6DD1"/>
    <w:rsid w:val="008E2DC5"/>
    <w:rsid w:val="008E5C33"/>
    <w:rsid w:val="008E6784"/>
    <w:rsid w:val="008F08E4"/>
    <w:rsid w:val="008F0D54"/>
    <w:rsid w:val="0090002B"/>
    <w:rsid w:val="00901E44"/>
    <w:rsid w:val="009030AF"/>
    <w:rsid w:val="0090488B"/>
    <w:rsid w:val="009056A9"/>
    <w:rsid w:val="00907930"/>
    <w:rsid w:val="00913A41"/>
    <w:rsid w:val="00917C1E"/>
    <w:rsid w:val="00924342"/>
    <w:rsid w:val="00925635"/>
    <w:rsid w:val="00931D96"/>
    <w:rsid w:val="00933514"/>
    <w:rsid w:val="00936F23"/>
    <w:rsid w:val="00937673"/>
    <w:rsid w:val="0094059C"/>
    <w:rsid w:val="009412E7"/>
    <w:rsid w:val="00941D10"/>
    <w:rsid w:val="009425E6"/>
    <w:rsid w:val="00945ADA"/>
    <w:rsid w:val="00945B6D"/>
    <w:rsid w:val="00955918"/>
    <w:rsid w:val="0096574A"/>
    <w:rsid w:val="00965E25"/>
    <w:rsid w:val="00970D8D"/>
    <w:rsid w:val="00974BE6"/>
    <w:rsid w:val="0098000F"/>
    <w:rsid w:val="00984BE5"/>
    <w:rsid w:val="00984C9D"/>
    <w:rsid w:val="009920A0"/>
    <w:rsid w:val="00992E30"/>
    <w:rsid w:val="009A19FD"/>
    <w:rsid w:val="009B21A0"/>
    <w:rsid w:val="009B45DF"/>
    <w:rsid w:val="009B57FC"/>
    <w:rsid w:val="009B5F43"/>
    <w:rsid w:val="009B74CB"/>
    <w:rsid w:val="009C6A63"/>
    <w:rsid w:val="009D3DAA"/>
    <w:rsid w:val="009D5567"/>
    <w:rsid w:val="009D6FD3"/>
    <w:rsid w:val="009F2807"/>
    <w:rsid w:val="00A06433"/>
    <w:rsid w:val="00A13157"/>
    <w:rsid w:val="00A16B1B"/>
    <w:rsid w:val="00A1766E"/>
    <w:rsid w:val="00A17F85"/>
    <w:rsid w:val="00A212E7"/>
    <w:rsid w:val="00A24057"/>
    <w:rsid w:val="00A40CFE"/>
    <w:rsid w:val="00A42CE7"/>
    <w:rsid w:val="00A5083C"/>
    <w:rsid w:val="00A51D5D"/>
    <w:rsid w:val="00A648E6"/>
    <w:rsid w:val="00A7001C"/>
    <w:rsid w:val="00A71A71"/>
    <w:rsid w:val="00A754EB"/>
    <w:rsid w:val="00A7586D"/>
    <w:rsid w:val="00A77367"/>
    <w:rsid w:val="00A82804"/>
    <w:rsid w:val="00A8296C"/>
    <w:rsid w:val="00A84AFF"/>
    <w:rsid w:val="00A868AF"/>
    <w:rsid w:val="00AA4DA0"/>
    <w:rsid w:val="00AA6444"/>
    <w:rsid w:val="00AA73D5"/>
    <w:rsid w:val="00AB3B35"/>
    <w:rsid w:val="00AB440F"/>
    <w:rsid w:val="00AB6996"/>
    <w:rsid w:val="00AC21E2"/>
    <w:rsid w:val="00AC480A"/>
    <w:rsid w:val="00AC5DA6"/>
    <w:rsid w:val="00AD1B81"/>
    <w:rsid w:val="00AE724F"/>
    <w:rsid w:val="00AE7444"/>
    <w:rsid w:val="00AF113F"/>
    <w:rsid w:val="00AF30F1"/>
    <w:rsid w:val="00AF3282"/>
    <w:rsid w:val="00AF44AB"/>
    <w:rsid w:val="00AF599C"/>
    <w:rsid w:val="00B003FE"/>
    <w:rsid w:val="00B07738"/>
    <w:rsid w:val="00B169C5"/>
    <w:rsid w:val="00B16DFD"/>
    <w:rsid w:val="00B26421"/>
    <w:rsid w:val="00B27933"/>
    <w:rsid w:val="00B31636"/>
    <w:rsid w:val="00B35892"/>
    <w:rsid w:val="00B43AAF"/>
    <w:rsid w:val="00B5230F"/>
    <w:rsid w:val="00B54631"/>
    <w:rsid w:val="00B54A94"/>
    <w:rsid w:val="00B54EEC"/>
    <w:rsid w:val="00B64DAA"/>
    <w:rsid w:val="00B73323"/>
    <w:rsid w:val="00B81479"/>
    <w:rsid w:val="00B8488B"/>
    <w:rsid w:val="00B85C17"/>
    <w:rsid w:val="00B92E56"/>
    <w:rsid w:val="00B94E52"/>
    <w:rsid w:val="00BA4005"/>
    <w:rsid w:val="00BB0078"/>
    <w:rsid w:val="00BB1762"/>
    <w:rsid w:val="00BB3554"/>
    <w:rsid w:val="00BB3D9A"/>
    <w:rsid w:val="00BD177C"/>
    <w:rsid w:val="00BD5BE5"/>
    <w:rsid w:val="00BE2F97"/>
    <w:rsid w:val="00BE43E1"/>
    <w:rsid w:val="00BF21DB"/>
    <w:rsid w:val="00BF452F"/>
    <w:rsid w:val="00C04136"/>
    <w:rsid w:val="00C041C8"/>
    <w:rsid w:val="00C057DB"/>
    <w:rsid w:val="00C06C0C"/>
    <w:rsid w:val="00C11610"/>
    <w:rsid w:val="00C12973"/>
    <w:rsid w:val="00C12B9E"/>
    <w:rsid w:val="00C131EF"/>
    <w:rsid w:val="00C14393"/>
    <w:rsid w:val="00C16F39"/>
    <w:rsid w:val="00C30F95"/>
    <w:rsid w:val="00C31177"/>
    <w:rsid w:val="00C33487"/>
    <w:rsid w:val="00C36410"/>
    <w:rsid w:val="00C37F38"/>
    <w:rsid w:val="00C43226"/>
    <w:rsid w:val="00C53092"/>
    <w:rsid w:val="00C57FD5"/>
    <w:rsid w:val="00C646CB"/>
    <w:rsid w:val="00C72AE1"/>
    <w:rsid w:val="00C72FC2"/>
    <w:rsid w:val="00C77CFA"/>
    <w:rsid w:val="00C82649"/>
    <w:rsid w:val="00C85D8A"/>
    <w:rsid w:val="00C865A8"/>
    <w:rsid w:val="00C90110"/>
    <w:rsid w:val="00C9293E"/>
    <w:rsid w:val="00C93DE9"/>
    <w:rsid w:val="00C93ED9"/>
    <w:rsid w:val="00CA3B06"/>
    <w:rsid w:val="00CA3CFE"/>
    <w:rsid w:val="00CB42E3"/>
    <w:rsid w:val="00CC055D"/>
    <w:rsid w:val="00CC2EEC"/>
    <w:rsid w:val="00CD1F67"/>
    <w:rsid w:val="00CD6EF0"/>
    <w:rsid w:val="00CE2C7D"/>
    <w:rsid w:val="00D05F66"/>
    <w:rsid w:val="00D10712"/>
    <w:rsid w:val="00D11841"/>
    <w:rsid w:val="00D12926"/>
    <w:rsid w:val="00D13F1C"/>
    <w:rsid w:val="00D16C1E"/>
    <w:rsid w:val="00D221E8"/>
    <w:rsid w:val="00D22BB2"/>
    <w:rsid w:val="00D24DCA"/>
    <w:rsid w:val="00D271B5"/>
    <w:rsid w:val="00D27656"/>
    <w:rsid w:val="00D34B78"/>
    <w:rsid w:val="00D35AEE"/>
    <w:rsid w:val="00D36C3B"/>
    <w:rsid w:val="00D40F2F"/>
    <w:rsid w:val="00D44FF7"/>
    <w:rsid w:val="00D459E7"/>
    <w:rsid w:val="00D46690"/>
    <w:rsid w:val="00D47480"/>
    <w:rsid w:val="00D5028C"/>
    <w:rsid w:val="00D51741"/>
    <w:rsid w:val="00D62AD5"/>
    <w:rsid w:val="00D67630"/>
    <w:rsid w:val="00D722DB"/>
    <w:rsid w:val="00D7642B"/>
    <w:rsid w:val="00D76E17"/>
    <w:rsid w:val="00D8424E"/>
    <w:rsid w:val="00D859BC"/>
    <w:rsid w:val="00D85BE5"/>
    <w:rsid w:val="00D9039C"/>
    <w:rsid w:val="00D9104D"/>
    <w:rsid w:val="00D945BD"/>
    <w:rsid w:val="00DA3753"/>
    <w:rsid w:val="00DB5E2E"/>
    <w:rsid w:val="00DB6A59"/>
    <w:rsid w:val="00DB70D8"/>
    <w:rsid w:val="00DD69B8"/>
    <w:rsid w:val="00DE055E"/>
    <w:rsid w:val="00DE4395"/>
    <w:rsid w:val="00DF268C"/>
    <w:rsid w:val="00DF3657"/>
    <w:rsid w:val="00DF4859"/>
    <w:rsid w:val="00E02407"/>
    <w:rsid w:val="00E0407F"/>
    <w:rsid w:val="00E04D71"/>
    <w:rsid w:val="00E05999"/>
    <w:rsid w:val="00E162B7"/>
    <w:rsid w:val="00E1646F"/>
    <w:rsid w:val="00E2143C"/>
    <w:rsid w:val="00E216BB"/>
    <w:rsid w:val="00E21FEE"/>
    <w:rsid w:val="00E253E2"/>
    <w:rsid w:val="00E2710B"/>
    <w:rsid w:val="00E35A0F"/>
    <w:rsid w:val="00E37C7D"/>
    <w:rsid w:val="00E51A7D"/>
    <w:rsid w:val="00E545DC"/>
    <w:rsid w:val="00E5709E"/>
    <w:rsid w:val="00E6140A"/>
    <w:rsid w:val="00E62C6E"/>
    <w:rsid w:val="00E6390A"/>
    <w:rsid w:val="00E64A5E"/>
    <w:rsid w:val="00E702C0"/>
    <w:rsid w:val="00E7046E"/>
    <w:rsid w:val="00E72609"/>
    <w:rsid w:val="00E768FD"/>
    <w:rsid w:val="00E858F1"/>
    <w:rsid w:val="00E91708"/>
    <w:rsid w:val="00E9641C"/>
    <w:rsid w:val="00E9659C"/>
    <w:rsid w:val="00EA216A"/>
    <w:rsid w:val="00EA585D"/>
    <w:rsid w:val="00EA5B43"/>
    <w:rsid w:val="00EB4379"/>
    <w:rsid w:val="00EB47C3"/>
    <w:rsid w:val="00EC0EBC"/>
    <w:rsid w:val="00EC2D58"/>
    <w:rsid w:val="00EC3FDE"/>
    <w:rsid w:val="00ED69DC"/>
    <w:rsid w:val="00ED72B7"/>
    <w:rsid w:val="00EE2135"/>
    <w:rsid w:val="00EE53DC"/>
    <w:rsid w:val="00EE737F"/>
    <w:rsid w:val="00EF04F0"/>
    <w:rsid w:val="00EF3A2A"/>
    <w:rsid w:val="00EF4D17"/>
    <w:rsid w:val="00EF5F94"/>
    <w:rsid w:val="00EF68AF"/>
    <w:rsid w:val="00EF769E"/>
    <w:rsid w:val="00F0009D"/>
    <w:rsid w:val="00F04A96"/>
    <w:rsid w:val="00F1699A"/>
    <w:rsid w:val="00F207C9"/>
    <w:rsid w:val="00F2143A"/>
    <w:rsid w:val="00F229F9"/>
    <w:rsid w:val="00F320E5"/>
    <w:rsid w:val="00F34150"/>
    <w:rsid w:val="00F356D7"/>
    <w:rsid w:val="00F42B7D"/>
    <w:rsid w:val="00F47FE2"/>
    <w:rsid w:val="00F50568"/>
    <w:rsid w:val="00F52EB4"/>
    <w:rsid w:val="00F62695"/>
    <w:rsid w:val="00F65100"/>
    <w:rsid w:val="00F67D52"/>
    <w:rsid w:val="00F75827"/>
    <w:rsid w:val="00F76627"/>
    <w:rsid w:val="00F83F10"/>
    <w:rsid w:val="00F8449B"/>
    <w:rsid w:val="00F90A5F"/>
    <w:rsid w:val="00F9569B"/>
    <w:rsid w:val="00F9601F"/>
    <w:rsid w:val="00FA7D9A"/>
    <w:rsid w:val="00FB1712"/>
    <w:rsid w:val="00FB7613"/>
    <w:rsid w:val="00FC222A"/>
    <w:rsid w:val="00FC2B80"/>
    <w:rsid w:val="00FC4817"/>
    <w:rsid w:val="00FC4857"/>
    <w:rsid w:val="00FC4BAE"/>
    <w:rsid w:val="00FD1148"/>
    <w:rsid w:val="00FD214B"/>
    <w:rsid w:val="00FD5075"/>
    <w:rsid w:val="00FD7FF2"/>
    <w:rsid w:val="00FE59A9"/>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362</cp:revision>
  <dcterms:created xsi:type="dcterms:W3CDTF">2020-01-23T14:55:00Z</dcterms:created>
  <dcterms:modified xsi:type="dcterms:W3CDTF">2020-01-24T06:35:00Z</dcterms:modified>
</cp:coreProperties>
</file>