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5147" w14:textId="01B5E2BC" w:rsidR="00102DB7" w:rsidRPr="001E3188" w:rsidRDefault="00B25319" w:rsidP="00102DB7">
      <w:pPr>
        <w:jc w:val="center"/>
        <w:rPr>
          <w:rFonts w:ascii="Calibri" w:eastAsia="Calibri" w:hAnsi="Calibri"/>
          <w:color w:val="auto"/>
          <w:sz w:val="22"/>
          <w:szCs w:val="22"/>
        </w:rPr>
      </w:pPr>
      <w:r>
        <w:rPr>
          <w:rFonts w:ascii="Calibri" w:eastAsia="Calibri" w:hAnsi="Calibri"/>
          <w:noProof/>
          <w:color w:val="auto"/>
          <w:sz w:val="22"/>
          <w:szCs w:val="22"/>
        </w:rPr>
        <w:drawing>
          <wp:inline distT="0" distB="0" distL="0" distR="0" wp14:anchorId="0EA639F1" wp14:editId="39C80097">
            <wp:extent cx="4181081" cy="1116522"/>
            <wp:effectExtent l="0" t="0" r="0" b="7620"/>
            <wp:docPr id="65549315" name="Picture 3"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9315" name="Picture 3" descr="A purple text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0805" cy="1135141"/>
                    </a:xfrm>
                    <a:prstGeom prst="rect">
                      <a:avLst/>
                    </a:prstGeom>
                    <a:noFill/>
                  </pic:spPr>
                </pic:pic>
              </a:graphicData>
            </a:graphic>
          </wp:inline>
        </w:drawing>
      </w:r>
    </w:p>
    <w:p w14:paraId="61E2DF51" w14:textId="77777777" w:rsidR="00102DB7" w:rsidRPr="001E3188" w:rsidRDefault="00102DB7" w:rsidP="00102DB7">
      <w:pPr>
        <w:rPr>
          <w:rFonts w:ascii="Calibri" w:eastAsia="Calibri" w:hAnsi="Calibri"/>
          <w:color w:val="auto"/>
          <w:sz w:val="22"/>
          <w:szCs w:val="22"/>
        </w:rPr>
      </w:pPr>
    </w:p>
    <w:p w14:paraId="579E0E0D" w14:textId="77777777" w:rsidR="00102DB7" w:rsidRPr="001E3188" w:rsidRDefault="00102DB7" w:rsidP="00102DB7">
      <w:pPr>
        <w:rPr>
          <w:rFonts w:ascii="Calibri" w:eastAsia="Calibri" w:hAnsi="Calibri"/>
          <w:color w:val="auto"/>
          <w:sz w:val="22"/>
          <w:szCs w:val="22"/>
        </w:rPr>
      </w:pPr>
    </w:p>
    <w:p w14:paraId="658DEA94" w14:textId="77777777" w:rsidR="00102DB7" w:rsidRPr="001E3188" w:rsidRDefault="00102DB7" w:rsidP="00102DB7">
      <w:pPr>
        <w:jc w:val="center"/>
        <w:rPr>
          <w:rFonts w:ascii="Calibri" w:eastAsia="Calibri" w:hAnsi="Calibri"/>
          <w:b/>
          <w:color w:val="auto"/>
          <w:sz w:val="28"/>
          <w:szCs w:val="28"/>
        </w:rPr>
      </w:pPr>
      <w:r w:rsidRPr="001E3188">
        <w:rPr>
          <w:rFonts w:ascii="Calibri" w:eastAsia="Calibri" w:hAnsi="Calibri"/>
          <w:b/>
          <w:color w:val="auto"/>
          <w:sz w:val="28"/>
          <w:szCs w:val="28"/>
        </w:rPr>
        <w:t>LUTHER KING HOUSE</w:t>
      </w:r>
    </w:p>
    <w:p w14:paraId="106D1226" w14:textId="77777777" w:rsidR="00102DB7" w:rsidRPr="001E3188" w:rsidRDefault="00102DB7" w:rsidP="00102DB7">
      <w:pPr>
        <w:jc w:val="center"/>
        <w:rPr>
          <w:rFonts w:ascii="Calibri" w:eastAsia="Calibri" w:hAnsi="Calibri"/>
          <w:b/>
          <w:color w:val="auto"/>
          <w:sz w:val="28"/>
          <w:szCs w:val="28"/>
        </w:rPr>
      </w:pPr>
      <w:r w:rsidRPr="001E3188">
        <w:rPr>
          <w:rFonts w:ascii="Calibri" w:eastAsia="Calibri" w:hAnsi="Calibri"/>
          <w:b/>
          <w:color w:val="auto"/>
          <w:sz w:val="28"/>
          <w:szCs w:val="28"/>
        </w:rPr>
        <w:t>POLICY AND PROCEDURES</w:t>
      </w:r>
      <w:r w:rsidR="006B2E5A">
        <w:rPr>
          <w:rFonts w:ascii="Calibri" w:eastAsia="Calibri" w:hAnsi="Calibri"/>
          <w:b/>
          <w:color w:val="auto"/>
          <w:sz w:val="28"/>
          <w:szCs w:val="28"/>
        </w:rPr>
        <w:t>: CCTV</w:t>
      </w:r>
    </w:p>
    <w:p w14:paraId="435E023D" w14:textId="77777777" w:rsidR="006B2E5A" w:rsidRDefault="006B2E5A" w:rsidP="00102DB7">
      <w:pPr>
        <w:pStyle w:val="NoSpacing"/>
        <w:rPr>
          <w:rFonts w:asciiTheme="minorHAnsi" w:hAnsiTheme="minorHAnsi" w:cs="Arial"/>
          <w:sz w:val="22"/>
          <w:szCs w:val="22"/>
        </w:rPr>
      </w:pPr>
    </w:p>
    <w:p w14:paraId="0888AE1D" w14:textId="77777777" w:rsidR="006B2E5A" w:rsidRPr="00B67B40" w:rsidRDefault="006B2E5A" w:rsidP="00B67B40">
      <w:pPr>
        <w:pStyle w:val="NoSpacing"/>
        <w:rPr>
          <w:rFonts w:asciiTheme="minorHAnsi" w:hAnsiTheme="minorHAnsi"/>
          <w:sz w:val="22"/>
          <w:szCs w:val="22"/>
        </w:rPr>
      </w:pPr>
    </w:p>
    <w:p w14:paraId="7E8C3ABD" w14:textId="77777777" w:rsidR="006B2E5A" w:rsidRPr="00B67B40" w:rsidRDefault="006B2E5A" w:rsidP="00B67B40">
      <w:pPr>
        <w:pStyle w:val="NoSpacing"/>
        <w:numPr>
          <w:ilvl w:val="0"/>
          <w:numId w:val="2"/>
        </w:numPr>
        <w:rPr>
          <w:rFonts w:asciiTheme="minorHAnsi" w:hAnsiTheme="minorHAnsi"/>
          <w:sz w:val="22"/>
          <w:szCs w:val="22"/>
        </w:rPr>
      </w:pPr>
      <w:r w:rsidRPr="00B67B40">
        <w:rPr>
          <w:rFonts w:asciiTheme="minorHAnsi" w:hAnsiTheme="minorHAnsi"/>
          <w:sz w:val="22"/>
          <w:szCs w:val="22"/>
        </w:rPr>
        <w:t xml:space="preserve">LKHET operates closed circuit television cameras on its premises for the purposes of security and protection and for the prevention and detection of crime. It is not used for any other purpose.  </w:t>
      </w:r>
    </w:p>
    <w:p w14:paraId="64B66B4E" w14:textId="77777777" w:rsidR="006B2E5A" w:rsidRPr="00B67B40" w:rsidRDefault="006B2E5A" w:rsidP="00B67B40">
      <w:pPr>
        <w:pStyle w:val="NoSpacing"/>
        <w:rPr>
          <w:rFonts w:asciiTheme="minorHAnsi" w:hAnsiTheme="minorHAnsi"/>
          <w:sz w:val="22"/>
          <w:szCs w:val="22"/>
        </w:rPr>
      </w:pPr>
    </w:p>
    <w:p w14:paraId="453F78E9" w14:textId="77777777" w:rsidR="006B2E5A" w:rsidRPr="00B67B40" w:rsidRDefault="006B2E5A" w:rsidP="00B67B40">
      <w:pPr>
        <w:pStyle w:val="NoSpacing"/>
        <w:numPr>
          <w:ilvl w:val="0"/>
          <w:numId w:val="2"/>
        </w:numPr>
        <w:rPr>
          <w:rFonts w:asciiTheme="minorHAnsi" w:hAnsiTheme="minorHAnsi"/>
          <w:sz w:val="22"/>
          <w:szCs w:val="22"/>
        </w:rPr>
      </w:pPr>
      <w:r w:rsidRPr="00B67B40">
        <w:rPr>
          <w:rFonts w:asciiTheme="minorHAnsi" w:hAnsiTheme="minorHAnsi"/>
          <w:sz w:val="22"/>
          <w:szCs w:val="22"/>
        </w:rPr>
        <w:t>LKHET operates a policy for recording CCTV images which meets the guidelines recommended by the Information Commissioner.</w:t>
      </w:r>
    </w:p>
    <w:p w14:paraId="2F0E59DD" w14:textId="77777777" w:rsidR="00B67B40" w:rsidRPr="00B67B40" w:rsidRDefault="00B67B40" w:rsidP="00B67B40">
      <w:pPr>
        <w:pStyle w:val="NoSpacing"/>
        <w:rPr>
          <w:rFonts w:asciiTheme="minorHAnsi" w:hAnsiTheme="minorHAnsi"/>
          <w:sz w:val="22"/>
          <w:szCs w:val="22"/>
        </w:rPr>
      </w:pPr>
    </w:p>
    <w:p w14:paraId="549A373F" w14:textId="77777777" w:rsidR="006B2E5A" w:rsidRPr="00B67B40" w:rsidRDefault="006B2E5A" w:rsidP="00B67B40">
      <w:pPr>
        <w:pStyle w:val="NoSpacing"/>
        <w:numPr>
          <w:ilvl w:val="0"/>
          <w:numId w:val="2"/>
        </w:numPr>
        <w:rPr>
          <w:rFonts w:asciiTheme="minorHAnsi" w:hAnsiTheme="minorHAnsi"/>
          <w:sz w:val="22"/>
          <w:szCs w:val="22"/>
        </w:rPr>
      </w:pPr>
      <w:r w:rsidRPr="00B67B40">
        <w:rPr>
          <w:rFonts w:asciiTheme="minorHAnsi" w:hAnsiTheme="minorHAnsi"/>
          <w:sz w:val="22"/>
          <w:szCs w:val="22"/>
        </w:rPr>
        <w:t xml:space="preserve">The person responsible for the </w:t>
      </w:r>
      <w:proofErr w:type="gramStart"/>
      <w:r w:rsidRPr="00B67B40">
        <w:rPr>
          <w:rFonts w:asciiTheme="minorHAnsi" w:hAnsiTheme="minorHAnsi"/>
          <w:sz w:val="22"/>
          <w:szCs w:val="22"/>
        </w:rPr>
        <w:t>day to day</w:t>
      </w:r>
      <w:proofErr w:type="gramEnd"/>
      <w:r w:rsidRPr="00B67B40">
        <w:rPr>
          <w:rFonts w:asciiTheme="minorHAnsi" w:hAnsiTheme="minorHAnsi"/>
          <w:sz w:val="22"/>
          <w:szCs w:val="22"/>
        </w:rPr>
        <w:t xml:space="preserve"> control and operation of the system is the Operations Manager. The Data Controller also has access to the system and has responsibility for its operation in the absence of the Operations Manager. These named staff are responsible for ensuring that the CCTV system in use meets ICO recommendations</w:t>
      </w:r>
    </w:p>
    <w:p w14:paraId="3B463C10" w14:textId="77777777" w:rsidR="00B67B40" w:rsidRPr="00B67B40" w:rsidRDefault="00B67B40" w:rsidP="00B67B40">
      <w:pPr>
        <w:pStyle w:val="NoSpacing"/>
        <w:rPr>
          <w:rFonts w:asciiTheme="minorHAnsi" w:hAnsiTheme="minorHAnsi"/>
          <w:sz w:val="22"/>
          <w:szCs w:val="22"/>
        </w:rPr>
      </w:pPr>
    </w:p>
    <w:p w14:paraId="107AF2EE" w14:textId="77777777" w:rsidR="00B67B40" w:rsidRDefault="00B67B40" w:rsidP="00B67B40">
      <w:pPr>
        <w:pStyle w:val="NoSpacing"/>
        <w:numPr>
          <w:ilvl w:val="0"/>
          <w:numId w:val="2"/>
        </w:numPr>
        <w:rPr>
          <w:rFonts w:asciiTheme="minorHAnsi" w:hAnsiTheme="minorHAnsi"/>
          <w:sz w:val="22"/>
          <w:szCs w:val="22"/>
        </w:rPr>
      </w:pPr>
      <w:r w:rsidRPr="00B67B40">
        <w:rPr>
          <w:rFonts w:asciiTheme="minorHAnsi" w:hAnsiTheme="minorHAnsi"/>
          <w:sz w:val="22"/>
          <w:szCs w:val="22"/>
        </w:rPr>
        <w:t xml:space="preserve">Evidence obtained </w:t>
      </w:r>
      <w:proofErr w:type="gramStart"/>
      <w:r w:rsidRPr="00B67B40">
        <w:rPr>
          <w:rFonts w:asciiTheme="minorHAnsi" w:hAnsiTheme="minorHAnsi"/>
          <w:sz w:val="22"/>
          <w:szCs w:val="22"/>
        </w:rPr>
        <w:t>through the use of</w:t>
      </w:r>
      <w:proofErr w:type="gramEnd"/>
      <w:r w:rsidRPr="00B67B40">
        <w:rPr>
          <w:rFonts w:asciiTheme="minorHAnsi" w:hAnsiTheme="minorHAnsi"/>
          <w:sz w:val="22"/>
          <w:szCs w:val="22"/>
        </w:rPr>
        <w:t xml:space="preserve"> CCTV may provide evidence for disciplinary purposes and for the investigation of criminal activities. </w:t>
      </w:r>
    </w:p>
    <w:p w14:paraId="57C64204" w14:textId="77777777" w:rsidR="00B67B40" w:rsidRDefault="00B67B40" w:rsidP="00B67B40">
      <w:pPr>
        <w:pStyle w:val="ListParagraph"/>
        <w:rPr>
          <w:rFonts w:asciiTheme="minorHAnsi" w:hAnsiTheme="minorHAnsi"/>
          <w:sz w:val="22"/>
          <w:szCs w:val="22"/>
        </w:rPr>
      </w:pPr>
    </w:p>
    <w:p w14:paraId="6BDF7E13" w14:textId="77777777" w:rsidR="006B2E5A" w:rsidRDefault="006B2E5A" w:rsidP="00B67B40">
      <w:pPr>
        <w:pStyle w:val="NoSpacing"/>
        <w:numPr>
          <w:ilvl w:val="0"/>
          <w:numId w:val="2"/>
        </w:numPr>
        <w:rPr>
          <w:rFonts w:asciiTheme="minorHAnsi" w:hAnsiTheme="minorHAnsi"/>
          <w:sz w:val="22"/>
          <w:szCs w:val="22"/>
        </w:rPr>
      </w:pPr>
      <w:r w:rsidRPr="00B67B40">
        <w:rPr>
          <w:rFonts w:asciiTheme="minorHAnsi" w:hAnsiTheme="minorHAnsi"/>
          <w:sz w:val="22"/>
          <w:szCs w:val="22"/>
        </w:rPr>
        <w:t xml:space="preserve">No person other than the two named may view recorded CCTV images unless required to do so in the investigation of criminal activity or if required to do so by a law enforcement officer. </w:t>
      </w:r>
    </w:p>
    <w:p w14:paraId="77F48AF2" w14:textId="77777777" w:rsidR="00B67B40" w:rsidRDefault="00B67B40" w:rsidP="00B67B40">
      <w:pPr>
        <w:pStyle w:val="ListParagraph"/>
        <w:rPr>
          <w:rFonts w:asciiTheme="minorHAnsi" w:hAnsiTheme="minorHAnsi"/>
          <w:sz w:val="22"/>
          <w:szCs w:val="22"/>
        </w:rPr>
      </w:pPr>
    </w:p>
    <w:p w14:paraId="7B83636A" w14:textId="77777777" w:rsidR="006B2E5A" w:rsidRDefault="006B2E5A" w:rsidP="00B67B40">
      <w:pPr>
        <w:pStyle w:val="NoSpacing"/>
        <w:numPr>
          <w:ilvl w:val="0"/>
          <w:numId w:val="2"/>
        </w:numPr>
        <w:rPr>
          <w:rFonts w:asciiTheme="minorHAnsi" w:hAnsiTheme="minorHAnsi"/>
          <w:sz w:val="22"/>
          <w:szCs w:val="22"/>
        </w:rPr>
      </w:pPr>
      <w:r w:rsidRPr="00B67B40">
        <w:rPr>
          <w:rFonts w:asciiTheme="minorHAnsi" w:hAnsiTheme="minorHAnsi"/>
          <w:sz w:val="22"/>
          <w:szCs w:val="22"/>
        </w:rPr>
        <w:t>Data subjects requesting access to images o</w:t>
      </w:r>
      <w:r w:rsidR="00B67B40" w:rsidRPr="00B67B40">
        <w:rPr>
          <w:rFonts w:asciiTheme="minorHAnsi" w:hAnsiTheme="minorHAnsi"/>
          <w:sz w:val="22"/>
          <w:szCs w:val="22"/>
        </w:rPr>
        <w:t xml:space="preserve">f themselves may do so by </w:t>
      </w:r>
      <w:r w:rsidRPr="00B67B40">
        <w:rPr>
          <w:rFonts w:asciiTheme="minorHAnsi" w:hAnsiTheme="minorHAnsi"/>
          <w:sz w:val="22"/>
          <w:szCs w:val="22"/>
        </w:rPr>
        <w:t>presenting suit</w:t>
      </w:r>
      <w:r w:rsidR="00B67B40" w:rsidRPr="00B67B40">
        <w:rPr>
          <w:rFonts w:asciiTheme="minorHAnsi" w:hAnsiTheme="minorHAnsi"/>
          <w:sz w:val="22"/>
          <w:szCs w:val="22"/>
        </w:rPr>
        <w:t>able evidence of identification</w:t>
      </w:r>
      <w:r w:rsidRPr="00B67B40">
        <w:rPr>
          <w:rFonts w:asciiTheme="minorHAnsi" w:hAnsiTheme="minorHAnsi"/>
          <w:sz w:val="22"/>
          <w:szCs w:val="22"/>
        </w:rPr>
        <w:t xml:space="preserve"> to the Data Controller.</w:t>
      </w:r>
    </w:p>
    <w:p w14:paraId="7A89E34C" w14:textId="77777777" w:rsidR="00B67B40" w:rsidRDefault="00B67B40" w:rsidP="00B67B40">
      <w:pPr>
        <w:pStyle w:val="ListParagraph"/>
        <w:rPr>
          <w:rFonts w:asciiTheme="minorHAnsi" w:hAnsiTheme="minorHAnsi"/>
          <w:sz w:val="22"/>
          <w:szCs w:val="22"/>
        </w:rPr>
      </w:pPr>
    </w:p>
    <w:p w14:paraId="16E1DC50" w14:textId="77777777" w:rsidR="006B2E5A" w:rsidRDefault="006B2E5A" w:rsidP="00B67B40">
      <w:pPr>
        <w:pStyle w:val="NoSpacing"/>
        <w:numPr>
          <w:ilvl w:val="0"/>
          <w:numId w:val="2"/>
        </w:numPr>
        <w:rPr>
          <w:rFonts w:asciiTheme="minorHAnsi" w:hAnsiTheme="minorHAnsi"/>
          <w:sz w:val="22"/>
          <w:szCs w:val="22"/>
        </w:rPr>
      </w:pPr>
      <w:r w:rsidRPr="00B67B40">
        <w:rPr>
          <w:rFonts w:asciiTheme="minorHAnsi" w:hAnsiTheme="minorHAnsi"/>
          <w:sz w:val="22"/>
          <w:szCs w:val="22"/>
        </w:rPr>
        <w:t xml:space="preserve">Details of passwords required to log into and operate the system are deposited in the LKHET safe together with any necessary information to allow use of the system.  </w:t>
      </w:r>
    </w:p>
    <w:p w14:paraId="71CDACB8" w14:textId="77777777" w:rsidR="00B67B40" w:rsidRDefault="00B67B40" w:rsidP="00B67B40">
      <w:pPr>
        <w:pStyle w:val="ListParagraph"/>
        <w:rPr>
          <w:rFonts w:asciiTheme="minorHAnsi" w:hAnsiTheme="minorHAnsi"/>
          <w:sz w:val="22"/>
          <w:szCs w:val="22"/>
        </w:rPr>
      </w:pPr>
    </w:p>
    <w:p w14:paraId="7A680FDE" w14:textId="77777777" w:rsidR="006B2E5A" w:rsidRPr="00B67B40" w:rsidRDefault="006B2E5A" w:rsidP="00B67B40">
      <w:pPr>
        <w:pStyle w:val="NoSpacing"/>
        <w:numPr>
          <w:ilvl w:val="0"/>
          <w:numId w:val="2"/>
        </w:numPr>
        <w:rPr>
          <w:rFonts w:asciiTheme="minorHAnsi" w:hAnsiTheme="minorHAnsi"/>
          <w:sz w:val="22"/>
          <w:szCs w:val="22"/>
        </w:rPr>
      </w:pPr>
      <w:r w:rsidRPr="00B67B40">
        <w:rPr>
          <w:rFonts w:asciiTheme="minorHAnsi" w:hAnsiTheme="minorHAnsi"/>
          <w:sz w:val="22"/>
          <w:szCs w:val="22"/>
        </w:rPr>
        <w:t>LKHET will conduct an annual review of the use of CCTV.</w:t>
      </w:r>
    </w:p>
    <w:p w14:paraId="0535AFC3" w14:textId="77777777" w:rsidR="006B2E5A" w:rsidRDefault="006B2E5A" w:rsidP="00102DB7">
      <w:pPr>
        <w:pStyle w:val="NoSpacing"/>
        <w:rPr>
          <w:rFonts w:asciiTheme="minorHAnsi" w:hAnsiTheme="minorHAnsi" w:cs="Arial"/>
          <w:sz w:val="22"/>
          <w:szCs w:val="22"/>
        </w:rPr>
      </w:pPr>
    </w:p>
    <w:p w14:paraId="77A485E8" w14:textId="77777777" w:rsidR="00102DB7" w:rsidRDefault="00102DB7" w:rsidP="00102DB7">
      <w:pPr>
        <w:rPr>
          <w:rFonts w:ascii="Calibri" w:eastAsia="Calibri" w:hAnsi="Calibri"/>
          <w:color w:val="auto"/>
          <w:sz w:val="22"/>
          <w:szCs w:val="22"/>
        </w:rPr>
      </w:pPr>
    </w:p>
    <w:p w14:paraId="7DB20CB7" w14:textId="77777777" w:rsidR="00B67B40" w:rsidRPr="00DE6401" w:rsidRDefault="00B67B40" w:rsidP="00102DB7">
      <w:pPr>
        <w:rPr>
          <w:rFonts w:ascii="Calibri" w:eastAsia="Calibri" w:hAnsi="Calibr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6402"/>
      </w:tblGrid>
      <w:tr w:rsidR="00102DB7" w:rsidRPr="00DE6401" w14:paraId="4B5392F3" w14:textId="77777777" w:rsidTr="00CF1FB6">
        <w:tc>
          <w:tcPr>
            <w:tcW w:w="2660" w:type="dxa"/>
          </w:tcPr>
          <w:p w14:paraId="329EB700" w14:textId="77777777" w:rsidR="00102DB7" w:rsidRPr="00DE6401" w:rsidRDefault="00102DB7" w:rsidP="00CF1FB6">
            <w:pPr>
              <w:rPr>
                <w:rFonts w:ascii="Calibri" w:eastAsia="Calibri" w:hAnsi="Calibri"/>
                <w:b/>
                <w:color w:val="auto"/>
                <w:sz w:val="22"/>
                <w:szCs w:val="22"/>
              </w:rPr>
            </w:pPr>
            <w:r w:rsidRPr="00DE6401">
              <w:rPr>
                <w:rFonts w:ascii="Calibri" w:eastAsia="Calibri" w:hAnsi="Calibri"/>
                <w:b/>
                <w:color w:val="auto"/>
                <w:sz w:val="22"/>
                <w:szCs w:val="22"/>
              </w:rPr>
              <w:t>Document title:</w:t>
            </w:r>
          </w:p>
        </w:tc>
        <w:tc>
          <w:tcPr>
            <w:tcW w:w="6582" w:type="dxa"/>
          </w:tcPr>
          <w:p w14:paraId="0DDF51D8" w14:textId="77777777" w:rsidR="00102DB7" w:rsidRPr="00DE6401" w:rsidRDefault="00B67B40" w:rsidP="00CF1FB6">
            <w:pPr>
              <w:rPr>
                <w:rFonts w:ascii="Calibri" w:eastAsia="Calibri" w:hAnsi="Calibri"/>
                <w:color w:val="auto"/>
                <w:sz w:val="22"/>
                <w:szCs w:val="22"/>
              </w:rPr>
            </w:pPr>
            <w:r>
              <w:rPr>
                <w:rFonts w:ascii="Calibri" w:eastAsia="Calibri" w:hAnsi="Calibri"/>
                <w:color w:val="auto"/>
                <w:sz w:val="22"/>
                <w:szCs w:val="22"/>
              </w:rPr>
              <w:t>CCTV</w:t>
            </w:r>
          </w:p>
        </w:tc>
      </w:tr>
      <w:tr w:rsidR="00102DB7" w:rsidRPr="00DE6401" w14:paraId="74096C76" w14:textId="77777777" w:rsidTr="00CF1FB6">
        <w:tc>
          <w:tcPr>
            <w:tcW w:w="2660" w:type="dxa"/>
          </w:tcPr>
          <w:p w14:paraId="6039590E" w14:textId="77777777" w:rsidR="00102DB7" w:rsidRPr="00DE6401" w:rsidRDefault="00102DB7" w:rsidP="00CF1FB6">
            <w:pPr>
              <w:rPr>
                <w:rFonts w:ascii="Calibri" w:eastAsia="Calibri" w:hAnsi="Calibri"/>
                <w:b/>
                <w:color w:val="auto"/>
                <w:sz w:val="22"/>
                <w:szCs w:val="22"/>
              </w:rPr>
            </w:pPr>
            <w:r w:rsidRPr="00DE6401">
              <w:rPr>
                <w:rFonts w:ascii="Calibri" w:eastAsia="Calibri" w:hAnsi="Calibri"/>
                <w:b/>
                <w:color w:val="auto"/>
                <w:sz w:val="22"/>
                <w:szCs w:val="22"/>
              </w:rPr>
              <w:t>Reviewed and revised on:</w:t>
            </w:r>
          </w:p>
        </w:tc>
        <w:tc>
          <w:tcPr>
            <w:tcW w:w="6582" w:type="dxa"/>
          </w:tcPr>
          <w:p w14:paraId="131A53B1" w14:textId="3ED605F4" w:rsidR="00102DB7" w:rsidRPr="00DE6401" w:rsidRDefault="00732DEC" w:rsidP="00CF1FB6">
            <w:pPr>
              <w:rPr>
                <w:rFonts w:ascii="Calibri" w:eastAsia="Calibri" w:hAnsi="Calibri"/>
                <w:color w:val="auto"/>
                <w:sz w:val="22"/>
                <w:szCs w:val="22"/>
              </w:rPr>
            </w:pPr>
            <w:r>
              <w:rPr>
                <w:rFonts w:ascii="Calibri" w:eastAsia="Calibri" w:hAnsi="Calibri"/>
                <w:color w:val="auto"/>
                <w:sz w:val="22"/>
                <w:szCs w:val="22"/>
              </w:rPr>
              <w:t>Sept 20</w:t>
            </w:r>
            <w:r w:rsidR="008345EF">
              <w:rPr>
                <w:rFonts w:ascii="Calibri" w:eastAsia="Calibri" w:hAnsi="Calibri"/>
                <w:color w:val="auto"/>
                <w:sz w:val="22"/>
                <w:szCs w:val="22"/>
              </w:rPr>
              <w:t>2</w:t>
            </w:r>
            <w:r w:rsidR="007737F3">
              <w:rPr>
                <w:rFonts w:ascii="Calibri" w:eastAsia="Calibri" w:hAnsi="Calibri"/>
                <w:color w:val="auto"/>
                <w:sz w:val="22"/>
                <w:szCs w:val="22"/>
              </w:rPr>
              <w:t>5</w:t>
            </w:r>
          </w:p>
        </w:tc>
      </w:tr>
      <w:tr w:rsidR="00102DB7" w:rsidRPr="00DE6401" w14:paraId="088336DD" w14:textId="77777777" w:rsidTr="00CF1FB6">
        <w:tc>
          <w:tcPr>
            <w:tcW w:w="2660" w:type="dxa"/>
          </w:tcPr>
          <w:p w14:paraId="2892EFCB" w14:textId="77777777" w:rsidR="00102DB7" w:rsidRPr="00DE6401" w:rsidRDefault="00102DB7" w:rsidP="00CF1FB6">
            <w:pPr>
              <w:rPr>
                <w:rFonts w:ascii="Calibri" w:eastAsia="Calibri" w:hAnsi="Calibri"/>
                <w:b/>
                <w:color w:val="auto"/>
                <w:sz w:val="22"/>
                <w:szCs w:val="22"/>
              </w:rPr>
            </w:pPr>
            <w:r w:rsidRPr="00DE6401">
              <w:rPr>
                <w:rFonts w:ascii="Calibri" w:eastAsia="Calibri" w:hAnsi="Calibri"/>
                <w:b/>
                <w:color w:val="auto"/>
                <w:sz w:val="22"/>
                <w:szCs w:val="22"/>
              </w:rPr>
              <w:t>Approved by:</w:t>
            </w:r>
          </w:p>
        </w:tc>
        <w:tc>
          <w:tcPr>
            <w:tcW w:w="6582" w:type="dxa"/>
          </w:tcPr>
          <w:p w14:paraId="2805FB37" w14:textId="77777777" w:rsidR="00102DB7" w:rsidRPr="00DE6401" w:rsidRDefault="00732DEC" w:rsidP="00CF1FB6">
            <w:pPr>
              <w:rPr>
                <w:rFonts w:ascii="Calibri" w:eastAsia="Calibri" w:hAnsi="Calibri"/>
                <w:color w:val="auto"/>
                <w:sz w:val="22"/>
                <w:szCs w:val="22"/>
              </w:rPr>
            </w:pPr>
            <w:r>
              <w:rPr>
                <w:rFonts w:ascii="Calibri" w:eastAsia="Calibri" w:hAnsi="Calibri"/>
                <w:color w:val="auto"/>
                <w:sz w:val="22"/>
                <w:szCs w:val="22"/>
              </w:rPr>
              <w:t>FMC</w:t>
            </w:r>
          </w:p>
        </w:tc>
      </w:tr>
    </w:tbl>
    <w:p w14:paraId="2CDC7382" w14:textId="77777777" w:rsidR="00102DB7" w:rsidRPr="00DE6401" w:rsidRDefault="00102DB7" w:rsidP="00102DB7">
      <w:pPr>
        <w:rPr>
          <w:rFonts w:ascii="Calibri" w:hAnsi="Calibri" w:cs="Arial"/>
          <w:color w:val="auto"/>
          <w:sz w:val="22"/>
          <w:szCs w:val="22"/>
        </w:rPr>
      </w:pPr>
    </w:p>
    <w:p w14:paraId="2048170C" w14:textId="77777777" w:rsidR="00102DB7" w:rsidRDefault="00102DB7" w:rsidP="00102DB7"/>
    <w:p w14:paraId="08A8F284" w14:textId="77777777" w:rsidR="000C4779" w:rsidRDefault="000C4779"/>
    <w:sectPr w:rsidR="000C4779" w:rsidSect="005809F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36AC3"/>
    <w:multiLevelType w:val="hybridMultilevel"/>
    <w:tmpl w:val="8C503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980ACD"/>
    <w:multiLevelType w:val="hybridMultilevel"/>
    <w:tmpl w:val="5E429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3025633">
    <w:abstractNumId w:val="1"/>
  </w:num>
  <w:num w:numId="2" w16cid:durableId="187873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B7"/>
    <w:rsid w:val="000C4779"/>
    <w:rsid w:val="00102DB7"/>
    <w:rsid w:val="002F7A22"/>
    <w:rsid w:val="00425950"/>
    <w:rsid w:val="005463AC"/>
    <w:rsid w:val="005A6E67"/>
    <w:rsid w:val="006B2E5A"/>
    <w:rsid w:val="00732DEC"/>
    <w:rsid w:val="007737F3"/>
    <w:rsid w:val="007D5D1F"/>
    <w:rsid w:val="008345EF"/>
    <w:rsid w:val="008941B9"/>
    <w:rsid w:val="009759DB"/>
    <w:rsid w:val="00B25319"/>
    <w:rsid w:val="00B67B40"/>
    <w:rsid w:val="00CE7C4B"/>
    <w:rsid w:val="00DB69C7"/>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EA03"/>
  <w15:chartTrackingRefBased/>
  <w15:docId w15:val="{5B5FB620-9993-4BBB-8F57-DDF42E5D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B7"/>
    <w:pPr>
      <w:spacing w:after="0" w:line="240" w:lineRule="auto"/>
    </w:pPr>
    <w:rPr>
      <w:rFonts w:ascii="Trebuchet MS" w:eastAsia="Times New Roman" w:hAnsi="Trebuchet M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02DB7"/>
    <w:rPr>
      <w:b/>
      <w:bCs/>
    </w:rPr>
  </w:style>
  <w:style w:type="character" w:styleId="Hyperlink">
    <w:name w:val="Hyperlink"/>
    <w:basedOn w:val="DefaultParagraphFont"/>
    <w:rsid w:val="00102DB7"/>
    <w:rPr>
      <w:color w:val="0000FF"/>
      <w:u w:val="single"/>
    </w:rPr>
  </w:style>
  <w:style w:type="paragraph" w:styleId="NoSpacing">
    <w:name w:val="No Spacing"/>
    <w:uiPriority w:val="1"/>
    <w:qFormat/>
    <w:rsid w:val="00102DB7"/>
    <w:pPr>
      <w:spacing w:after="0" w:line="240" w:lineRule="auto"/>
    </w:pPr>
    <w:rPr>
      <w:rFonts w:ascii="Trebuchet MS" w:eastAsia="Times New Roman" w:hAnsi="Trebuchet MS" w:cs="Times New Roman"/>
      <w:color w:val="000000"/>
      <w:sz w:val="24"/>
      <w:szCs w:val="24"/>
    </w:rPr>
  </w:style>
  <w:style w:type="paragraph" w:styleId="ListParagraph">
    <w:name w:val="List Paragraph"/>
    <w:basedOn w:val="Normal"/>
    <w:uiPriority w:val="34"/>
    <w:qFormat/>
    <w:rsid w:val="00CE7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Sparkes</dc:creator>
  <cp:keywords/>
  <dc:description/>
  <cp:lastModifiedBy>Kim Wasey</cp:lastModifiedBy>
  <cp:revision>4</cp:revision>
  <dcterms:created xsi:type="dcterms:W3CDTF">2025-09-01T08:27:00Z</dcterms:created>
  <dcterms:modified xsi:type="dcterms:W3CDTF">2025-09-01T08:31:00Z</dcterms:modified>
</cp:coreProperties>
</file>