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A352" w14:textId="203FDEFB" w:rsidR="00DC5998" w:rsidRPr="00DC5998" w:rsidRDefault="00CD6B8E" w:rsidP="00CD6B8E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/>
          <w:noProof/>
        </w:rPr>
        <w:drawing>
          <wp:inline distT="0" distB="0" distL="0" distR="0" wp14:anchorId="146DFE73" wp14:editId="6CE741D2">
            <wp:extent cx="4181081" cy="1116522"/>
            <wp:effectExtent l="0" t="0" r="0" b="7620"/>
            <wp:docPr id="65549315" name="Picture 3" descr="A purpl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9315" name="Picture 3" descr="A purpl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805" cy="1135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685F6C" w14:textId="77777777" w:rsidR="00DC5998" w:rsidRPr="00DC5998" w:rsidRDefault="00DC5998" w:rsidP="00DC599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C5998">
        <w:rPr>
          <w:rFonts w:ascii="Calibri" w:eastAsia="Calibri" w:hAnsi="Calibri" w:cs="Times New Roman"/>
          <w:b/>
          <w:sz w:val="28"/>
          <w:szCs w:val="28"/>
        </w:rPr>
        <w:t>LUTHER KING HOUSE</w:t>
      </w:r>
    </w:p>
    <w:p w14:paraId="38219BE2" w14:textId="1BBA852A" w:rsidR="00DC5998" w:rsidRPr="00DC5998" w:rsidRDefault="00DC5998" w:rsidP="00DC599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C5998">
        <w:rPr>
          <w:rFonts w:ascii="Calibri" w:eastAsia="Calibri" w:hAnsi="Calibri" w:cs="Times New Roman"/>
          <w:b/>
          <w:sz w:val="28"/>
          <w:szCs w:val="28"/>
        </w:rPr>
        <w:t xml:space="preserve">POLICY AND PROCEDURES: </w:t>
      </w:r>
      <w:r>
        <w:rPr>
          <w:rFonts w:ascii="Calibri" w:eastAsia="Calibri" w:hAnsi="Calibri" w:cs="Times New Roman"/>
          <w:b/>
          <w:sz w:val="28"/>
          <w:szCs w:val="28"/>
        </w:rPr>
        <w:t>PERSONAL HARASSMENT</w:t>
      </w:r>
      <w:r w:rsidR="00A16FE2">
        <w:rPr>
          <w:rFonts w:ascii="Calibri" w:eastAsia="Calibri" w:hAnsi="Calibri" w:cs="Times New Roman"/>
          <w:b/>
          <w:sz w:val="28"/>
          <w:szCs w:val="28"/>
        </w:rPr>
        <w:t xml:space="preserve"> AND SEXUAL MISCONDUCT</w:t>
      </w:r>
    </w:p>
    <w:p w14:paraId="7C660B48" w14:textId="77777777" w:rsidR="00FD149F" w:rsidRDefault="00FD149F" w:rsidP="00FD149F">
      <w:pPr>
        <w:pStyle w:val="NoSpacing"/>
      </w:pPr>
    </w:p>
    <w:p w14:paraId="71CBD5B8" w14:textId="77777777" w:rsidR="00FD149F" w:rsidRPr="00FD149F" w:rsidRDefault="00FD149F" w:rsidP="00FD149F">
      <w:pPr>
        <w:pStyle w:val="NoSpacing"/>
        <w:rPr>
          <w:b/>
        </w:rPr>
      </w:pPr>
    </w:p>
    <w:p w14:paraId="33D2EAC2" w14:textId="77777777" w:rsidR="00FD149F" w:rsidRPr="00FD149F" w:rsidRDefault="00FD149F" w:rsidP="00FD149F">
      <w:pPr>
        <w:pStyle w:val="NoSpacing"/>
      </w:pPr>
      <w:r w:rsidRPr="00FD149F">
        <w:rPr>
          <w:b/>
        </w:rPr>
        <w:t xml:space="preserve">NOTE: </w:t>
      </w:r>
      <w:r w:rsidRPr="00FD149F">
        <w:t xml:space="preserve">There is a separate policy statement specifically for employees contained in the ‘Employee Handbook’. </w:t>
      </w:r>
    </w:p>
    <w:p w14:paraId="3D84D225" w14:textId="77777777" w:rsidR="00DC5998" w:rsidRDefault="00DC5998" w:rsidP="00DC5998">
      <w:pPr>
        <w:pStyle w:val="NoSpacing"/>
        <w:rPr>
          <w:b/>
        </w:rPr>
      </w:pPr>
    </w:p>
    <w:p w14:paraId="2B7E9BBA" w14:textId="77777777" w:rsidR="00F05E25" w:rsidRPr="00DC5998" w:rsidRDefault="00F05E25" w:rsidP="00DC5998">
      <w:pPr>
        <w:pStyle w:val="NoSpacing"/>
        <w:rPr>
          <w:rFonts w:eastAsia="Times New Roman"/>
        </w:rPr>
      </w:pPr>
      <w:r w:rsidRPr="00DC5998">
        <w:rPr>
          <w:rFonts w:eastAsia="Times New Roman"/>
          <w:b/>
          <w:bCs/>
        </w:rPr>
        <w:t>INTRODUCTION</w:t>
      </w:r>
    </w:p>
    <w:p w14:paraId="3328F095" w14:textId="77777777" w:rsidR="00DC5998" w:rsidRDefault="00DC5998" w:rsidP="00DC5998">
      <w:pPr>
        <w:pStyle w:val="NoSpacing"/>
        <w:rPr>
          <w:rFonts w:eastAsia="Times New Roman" w:cs="Arial"/>
        </w:rPr>
      </w:pPr>
    </w:p>
    <w:p w14:paraId="44A25EF1" w14:textId="2E17872D" w:rsidR="00F05E25" w:rsidRPr="001E43F7" w:rsidRDefault="00F05E25" w:rsidP="00DC5998">
      <w:pPr>
        <w:pStyle w:val="NoSpacing"/>
        <w:numPr>
          <w:ilvl w:val="0"/>
          <w:numId w:val="1"/>
        </w:numPr>
        <w:rPr>
          <w:rFonts w:eastAsia="Times New Roman" w:cs="Arial"/>
        </w:rPr>
      </w:pPr>
      <w:r w:rsidRPr="001E43F7">
        <w:rPr>
          <w:rFonts w:eastAsia="Times New Roman" w:cs="Arial"/>
          <w:b/>
          <w:bCs/>
          <w:lang w:val="en-US"/>
        </w:rPr>
        <w:t>Harassment</w:t>
      </w:r>
      <w:r w:rsidRPr="001E43F7">
        <w:rPr>
          <w:rFonts w:eastAsia="Times New Roman" w:cs="Arial"/>
          <w:lang w:val="en-US"/>
        </w:rPr>
        <w:t xml:space="preserve"> or </w:t>
      </w:r>
      <w:proofErr w:type="spellStart"/>
      <w:r w:rsidRPr="001E43F7">
        <w:rPr>
          <w:rFonts w:eastAsia="Times New Roman" w:cs="Arial"/>
          <w:lang w:val="en-US"/>
        </w:rPr>
        <w:t>victimisation</w:t>
      </w:r>
      <w:proofErr w:type="spellEnd"/>
      <w:r w:rsidRPr="001E43F7">
        <w:rPr>
          <w:rFonts w:eastAsia="Times New Roman" w:cs="Arial"/>
          <w:lang w:val="en-US"/>
        </w:rPr>
        <w:t xml:space="preserve"> </w:t>
      </w:r>
      <w:r w:rsidR="001E43F7" w:rsidRPr="001E43F7">
        <w:rPr>
          <w:rFonts w:eastAsia="Times New Roman" w:cs="Arial"/>
          <w:lang w:val="en-US"/>
        </w:rPr>
        <w:t xml:space="preserve">is unacceptable. This includes, but is not limited to, harassment </w:t>
      </w:r>
      <w:r w:rsidRPr="001E43F7">
        <w:rPr>
          <w:rFonts w:eastAsia="Times New Roman" w:cs="Arial"/>
          <w:lang w:val="en-US"/>
        </w:rPr>
        <w:t xml:space="preserve">on the grounds of </w:t>
      </w:r>
      <w:r w:rsidRPr="001E43F7">
        <w:rPr>
          <w:rFonts w:eastAsia="Times New Roman"/>
          <w:lang w:val="en-US"/>
        </w:rPr>
        <w:t xml:space="preserve">age, disability, </w:t>
      </w:r>
      <w:r w:rsidR="00A97978" w:rsidRPr="001E43F7">
        <w:rPr>
          <w:rFonts w:eastAsia="Times New Roman"/>
          <w:lang w:val="en-US"/>
        </w:rPr>
        <w:t xml:space="preserve">gender and </w:t>
      </w:r>
      <w:r w:rsidRPr="001E43F7">
        <w:rPr>
          <w:rFonts w:eastAsia="Times New Roman"/>
          <w:lang w:val="en-US"/>
        </w:rPr>
        <w:t>gender reassignment, marriage and civil partnership, pregnancy or maternity, race, religion or belief, sex or sexual orientation</w:t>
      </w:r>
      <w:r w:rsidR="001E43F7" w:rsidRPr="001E43F7">
        <w:rPr>
          <w:rFonts w:eastAsia="Times New Roman"/>
          <w:lang w:val="en-US"/>
        </w:rPr>
        <w:t>.</w:t>
      </w:r>
    </w:p>
    <w:p w14:paraId="24212316" w14:textId="77777777" w:rsidR="00DC5998" w:rsidRPr="001E43F7" w:rsidRDefault="00DC5998" w:rsidP="00DC5998">
      <w:pPr>
        <w:pStyle w:val="NoSpacing"/>
        <w:ind w:left="720"/>
        <w:rPr>
          <w:rFonts w:eastAsia="Times New Roman" w:cs="Arial"/>
        </w:rPr>
      </w:pPr>
    </w:p>
    <w:p w14:paraId="264BCD2C" w14:textId="77777777" w:rsidR="00DC5998" w:rsidRPr="001E43F7" w:rsidRDefault="00F05E25" w:rsidP="00DC5998">
      <w:pPr>
        <w:pStyle w:val="NoSpacing"/>
        <w:numPr>
          <w:ilvl w:val="0"/>
          <w:numId w:val="1"/>
        </w:numPr>
        <w:rPr>
          <w:rFonts w:eastAsia="Times New Roman" w:cs="Arial"/>
        </w:rPr>
      </w:pPr>
      <w:r w:rsidRPr="001E43F7">
        <w:rPr>
          <w:rFonts w:eastAsia="Times New Roman" w:cs="Arial"/>
        </w:rPr>
        <w:t>Personal harassment takes many forms ranging from tasteless jokes and abusive remarks to pestering for sexual favours, threatening behavi</w:t>
      </w:r>
      <w:r w:rsidR="00DC5998" w:rsidRPr="001E43F7">
        <w:rPr>
          <w:rFonts w:eastAsia="Times New Roman" w:cs="Arial"/>
        </w:rPr>
        <w:t xml:space="preserve">our and actual physical abuse. </w:t>
      </w:r>
      <w:r w:rsidRPr="001E43F7">
        <w:rPr>
          <w:rFonts w:eastAsia="Times New Roman" w:cs="Arial"/>
        </w:rPr>
        <w:t>Whatever form it takes, personal harassment is always taken seriously and is totally unacceptable.</w:t>
      </w:r>
    </w:p>
    <w:p w14:paraId="450AE414" w14:textId="77777777" w:rsidR="00DC5998" w:rsidRPr="001E43F7" w:rsidRDefault="00DC5998" w:rsidP="00DC5998">
      <w:pPr>
        <w:pStyle w:val="NoSpacing"/>
        <w:rPr>
          <w:rFonts w:eastAsia="Times New Roman" w:cs="Arial"/>
        </w:rPr>
      </w:pPr>
    </w:p>
    <w:p w14:paraId="4DDCBDF7" w14:textId="33117B8B" w:rsidR="00F05E25" w:rsidRPr="001E43F7" w:rsidRDefault="00DC5998" w:rsidP="00DC5998">
      <w:pPr>
        <w:pStyle w:val="NoSpacing"/>
        <w:numPr>
          <w:ilvl w:val="0"/>
          <w:numId w:val="1"/>
        </w:numPr>
        <w:rPr>
          <w:rFonts w:eastAsia="Times New Roman" w:cs="Arial"/>
        </w:rPr>
      </w:pPr>
      <w:r w:rsidRPr="001E43F7">
        <w:rPr>
          <w:rFonts w:eastAsia="Times New Roman" w:cs="Arial"/>
        </w:rPr>
        <w:t>LKH</w:t>
      </w:r>
      <w:r w:rsidR="00F05E25" w:rsidRPr="001E43F7">
        <w:rPr>
          <w:rFonts w:eastAsia="Times New Roman" w:cs="Arial"/>
        </w:rPr>
        <w:t xml:space="preserve"> recognise</w:t>
      </w:r>
      <w:r w:rsidRPr="001E43F7">
        <w:rPr>
          <w:rFonts w:eastAsia="Times New Roman" w:cs="Arial"/>
        </w:rPr>
        <w:t>s</w:t>
      </w:r>
      <w:r w:rsidR="00F05E25" w:rsidRPr="001E43F7">
        <w:rPr>
          <w:rFonts w:eastAsia="Times New Roman" w:cs="Arial"/>
        </w:rPr>
        <w:t xml:space="preserve"> that personal harassment can exist in the workplace, as well as outside, and that this can seriously affect </w:t>
      </w:r>
      <w:r w:rsidRPr="001E43F7">
        <w:rPr>
          <w:rFonts w:eastAsia="Times New Roman" w:cs="Arial"/>
        </w:rPr>
        <w:t xml:space="preserve">the lives of employees, students and others who are present at LKH. It can interfere with </w:t>
      </w:r>
      <w:r w:rsidR="00F05E25" w:rsidRPr="001E43F7">
        <w:rPr>
          <w:rFonts w:eastAsia="Times New Roman" w:cs="Arial"/>
        </w:rPr>
        <w:t xml:space="preserve">job performance </w:t>
      </w:r>
      <w:r w:rsidRPr="001E43F7">
        <w:rPr>
          <w:rFonts w:eastAsia="Times New Roman" w:cs="Arial"/>
        </w:rPr>
        <w:t xml:space="preserve">and study </w:t>
      </w:r>
      <w:r w:rsidR="00F05E25" w:rsidRPr="001E43F7">
        <w:rPr>
          <w:rFonts w:eastAsia="Times New Roman" w:cs="Arial"/>
        </w:rPr>
        <w:t>by creating a stressful, intimidating and unpleasant working environment.</w:t>
      </w:r>
    </w:p>
    <w:p w14:paraId="40BD60A2" w14:textId="77777777" w:rsidR="00A16FE2" w:rsidRPr="001E43F7" w:rsidRDefault="00A16FE2" w:rsidP="00A16FE2">
      <w:pPr>
        <w:pStyle w:val="NoSpacing"/>
        <w:ind w:left="720"/>
        <w:rPr>
          <w:rFonts w:eastAsia="Times New Roman" w:cs="Arial"/>
        </w:rPr>
      </w:pPr>
    </w:p>
    <w:p w14:paraId="7B4C2417" w14:textId="5F08B113" w:rsidR="00A16FE2" w:rsidRDefault="00A16FE2" w:rsidP="00DC5998">
      <w:pPr>
        <w:pStyle w:val="NoSpacing"/>
        <w:numPr>
          <w:ilvl w:val="0"/>
          <w:numId w:val="1"/>
        </w:numPr>
        <w:rPr>
          <w:rFonts w:eastAsia="Times New Roman" w:cs="Arial"/>
        </w:rPr>
      </w:pPr>
      <w:r w:rsidRPr="001E43F7">
        <w:rPr>
          <w:rFonts w:eastAsia="Times New Roman" w:cs="Arial"/>
          <w:b/>
          <w:bCs/>
        </w:rPr>
        <w:t>Sexual misconduct</w:t>
      </w:r>
      <w:r w:rsidRPr="001E43F7">
        <w:rPr>
          <w:rFonts w:eastAsia="Times New Roman" w:cs="Arial"/>
        </w:rPr>
        <w:t xml:space="preserve"> relates to all unwanted conduct of a sexual nature and includes, but is not limited to, sexual harassment, assault, rape, unwanted sexual advances, creating a hostile, degrading, humiliating and offensive environment, and distributing explicit images.</w:t>
      </w:r>
    </w:p>
    <w:p w14:paraId="6B7E0FEC" w14:textId="77777777" w:rsidR="001E43F7" w:rsidRDefault="001E43F7" w:rsidP="001E43F7">
      <w:pPr>
        <w:pStyle w:val="NoSpacing"/>
        <w:ind w:left="720"/>
        <w:rPr>
          <w:rFonts w:eastAsia="Times New Roman" w:cs="Arial"/>
        </w:rPr>
      </w:pPr>
    </w:p>
    <w:p w14:paraId="2D56596A" w14:textId="77777777" w:rsidR="001E43F7" w:rsidRPr="001E43F7" w:rsidRDefault="00A16FE2" w:rsidP="001E43F7">
      <w:pPr>
        <w:pStyle w:val="NoSpacing"/>
        <w:numPr>
          <w:ilvl w:val="0"/>
          <w:numId w:val="1"/>
        </w:numPr>
        <w:rPr>
          <w:rFonts w:eastAsia="Times New Roman" w:cs="Arial"/>
        </w:rPr>
      </w:pPr>
      <w:r w:rsidRPr="001E43F7">
        <w:rPr>
          <w:rFonts w:eastAsia="Times New Roman" w:cs="Arial"/>
        </w:rPr>
        <w:t>All such sexual misconduct is unacceptable</w:t>
      </w:r>
      <w:r w:rsidR="00833CA9" w:rsidRPr="001E43F7">
        <w:rPr>
          <w:rFonts w:eastAsia="Times New Roman" w:cs="Arial"/>
        </w:rPr>
        <w:t xml:space="preserve">. LKH is committed to ensuring that any incidents are fully investigated and that appropriate actions are taken, including taking steps to involve the legal authorities </w:t>
      </w:r>
      <w:r w:rsidR="001E43F7" w:rsidRPr="001E43F7">
        <w:rPr>
          <w:rFonts w:eastAsia="Times New Roman" w:cs="Arial"/>
        </w:rPr>
        <w:t>where necessary. The processes followed will vary depending on the nature of any complaint and who is involved, and the ‘Conduct and Discipline’ policy gives more details.</w:t>
      </w:r>
    </w:p>
    <w:p w14:paraId="4904472D" w14:textId="77777777" w:rsidR="00833CA9" w:rsidRDefault="00833CA9" w:rsidP="00833CA9">
      <w:pPr>
        <w:pStyle w:val="NoSpacing"/>
        <w:ind w:left="720"/>
        <w:rPr>
          <w:rFonts w:eastAsia="Times New Roman" w:cs="Arial"/>
        </w:rPr>
      </w:pPr>
    </w:p>
    <w:p w14:paraId="52583D8B" w14:textId="7A2F1EB1" w:rsidR="00833CA9" w:rsidRDefault="00833CA9" w:rsidP="00DC5998">
      <w:pPr>
        <w:pStyle w:val="NoSpacing"/>
        <w:numPr>
          <w:ilvl w:val="0"/>
          <w:numId w:val="1"/>
        </w:numPr>
        <w:rPr>
          <w:rFonts w:eastAsia="Times New Roman" w:cs="Arial"/>
        </w:rPr>
      </w:pPr>
      <w:r>
        <w:rPr>
          <w:rFonts w:eastAsia="Times New Roman" w:cs="Arial"/>
        </w:rPr>
        <w:t>This policy is one that applies to all LKH employees, all staff and students of LKC, any guests using LKH, and all who may come on to its premises.</w:t>
      </w:r>
    </w:p>
    <w:p w14:paraId="28707962" w14:textId="77777777" w:rsidR="00DC5998" w:rsidRDefault="00DC5998" w:rsidP="00DC5998">
      <w:pPr>
        <w:pStyle w:val="NoSpacing"/>
        <w:rPr>
          <w:b/>
        </w:rPr>
      </w:pPr>
    </w:p>
    <w:p w14:paraId="7DED7778" w14:textId="77777777" w:rsidR="00DC5998" w:rsidRDefault="00DC5998" w:rsidP="00DC5998">
      <w:pPr>
        <w:pStyle w:val="NoSpacing"/>
        <w:rPr>
          <w:rFonts w:cs="Times New Roman"/>
          <w:b/>
        </w:rPr>
      </w:pPr>
      <w:r w:rsidRPr="00DC5998">
        <w:rPr>
          <w:b/>
        </w:rPr>
        <w:t>POLICY</w:t>
      </w:r>
    </w:p>
    <w:p w14:paraId="1A0D32C1" w14:textId="77777777" w:rsidR="00DC5998" w:rsidRDefault="00DC5998" w:rsidP="00DC5998">
      <w:pPr>
        <w:pStyle w:val="NoSpacing"/>
        <w:rPr>
          <w:rFonts w:eastAsia="Times New Roman" w:cs="Arial"/>
        </w:rPr>
      </w:pPr>
    </w:p>
    <w:p w14:paraId="0760C8D8" w14:textId="06814C56" w:rsidR="00F05E25" w:rsidRPr="00E50407" w:rsidRDefault="00DC5998" w:rsidP="00DC5998">
      <w:pPr>
        <w:pStyle w:val="NoSpacing"/>
        <w:numPr>
          <w:ilvl w:val="0"/>
          <w:numId w:val="3"/>
        </w:numPr>
        <w:rPr>
          <w:rFonts w:eastAsia="Times New Roman" w:cs="Arial"/>
        </w:rPr>
      </w:pPr>
      <w:r>
        <w:rPr>
          <w:rFonts w:eastAsia="Times New Roman" w:cs="Arial"/>
        </w:rPr>
        <w:t xml:space="preserve">LKH </w:t>
      </w:r>
      <w:r w:rsidR="00F05E25" w:rsidRPr="00DC5998">
        <w:t>deplore</w:t>
      </w:r>
      <w:r>
        <w:t>s</w:t>
      </w:r>
      <w:r w:rsidR="00F05E25" w:rsidRPr="00DC5998">
        <w:t xml:space="preserve"> all forms of personal harassment and </w:t>
      </w:r>
      <w:r w:rsidR="00833CA9">
        <w:t xml:space="preserve">sexual misconduct and </w:t>
      </w:r>
      <w:r w:rsidR="0033524E">
        <w:t>will always seek to ensure that its</w:t>
      </w:r>
      <w:r w:rsidR="00F05E25" w:rsidRPr="00DC5998">
        <w:t xml:space="preserve"> working</w:t>
      </w:r>
      <w:r w:rsidR="00F05E25" w:rsidRPr="00F05E25">
        <w:t xml:space="preserve"> envir</w:t>
      </w:r>
      <w:r w:rsidR="0033524E">
        <w:t xml:space="preserve">onment is sympathetic to all employees, students and others who occupy </w:t>
      </w:r>
      <w:r w:rsidR="00833CA9">
        <w:t xml:space="preserve">and use </w:t>
      </w:r>
      <w:r w:rsidR="0033524E">
        <w:t>the premises.</w:t>
      </w:r>
    </w:p>
    <w:p w14:paraId="2705B8D3" w14:textId="77777777" w:rsidR="0033524E" w:rsidRPr="0033524E" w:rsidRDefault="0033524E" w:rsidP="00A97978">
      <w:pPr>
        <w:pStyle w:val="NoSpacing"/>
        <w:rPr>
          <w:rFonts w:eastAsia="Times New Roman" w:cs="Arial"/>
        </w:rPr>
      </w:pPr>
    </w:p>
    <w:p w14:paraId="21902C87" w14:textId="5A342ECE" w:rsidR="0033524E" w:rsidRDefault="0033524E" w:rsidP="0033524E">
      <w:pPr>
        <w:pStyle w:val="NoSpacing"/>
        <w:numPr>
          <w:ilvl w:val="0"/>
          <w:numId w:val="3"/>
        </w:numPr>
        <w:rPr>
          <w:rFonts w:cs="Times New Roman"/>
        </w:rPr>
      </w:pPr>
      <w:r w:rsidRPr="00F05E25">
        <w:rPr>
          <w:rFonts w:cs="Times New Roman"/>
        </w:rPr>
        <w:lastRenderedPageBreak/>
        <w:t>Personal harassment</w:t>
      </w:r>
      <w:r>
        <w:rPr>
          <w:rFonts w:cs="Times New Roman"/>
        </w:rPr>
        <w:t xml:space="preserve"> </w:t>
      </w:r>
      <w:r w:rsidR="00833CA9">
        <w:rPr>
          <w:rFonts w:cs="Times New Roman"/>
        </w:rPr>
        <w:t xml:space="preserve">and sexual misconduct </w:t>
      </w:r>
      <w:r>
        <w:rPr>
          <w:rFonts w:cs="Times New Roman"/>
        </w:rPr>
        <w:t xml:space="preserve">take many forms and people </w:t>
      </w:r>
      <w:r w:rsidRPr="00F05E25">
        <w:rPr>
          <w:rFonts w:cs="Times New Roman"/>
        </w:rPr>
        <w:t>may not always realise that their beh</w:t>
      </w:r>
      <w:r>
        <w:rPr>
          <w:rFonts w:cs="Times New Roman"/>
        </w:rPr>
        <w:t xml:space="preserve">aviour </w:t>
      </w:r>
      <w:r w:rsidR="00833CA9">
        <w:rPr>
          <w:rFonts w:cs="Times New Roman"/>
        </w:rPr>
        <w:t>is unacceptable</w:t>
      </w:r>
      <w:r>
        <w:rPr>
          <w:rFonts w:cs="Times New Roman"/>
        </w:rPr>
        <w:t xml:space="preserve">. </w:t>
      </w:r>
      <w:r w:rsidR="00833CA9">
        <w:rPr>
          <w:rFonts w:cs="Times New Roman"/>
        </w:rPr>
        <w:t>E</w:t>
      </w:r>
      <w:r w:rsidRPr="00F05E25">
        <w:rPr>
          <w:rFonts w:cs="Times New Roman"/>
        </w:rPr>
        <w:t xml:space="preserve">xamples of harassment </w:t>
      </w:r>
      <w:r w:rsidR="00833CA9">
        <w:rPr>
          <w:rFonts w:cs="Times New Roman"/>
        </w:rPr>
        <w:t xml:space="preserve">and sexual misconduct </w:t>
      </w:r>
      <w:r w:rsidRPr="00F05E25">
        <w:rPr>
          <w:rFonts w:cs="Times New Roman"/>
        </w:rPr>
        <w:t>include:</w:t>
      </w:r>
    </w:p>
    <w:p w14:paraId="33090186" w14:textId="77777777" w:rsidR="0033524E" w:rsidRDefault="0033524E" w:rsidP="0033524E">
      <w:pPr>
        <w:pStyle w:val="NoSpacing"/>
        <w:numPr>
          <w:ilvl w:val="0"/>
          <w:numId w:val="4"/>
        </w:numPr>
        <w:rPr>
          <w:rFonts w:cs="Times New Roman"/>
        </w:rPr>
      </w:pPr>
      <w:r w:rsidRPr="0033524E">
        <w:rPr>
          <w:rFonts w:cs="Times New Roman"/>
        </w:rPr>
        <w:t xml:space="preserve">insensitive jokes and </w:t>
      </w:r>
      <w:proofErr w:type="gramStart"/>
      <w:r w:rsidRPr="0033524E">
        <w:rPr>
          <w:rFonts w:cs="Times New Roman"/>
        </w:rPr>
        <w:t>pranks;</w:t>
      </w:r>
      <w:proofErr w:type="gramEnd"/>
    </w:p>
    <w:p w14:paraId="7B8C3A48" w14:textId="77777777" w:rsidR="0033524E" w:rsidRDefault="0033524E" w:rsidP="0033524E">
      <w:pPr>
        <w:pStyle w:val="NoSpacing"/>
        <w:numPr>
          <w:ilvl w:val="0"/>
          <w:numId w:val="4"/>
        </w:numPr>
        <w:rPr>
          <w:rFonts w:cs="Times New Roman"/>
        </w:rPr>
      </w:pPr>
      <w:r w:rsidRPr="0033524E">
        <w:rPr>
          <w:rFonts w:cs="Times New Roman"/>
        </w:rPr>
        <w:t xml:space="preserve">lewd or abusive comments about </w:t>
      </w:r>
      <w:proofErr w:type="gramStart"/>
      <w:r w:rsidRPr="0033524E">
        <w:rPr>
          <w:rFonts w:cs="Times New Roman"/>
        </w:rPr>
        <w:t>appearance;</w:t>
      </w:r>
      <w:proofErr w:type="gramEnd"/>
    </w:p>
    <w:p w14:paraId="4DA4DCBC" w14:textId="77777777" w:rsidR="0033524E" w:rsidRDefault="0033524E" w:rsidP="0033524E">
      <w:pPr>
        <w:pStyle w:val="NoSpacing"/>
        <w:numPr>
          <w:ilvl w:val="0"/>
          <w:numId w:val="4"/>
        </w:numPr>
        <w:rPr>
          <w:rFonts w:cs="Times New Roman"/>
        </w:rPr>
      </w:pPr>
      <w:r w:rsidRPr="0033524E">
        <w:rPr>
          <w:rFonts w:cs="Times New Roman"/>
        </w:rPr>
        <w:t xml:space="preserve">deliberate exclusion from </w:t>
      </w:r>
      <w:proofErr w:type="gramStart"/>
      <w:r w:rsidRPr="0033524E">
        <w:rPr>
          <w:rFonts w:cs="Times New Roman"/>
        </w:rPr>
        <w:t>conversations;</w:t>
      </w:r>
      <w:proofErr w:type="gramEnd"/>
    </w:p>
    <w:p w14:paraId="48B4E672" w14:textId="77777777" w:rsidR="0033524E" w:rsidRDefault="0033524E" w:rsidP="0033524E">
      <w:pPr>
        <w:pStyle w:val="NoSpacing"/>
        <w:numPr>
          <w:ilvl w:val="0"/>
          <w:numId w:val="4"/>
        </w:numPr>
        <w:rPr>
          <w:rFonts w:cs="Times New Roman"/>
        </w:rPr>
      </w:pPr>
      <w:r w:rsidRPr="0033524E">
        <w:rPr>
          <w:rFonts w:cs="Times New Roman"/>
        </w:rPr>
        <w:t xml:space="preserve">displaying abusive or offensive writing or </w:t>
      </w:r>
      <w:proofErr w:type="gramStart"/>
      <w:r w:rsidRPr="0033524E">
        <w:rPr>
          <w:rFonts w:cs="Times New Roman"/>
        </w:rPr>
        <w:t>material;</w:t>
      </w:r>
      <w:proofErr w:type="gramEnd"/>
    </w:p>
    <w:p w14:paraId="5EF98E8F" w14:textId="77777777" w:rsidR="0033524E" w:rsidRDefault="0033524E" w:rsidP="0033524E">
      <w:pPr>
        <w:pStyle w:val="NoSpacing"/>
        <w:numPr>
          <w:ilvl w:val="0"/>
          <w:numId w:val="4"/>
        </w:numPr>
        <w:rPr>
          <w:rFonts w:cs="Times New Roman"/>
        </w:rPr>
      </w:pPr>
      <w:r w:rsidRPr="0033524E">
        <w:rPr>
          <w:rFonts w:cs="Times New Roman"/>
        </w:rPr>
        <w:t>unwelcome touching; and</w:t>
      </w:r>
    </w:p>
    <w:p w14:paraId="26DEFA6A" w14:textId="77777777" w:rsidR="0033524E" w:rsidRDefault="0033524E" w:rsidP="0033524E">
      <w:pPr>
        <w:pStyle w:val="NoSpacing"/>
        <w:numPr>
          <w:ilvl w:val="0"/>
          <w:numId w:val="4"/>
        </w:numPr>
        <w:rPr>
          <w:rFonts w:cs="Times New Roman"/>
        </w:rPr>
      </w:pPr>
      <w:r w:rsidRPr="0033524E">
        <w:rPr>
          <w:rFonts w:cs="Times New Roman"/>
        </w:rPr>
        <w:t>abusive, threatening or insulting words or behaviour.</w:t>
      </w:r>
    </w:p>
    <w:p w14:paraId="53396EA7" w14:textId="24CC7C28" w:rsidR="0033524E" w:rsidRDefault="0033524E" w:rsidP="0033524E">
      <w:pPr>
        <w:pStyle w:val="NoSpacing"/>
        <w:ind w:firstLine="720"/>
        <w:rPr>
          <w:rFonts w:cs="Times New Roman"/>
        </w:rPr>
      </w:pPr>
      <w:r>
        <w:rPr>
          <w:rFonts w:cs="Times New Roman"/>
        </w:rPr>
        <w:t>These</w:t>
      </w:r>
      <w:r w:rsidRPr="00F05E25">
        <w:rPr>
          <w:rFonts w:cs="Times New Roman"/>
        </w:rPr>
        <w:t xml:space="preserve"> examples </w:t>
      </w:r>
      <w:r>
        <w:rPr>
          <w:rFonts w:cs="Times New Roman"/>
        </w:rPr>
        <w:t xml:space="preserve">of harassment </w:t>
      </w:r>
      <w:r w:rsidRPr="00F05E25">
        <w:rPr>
          <w:rFonts w:cs="Times New Roman"/>
        </w:rPr>
        <w:t>are not exhaustive</w:t>
      </w:r>
      <w:r>
        <w:rPr>
          <w:rFonts w:cs="Times New Roman"/>
        </w:rPr>
        <w:t>.</w:t>
      </w:r>
    </w:p>
    <w:p w14:paraId="53C3DBFA" w14:textId="77777777" w:rsidR="00E50407" w:rsidRDefault="00E50407" w:rsidP="0033524E">
      <w:pPr>
        <w:pStyle w:val="NoSpacing"/>
        <w:ind w:firstLine="720"/>
        <w:rPr>
          <w:rFonts w:cs="Times New Roman"/>
        </w:rPr>
      </w:pPr>
    </w:p>
    <w:p w14:paraId="463971B8" w14:textId="0C175953" w:rsidR="00E50407" w:rsidRPr="0033524E" w:rsidRDefault="00E50407" w:rsidP="00E50407">
      <w:pPr>
        <w:pStyle w:val="NoSpacing"/>
        <w:numPr>
          <w:ilvl w:val="0"/>
          <w:numId w:val="3"/>
        </w:numPr>
        <w:rPr>
          <w:rFonts w:eastAsia="Times New Roman" w:cs="Arial"/>
        </w:rPr>
      </w:pPr>
      <w:r>
        <w:rPr>
          <w:rFonts w:eastAsia="Times New Roman" w:cs="Arial"/>
        </w:rPr>
        <w:t xml:space="preserve">An incident of harassment or sexual misconduct should be reported in the first instance to a person’s line manager, College Principal, or senior staff member. The President will be </w:t>
      </w:r>
      <w:proofErr w:type="gramStart"/>
      <w:r>
        <w:rPr>
          <w:rFonts w:eastAsia="Times New Roman" w:cs="Arial"/>
        </w:rPr>
        <w:t>notified</w:t>
      </w:r>
      <w:proofErr w:type="gramEnd"/>
      <w:r>
        <w:rPr>
          <w:rFonts w:eastAsia="Times New Roman" w:cs="Arial"/>
        </w:rPr>
        <w:t xml:space="preserve"> and appropriate follow up actions will be agreed. This will include a timely, fair and independent investigatory process, that allows both the reporting and responding parties to have access to support. If the matter is a serious incident, it must be reported to the police immediately. </w:t>
      </w:r>
      <w:r w:rsidR="001047FF">
        <w:rPr>
          <w:rFonts w:eastAsia="Times New Roman" w:cs="Arial"/>
        </w:rPr>
        <w:t xml:space="preserve">The LKH ‘Conduct and Discipline’ policy gives further details. </w:t>
      </w:r>
    </w:p>
    <w:p w14:paraId="5D56D4B5" w14:textId="77777777" w:rsidR="0033524E" w:rsidRDefault="0033524E" w:rsidP="00E50407">
      <w:pPr>
        <w:pStyle w:val="NoSpacing"/>
        <w:rPr>
          <w:rFonts w:cs="Times New Roman"/>
        </w:rPr>
      </w:pPr>
    </w:p>
    <w:p w14:paraId="672B0E00" w14:textId="450DB06F" w:rsidR="0033524E" w:rsidRPr="0033524E" w:rsidRDefault="0033524E" w:rsidP="0033524E">
      <w:pPr>
        <w:pStyle w:val="NoSpacing"/>
        <w:numPr>
          <w:ilvl w:val="0"/>
          <w:numId w:val="3"/>
        </w:numPr>
        <w:rPr>
          <w:rFonts w:eastAsia="Times New Roman" w:cs="Arial"/>
        </w:rPr>
      </w:pPr>
      <w:r>
        <w:rPr>
          <w:rFonts w:cs="Times New Roman"/>
        </w:rPr>
        <w:t>D</w:t>
      </w:r>
      <w:r w:rsidRPr="00F05E25">
        <w:rPr>
          <w:rFonts w:cs="Times New Roman"/>
        </w:rPr>
        <w:t>isciplinary action at the appropri</w:t>
      </w:r>
      <w:r>
        <w:rPr>
          <w:rFonts w:cs="Times New Roman"/>
        </w:rPr>
        <w:t>ate level will be taken against anyone, including all employees and students, who commit</w:t>
      </w:r>
      <w:r w:rsidRPr="00F05E25">
        <w:rPr>
          <w:rFonts w:cs="Times New Roman"/>
        </w:rPr>
        <w:t xml:space="preserve"> any form of personal harassment</w:t>
      </w:r>
      <w:r w:rsidR="00833CA9">
        <w:rPr>
          <w:rFonts w:cs="Times New Roman"/>
        </w:rPr>
        <w:t xml:space="preserve"> or sexual misconduct.</w:t>
      </w:r>
    </w:p>
    <w:p w14:paraId="79C50591" w14:textId="77777777" w:rsidR="0033524E" w:rsidRPr="00DC5998" w:rsidRDefault="0033524E" w:rsidP="0033524E">
      <w:pPr>
        <w:pStyle w:val="NoSpacing"/>
        <w:ind w:left="720"/>
        <w:rPr>
          <w:rFonts w:eastAsia="Times New Roman" w:cs="Arial"/>
        </w:rPr>
      </w:pPr>
    </w:p>
    <w:p w14:paraId="16737747" w14:textId="55ECC432" w:rsidR="00F350CC" w:rsidRDefault="0033524E" w:rsidP="00F350CC">
      <w:pPr>
        <w:pStyle w:val="NoSpacing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The disciplinary procedures to be followed are set out in the employee</w:t>
      </w:r>
      <w:r w:rsidR="00F350CC">
        <w:rPr>
          <w:rFonts w:cs="Times New Roman"/>
        </w:rPr>
        <w:t>’</w:t>
      </w:r>
      <w:r>
        <w:rPr>
          <w:rFonts w:cs="Times New Roman"/>
        </w:rPr>
        <w:t>s handbook (for employees) and in the programme handbooks (for students).</w:t>
      </w:r>
      <w:r w:rsidR="00F350CC">
        <w:rPr>
          <w:rFonts w:cs="Times New Roman"/>
        </w:rPr>
        <w:t xml:space="preserve"> It is the responsibility of the </w:t>
      </w:r>
      <w:r w:rsidR="00833CA9">
        <w:rPr>
          <w:rFonts w:cs="Times New Roman"/>
        </w:rPr>
        <w:t>Operations</w:t>
      </w:r>
      <w:r w:rsidR="00F350CC">
        <w:rPr>
          <w:rFonts w:cs="Times New Roman"/>
        </w:rPr>
        <w:t xml:space="preserve"> Committee to ensure that this policy is implemented. </w:t>
      </w:r>
    </w:p>
    <w:p w14:paraId="772F845B" w14:textId="77777777" w:rsidR="00833CA9" w:rsidRPr="008B73A2" w:rsidRDefault="00833CA9" w:rsidP="00833CA9">
      <w:pPr>
        <w:pStyle w:val="NoSpacing"/>
        <w:ind w:left="720"/>
        <w:rPr>
          <w:rFonts w:cs="Times New Roman"/>
        </w:rPr>
      </w:pPr>
    </w:p>
    <w:p w14:paraId="66B38BF9" w14:textId="77777777" w:rsidR="00F350CC" w:rsidRPr="00F350CC" w:rsidRDefault="00F350CC" w:rsidP="00F350CC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10"/>
        <w:gridCol w:w="6406"/>
      </w:tblGrid>
      <w:tr w:rsidR="00F350CC" w:rsidRPr="00F350CC" w14:paraId="57C9ADEA" w14:textId="77777777" w:rsidTr="00C875C3">
        <w:tc>
          <w:tcPr>
            <w:tcW w:w="2660" w:type="dxa"/>
          </w:tcPr>
          <w:p w14:paraId="110DBD9B" w14:textId="77777777" w:rsidR="00F350CC" w:rsidRPr="00F350CC" w:rsidRDefault="00F350CC" w:rsidP="00F350CC">
            <w:pPr>
              <w:rPr>
                <w:rFonts w:ascii="Calibri" w:eastAsia="Calibri" w:hAnsi="Calibri" w:cs="Times New Roman"/>
                <w:b/>
              </w:rPr>
            </w:pPr>
            <w:r w:rsidRPr="00F350CC">
              <w:rPr>
                <w:rFonts w:ascii="Calibri" w:eastAsia="Calibri" w:hAnsi="Calibri" w:cs="Times New Roman"/>
                <w:b/>
              </w:rPr>
              <w:t>Document title:</w:t>
            </w:r>
          </w:p>
        </w:tc>
        <w:tc>
          <w:tcPr>
            <w:tcW w:w="6582" w:type="dxa"/>
          </w:tcPr>
          <w:p w14:paraId="572F973C" w14:textId="2CD0B76F" w:rsidR="00F350CC" w:rsidRPr="00F350CC" w:rsidRDefault="00F350CC" w:rsidP="00F350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Personal Harassment</w:t>
            </w:r>
            <w:r w:rsidR="001047FF">
              <w:rPr>
                <w:rFonts w:ascii="Calibri" w:eastAsia="Calibri" w:hAnsi="Calibri" w:cs="Times New Roman"/>
              </w:rPr>
              <w:t xml:space="preserve"> and Sexual Misconduct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F350CC" w:rsidRPr="00F350CC" w14:paraId="313E5429" w14:textId="77777777" w:rsidTr="00C875C3">
        <w:tc>
          <w:tcPr>
            <w:tcW w:w="2660" w:type="dxa"/>
          </w:tcPr>
          <w:p w14:paraId="6F21D108" w14:textId="77777777" w:rsidR="00F350CC" w:rsidRPr="00F350CC" w:rsidRDefault="00F350CC" w:rsidP="00F350CC">
            <w:pPr>
              <w:rPr>
                <w:rFonts w:ascii="Calibri" w:eastAsia="Calibri" w:hAnsi="Calibri" w:cs="Times New Roman"/>
                <w:b/>
              </w:rPr>
            </w:pPr>
            <w:r w:rsidRPr="00F350CC">
              <w:rPr>
                <w:rFonts w:ascii="Calibri" w:eastAsia="Calibri" w:hAnsi="Calibri" w:cs="Times New Roman"/>
                <w:b/>
              </w:rPr>
              <w:t>Reviewed and revised on:</w:t>
            </w:r>
          </w:p>
        </w:tc>
        <w:tc>
          <w:tcPr>
            <w:tcW w:w="6582" w:type="dxa"/>
          </w:tcPr>
          <w:p w14:paraId="7F5D16BD" w14:textId="59B02816" w:rsidR="00F350CC" w:rsidRPr="00F350CC" w:rsidRDefault="00383006" w:rsidP="00F350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Sept</w:t>
            </w:r>
            <w:r w:rsidR="008B73A2">
              <w:rPr>
                <w:rFonts w:ascii="Calibri" w:eastAsia="Calibri" w:hAnsi="Calibri" w:cs="Times New Roman"/>
              </w:rPr>
              <w:t xml:space="preserve"> 20</w:t>
            </w:r>
            <w:r w:rsidR="001047FF">
              <w:rPr>
                <w:rFonts w:ascii="Calibri" w:eastAsia="Calibri" w:hAnsi="Calibri" w:cs="Times New Roman"/>
              </w:rPr>
              <w:t>2</w:t>
            </w:r>
            <w:r w:rsidR="00CD6B8E">
              <w:rPr>
                <w:rFonts w:ascii="Calibri" w:eastAsia="Calibri" w:hAnsi="Calibri" w:cs="Times New Roman"/>
              </w:rPr>
              <w:t>5</w:t>
            </w:r>
          </w:p>
        </w:tc>
      </w:tr>
      <w:tr w:rsidR="00F350CC" w:rsidRPr="00F350CC" w14:paraId="7D1CAABA" w14:textId="77777777" w:rsidTr="00C875C3">
        <w:tc>
          <w:tcPr>
            <w:tcW w:w="2660" w:type="dxa"/>
          </w:tcPr>
          <w:p w14:paraId="3F2F7A58" w14:textId="77777777" w:rsidR="00F350CC" w:rsidRPr="00F350CC" w:rsidRDefault="00F350CC" w:rsidP="00F350CC">
            <w:pPr>
              <w:rPr>
                <w:rFonts w:ascii="Calibri" w:eastAsia="Calibri" w:hAnsi="Calibri" w:cs="Times New Roman"/>
                <w:b/>
              </w:rPr>
            </w:pPr>
            <w:r w:rsidRPr="00F350CC">
              <w:rPr>
                <w:rFonts w:ascii="Calibri" w:eastAsia="Calibri" w:hAnsi="Calibri" w:cs="Times New Roman"/>
                <w:b/>
              </w:rPr>
              <w:t>Approved by:</w:t>
            </w:r>
          </w:p>
        </w:tc>
        <w:tc>
          <w:tcPr>
            <w:tcW w:w="6582" w:type="dxa"/>
          </w:tcPr>
          <w:p w14:paraId="1B754675" w14:textId="3F3D0A62" w:rsidR="00F350CC" w:rsidRPr="00F350CC" w:rsidRDefault="00C459B7" w:rsidP="00F350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FMC</w:t>
            </w:r>
          </w:p>
        </w:tc>
      </w:tr>
    </w:tbl>
    <w:p w14:paraId="4FCE9290" w14:textId="77777777" w:rsidR="00F350CC" w:rsidRPr="00F350CC" w:rsidRDefault="00F350CC" w:rsidP="00F350CC">
      <w:pPr>
        <w:spacing w:after="0" w:line="240" w:lineRule="auto"/>
        <w:rPr>
          <w:rFonts w:ascii="Calibri" w:eastAsia="Calibri" w:hAnsi="Calibri" w:cs="Times New Roman"/>
        </w:rPr>
      </w:pPr>
    </w:p>
    <w:p w14:paraId="42D974DB" w14:textId="77777777" w:rsidR="00F350CC" w:rsidRPr="00F350CC" w:rsidRDefault="00F350CC" w:rsidP="00F350CC">
      <w:pPr>
        <w:spacing w:after="0" w:line="240" w:lineRule="auto"/>
        <w:rPr>
          <w:rFonts w:ascii="Calibri" w:eastAsia="Calibri" w:hAnsi="Calibri" w:cs="Times New Roman"/>
        </w:rPr>
      </w:pPr>
    </w:p>
    <w:p w14:paraId="2B64C788" w14:textId="77777777" w:rsidR="000C4779" w:rsidRDefault="000C4779"/>
    <w:sectPr w:rsidR="000C4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A1D"/>
    <w:multiLevelType w:val="hybridMultilevel"/>
    <w:tmpl w:val="EE2A4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CC1970"/>
    <w:multiLevelType w:val="hybridMultilevel"/>
    <w:tmpl w:val="177AF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93EE4"/>
    <w:multiLevelType w:val="hybridMultilevel"/>
    <w:tmpl w:val="6136E6AE"/>
    <w:lvl w:ilvl="0" w:tplc="DBB2E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316282"/>
    <w:multiLevelType w:val="hybridMultilevel"/>
    <w:tmpl w:val="1FE28580"/>
    <w:lvl w:ilvl="0" w:tplc="F5520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22807">
    <w:abstractNumId w:val="3"/>
  </w:num>
  <w:num w:numId="2" w16cid:durableId="2142729125">
    <w:abstractNumId w:val="2"/>
  </w:num>
  <w:num w:numId="3" w16cid:durableId="743258325">
    <w:abstractNumId w:val="1"/>
  </w:num>
  <w:num w:numId="4" w16cid:durableId="29630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25"/>
    <w:rsid w:val="000C4779"/>
    <w:rsid w:val="001047FF"/>
    <w:rsid w:val="001E43F7"/>
    <w:rsid w:val="0033524E"/>
    <w:rsid w:val="00383006"/>
    <w:rsid w:val="00425950"/>
    <w:rsid w:val="004D5AE7"/>
    <w:rsid w:val="00635B5F"/>
    <w:rsid w:val="00655573"/>
    <w:rsid w:val="008165FF"/>
    <w:rsid w:val="00833CA9"/>
    <w:rsid w:val="008B73A2"/>
    <w:rsid w:val="009759DB"/>
    <w:rsid w:val="00A16FE2"/>
    <w:rsid w:val="00A97978"/>
    <w:rsid w:val="00C459B7"/>
    <w:rsid w:val="00CD6B8E"/>
    <w:rsid w:val="00DB69C7"/>
    <w:rsid w:val="00DC5998"/>
    <w:rsid w:val="00E50407"/>
    <w:rsid w:val="00EE0C1B"/>
    <w:rsid w:val="00F05E25"/>
    <w:rsid w:val="00F350CC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553B"/>
  <w15:chartTrackingRefBased/>
  <w15:docId w15:val="{2FA88F1F-D36B-44F2-B2E5-B101ABDF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5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E2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2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C59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599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350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Sparkes</dc:creator>
  <cp:keywords/>
  <dc:description/>
  <cp:lastModifiedBy>Kim Wasey</cp:lastModifiedBy>
  <cp:revision>3</cp:revision>
  <dcterms:created xsi:type="dcterms:W3CDTF">2025-09-01T08:39:00Z</dcterms:created>
  <dcterms:modified xsi:type="dcterms:W3CDTF">2025-09-01T08:39:00Z</dcterms:modified>
</cp:coreProperties>
</file>