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58084211"/>
        <w:docPartObj>
          <w:docPartGallery w:val="Cover Pages"/>
          <w:docPartUnique/>
        </w:docPartObj>
      </w:sdtPr>
      <w:sdtEndPr/>
      <w:sdtContent>
        <w:p w14:paraId="647C1AA4" w14:textId="7F8F4BEC" w:rsidR="00496203" w:rsidRDefault="00496203">
          <w:r>
            <w:rPr>
              <w:noProof/>
            </w:rPr>
            <mc:AlternateContent>
              <mc:Choice Requires="wps">
                <w:drawing>
                  <wp:anchor distT="0" distB="0" distL="114300" distR="114300" simplePos="0" relativeHeight="251659264" behindDoc="0" locked="0" layoutInCell="1" allowOverlap="1" wp14:anchorId="6C5824D9" wp14:editId="0C8A8448">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63"/>
                                  <w:gridCol w:w="2188"/>
                                </w:tblGrid>
                                <w:tr w:rsidR="00496203" w14:paraId="46854A6D" w14:textId="77777777">
                                  <w:trPr>
                                    <w:jc w:val="center"/>
                                  </w:trPr>
                                  <w:tc>
                                    <w:tcPr>
                                      <w:tcW w:w="2568" w:type="pct"/>
                                      <w:vAlign w:val="center"/>
                                    </w:tcPr>
                                    <w:p w14:paraId="7F46A481" w14:textId="77777777" w:rsidR="00496203" w:rsidRDefault="00496203">
                                      <w:pPr>
                                        <w:jc w:val="right"/>
                                      </w:pPr>
                                      <w:r>
                                        <w:rPr>
                                          <w:noProof/>
                                        </w:rPr>
                                        <w:drawing>
                                          <wp:inline distT="0" distB="0" distL="0" distR="0" wp14:anchorId="7404CC13" wp14:editId="4D2A0ACB">
                                            <wp:extent cx="3075420" cy="230656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6">
                                                      <a:extLst>
                                                        <a:ext uri="{28A0092B-C50C-407E-A947-70E740481C1C}">
                                                          <a14:useLocalDpi xmlns:a14="http://schemas.microsoft.com/office/drawing/2010/main" val="0"/>
                                                        </a:ext>
                                                      </a:extLst>
                                                    </a:blip>
                                                    <a:stretch>
                                                      <a:fillRect/>
                                                    </a:stretch>
                                                  </pic:blipFill>
                                                  <pic:spPr>
                                                    <a:xfrm>
                                                      <a:off x="0" y="0"/>
                                                      <a:ext cx="3075420" cy="2306565"/>
                                                    </a:xfrm>
                                                    <a:prstGeom prst="rect">
                                                      <a:avLst/>
                                                    </a:prstGeom>
                                                  </pic:spPr>
                                                </pic:pic>
                                              </a:graphicData>
                                            </a:graphic>
                                          </wp:inline>
                                        </w:drawing>
                                      </w:r>
                                    </w:p>
                                    <w:sdt>
                                      <w:sdtPr>
                                        <w:rPr>
                                          <w:rFonts w:ascii="Times New Roman" w:hAnsi="Times New Roman" w:cs="Times New Roman"/>
                                          <w:caps/>
                                          <w:color w:val="191919" w:themeColor="text1" w:themeTint="E6"/>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421DFA0" w14:textId="69BC99B3" w:rsidR="00496203" w:rsidRPr="00765EB7" w:rsidRDefault="009734EA" w:rsidP="00C13024">
                                          <w:pPr>
                                            <w:pStyle w:val="NoSpacing"/>
                                            <w:spacing w:line="312" w:lineRule="auto"/>
                                            <w:jc w:val="center"/>
                                            <w:rPr>
                                              <w:rFonts w:ascii="Times New Roman" w:hAnsi="Times New Roman" w:cs="Times New Roman"/>
                                              <w:caps/>
                                              <w:color w:val="191919" w:themeColor="text1" w:themeTint="E6"/>
                                              <w:sz w:val="44"/>
                                              <w:szCs w:val="44"/>
                                            </w:rPr>
                                          </w:pPr>
                                          <w:r>
                                            <w:rPr>
                                              <w:rFonts w:ascii="Times New Roman" w:hAnsi="Times New Roman" w:cs="Times New Roman"/>
                                              <w:caps/>
                                              <w:color w:val="191919" w:themeColor="text1" w:themeTint="E6"/>
                                              <w:sz w:val="44"/>
                                              <w:szCs w:val="44"/>
                                            </w:rPr>
                                            <w:t>Application and Installation Instructions</w:t>
                                          </w:r>
                                        </w:p>
                                      </w:sdtContent>
                                    </w:sdt>
                                    <w:p w14:paraId="328CD338" w14:textId="51177B9E" w:rsidR="00496203" w:rsidRDefault="00496203">
                                      <w:pPr>
                                        <w:jc w:val="right"/>
                                        <w:rPr>
                                          <w:sz w:val="24"/>
                                          <w:szCs w:val="24"/>
                                        </w:rPr>
                                      </w:pPr>
                                    </w:p>
                                  </w:tc>
                                  <w:tc>
                                    <w:tcPr>
                                      <w:tcW w:w="2432" w:type="pct"/>
                                      <w:vAlign w:val="center"/>
                                    </w:tcPr>
                                    <w:p w14:paraId="5F8FD9DE" w14:textId="77777777" w:rsidR="00496203" w:rsidRDefault="00496203">
                                      <w:pPr>
                                        <w:pStyle w:val="NoSpacing"/>
                                        <w:rPr>
                                          <w:caps/>
                                          <w:color w:val="ED7D31" w:themeColor="accent2"/>
                                          <w:sz w:val="26"/>
                                          <w:szCs w:val="26"/>
                                        </w:rPr>
                                      </w:pPr>
                                      <w:r>
                                        <w:rPr>
                                          <w:caps/>
                                          <w:color w:val="ED7D31" w:themeColor="accent2"/>
                                          <w:sz w:val="26"/>
                                          <w:szCs w:val="26"/>
                                        </w:rPr>
                                        <w:t>Abstract</w:t>
                                      </w:r>
                                    </w:p>
                                    <w:sdt>
                                      <w:sdtPr>
                                        <w:rPr>
                                          <w:rFonts w:ascii="Arial" w:eastAsia="Times New Roman" w:hAnsi="Arial" w:cs="Arial"/>
                                          <w:i/>
                                          <w:iCs/>
                                          <w:color w:val="4D4D4D"/>
                                          <w:sz w:val="24"/>
                                          <w:szCs w:val="24"/>
                                        </w:rPr>
                                        <w:alias w:val="Abstract"/>
                                        <w:tag w:val=""/>
                                        <w:id w:val="-2036181933"/>
                                        <w:dataBinding w:prefixMappings="xmlns:ns0='http://schemas.microsoft.com/office/2006/coverPageProps' " w:xpath="/ns0:CoverPageProperties[1]/ns0:Abstract[1]" w:storeItemID="{55AF091B-3C7A-41E3-B477-F2FDAA23CFDA}"/>
                                        <w:text/>
                                      </w:sdtPr>
                                      <w:sdtEndPr/>
                                      <w:sdtContent>
                                        <w:p w14:paraId="2CA60147" w14:textId="24A10A28" w:rsidR="00496203" w:rsidRDefault="00C13024">
                                          <w:pPr>
                                            <w:rPr>
                                              <w:color w:val="000000" w:themeColor="text1"/>
                                            </w:rPr>
                                          </w:pPr>
                                          <w:r w:rsidRPr="00C13024">
                                            <w:rPr>
                                              <w:rFonts w:ascii="Arial" w:eastAsia="Times New Roman" w:hAnsi="Arial" w:cs="Arial"/>
                                              <w:i/>
                                              <w:iCs/>
                                              <w:color w:val="4D4D4D"/>
                                              <w:sz w:val="24"/>
                                              <w:szCs w:val="24"/>
                                            </w:rPr>
                                            <w:t>The ATB’s two step patent</w:t>
                                          </w:r>
                                          <w:r w:rsidR="0081211C">
                                            <w:rPr>
                                              <w:rFonts w:ascii="Arial" w:eastAsia="Times New Roman" w:hAnsi="Arial" w:cs="Arial"/>
                                              <w:i/>
                                              <w:iCs/>
                                              <w:color w:val="4D4D4D"/>
                                              <w:sz w:val="24"/>
                                              <w:szCs w:val="24"/>
                                            </w:rPr>
                                            <w:t xml:space="preserve"> pending</w:t>
                                          </w:r>
                                          <w:r w:rsidRPr="00C13024">
                                            <w:rPr>
                                              <w:rFonts w:ascii="Arial" w:eastAsia="Times New Roman" w:hAnsi="Arial" w:cs="Arial"/>
                                              <w:i/>
                                              <w:iCs/>
                                              <w:color w:val="4D4D4D"/>
                                              <w:sz w:val="24"/>
                                              <w:szCs w:val="24"/>
                                            </w:rPr>
                                            <w:t xml:space="preserve"> design makes the day to day transportation of assets very simple, and easy to install. The ATB was created to work in in almost every tractor  trailer with a vertical “E” Track layout</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78BBC48" w14:textId="636CB10B" w:rsidR="00496203" w:rsidRDefault="00496203">
                                          <w:pPr>
                                            <w:pStyle w:val="NoSpacing"/>
                                            <w:rPr>
                                              <w:color w:val="ED7D31" w:themeColor="accent2"/>
                                              <w:sz w:val="26"/>
                                              <w:szCs w:val="26"/>
                                            </w:rPr>
                                          </w:pPr>
                                          <w:r>
                                            <w:rPr>
                                              <w:color w:val="ED7D31" w:themeColor="accent2"/>
                                              <w:sz w:val="26"/>
                                              <w:szCs w:val="26"/>
                                            </w:rPr>
                                            <w:t>CM Bryant Inc</w:t>
                                          </w:r>
                                        </w:p>
                                      </w:sdtContent>
                                    </w:sdt>
                                    <w:p w14:paraId="46C31EE6" w14:textId="4A4D5550" w:rsidR="00496203" w:rsidRDefault="009734EA">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81211C">
                                            <w:rPr>
                                              <w:color w:val="44546A" w:themeColor="text2"/>
                                            </w:rPr>
                                            <w:t>2049 Neal Road Pylesville, Maryland 21132</w:t>
                                          </w:r>
                                        </w:sdtContent>
                                      </w:sdt>
                                    </w:p>
                                  </w:tc>
                                </w:tr>
                              </w:tbl>
                              <w:p w14:paraId="02850E85" w14:textId="77777777" w:rsidR="00496203" w:rsidRDefault="0049620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C5824D9"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63"/>
                            <w:gridCol w:w="2188"/>
                          </w:tblGrid>
                          <w:tr w:rsidR="00496203" w14:paraId="46854A6D" w14:textId="77777777">
                            <w:trPr>
                              <w:jc w:val="center"/>
                            </w:trPr>
                            <w:tc>
                              <w:tcPr>
                                <w:tcW w:w="2568" w:type="pct"/>
                                <w:vAlign w:val="center"/>
                              </w:tcPr>
                              <w:p w14:paraId="7F46A481" w14:textId="77777777" w:rsidR="00496203" w:rsidRDefault="00496203">
                                <w:pPr>
                                  <w:jc w:val="right"/>
                                </w:pPr>
                                <w:r>
                                  <w:rPr>
                                    <w:noProof/>
                                  </w:rPr>
                                  <w:drawing>
                                    <wp:inline distT="0" distB="0" distL="0" distR="0" wp14:anchorId="7404CC13" wp14:editId="4D2A0ACB">
                                      <wp:extent cx="3075420" cy="230656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6">
                                                <a:extLst>
                                                  <a:ext uri="{28A0092B-C50C-407E-A947-70E740481C1C}">
                                                    <a14:useLocalDpi xmlns:a14="http://schemas.microsoft.com/office/drawing/2010/main" val="0"/>
                                                  </a:ext>
                                                </a:extLst>
                                              </a:blip>
                                              <a:stretch>
                                                <a:fillRect/>
                                              </a:stretch>
                                            </pic:blipFill>
                                            <pic:spPr>
                                              <a:xfrm>
                                                <a:off x="0" y="0"/>
                                                <a:ext cx="3075420" cy="2306565"/>
                                              </a:xfrm>
                                              <a:prstGeom prst="rect">
                                                <a:avLst/>
                                              </a:prstGeom>
                                            </pic:spPr>
                                          </pic:pic>
                                        </a:graphicData>
                                      </a:graphic>
                                    </wp:inline>
                                  </w:drawing>
                                </w:r>
                              </w:p>
                              <w:sdt>
                                <w:sdtPr>
                                  <w:rPr>
                                    <w:rFonts w:ascii="Times New Roman" w:hAnsi="Times New Roman" w:cs="Times New Roman"/>
                                    <w:caps/>
                                    <w:color w:val="191919" w:themeColor="text1" w:themeTint="E6"/>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421DFA0" w14:textId="69BC99B3" w:rsidR="00496203" w:rsidRPr="00765EB7" w:rsidRDefault="009734EA" w:rsidP="00C13024">
                                    <w:pPr>
                                      <w:pStyle w:val="NoSpacing"/>
                                      <w:spacing w:line="312" w:lineRule="auto"/>
                                      <w:jc w:val="center"/>
                                      <w:rPr>
                                        <w:rFonts w:ascii="Times New Roman" w:hAnsi="Times New Roman" w:cs="Times New Roman"/>
                                        <w:caps/>
                                        <w:color w:val="191919" w:themeColor="text1" w:themeTint="E6"/>
                                        <w:sz w:val="44"/>
                                        <w:szCs w:val="44"/>
                                      </w:rPr>
                                    </w:pPr>
                                    <w:r>
                                      <w:rPr>
                                        <w:rFonts w:ascii="Times New Roman" w:hAnsi="Times New Roman" w:cs="Times New Roman"/>
                                        <w:caps/>
                                        <w:color w:val="191919" w:themeColor="text1" w:themeTint="E6"/>
                                        <w:sz w:val="44"/>
                                        <w:szCs w:val="44"/>
                                      </w:rPr>
                                      <w:t>Application and Installation Instructions</w:t>
                                    </w:r>
                                  </w:p>
                                </w:sdtContent>
                              </w:sdt>
                              <w:p w14:paraId="328CD338" w14:textId="51177B9E" w:rsidR="00496203" w:rsidRDefault="00496203">
                                <w:pPr>
                                  <w:jc w:val="right"/>
                                  <w:rPr>
                                    <w:sz w:val="24"/>
                                    <w:szCs w:val="24"/>
                                  </w:rPr>
                                </w:pPr>
                              </w:p>
                            </w:tc>
                            <w:tc>
                              <w:tcPr>
                                <w:tcW w:w="2432" w:type="pct"/>
                                <w:vAlign w:val="center"/>
                              </w:tcPr>
                              <w:p w14:paraId="5F8FD9DE" w14:textId="77777777" w:rsidR="00496203" w:rsidRDefault="00496203">
                                <w:pPr>
                                  <w:pStyle w:val="NoSpacing"/>
                                  <w:rPr>
                                    <w:caps/>
                                    <w:color w:val="ED7D31" w:themeColor="accent2"/>
                                    <w:sz w:val="26"/>
                                    <w:szCs w:val="26"/>
                                  </w:rPr>
                                </w:pPr>
                                <w:r>
                                  <w:rPr>
                                    <w:caps/>
                                    <w:color w:val="ED7D31" w:themeColor="accent2"/>
                                    <w:sz w:val="26"/>
                                    <w:szCs w:val="26"/>
                                  </w:rPr>
                                  <w:t>Abstract</w:t>
                                </w:r>
                              </w:p>
                              <w:sdt>
                                <w:sdtPr>
                                  <w:rPr>
                                    <w:rFonts w:ascii="Arial" w:eastAsia="Times New Roman" w:hAnsi="Arial" w:cs="Arial"/>
                                    <w:i/>
                                    <w:iCs/>
                                    <w:color w:val="4D4D4D"/>
                                    <w:sz w:val="24"/>
                                    <w:szCs w:val="24"/>
                                  </w:rPr>
                                  <w:alias w:val="Abstract"/>
                                  <w:tag w:val=""/>
                                  <w:id w:val="-2036181933"/>
                                  <w:dataBinding w:prefixMappings="xmlns:ns0='http://schemas.microsoft.com/office/2006/coverPageProps' " w:xpath="/ns0:CoverPageProperties[1]/ns0:Abstract[1]" w:storeItemID="{55AF091B-3C7A-41E3-B477-F2FDAA23CFDA}"/>
                                  <w:text/>
                                </w:sdtPr>
                                <w:sdtEndPr/>
                                <w:sdtContent>
                                  <w:p w14:paraId="2CA60147" w14:textId="24A10A28" w:rsidR="00496203" w:rsidRDefault="00C13024">
                                    <w:pPr>
                                      <w:rPr>
                                        <w:color w:val="000000" w:themeColor="text1"/>
                                      </w:rPr>
                                    </w:pPr>
                                    <w:r w:rsidRPr="00C13024">
                                      <w:rPr>
                                        <w:rFonts w:ascii="Arial" w:eastAsia="Times New Roman" w:hAnsi="Arial" w:cs="Arial"/>
                                        <w:i/>
                                        <w:iCs/>
                                        <w:color w:val="4D4D4D"/>
                                        <w:sz w:val="24"/>
                                        <w:szCs w:val="24"/>
                                      </w:rPr>
                                      <w:t>The ATB’s two step patent</w:t>
                                    </w:r>
                                    <w:r w:rsidR="0081211C">
                                      <w:rPr>
                                        <w:rFonts w:ascii="Arial" w:eastAsia="Times New Roman" w:hAnsi="Arial" w:cs="Arial"/>
                                        <w:i/>
                                        <w:iCs/>
                                        <w:color w:val="4D4D4D"/>
                                        <w:sz w:val="24"/>
                                        <w:szCs w:val="24"/>
                                      </w:rPr>
                                      <w:t xml:space="preserve"> pending</w:t>
                                    </w:r>
                                    <w:r w:rsidRPr="00C13024">
                                      <w:rPr>
                                        <w:rFonts w:ascii="Arial" w:eastAsia="Times New Roman" w:hAnsi="Arial" w:cs="Arial"/>
                                        <w:i/>
                                        <w:iCs/>
                                        <w:color w:val="4D4D4D"/>
                                        <w:sz w:val="24"/>
                                        <w:szCs w:val="24"/>
                                      </w:rPr>
                                      <w:t xml:space="preserve"> design makes the day to day transportation of assets very simple, and easy to install. The ATB was created to work in in almost every tractor  trailer with a vertical “E” Track layout</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78BBC48" w14:textId="636CB10B" w:rsidR="00496203" w:rsidRDefault="00496203">
                                    <w:pPr>
                                      <w:pStyle w:val="NoSpacing"/>
                                      <w:rPr>
                                        <w:color w:val="ED7D31" w:themeColor="accent2"/>
                                        <w:sz w:val="26"/>
                                        <w:szCs w:val="26"/>
                                      </w:rPr>
                                    </w:pPr>
                                    <w:r>
                                      <w:rPr>
                                        <w:color w:val="ED7D31" w:themeColor="accent2"/>
                                        <w:sz w:val="26"/>
                                        <w:szCs w:val="26"/>
                                      </w:rPr>
                                      <w:t>CM Bryant Inc</w:t>
                                    </w:r>
                                  </w:p>
                                </w:sdtContent>
                              </w:sdt>
                              <w:p w14:paraId="46C31EE6" w14:textId="4A4D5550" w:rsidR="00496203" w:rsidRDefault="009734EA">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81211C">
                                      <w:rPr>
                                        <w:color w:val="44546A" w:themeColor="text2"/>
                                      </w:rPr>
                                      <w:t>2049 Neal Road Pylesville, Maryland 21132</w:t>
                                    </w:r>
                                  </w:sdtContent>
                                </w:sdt>
                              </w:p>
                            </w:tc>
                          </w:tr>
                        </w:tbl>
                        <w:p w14:paraId="02850E85" w14:textId="77777777" w:rsidR="00496203" w:rsidRDefault="00496203"/>
                      </w:txbxContent>
                    </v:textbox>
                    <w10:wrap anchorx="page" anchory="page"/>
                  </v:shape>
                </w:pict>
              </mc:Fallback>
            </mc:AlternateContent>
          </w:r>
          <w:r>
            <w:br w:type="page"/>
          </w:r>
        </w:p>
      </w:sdtContent>
    </w:sdt>
    <w:p w14:paraId="5C7189F6" w14:textId="709D1FB9" w:rsidR="00C43455" w:rsidRDefault="002058F3" w:rsidP="00496203">
      <w:pPr>
        <w:rPr>
          <w:sz w:val="32"/>
          <w:szCs w:val="32"/>
          <w:u w:val="single"/>
        </w:rPr>
      </w:pPr>
      <w:r w:rsidRPr="002058F3">
        <w:rPr>
          <w:sz w:val="32"/>
          <w:szCs w:val="32"/>
          <w:u w:val="single"/>
        </w:rPr>
        <w:lastRenderedPageBreak/>
        <w:t xml:space="preserve">Steps of </w:t>
      </w:r>
      <w:r w:rsidR="00441DEE">
        <w:rPr>
          <w:sz w:val="32"/>
          <w:szCs w:val="32"/>
          <w:u w:val="single"/>
        </w:rPr>
        <w:t xml:space="preserve">Assembly/Installation </w:t>
      </w:r>
      <w:r w:rsidRPr="002058F3">
        <w:rPr>
          <w:sz w:val="32"/>
          <w:szCs w:val="32"/>
          <w:u w:val="single"/>
        </w:rPr>
        <w:t>Operation</w:t>
      </w:r>
    </w:p>
    <w:p w14:paraId="4A94A021" w14:textId="5BC55EE5" w:rsidR="00E01050" w:rsidRDefault="002058F3" w:rsidP="002058F3">
      <w:pPr>
        <w:pStyle w:val="ListParagraph"/>
        <w:numPr>
          <w:ilvl w:val="0"/>
          <w:numId w:val="1"/>
        </w:numPr>
      </w:pPr>
      <w:r>
        <w:t xml:space="preserve">Place </w:t>
      </w:r>
      <w:r w:rsidR="00856E82">
        <w:t>A</w:t>
      </w:r>
      <w:r w:rsidR="003A567B">
        <w:t>sset</w:t>
      </w:r>
      <w:r w:rsidR="00856E82">
        <w:t xml:space="preserve"> Transit Box (</w:t>
      </w:r>
      <w:r>
        <w:t>ATB</w:t>
      </w:r>
      <w:r w:rsidR="00856E82">
        <w:t>)</w:t>
      </w:r>
      <w:r>
        <w:t xml:space="preserve"> front</w:t>
      </w:r>
      <w:r w:rsidR="00856E82">
        <w:t xml:space="preserve"> side down on flat surface</w:t>
      </w:r>
      <w:r>
        <w:t xml:space="preserve"> with “E” Track hook facing up</w:t>
      </w:r>
      <w:r w:rsidR="006B70F9">
        <w:t>.</w:t>
      </w:r>
      <w:r w:rsidR="00DF7095" w:rsidRPr="00DF7095">
        <w:rPr>
          <w:noProof/>
        </w:rPr>
        <w:t xml:space="preserve"> </w:t>
      </w:r>
    </w:p>
    <w:p w14:paraId="2E94A287" w14:textId="7AC74AFC" w:rsidR="002058F3" w:rsidRDefault="00DF7095" w:rsidP="00E01050">
      <w:pPr>
        <w:pStyle w:val="ListParagraph"/>
      </w:pPr>
      <w:r>
        <w:rPr>
          <w:noProof/>
        </w:rPr>
        <w:drawing>
          <wp:inline distT="0" distB="0" distL="0" distR="0" wp14:anchorId="1ACE95F5" wp14:editId="62AB72B9">
            <wp:extent cx="1001614" cy="75121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1614" cy="751211"/>
                    </a:xfrm>
                    <a:prstGeom prst="rect">
                      <a:avLst/>
                    </a:prstGeom>
                  </pic:spPr>
                </pic:pic>
              </a:graphicData>
            </a:graphic>
          </wp:inline>
        </w:drawing>
      </w:r>
    </w:p>
    <w:p w14:paraId="54E86914" w14:textId="77777777" w:rsidR="00765EB7" w:rsidRDefault="00765EB7" w:rsidP="002058F3">
      <w:pPr>
        <w:pStyle w:val="ListParagraph"/>
        <w:numPr>
          <w:ilvl w:val="0"/>
          <w:numId w:val="1"/>
        </w:numPr>
      </w:pPr>
      <w:r>
        <w:rPr>
          <w:noProof/>
        </w:rPr>
        <w:drawing>
          <wp:anchor distT="0" distB="0" distL="114300" distR="114300" simplePos="0" relativeHeight="251660288" behindDoc="0" locked="0" layoutInCell="1" allowOverlap="1" wp14:anchorId="77EA36E3" wp14:editId="629598F1">
            <wp:simplePos x="0" y="0"/>
            <wp:positionH relativeFrom="column">
              <wp:posOffset>457200</wp:posOffset>
            </wp:positionH>
            <wp:positionV relativeFrom="paragraph">
              <wp:posOffset>353695</wp:posOffset>
            </wp:positionV>
            <wp:extent cx="978535" cy="5505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978535" cy="550545"/>
                    </a:xfrm>
                    <a:prstGeom prst="rect">
                      <a:avLst/>
                    </a:prstGeom>
                  </pic:spPr>
                </pic:pic>
              </a:graphicData>
            </a:graphic>
            <wp14:sizeRelH relativeFrom="margin">
              <wp14:pctWidth>0</wp14:pctWidth>
            </wp14:sizeRelH>
            <wp14:sizeRelV relativeFrom="margin">
              <wp14:pctHeight>0</wp14:pctHeight>
            </wp14:sizeRelV>
          </wp:anchor>
        </w:drawing>
      </w:r>
      <w:r w:rsidR="006B70F9">
        <w:t>Insert the</w:t>
      </w:r>
      <w:r w:rsidR="00621615">
        <w:t xml:space="preserve"> Mechanical or Electronic</w:t>
      </w:r>
      <w:r w:rsidR="006B70F9">
        <w:t xml:space="preserve"> </w:t>
      </w:r>
      <w:r w:rsidR="00621615">
        <w:t xml:space="preserve">Control Key into the </w:t>
      </w:r>
      <w:r w:rsidR="006B70F9">
        <w:t>small format</w:t>
      </w:r>
      <w:r w:rsidR="00B73578">
        <w:t xml:space="preserve"> interchangeable core (SFIC)</w:t>
      </w:r>
      <w:r w:rsidR="00621615">
        <w:t>, turn right 1</w:t>
      </w:r>
      <w:r>
        <w:t xml:space="preserve">5 </w:t>
      </w:r>
      <w:r w:rsidR="00621615">
        <w:t>degrees to draw back the control lug (the electronic control key m</w:t>
      </w:r>
      <w:r w:rsidR="00441DEE">
        <w:t>a</w:t>
      </w:r>
      <w:r w:rsidR="00621615">
        <w:t>y need to</w:t>
      </w:r>
      <w:r w:rsidR="00441DEE">
        <w:t xml:space="preserve"> be</w:t>
      </w:r>
      <w:r w:rsidR="00621615">
        <w:t xml:space="preserve"> </w:t>
      </w:r>
    </w:p>
    <w:p w14:paraId="04E131A5" w14:textId="16BFBDFE" w:rsidR="00DF7095" w:rsidRDefault="00DF7095" w:rsidP="00765EB7">
      <w:pPr>
        <w:pStyle w:val="ListParagraph"/>
      </w:pPr>
      <w:r>
        <w:rPr>
          <w:noProof/>
        </w:rPr>
        <w:drawing>
          <wp:inline distT="0" distB="0" distL="0" distR="0" wp14:anchorId="748CB4A6" wp14:editId="317DE559">
            <wp:extent cx="972355" cy="54695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rot="10800000" flipH="1" flipV="1">
                      <a:off x="0" y="0"/>
                      <a:ext cx="986581" cy="554952"/>
                    </a:xfrm>
                    <a:prstGeom prst="rect">
                      <a:avLst/>
                    </a:prstGeom>
                  </pic:spPr>
                </pic:pic>
              </a:graphicData>
            </a:graphic>
          </wp:inline>
        </w:drawing>
      </w:r>
    </w:p>
    <w:p w14:paraId="26859C97" w14:textId="77777777" w:rsidR="00F65B5E" w:rsidRDefault="00621615" w:rsidP="00DF7095">
      <w:pPr>
        <w:pStyle w:val="ListParagraph"/>
      </w:pPr>
      <w:r>
        <w:t>turned to the right twice quickly to retract the control lug, and insert the Mechanical or Electronic core into the access door lock housing.</w:t>
      </w:r>
    </w:p>
    <w:p w14:paraId="6D7902CC" w14:textId="404B5EEE" w:rsidR="006B70F9" w:rsidRDefault="00F65B5E" w:rsidP="00DF7095">
      <w:pPr>
        <w:pStyle w:val="ListParagraph"/>
      </w:pPr>
      <w:r>
        <w:rPr>
          <w:noProof/>
        </w:rPr>
        <w:drawing>
          <wp:inline distT="0" distB="0" distL="0" distR="0" wp14:anchorId="04307699" wp14:editId="55A0A19F">
            <wp:extent cx="682388" cy="716281"/>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013" cy="722186"/>
                    </a:xfrm>
                    <a:prstGeom prst="rect">
                      <a:avLst/>
                    </a:prstGeom>
                  </pic:spPr>
                </pic:pic>
              </a:graphicData>
            </a:graphic>
          </wp:inline>
        </w:drawing>
      </w:r>
    </w:p>
    <w:p w14:paraId="654676CF" w14:textId="6ED5154F" w:rsidR="002058F3" w:rsidRDefault="002058F3" w:rsidP="002058F3">
      <w:pPr>
        <w:pStyle w:val="ListParagraph"/>
        <w:numPr>
          <w:ilvl w:val="0"/>
          <w:numId w:val="1"/>
        </w:numPr>
      </w:pPr>
      <w:r>
        <w:t>Insert</w:t>
      </w:r>
      <w:r w:rsidR="00621615">
        <w:t xml:space="preserve"> Mechanical or Electronic operating</w:t>
      </w:r>
      <w:r>
        <w:t xml:space="preserve"> key</w:t>
      </w:r>
      <w:r w:rsidR="007D5E15">
        <w:t xml:space="preserve"> into access door lock</w:t>
      </w:r>
      <w:r>
        <w:t xml:space="preserve"> </w:t>
      </w:r>
      <w:r w:rsidR="00B73578">
        <w:t>(tu</w:t>
      </w:r>
      <w:r w:rsidR="00621615">
        <w:t>r</w:t>
      </w:r>
      <w:r w:rsidR="00B73578">
        <w:t>n to 3 O’clock position ) to</w:t>
      </w:r>
      <w:r>
        <w:t xml:space="preserve"> retract </w:t>
      </w:r>
      <w:r w:rsidR="00B73578">
        <w:t xml:space="preserve">locking </w:t>
      </w:r>
      <w:r>
        <w:t xml:space="preserve">latch, pull </w:t>
      </w:r>
      <w:r w:rsidR="007D5E15">
        <w:t xml:space="preserve">or lift </w:t>
      </w:r>
      <w:r>
        <w:t>door open</w:t>
      </w:r>
      <w:r w:rsidR="00621615">
        <w:t xml:space="preserve"> to</w:t>
      </w:r>
      <w:r>
        <w:t xml:space="preserve"> place contents inside, </w:t>
      </w:r>
      <w:r w:rsidR="00621615">
        <w:t xml:space="preserve">when </w:t>
      </w:r>
      <w:r w:rsidR="00441DEE">
        <w:t>finished</w:t>
      </w:r>
      <w:r w:rsidR="00621615">
        <w:t xml:space="preserve"> </w:t>
      </w:r>
      <w:r>
        <w:t>close door</w:t>
      </w:r>
      <w:r w:rsidR="00621615">
        <w:t xml:space="preserve"> completely, turn key back to top of core (12 o’clock position) and remove key.</w:t>
      </w:r>
    </w:p>
    <w:p w14:paraId="7F9F6A56" w14:textId="484CAA2D" w:rsidR="00F65B5E" w:rsidRDefault="00F65B5E" w:rsidP="00F65B5E">
      <w:pPr>
        <w:pStyle w:val="ListParagraph"/>
      </w:pPr>
      <w:r>
        <w:rPr>
          <w:noProof/>
        </w:rPr>
        <w:drawing>
          <wp:inline distT="0" distB="0" distL="0" distR="0" wp14:anchorId="6544D002" wp14:editId="0ECC0FDD">
            <wp:extent cx="934720" cy="701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0789" cy="705592"/>
                    </a:xfrm>
                    <a:prstGeom prst="rect">
                      <a:avLst/>
                    </a:prstGeom>
                  </pic:spPr>
                </pic:pic>
              </a:graphicData>
            </a:graphic>
          </wp:inline>
        </w:drawing>
      </w:r>
      <w:r>
        <w:t xml:space="preserve">     </w:t>
      </w:r>
      <w:r>
        <w:rPr>
          <w:noProof/>
        </w:rPr>
        <w:drawing>
          <wp:inline distT="0" distB="0" distL="0" distR="0" wp14:anchorId="46C6AACD" wp14:editId="6B821ADC">
            <wp:extent cx="918369" cy="688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2386" cy="706788"/>
                    </a:xfrm>
                    <a:prstGeom prst="rect">
                      <a:avLst/>
                    </a:prstGeom>
                  </pic:spPr>
                </pic:pic>
              </a:graphicData>
            </a:graphic>
          </wp:inline>
        </w:drawing>
      </w:r>
    </w:p>
    <w:p w14:paraId="0D7A10C6" w14:textId="794D56A4" w:rsidR="002058F3" w:rsidRDefault="002058F3" w:rsidP="002058F3">
      <w:pPr>
        <w:pStyle w:val="ListParagraph"/>
        <w:numPr>
          <w:ilvl w:val="0"/>
          <w:numId w:val="1"/>
        </w:numPr>
      </w:pPr>
      <w:r>
        <w:t xml:space="preserve">Turn </w:t>
      </w:r>
      <w:r w:rsidR="00856E82">
        <w:t>(</w:t>
      </w:r>
      <w:r>
        <w:t>ATB</w:t>
      </w:r>
      <w:r w:rsidR="00856E82">
        <w:t>)</w:t>
      </w:r>
      <w:r>
        <w:t xml:space="preserve"> bottom</w:t>
      </w:r>
      <w:r w:rsidR="00856E82">
        <w:t xml:space="preserve"> side</w:t>
      </w:r>
      <w:r>
        <w:t xml:space="preserve"> </w:t>
      </w:r>
      <w:r w:rsidR="00FE7474">
        <w:t xml:space="preserve">of box </w:t>
      </w:r>
      <w:r>
        <w:t>down</w:t>
      </w:r>
      <w:r w:rsidR="00FE7474">
        <w:t xml:space="preserve"> on flat surface</w:t>
      </w:r>
      <w:r w:rsidR="00856E82">
        <w:t xml:space="preserve"> with “E” Track hook facing away from you</w:t>
      </w:r>
      <w:r w:rsidR="00FE7474">
        <w:t>, Main Cylinder Lock Housing will be located on the top front of (ATB)</w:t>
      </w:r>
      <w:r w:rsidR="00621615">
        <w:t>.</w:t>
      </w:r>
    </w:p>
    <w:p w14:paraId="2701C100" w14:textId="5BEA13B8" w:rsidR="00F65B5E" w:rsidRDefault="00F65B5E" w:rsidP="00F65B5E">
      <w:pPr>
        <w:pStyle w:val="ListParagraph"/>
      </w:pPr>
      <w:r>
        <w:rPr>
          <w:noProof/>
        </w:rPr>
        <w:drawing>
          <wp:inline distT="0" distB="0" distL="0" distR="0" wp14:anchorId="3E0354CF" wp14:editId="6BED3393">
            <wp:extent cx="1248770" cy="702433"/>
            <wp:effectExtent l="0" t="0" r="889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6499" cy="718031"/>
                    </a:xfrm>
                    <a:prstGeom prst="rect">
                      <a:avLst/>
                    </a:prstGeom>
                  </pic:spPr>
                </pic:pic>
              </a:graphicData>
            </a:graphic>
          </wp:inline>
        </w:drawing>
      </w:r>
    </w:p>
    <w:p w14:paraId="707E435B" w14:textId="7D212083" w:rsidR="00F65B5E" w:rsidRDefault="00621615" w:rsidP="00E01050">
      <w:pPr>
        <w:pStyle w:val="ListParagraph"/>
        <w:numPr>
          <w:ilvl w:val="0"/>
          <w:numId w:val="1"/>
        </w:numPr>
      </w:pPr>
      <w:r w:rsidRPr="00621615">
        <w:t>Insert the Mechanical or Electronic Control Key into the (SFIC)</w:t>
      </w:r>
      <w:r w:rsidR="00856E82">
        <w:t xml:space="preserve"> core</w:t>
      </w:r>
      <w:r w:rsidRPr="00621615">
        <w:t>, turn right 15 degrees to draw back the control lug (the electronic control key m</w:t>
      </w:r>
      <w:r w:rsidR="00441DEE">
        <w:t>a</w:t>
      </w:r>
      <w:r w:rsidRPr="00621615">
        <w:t xml:space="preserve">y need to </w:t>
      </w:r>
      <w:r w:rsidR="00441DEE">
        <w:t xml:space="preserve">be </w:t>
      </w:r>
      <w:r w:rsidRPr="00621615">
        <w:t xml:space="preserve">turned to the right twice quickly to retract the control lug, and insert the Mechanical or Electronic core into the </w:t>
      </w:r>
      <w:r>
        <w:t xml:space="preserve">main </w:t>
      </w:r>
      <w:r w:rsidR="00856E82">
        <w:t xml:space="preserve">(ATB) </w:t>
      </w:r>
      <w:r>
        <w:t xml:space="preserve"> cylinder </w:t>
      </w:r>
      <w:r w:rsidRPr="00621615">
        <w:t>lock housing.</w:t>
      </w:r>
    </w:p>
    <w:p w14:paraId="7AE94DDA" w14:textId="5520342A" w:rsidR="00E01050" w:rsidRDefault="00E01050" w:rsidP="00E01050">
      <w:pPr>
        <w:pStyle w:val="ListParagraph"/>
      </w:pPr>
      <w:r>
        <w:rPr>
          <w:noProof/>
        </w:rPr>
        <w:drawing>
          <wp:inline distT="0" distB="0" distL="0" distR="0" wp14:anchorId="49746D15" wp14:editId="117E20EB">
            <wp:extent cx="962167" cy="72162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9950" cy="727462"/>
                    </a:xfrm>
                    <a:prstGeom prst="rect">
                      <a:avLst/>
                    </a:prstGeom>
                  </pic:spPr>
                </pic:pic>
              </a:graphicData>
            </a:graphic>
          </wp:inline>
        </w:drawing>
      </w:r>
      <w:r>
        <w:t xml:space="preserve">  </w:t>
      </w:r>
    </w:p>
    <w:p w14:paraId="71027EED" w14:textId="4F7E0187" w:rsidR="00B73578" w:rsidRDefault="00621615" w:rsidP="00B26A1E">
      <w:pPr>
        <w:pStyle w:val="ListParagraph"/>
        <w:numPr>
          <w:ilvl w:val="0"/>
          <w:numId w:val="1"/>
        </w:numPr>
      </w:pPr>
      <w:r>
        <w:t xml:space="preserve">Insert Mechanical or Electronic operating key into </w:t>
      </w:r>
      <w:r w:rsidR="005811A9">
        <w:t xml:space="preserve">main </w:t>
      </w:r>
      <w:r w:rsidR="00856E82">
        <w:t xml:space="preserve">(ATB) </w:t>
      </w:r>
      <w:r w:rsidR="005811A9">
        <w:t xml:space="preserve">cylinder </w:t>
      </w:r>
      <w:r w:rsidR="005811A9" w:rsidRPr="00621615">
        <w:t>lock</w:t>
      </w:r>
      <w:r w:rsidR="005811A9">
        <w:t xml:space="preserve"> </w:t>
      </w:r>
      <w:r>
        <w:t xml:space="preserve">(turn to 3 O’clock position ) to </w:t>
      </w:r>
      <w:r w:rsidR="005811A9">
        <w:t>rotate locking</w:t>
      </w:r>
      <w:r>
        <w:t xml:space="preserve"> </w:t>
      </w:r>
      <w:r w:rsidR="005811A9">
        <w:t>“T” Spindle</w:t>
      </w:r>
      <w:r>
        <w:t xml:space="preserve">, </w:t>
      </w:r>
      <w:r w:rsidR="00B26A1E">
        <w:t xml:space="preserve">(this will retain key until locking process is finished). </w:t>
      </w:r>
    </w:p>
    <w:p w14:paraId="300D82D1" w14:textId="41FE5C99" w:rsidR="00E01050" w:rsidRDefault="00E01050" w:rsidP="00E01050">
      <w:pPr>
        <w:pStyle w:val="ListParagraph"/>
      </w:pPr>
      <w:r>
        <w:rPr>
          <w:noProof/>
        </w:rPr>
        <w:drawing>
          <wp:inline distT="0" distB="0" distL="0" distR="0" wp14:anchorId="5805EBA4" wp14:editId="0114171C">
            <wp:extent cx="1235122" cy="926342"/>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513" cy="928885"/>
                    </a:xfrm>
                    <a:prstGeom prst="rect">
                      <a:avLst/>
                    </a:prstGeom>
                  </pic:spPr>
                </pic:pic>
              </a:graphicData>
            </a:graphic>
          </wp:inline>
        </w:drawing>
      </w:r>
    </w:p>
    <w:p w14:paraId="56332C14" w14:textId="53BF4BB5" w:rsidR="00E01050" w:rsidRDefault="00E01050" w:rsidP="00E01050">
      <w:pPr>
        <w:pStyle w:val="ListParagraph"/>
      </w:pPr>
    </w:p>
    <w:p w14:paraId="6CC84328" w14:textId="59C53EA8" w:rsidR="00E01050" w:rsidRDefault="00E01050" w:rsidP="00E01050">
      <w:pPr>
        <w:pStyle w:val="ListParagraph"/>
      </w:pPr>
    </w:p>
    <w:p w14:paraId="7F0186DF" w14:textId="78A02307" w:rsidR="00E01050" w:rsidRDefault="00E01050" w:rsidP="00E01050">
      <w:pPr>
        <w:pStyle w:val="ListParagraph"/>
      </w:pPr>
    </w:p>
    <w:p w14:paraId="326CB3DD" w14:textId="77777777" w:rsidR="00E01050" w:rsidRDefault="00E01050" w:rsidP="00E01050">
      <w:pPr>
        <w:pStyle w:val="ListParagraph"/>
      </w:pPr>
    </w:p>
    <w:p w14:paraId="727A753A" w14:textId="42CFFDA9" w:rsidR="002058F3" w:rsidRDefault="005811A9" w:rsidP="00B26A1E">
      <w:pPr>
        <w:pStyle w:val="ListParagraph"/>
        <w:numPr>
          <w:ilvl w:val="0"/>
          <w:numId w:val="1"/>
        </w:numPr>
      </w:pPr>
      <w:r>
        <w:lastRenderedPageBreak/>
        <w:t>When the</w:t>
      </w:r>
      <w:r w:rsidRPr="005811A9">
        <w:t xml:space="preserve"> </w:t>
      </w:r>
      <w:r>
        <w:t>locking</w:t>
      </w:r>
      <w:r w:rsidR="002058F3">
        <w:t xml:space="preserve"> “T” spindle (located on the back) </w:t>
      </w:r>
      <w:r>
        <w:t xml:space="preserve">is fully rotated it </w:t>
      </w:r>
      <w:r w:rsidR="002058F3">
        <w:t>should be at the 12 o’clock-6 o’clock position (this is the open position).</w:t>
      </w:r>
    </w:p>
    <w:p w14:paraId="752906FF" w14:textId="2DF26FE4" w:rsidR="00E01050" w:rsidRDefault="00E01050" w:rsidP="00E01050">
      <w:pPr>
        <w:pStyle w:val="ListParagraph"/>
      </w:pPr>
      <w:r>
        <w:rPr>
          <w:noProof/>
        </w:rPr>
        <w:drawing>
          <wp:inline distT="0" distB="0" distL="0" distR="0" wp14:anchorId="48BB453C" wp14:editId="2F57B012">
            <wp:extent cx="873457" cy="116461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50" cy="1175001"/>
                    </a:xfrm>
                    <a:prstGeom prst="rect">
                      <a:avLst/>
                    </a:prstGeom>
                  </pic:spPr>
                </pic:pic>
              </a:graphicData>
            </a:graphic>
          </wp:inline>
        </w:drawing>
      </w:r>
    </w:p>
    <w:p w14:paraId="548A6E98" w14:textId="520A714A" w:rsidR="00B26A1E" w:rsidRDefault="002058F3" w:rsidP="002058F3">
      <w:pPr>
        <w:pStyle w:val="ListParagraph"/>
        <w:numPr>
          <w:ilvl w:val="0"/>
          <w:numId w:val="1"/>
        </w:numPr>
      </w:pPr>
      <w:r>
        <w:t xml:space="preserve">Lift </w:t>
      </w:r>
      <w:r w:rsidR="00856E82">
        <w:t xml:space="preserve">(ATB) </w:t>
      </w:r>
      <w:r w:rsidR="005811A9">
        <w:t xml:space="preserve">with two hands (one on each side) </w:t>
      </w:r>
      <w:r>
        <w:t xml:space="preserve">to the desired height of the tractor trailer vertical “E” Track, slightly tilt top of </w:t>
      </w:r>
      <w:r w:rsidR="00856E82">
        <w:t xml:space="preserve">(ATB) </w:t>
      </w:r>
      <w:r>
        <w:t xml:space="preserve"> toward you and slip the “E” Track hook into a slot of the “E” Track, </w:t>
      </w:r>
    </w:p>
    <w:p w14:paraId="75A8FA0C" w14:textId="4962138F" w:rsidR="00E01050" w:rsidRDefault="00E01050" w:rsidP="00E01050">
      <w:pPr>
        <w:pStyle w:val="ListParagraph"/>
      </w:pPr>
      <w:r>
        <w:rPr>
          <w:noProof/>
        </w:rPr>
        <w:drawing>
          <wp:inline distT="0" distB="0" distL="0" distR="0" wp14:anchorId="52953E39" wp14:editId="0EC155EC">
            <wp:extent cx="846161" cy="11282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4290" cy="1139053"/>
                    </a:xfrm>
                    <a:prstGeom prst="rect">
                      <a:avLst/>
                    </a:prstGeom>
                  </pic:spPr>
                </pic:pic>
              </a:graphicData>
            </a:graphic>
          </wp:inline>
        </w:drawing>
      </w:r>
    </w:p>
    <w:p w14:paraId="0D9F7939" w14:textId="2A09F61C" w:rsidR="002058F3" w:rsidRDefault="00B26A1E" w:rsidP="002058F3">
      <w:pPr>
        <w:pStyle w:val="ListParagraph"/>
        <w:numPr>
          <w:ilvl w:val="0"/>
          <w:numId w:val="1"/>
        </w:numPr>
      </w:pPr>
      <w:r>
        <w:t>O</w:t>
      </w:r>
      <w:r w:rsidR="002058F3">
        <w:t xml:space="preserve">nce </w:t>
      </w:r>
      <w:r>
        <w:t>“E” Track</w:t>
      </w:r>
      <w:r w:rsidR="005811A9">
        <w:t xml:space="preserve"> hook</w:t>
      </w:r>
      <w:r>
        <w:t xml:space="preserve"> is </w:t>
      </w:r>
      <w:r w:rsidR="002058F3">
        <w:t xml:space="preserve">seated </w:t>
      </w:r>
      <w:r>
        <w:t>in</w:t>
      </w:r>
      <w:r w:rsidR="005811A9">
        <w:t xml:space="preserve"> “E” Track</w:t>
      </w:r>
      <w:r>
        <w:t xml:space="preserve"> slot, </w:t>
      </w:r>
      <w:r w:rsidR="00441DEE">
        <w:t>push</w:t>
      </w:r>
      <w:r>
        <w:t xml:space="preserve"> top </w:t>
      </w:r>
      <w:r w:rsidR="00441DEE">
        <w:t xml:space="preserve">of </w:t>
      </w:r>
      <w:r w:rsidR="00856E82">
        <w:t xml:space="preserve">(ATB) </w:t>
      </w:r>
      <w:r>
        <w:t xml:space="preserve"> </w:t>
      </w:r>
      <w:r w:rsidR="00441DEE">
        <w:t>toward wall</w:t>
      </w:r>
      <w:r>
        <w:t xml:space="preserve"> till the</w:t>
      </w:r>
      <w:r w:rsidR="005811A9" w:rsidRPr="005811A9">
        <w:t xml:space="preserve"> </w:t>
      </w:r>
      <w:r w:rsidR="005811A9">
        <w:t>Locking</w:t>
      </w:r>
      <w:r>
        <w:t xml:space="preserve"> “T” spindle is engaged into the second “E” Track Slot (This is the slot exactly above the slot the “E” Track hook is </w:t>
      </w:r>
      <w:r w:rsidR="005811A9">
        <w:t xml:space="preserve">located </w:t>
      </w:r>
      <w:r>
        <w:t>in).</w:t>
      </w:r>
    </w:p>
    <w:p w14:paraId="5B334C90" w14:textId="3D4E7DAA" w:rsidR="00E01050" w:rsidRDefault="00E01050" w:rsidP="00E01050">
      <w:pPr>
        <w:pStyle w:val="ListParagraph"/>
      </w:pPr>
      <w:r>
        <w:rPr>
          <w:noProof/>
        </w:rPr>
        <w:drawing>
          <wp:inline distT="0" distB="0" distL="0" distR="0" wp14:anchorId="3D5285F9" wp14:editId="60D9F7B4">
            <wp:extent cx="982639" cy="65509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418" cy="660279"/>
                    </a:xfrm>
                    <a:prstGeom prst="rect">
                      <a:avLst/>
                    </a:prstGeom>
                  </pic:spPr>
                </pic:pic>
              </a:graphicData>
            </a:graphic>
          </wp:inline>
        </w:drawing>
      </w:r>
      <w:r>
        <w:t xml:space="preserve">  </w:t>
      </w:r>
      <w:r>
        <w:rPr>
          <w:noProof/>
        </w:rPr>
        <w:drawing>
          <wp:inline distT="0" distB="0" distL="0" distR="0" wp14:anchorId="0737C9A3" wp14:editId="3742E32A">
            <wp:extent cx="539953" cy="64709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549991" cy="659124"/>
                    </a:xfrm>
                    <a:prstGeom prst="rect">
                      <a:avLst/>
                    </a:prstGeom>
                  </pic:spPr>
                </pic:pic>
              </a:graphicData>
            </a:graphic>
          </wp:inline>
        </w:drawing>
      </w:r>
    </w:p>
    <w:p w14:paraId="202EF44B" w14:textId="1C1196A1" w:rsidR="00B26A1E" w:rsidRDefault="00B26A1E" w:rsidP="002058F3">
      <w:pPr>
        <w:pStyle w:val="ListParagraph"/>
        <w:numPr>
          <w:ilvl w:val="0"/>
          <w:numId w:val="1"/>
        </w:numPr>
      </w:pPr>
      <w:r>
        <w:t xml:space="preserve">Once the </w:t>
      </w:r>
      <w:r w:rsidR="00856E82">
        <w:t xml:space="preserve">(ATB) </w:t>
      </w:r>
      <w:r>
        <w:t xml:space="preserve"> is pressed firmly to the Trailer “E” Track and wall, turn key back to the 12 O’clock position to lock the </w:t>
      </w:r>
      <w:r w:rsidR="00856E82">
        <w:t xml:space="preserve">(ATB) </w:t>
      </w:r>
      <w:r>
        <w:t xml:space="preserve"> </w:t>
      </w:r>
      <w:r w:rsidR="007D5E15">
        <w:t>“T” Locking spindle in</w:t>
      </w:r>
      <w:r>
        <w:t>to the</w:t>
      </w:r>
      <w:r w:rsidR="007D5E15">
        <w:t xml:space="preserve"> trailer “E” Track (this will place the “T” Locking spindle in the 9 O’clock- 3 O’clock position).</w:t>
      </w:r>
    </w:p>
    <w:p w14:paraId="69CC6631" w14:textId="0850F14A" w:rsidR="00E01050" w:rsidRDefault="00E01050" w:rsidP="00E01050">
      <w:pPr>
        <w:pStyle w:val="ListParagraph"/>
      </w:pPr>
      <w:r>
        <w:rPr>
          <w:noProof/>
        </w:rPr>
        <w:drawing>
          <wp:inline distT="0" distB="0" distL="0" distR="0" wp14:anchorId="2445642C" wp14:editId="0549BE13">
            <wp:extent cx="965915" cy="1218931"/>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971130" cy="1225512"/>
                    </a:xfrm>
                    <a:prstGeom prst="rect">
                      <a:avLst/>
                    </a:prstGeom>
                  </pic:spPr>
                </pic:pic>
              </a:graphicData>
            </a:graphic>
          </wp:inline>
        </w:drawing>
      </w:r>
    </w:p>
    <w:p w14:paraId="2CB29E26" w14:textId="279A0071" w:rsidR="007D5E15" w:rsidRDefault="007D5E15" w:rsidP="002058F3">
      <w:pPr>
        <w:pStyle w:val="ListParagraph"/>
        <w:numPr>
          <w:ilvl w:val="0"/>
          <w:numId w:val="1"/>
        </w:numPr>
      </w:pPr>
      <w:r>
        <w:t xml:space="preserve">The </w:t>
      </w:r>
      <w:r w:rsidR="00856E82">
        <w:t xml:space="preserve">(ATB) </w:t>
      </w:r>
      <w:r>
        <w:t xml:space="preserve"> is now secured to the trailer “E” Track.</w:t>
      </w:r>
    </w:p>
    <w:p w14:paraId="32119B5E" w14:textId="36BB3809" w:rsidR="007D5E15" w:rsidRDefault="007D5E15" w:rsidP="002058F3">
      <w:pPr>
        <w:pStyle w:val="ListParagraph"/>
        <w:numPr>
          <w:ilvl w:val="0"/>
          <w:numId w:val="1"/>
        </w:numPr>
      </w:pPr>
      <w:r w:rsidRPr="007D5E15">
        <w:rPr>
          <w:b/>
          <w:bCs/>
          <w:u w:val="single"/>
        </w:rPr>
        <w:t>To remove</w:t>
      </w:r>
      <w:r>
        <w:t xml:space="preserve"> ATB12 from the “E” Track, repeat steps </w:t>
      </w:r>
      <w:r w:rsidR="005811A9">
        <w:t>5-6</w:t>
      </w:r>
    </w:p>
    <w:p w14:paraId="026B8974" w14:textId="790D9945" w:rsidR="007D5E15" w:rsidRDefault="00441DEE" w:rsidP="002058F3">
      <w:pPr>
        <w:pStyle w:val="ListParagraph"/>
        <w:numPr>
          <w:ilvl w:val="0"/>
          <w:numId w:val="1"/>
        </w:numPr>
      </w:pPr>
      <w:r>
        <w:t>Pull</w:t>
      </w:r>
      <w:r w:rsidR="007D5E15">
        <w:t xml:space="preserve"> Top of ATB toward you and lift ATB upward till “E” Track hook is free from the  Trailer “E” Track.</w:t>
      </w:r>
    </w:p>
    <w:p w14:paraId="19BDD904" w14:textId="2F3271E4" w:rsidR="00E01050" w:rsidRDefault="00E01050" w:rsidP="00E01050">
      <w:pPr>
        <w:pStyle w:val="ListParagraph"/>
      </w:pPr>
      <w:r>
        <w:rPr>
          <w:noProof/>
        </w:rPr>
        <w:drawing>
          <wp:inline distT="0" distB="0" distL="0" distR="0" wp14:anchorId="3D48109E" wp14:editId="3A64F789">
            <wp:extent cx="792051" cy="105606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5625" cy="1060833"/>
                    </a:xfrm>
                    <a:prstGeom prst="rect">
                      <a:avLst/>
                    </a:prstGeom>
                  </pic:spPr>
                </pic:pic>
              </a:graphicData>
            </a:graphic>
          </wp:inline>
        </w:drawing>
      </w:r>
    </w:p>
    <w:p w14:paraId="2AF24836" w14:textId="6C2C8BD5" w:rsidR="007D5E15" w:rsidRDefault="007D5E15" w:rsidP="002058F3">
      <w:pPr>
        <w:pStyle w:val="ListParagraph"/>
        <w:numPr>
          <w:ilvl w:val="0"/>
          <w:numId w:val="1"/>
        </w:numPr>
      </w:pPr>
      <w:r>
        <w:t>Turn key back to the 12 O’clock position to remove key.</w:t>
      </w:r>
    </w:p>
    <w:p w14:paraId="03FD554E" w14:textId="278DA3C9" w:rsidR="00731471" w:rsidRDefault="00731471" w:rsidP="00731471">
      <w:pPr>
        <w:pStyle w:val="ListParagraph"/>
      </w:pPr>
      <w:r>
        <w:rPr>
          <w:noProof/>
        </w:rPr>
        <w:drawing>
          <wp:inline distT="0" distB="0" distL="0" distR="0" wp14:anchorId="7FD128D0" wp14:editId="55DA0F80">
            <wp:extent cx="631065" cy="79636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635678" cy="802190"/>
                    </a:xfrm>
                    <a:prstGeom prst="rect">
                      <a:avLst/>
                    </a:prstGeom>
                  </pic:spPr>
                </pic:pic>
              </a:graphicData>
            </a:graphic>
          </wp:inline>
        </w:drawing>
      </w:r>
    </w:p>
    <w:p w14:paraId="7359C0FE" w14:textId="6CC732E7" w:rsidR="007D5E15" w:rsidRPr="002058F3" w:rsidRDefault="007D5E15" w:rsidP="002058F3">
      <w:pPr>
        <w:pStyle w:val="ListParagraph"/>
        <w:numPr>
          <w:ilvl w:val="0"/>
          <w:numId w:val="1"/>
        </w:numPr>
      </w:pPr>
      <w:r>
        <w:t xml:space="preserve">To remove contents, Repeat steps </w:t>
      </w:r>
      <w:r w:rsidR="005811A9">
        <w:t xml:space="preserve">1 and </w:t>
      </w:r>
      <w:r>
        <w:t xml:space="preserve">3 </w:t>
      </w:r>
    </w:p>
    <w:sectPr w:rsidR="007D5E15" w:rsidRPr="002058F3" w:rsidSect="00E01050">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8D0FA7"/>
    <w:multiLevelType w:val="hybridMultilevel"/>
    <w:tmpl w:val="3E10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203"/>
    <w:rsid w:val="00076B79"/>
    <w:rsid w:val="002058F3"/>
    <w:rsid w:val="003A567B"/>
    <w:rsid w:val="00441DEE"/>
    <w:rsid w:val="00496203"/>
    <w:rsid w:val="005811A9"/>
    <w:rsid w:val="00621615"/>
    <w:rsid w:val="006B70F9"/>
    <w:rsid w:val="00731471"/>
    <w:rsid w:val="00765EB7"/>
    <w:rsid w:val="007D5E15"/>
    <w:rsid w:val="0081211C"/>
    <w:rsid w:val="00856E82"/>
    <w:rsid w:val="009734EA"/>
    <w:rsid w:val="00B26A1E"/>
    <w:rsid w:val="00B73578"/>
    <w:rsid w:val="00C13024"/>
    <w:rsid w:val="00C43455"/>
    <w:rsid w:val="00DF7095"/>
    <w:rsid w:val="00E01050"/>
    <w:rsid w:val="00EC0C16"/>
    <w:rsid w:val="00F65B5E"/>
    <w:rsid w:val="00FE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79925"/>
  <w15:chartTrackingRefBased/>
  <w15:docId w15:val="{35B8776A-5FC5-4B9C-B11D-FF7A3D33D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203"/>
  </w:style>
  <w:style w:type="paragraph" w:styleId="Heading1">
    <w:name w:val="heading 1"/>
    <w:basedOn w:val="Normal"/>
    <w:next w:val="Normal"/>
    <w:link w:val="Heading1Char"/>
    <w:uiPriority w:val="9"/>
    <w:qFormat/>
    <w:rsid w:val="00496203"/>
    <w:pPr>
      <w:pBdr>
        <w:bottom w:val="thinThickSmallGap" w:sz="12" w:space="1" w:color="C45911" w:themeColor="accent2" w:themeShade="BF"/>
      </w:pBdr>
      <w:spacing w:before="400"/>
      <w:jc w:val="center"/>
      <w:outlineLvl w:val="0"/>
    </w:pPr>
    <w:rPr>
      <w:caps/>
      <w:color w:val="833C0B" w:themeColor="accent2" w:themeShade="80"/>
      <w:spacing w:val="20"/>
      <w:sz w:val="28"/>
      <w:szCs w:val="28"/>
      <w:lang w:bidi="en-US"/>
    </w:rPr>
  </w:style>
  <w:style w:type="paragraph" w:styleId="Heading2">
    <w:name w:val="heading 2"/>
    <w:basedOn w:val="Normal"/>
    <w:next w:val="Normal"/>
    <w:link w:val="Heading2Char"/>
    <w:uiPriority w:val="9"/>
    <w:semiHidden/>
    <w:unhideWhenUsed/>
    <w:qFormat/>
    <w:rsid w:val="00496203"/>
    <w:pPr>
      <w:pBdr>
        <w:bottom w:val="single" w:sz="4" w:space="1" w:color="823B0B" w:themeColor="accent2" w:themeShade="7F"/>
      </w:pBdr>
      <w:spacing w:before="400"/>
      <w:jc w:val="center"/>
      <w:outlineLvl w:val="1"/>
    </w:pPr>
    <w:rPr>
      <w:caps/>
      <w:color w:val="833C0B" w:themeColor="accent2" w:themeShade="80"/>
      <w:spacing w:val="15"/>
      <w:sz w:val="24"/>
      <w:szCs w:val="24"/>
      <w:lang w:bidi="en-US"/>
    </w:rPr>
  </w:style>
  <w:style w:type="paragraph" w:styleId="Heading3">
    <w:name w:val="heading 3"/>
    <w:basedOn w:val="Normal"/>
    <w:next w:val="Normal"/>
    <w:link w:val="Heading3Char"/>
    <w:uiPriority w:val="9"/>
    <w:semiHidden/>
    <w:unhideWhenUsed/>
    <w:qFormat/>
    <w:rsid w:val="00496203"/>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lang w:bidi="en-US"/>
    </w:rPr>
  </w:style>
  <w:style w:type="paragraph" w:styleId="Heading4">
    <w:name w:val="heading 4"/>
    <w:basedOn w:val="Normal"/>
    <w:next w:val="Normal"/>
    <w:link w:val="Heading4Char"/>
    <w:uiPriority w:val="9"/>
    <w:semiHidden/>
    <w:unhideWhenUsed/>
    <w:qFormat/>
    <w:rsid w:val="00496203"/>
    <w:pPr>
      <w:pBdr>
        <w:bottom w:val="dotted" w:sz="4" w:space="1" w:color="C45911" w:themeColor="accent2" w:themeShade="BF"/>
      </w:pBdr>
      <w:spacing w:after="120"/>
      <w:jc w:val="center"/>
      <w:outlineLvl w:val="3"/>
    </w:pPr>
    <w:rPr>
      <w:caps/>
      <w:color w:val="823B0B" w:themeColor="accent2" w:themeShade="7F"/>
      <w:spacing w:val="10"/>
      <w:lang w:bidi="en-US"/>
    </w:rPr>
  </w:style>
  <w:style w:type="paragraph" w:styleId="Heading5">
    <w:name w:val="heading 5"/>
    <w:basedOn w:val="Normal"/>
    <w:next w:val="Normal"/>
    <w:link w:val="Heading5Char"/>
    <w:uiPriority w:val="9"/>
    <w:semiHidden/>
    <w:unhideWhenUsed/>
    <w:qFormat/>
    <w:rsid w:val="00496203"/>
    <w:pPr>
      <w:spacing w:before="320" w:after="120"/>
      <w:jc w:val="center"/>
      <w:outlineLvl w:val="4"/>
    </w:pPr>
    <w:rPr>
      <w:caps/>
      <w:color w:val="823B0B" w:themeColor="accent2" w:themeShade="7F"/>
      <w:spacing w:val="10"/>
      <w:lang w:bidi="en-US"/>
    </w:rPr>
  </w:style>
  <w:style w:type="paragraph" w:styleId="Heading6">
    <w:name w:val="heading 6"/>
    <w:basedOn w:val="Normal"/>
    <w:next w:val="Normal"/>
    <w:link w:val="Heading6Char"/>
    <w:uiPriority w:val="9"/>
    <w:semiHidden/>
    <w:unhideWhenUsed/>
    <w:qFormat/>
    <w:rsid w:val="00496203"/>
    <w:pPr>
      <w:spacing w:after="120"/>
      <w:jc w:val="center"/>
      <w:outlineLvl w:val="5"/>
    </w:pPr>
    <w:rPr>
      <w:caps/>
      <w:color w:val="C45911" w:themeColor="accent2" w:themeShade="BF"/>
      <w:spacing w:val="10"/>
      <w:lang w:bidi="en-US"/>
    </w:rPr>
  </w:style>
  <w:style w:type="paragraph" w:styleId="Heading7">
    <w:name w:val="heading 7"/>
    <w:basedOn w:val="Normal"/>
    <w:next w:val="Normal"/>
    <w:link w:val="Heading7Char"/>
    <w:uiPriority w:val="9"/>
    <w:semiHidden/>
    <w:unhideWhenUsed/>
    <w:qFormat/>
    <w:rsid w:val="00496203"/>
    <w:pPr>
      <w:spacing w:after="120"/>
      <w:jc w:val="center"/>
      <w:outlineLvl w:val="6"/>
    </w:pPr>
    <w:rPr>
      <w:i/>
      <w:iCs/>
      <w:caps/>
      <w:color w:val="C45911" w:themeColor="accent2" w:themeShade="BF"/>
      <w:spacing w:val="10"/>
      <w:lang w:bidi="en-US"/>
    </w:rPr>
  </w:style>
  <w:style w:type="paragraph" w:styleId="Heading8">
    <w:name w:val="heading 8"/>
    <w:basedOn w:val="Normal"/>
    <w:next w:val="Normal"/>
    <w:link w:val="Heading8Char"/>
    <w:uiPriority w:val="9"/>
    <w:semiHidden/>
    <w:unhideWhenUsed/>
    <w:qFormat/>
    <w:rsid w:val="00496203"/>
    <w:pPr>
      <w:spacing w:after="120"/>
      <w:jc w:val="center"/>
      <w:outlineLvl w:val="7"/>
    </w:pPr>
    <w:rPr>
      <w:caps/>
      <w:spacing w:val="10"/>
      <w:sz w:val="20"/>
      <w:szCs w:val="20"/>
      <w:lang w:bidi="en-US"/>
    </w:rPr>
  </w:style>
  <w:style w:type="paragraph" w:styleId="Heading9">
    <w:name w:val="heading 9"/>
    <w:basedOn w:val="Normal"/>
    <w:next w:val="Normal"/>
    <w:link w:val="Heading9Char"/>
    <w:uiPriority w:val="9"/>
    <w:semiHidden/>
    <w:unhideWhenUsed/>
    <w:qFormat/>
    <w:rsid w:val="00496203"/>
    <w:pPr>
      <w:spacing w:after="120"/>
      <w:jc w:val="center"/>
      <w:outlineLvl w:val="8"/>
    </w:pPr>
    <w:rPr>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203"/>
    <w:rPr>
      <w:caps/>
      <w:color w:val="833C0B" w:themeColor="accent2" w:themeShade="80"/>
      <w:spacing w:val="20"/>
      <w:sz w:val="28"/>
      <w:szCs w:val="28"/>
      <w:lang w:bidi="en-US"/>
    </w:rPr>
  </w:style>
  <w:style w:type="character" w:customStyle="1" w:styleId="Heading2Char">
    <w:name w:val="Heading 2 Char"/>
    <w:basedOn w:val="DefaultParagraphFont"/>
    <w:link w:val="Heading2"/>
    <w:uiPriority w:val="9"/>
    <w:semiHidden/>
    <w:rsid w:val="00496203"/>
    <w:rPr>
      <w:caps/>
      <w:color w:val="833C0B" w:themeColor="accent2" w:themeShade="80"/>
      <w:spacing w:val="15"/>
      <w:sz w:val="24"/>
      <w:szCs w:val="24"/>
      <w:lang w:bidi="en-US"/>
    </w:rPr>
  </w:style>
  <w:style w:type="character" w:customStyle="1" w:styleId="Heading3Char">
    <w:name w:val="Heading 3 Char"/>
    <w:basedOn w:val="DefaultParagraphFont"/>
    <w:link w:val="Heading3"/>
    <w:uiPriority w:val="9"/>
    <w:semiHidden/>
    <w:rsid w:val="00496203"/>
    <w:rPr>
      <w:caps/>
      <w:color w:val="823B0B" w:themeColor="accent2" w:themeShade="7F"/>
      <w:sz w:val="24"/>
      <w:szCs w:val="24"/>
      <w:lang w:bidi="en-US"/>
    </w:rPr>
  </w:style>
  <w:style w:type="character" w:customStyle="1" w:styleId="Heading4Char">
    <w:name w:val="Heading 4 Char"/>
    <w:basedOn w:val="DefaultParagraphFont"/>
    <w:link w:val="Heading4"/>
    <w:uiPriority w:val="9"/>
    <w:semiHidden/>
    <w:rsid w:val="00496203"/>
    <w:rPr>
      <w:caps/>
      <w:color w:val="823B0B" w:themeColor="accent2" w:themeShade="7F"/>
      <w:spacing w:val="10"/>
      <w:lang w:bidi="en-US"/>
    </w:rPr>
  </w:style>
  <w:style w:type="character" w:customStyle="1" w:styleId="Heading5Char">
    <w:name w:val="Heading 5 Char"/>
    <w:basedOn w:val="DefaultParagraphFont"/>
    <w:link w:val="Heading5"/>
    <w:uiPriority w:val="9"/>
    <w:semiHidden/>
    <w:rsid w:val="00496203"/>
    <w:rPr>
      <w:caps/>
      <w:color w:val="823B0B" w:themeColor="accent2" w:themeShade="7F"/>
      <w:spacing w:val="10"/>
      <w:lang w:bidi="en-US"/>
    </w:rPr>
  </w:style>
  <w:style w:type="character" w:customStyle="1" w:styleId="Heading6Char">
    <w:name w:val="Heading 6 Char"/>
    <w:basedOn w:val="DefaultParagraphFont"/>
    <w:link w:val="Heading6"/>
    <w:uiPriority w:val="9"/>
    <w:semiHidden/>
    <w:rsid w:val="00496203"/>
    <w:rPr>
      <w:caps/>
      <w:color w:val="C45911" w:themeColor="accent2" w:themeShade="BF"/>
      <w:spacing w:val="10"/>
      <w:lang w:bidi="en-US"/>
    </w:rPr>
  </w:style>
  <w:style w:type="character" w:customStyle="1" w:styleId="Heading7Char">
    <w:name w:val="Heading 7 Char"/>
    <w:basedOn w:val="DefaultParagraphFont"/>
    <w:link w:val="Heading7"/>
    <w:uiPriority w:val="9"/>
    <w:semiHidden/>
    <w:rsid w:val="00496203"/>
    <w:rPr>
      <w:i/>
      <w:iCs/>
      <w:caps/>
      <w:color w:val="C45911" w:themeColor="accent2" w:themeShade="BF"/>
      <w:spacing w:val="10"/>
      <w:lang w:bidi="en-US"/>
    </w:rPr>
  </w:style>
  <w:style w:type="character" w:customStyle="1" w:styleId="Heading8Char">
    <w:name w:val="Heading 8 Char"/>
    <w:basedOn w:val="DefaultParagraphFont"/>
    <w:link w:val="Heading8"/>
    <w:uiPriority w:val="9"/>
    <w:semiHidden/>
    <w:rsid w:val="00496203"/>
    <w:rPr>
      <w:caps/>
      <w:spacing w:val="10"/>
      <w:sz w:val="20"/>
      <w:szCs w:val="20"/>
      <w:lang w:bidi="en-US"/>
    </w:rPr>
  </w:style>
  <w:style w:type="character" w:customStyle="1" w:styleId="Heading9Char">
    <w:name w:val="Heading 9 Char"/>
    <w:basedOn w:val="DefaultParagraphFont"/>
    <w:link w:val="Heading9"/>
    <w:uiPriority w:val="9"/>
    <w:semiHidden/>
    <w:rsid w:val="00496203"/>
    <w:rPr>
      <w:i/>
      <w:iCs/>
      <w:caps/>
      <w:spacing w:val="10"/>
      <w:sz w:val="20"/>
      <w:szCs w:val="20"/>
      <w:lang w:bidi="en-US"/>
    </w:rPr>
  </w:style>
  <w:style w:type="paragraph" w:styleId="Caption">
    <w:name w:val="caption"/>
    <w:basedOn w:val="Normal"/>
    <w:next w:val="Normal"/>
    <w:uiPriority w:val="35"/>
    <w:semiHidden/>
    <w:unhideWhenUsed/>
    <w:qFormat/>
    <w:rsid w:val="00496203"/>
    <w:rPr>
      <w:caps/>
      <w:spacing w:val="10"/>
      <w:sz w:val="18"/>
      <w:szCs w:val="18"/>
    </w:rPr>
  </w:style>
  <w:style w:type="paragraph" w:styleId="Title">
    <w:name w:val="Title"/>
    <w:basedOn w:val="Normal"/>
    <w:next w:val="Normal"/>
    <w:link w:val="TitleChar"/>
    <w:uiPriority w:val="10"/>
    <w:qFormat/>
    <w:rsid w:val="00496203"/>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lang w:bidi="en-US"/>
    </w:rPr>
  </w:style>
  <w:style w:type="character" w:customStyle="1" w:styleId="TitleChar">
    <w:name w:val="Title Char"/>
    <w:basedOn w:val="DefaultParagraphFont"/>
    <w:link w:val="Title"/>
    <w:uiPriority w:val="10"/>
    <w:rsid w:val="00496203"/>
    <w:rPr>
      <w:caps/>
      <w:color w:val="833C0B" w:themeColor="accent2" w:themeShade="80"/>
      <w:spacing w:val="50"/>
      <w:sz w:val="44"/>
      <w:szCs w:val="44"/>
      <w:lang w:bidi="en-US"/>
    </w:rPr>
  </w:style>
  <w:style w:type="paragraph" w:styleId="Subtitle">
    <w:name w:val="Subtitle"/>
    <w:basedOn w:val="Normal"/>
    <w:next w:val="Normal"/>
    <w:link w:val="SubtitleChar"/>
    <w:uiPriority w:val="11"/>
    <w:qFormat/>
    <w:rsid w:val="00496203"/>
    <w:pPr>
      <w:spacing w:after="560" w:line="240" w:lineRule="auto"/>
      <w:jc w:val="center"/>
    </w:pPr>
    <w:rPr>
      <w:caps/>
      <w:spacing w:val="20"/>
      <w:sz w:val="18"/>
      <w:szCs w:val="18"/>
      <w:lang w:bidi="en-US"/>
    </w:rPr>
  </w:style>
  <w:style w:type="character" w:customStyle="1" w:styleId="SubtitleChar">
    <w:name w:val="Subtitle Char"/>
    <w:basedOn w:val="DefaultParagraphFont"/>
    <w:link w:val="Subtitle"/>
    <w:uiPriority w:val="11"/>
    <w:rsid w:val="00496203"/>
    <w:rPr>
      <w:caps/>
      <w:spacing w:val="20"/>
      <w:sz w:val="18"/>
      <w:szCs w:val="18"/>
      <w:lang w:bidi="en-US"/>
    </w:rPr>
  </w:style>
  <w:style w:type="character" w:styleId="Strong">
    <w:name w:val="Strong"/>
    <w:uiPriority w:val="22"/>
    <w:qFormat/>
    <w:rsid w:val="00496203"/>
    <w:rPr>
      <w:b/>
      <w:bCs/>
      <w:color w:val="C45911" w:themeColor="accent2" w:themeShade="BF"/>
      <w:spacing w:val="5"/>
    </w:rPr>
  </w:style>
  <w:style w:type="character" w:styleId="Emphasis">
    <w:name w:val="Emphasis"/>
    <w:uiPriority w:val="20"/>
    <w:qFormat/>
    <w:rsid w:val="00496203"/>
    <w:rPr>
      <w:caps/>
      <w:spacing w:val="5"/>
      <w:sz w:val="20"/>
      <w:szCs w:val="20"/>
    </w:rPr>
  </w:style>
  <w:style w:type="paragraph" w:styleId="NoSpacing">
    <w:name w:val="No Spacing"/>
    <w:basedOn w:val="Normal"/>
    <w:link w:val="NoSpacingChar"/>
    <w:uiPriority w:val="1"/>
    <w:qFormat/>
    <w:rsid w:val="00496203"/>
    <w:pPr>
      <w:spacing w:after="0" w:line="240" w:lineRule="auto"/>
    </w:pPr>
  </w:style>
  <w:style w:type="character" w:customStyle="1" w:styleId="NoSpacingChar">
    <w:name w:val="No Spacing Char"/>
    <w:basedOn w:val="DefaultParagraphFont"/>
    <w:link w:val="NoSpacing"/>
    <w:uiPriority w:val="1"/>
    <w:rsid w:val="00496203"/>
  </w:style>
  <w:style w:type="paragraph" w:styleId="ListParagraph">
    <w:name w:val="List Paragraph"/>
    <w:basedOn w:val="Normal"/>
    <w:uiPriority w:val="34"/>
    <w:qFormat/>
    <w:rsid w:val="00496203"/>
    <w:pPr>
      <w:ind w:left="720"/>
      <w:contextualSpacing/>
    </w:pPr>
  </w:style>
  <w:style w:type="paragraph" w:styleId="Quote">
    <w:name w:val="Quote"/>
    <w:basedOn w:val="Normal"/>
    <w:next w:val="Normal"/>
    <w:link w:val="QuoteChar"/>
    <w:uiPriority w:val="29"/>
    <w:qFormat/>
    <w:rsid w:val="00496203"/>
    <w:rPr>
      <w:i/>
      <w:iCs/>
      <w:lang w:bidi="en-US"/>
    </w:rPr>
  </w:style>
  <w:style w:type="character" w:customStyle="1" w:styleId="QuoteChar">
    <w:name w:val="Quote Char"/>
    <w:basedOn w:val="DefaultParagraphFont"/>
    <w:link w:val="Quote"/>
    <w:uiPriority w:val="29"/>
    <w:rsid w:val="00496203"/>
    <w:rPr>
      <w:i/>
      <w:iCs/>
      <w:lang w:bidi="en-US"/>
    </w:rPr>
  </w:style>
  <w:style w:type="paragraph" w:styleId="IntenseQuote">
    <w:name w:val="Intense Quote"/>
    <w:basedOn w:val="Normal"/>
    <w:next w:val="Normal"/>
    <w:link w:val="IntenseQuoteChar"/>
    <w:uiPriority w:val="30"/>
    <w:qFormat/>
    <w:rsid w:val="00496203"/>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lang w:bidi="en-US"/>
    </w:rPr>
  </w:style>
  <w:style w:type="character" w:customStyle="1" w:styleId="IntenseQuoteChar">
    <w:name w:val="Intense Quote Char"/>
    <w:basedOn w:val="DefaultParagraphFont"/>
    <w:link w:val="IntenseQuote"/>
    <w:uiPriority w:val="30"/>
    <w:rsid w:val="00496203"/>
    <w:rPr>
      <w:caps/>
      <w:color w:val="823B0B" w:themeColor="accent2" w:themeShade="7F"/>
      <w:spacing w:val="5"/>
      <w:sz w:val="20"/>
      <w:szCs w:val="20"/>
      <w:lang w:bidi="en-US"/>
    </w:rPr>
  </w:style>
  <w:style w:type="character" w:styleId="SubtleEmphasis">
    <w:name w:val="Subtle Emphasis"/>
    <w:uiPriority w:val="19"/>
    <w:qFormat/>
    <w:rsid w:val="00496203"/>
    <w:rPr>
      <w:i/>
      <w:iCs/>
    </w:rPr>
  </w:style>
  <w:style w:type="character" w:styleId="IntenseEmphasis">
    <w:name w:val="Intense Emphasis"/>
    <w:uiPriority w:val="21"/>
    <w:qFormat/>
    <w:rsid w:val="00496203"/>
    <w:rPr>
      <w:i/>
      <w:iCs/>
      <w:caps/>
      <w:spacing w:val="10"/>
      <w:sz w:val="20"/>
      <w:szCs w:val="20"/>
    </w:rPr>
  </w:style>
  <w:style w:type="character" w:styleId="SubtleReference">
    <w:name w:val="Subtle Reference"/>
    <w:basedOn w:val="DefaultParagraphFont"/>
    <w:uiPriority w:val="31"/>
    <w:qFormat/>
    <w:rsid w:val="00496203"/>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496203"/>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496203"/>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49620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 ATB’s two step patent pending design makes the day to day transportation of assets very simple, and easy to install. The ATB was created to work in in almost every tractor  trailer with a vertical “E” Track layout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Application and Installation Instructions</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and Installation Instructions</dc:title>
  <dc:subject/>
  <dc:creator>CM Bryant Inc</dc:creator>
  <cp:keywords/>
  <dc:description/>
  <cp:lastModifiedBy>C. M. Bryant Inc</cp:lastModifiedBy>
  <cp:revision>2</cp:revision>
  <dcterms:created xsi:type="dcterms:W3CDTF">2021-02-14T22:18:00Z</dcterms:created>
  <dcterms:modified xsi:type="dcterms:W3CDTF">2021-02-14T22:18:00Z</dcterms:modified>
  <cp:category>2049 Neal Road Pylesville, Maryland 21132</cp:category>
</cp:coreProperties>
</file>