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80" w:firstLine="0"/>
        <w:jc w:val="center"/>
        <w:rPr/>
      </w:pPr>
      <w:r w:rsidDel="00000000" w:rsidR="00000000" w:rsidRPr="00000000">
        <w:rPr>
          <w:rtl w:val="0"/>
        </w:rPr>
        <w:t xml:space="preserve"> </w:t>
      </w:r>
      <w:r w:rsidDel="00000000" w:rsidR="00000000" w:rsidRPr="00000000">
        <w:rPr/>
        <w:drawing>
          <wp:inline distB="114300" distT="114300" distL="114300" distR="114300">
            <wp:extent cx="2755991" cy="92234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55991" cy="9223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ind w:right="180" w:firstLine="0"/>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Inspiration</w:t>
      </w:r>
      <w:r w:rsidDel="00000000" w:rsidR="00000000" w:rsidRPr="00000000">
        <w:rPr>
          <w:rFonts w:ascii="Cambria" w:cs="Cambria" w:eastAsia="Cambria" w:hAnsi="Cambria"/>
          <w:sz w:val="24"/>
          <w:szCs w:val="24"/>
          <w:rtl w:val="0"/>
        </w:rPr>
        <w:t xml:space="preserve">Field </w:t>
      </w:r>
      <w:r w:rsidDel="00000000" w:rsidR="00000000" w:rsidRPr="00000000">
        <w:rPr>
          <w:rFonts w:ascii="Cambria" w:cs="Cambria" w:eastAsia="Cambria" w:hAnsi="Cambria"/>
          <w:b w:val="1"/>
          <w:bCs w:val="1"/>
          <w:sz w:val="24"/>
          <w:szCs w:val="24"/>
          <w:rtl w:val="0"/>
        </w:rPr>
        <w:t xml:space="preserve">Board of Directors Monthly Meeting Minutes</w:t>
      </w:r>
      <w:r w:rsidDel="00000000" w:rsidR="00000000" w:rsidRPr="00000000">
        <w:rPr>
          <w:rtl w:val="0"/>
        </w:rPr>
      </w:r>
    </w:p>
    <w:p w:rsidR="00000000" w:rsidDel="00000000" w:rsidP="00000000" w:rsidRDefault="00000000" w:rsidRPr="00000000" w14:paraId="00000003">
      <w:pPr>
        <w:spacing w:after="0" w:lineRule="auto"/>
        <w:ind w:right="18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April 6, 2026 / 1:00 pm</w:t>
      </w:r>
    </w:p>
    <w:p w:rsidR="00000000" w:rsidDel="00000000" w:rsidP="00000000" w:rsidRDefault="00000000" w:rsidRPr="00000000" w14:paraId="00000004">
      <w:pPr>
        <w:spacing w:after="0" w:lineRule="auto"/>
        <w:ind w:right="18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612 Adams Avenue, La Junta, CO / Commons- Inspiration Field</w:t>
      </w:r>
    </w:p>
    <w:p w:rsidR="00000000" w:rsidDel="00000000" w:rsidP="00000000" w:rsidRDefault="00000000" w:rsidRPr="00000000" w14:paraId="00000005">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1.</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6">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President McIntyre called the meeting to order at 1:07 pm.</w:t>
      </w:r>
    </w:p>
    <w:p w:rsidR="00000000" w:rsidDel="00000000" w:rsidP="00000000" w:rsidRDefault="00000000" w:rsidRPr="00000000" w14:paraId="00000007">
      <w:pPr>
        <w:spacing w:after="0" w:lineRule="auto"/>
        <w:ind w:right="180" w:firstLine="0"/>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008">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2.</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Roll Call</w:t>
      </w:r>
      <w:r w:rsidDel="00000000" w:rsidR="00000000" w:rsidRPr="00000000">
        <w:rPr>
          <w:rtl w:val="0"/>
        </w:rPr>
      </w:r>
    </w:p>
    <w:p w:rsidR="00000000" w:rsidDel="00000000" w:rsidP="00000000" w:rsidRDefault="00000000" w:rsidRPr="00000000" w14:paraId="00000009">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There were sufficient members for a quorum.</w:t>
      </w:r>
    </w:p>
    <w:p w:rsidR="00000000" w:rsidDel="00000000" w:rsidP="00000000" w:rsidRDefault="00000000" w:rsidRPr="00000000" w14:paraId="0000000A">
      <w:pPr>
        <w:spacing w:after="0" w:lineRule="auto"/>
        <w:ind w:right="180" w:firstLine="0"/>
        <w:jc w:val="both"/>
        <w:rPr>
          <w:rFonts w:ascii="Cambria" w:cs="Cambria" w:eastAsia="Cambria" w:hAnsi="Cambria"/>
          <w:sz w:val="8"/>
          <w:szCs w:val="8"/>
        </w:rPr>
      </w:pPr>
      <w:r w:rsidDel="00000000" w:rsidR="00000000" w:rsidRPr="00000000">
        <w:rPr>
          <w:rFonts w:ascii="Cambria" w:cs="Cambria" w:eastAsia="Cambria" w:hAnsi="Cambria"/>
          <w:sz w:val="12"/>
          <w:szCs w:val="12"/>
          <w:rtl w:val="0"/>
        </w:rPr>
        <w:tab/>
      </w:r>
      <w:r w:rsidDel="00000000" w:rsidR="00000000" w:rsidRPr="00000000">
        <w:rPr>
          <w:rtl w:val="0"/>
        </w:rPr>
      </w:r>
    </w:p>
    <w:p w:rsidR="00000000" w:rsidDel="00000000" w:rsidP="00000000" w:rsidRDefault="00000000" w:rsidRPr="00000000" w14:paraId="0000000B">
      <w:pPr>
        <w:spacing w:after="0" w:lineRule="auto"/>
        <w:ind w:right="18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 Members Present</w:t>
      </w:r>
    </w:p>
    <w:p w:rsidR="00000000" w:rsidDel="00000000" w:rsidP="00000000" w:rsidRDefault="00000000" w:rsidRPr="00000000" w14:paraId="0000000C">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Elaine McIntyre - President</w:t>
      </w:r>
    </w:p>
    <w:p w:rsidR="00000000" w:rsidDel="00000000" w:rsidP="00000000" w:rsidRDefault="00000000" w:rsidRPr="00000000" w14:paraId="0000000D">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Janette Bender - Vice President</w:t>
      </w:r>
    </w:p>
    <w:p w:rsidR="00000000" w:rsidDel="00000000" w:rsidP="00000000" w:rsidRDefault="00000000" w:rsidRPr="00000000" w14:paraId="0000000E">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Pat Finkner - Treasurer </w:t>
      </w:r>
    </w:p>
    <w:p w:rsidR="00000000" w:rsidDel="00000000" w:rsidP="00000000" w:rsidRDefault="00000000" w:rsidRPr="00000000" w14:paraId="0000000F">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Nathan Clem - Board Member </w:t>
      </w:r>
    </w:p>
    <w:p w:rsidR="00000000" w:rsidDel="00000000" w:rsidP="00000000" w:rsidRDefault="00000000" w:rsidRPr="00000000" w14:paraId="00000010">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Karen Johnson - Board Member</w:t>
      </w:r>
    </w:p>
    <w:p w:rsidR="00000000" w:rsidDel="00000000" w:rsidP="00000000" w:rsidRDefault="00000000" w:rsidRPr="00000000" w14:paraId="00000011">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Kayla Kaminsky - Board Member </w:t>
      </w:r>
    </w:p>
    <w:p w:rsidR="00000000" w:rsidDel="00000000" w:rsidP="00000000" w:rsidRDefault="00000000" w:rsidRPr="00000000" w14:paraId="00000012">
      <w:pPr>
        <w:spacing w:after="0" w:lineRule="auto"/>
        <w:ind w:left="720" w:right="180" w:hanging="720"/>
        <w:jc w:val="both"/>
        <w:rPr>
          <w:rFonts w:ascii="Cambria" w:cs="Cambria" w:eastAsia="Cambria" w:hAnsi="Cambria"/>
          <w:sz w:val="10"/>
          <w:szCs w:val="10"/>
        </w:rPr>
      </w:pPr>
      <w:r w:rsidDel="00000000" w:rsidR="00000000" w:rsidRPr="00000000">
        <w:rPr>
          <w:rFonts w:ascii="Cambria" w:cs="Cambria" w:eastAsia="Cambria" w:hAnsi="Cambria"/>
          <w:sz w:val="10"/>
          <w:szCs w:val="10"/>
          <w:rtl w:val="0"/>
        </w:rPr>
        <w:t xml:space="preserve"> </w:t>
      </w:r>
    </w:p>
    <w:p w:rsidR="00000000" w:rsidDel="00000000" w:rsidP="00000000" w:rsidRDefault="00000000" w:rsidRPr="00000000" w14:paraId="00000013">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B. Members Absent</w:t>
      </w:r>
      <w:r w:rsidDel="00000000" w:rsidR="00000000" w:rsidRPr="00000000">
        <w:rPr>
          <w:rtl w:val="0"/>
        </w:rPr>
      </w:r>
    </w:p>
    <w:p w:rsidR="00000000" w:rsidDel="00000000" w:rsidP="00000000" w:rsidRDefault="00000000" w:rsidRPr="00000000" w14:paraId="00000014">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Jennifer Snyder - Secretary  (Excused)</w:t>
      </w:r>
    </w:p>
    <w:p w:rsidR="00000000" w:rsidDel="00000000" w:rsidP="00000000" w:rsidRDefault="00000000" w:rsidRPr="00000000" w14:paraId="00000015">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Marty Fleischacker - Board Member (Unexcused)</w:t>
      </w:r>
    </w:p>
    <w:p w:rsidR="00000000" w:rsidDel="00000000" w:rsidP="00000000" w:rsidRDefault="00000000" w:rsidRPr="00000000" w14:paraId="00000016">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Margie Gardner - Board Member (Unexcused)</w:t>
      </w:r>
    </w:p>
    <w:p w:rsidR="00000000" w:rsidDel="00000000" w:rsidP="00000000" w:rsidRDefault="00000000" w:rsidRPr="00000000" w14:paraId="00000017">
      <w:pPr>
        <w:spacing w:after="0" w:lineRule="auto"/>
        <w:ind w:right="180" w:firstLine="0"/>
        <w:jc w:val="both"/>
        <w:rPr>
          <w:rFonts w:ascii="Cambria" w:cs="Cambria" w:eastAsia="Cambria" w:hAnsi="Cambria"/>
          <w:sz w:val="8"/>
          <w:szCs w:val="8"/>
        </w:rPr>
      </w:pPr>
      <w:r w:rsidDel="00000000" w:rsidR="00000000" w:rsidRPr="00000000">
        <w:rPr>
          <w:rtl w:val="0"/>
        </w:rPr>
      </w:r>
    </w:p>
    <w:p w:rsidR="00000000" w:rsidDel="00000000" w:rsidP="00000000" w:rsidRDefault="00000000" w:rsidRPr="00000000" w14:paraId="00000018">
      <w:pPr>
        <w:spacing w:after="0" w:lineRule="auto"/>
        <w:ind w:right="18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Staff Present</w:t>
      </w:r>
    </w:p>
    <w:p w:rsidR="00000000" w:rsidDel="00000000" w:rsidP="00000000" w:rsidRDefault="00000000" w:rsidRPr="00000000" w14:paraId="00000019">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Johnnie DeLeon - Chief Executive Officer</w:t>
      </w:r>
    </w:p>
    <w:p w:rsidR="00000000" w:rsidDel="00000000" w:rsidP="00000000" w:rsidRDefault="00000000" w:rsidRPr="00000000" w14:paraId="0000001A">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Nicole Baylor - Human Resources Director </w:t>
      </w:r>
    </w:p>
    <w:p w:rsidR="00000000" w:rsidDel="00000000" w:rsidP="00000000" w:rsidRDefault="00000000" w:rsidRPr="00000000" w14:paraId="0000001B">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Ryan Denahy - Adult Services Director  </w:t>
      </w:r>
    </w:p>
    <w:p w:rsidR="00000000" w:rsidDel="00000000" w:rsidP="00000000" w:rsidRDefault="00000000" w:rsidRPr="00000000" w14:paraId="0000001C">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Brittany Baylor - Community Relations Director</w:t>
      </w:r>
    </w:p>
    <w:p w:rsidR="00000000" w:rsidDel="00000000" w:rsidP="00000000" w:rsidRDefault="00000000" w:rsidRPr="00000000" w14:paraId="0000001D">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Cameron Salzbrenner - Chief Financial Officer</w:t>
      </w:r>
    </w:p>
    <w:p w:rsidR="00000000" w:rsidDel="00000000" w:rsidP="00000000" w:rsidRDefault="00000000" w:rsidRPr="00000000" w14:paraId="0000001E">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Niki Liddle-Aaron - Director of Nursing</w:t>
      </w:r>
    </w:p>
    <w:p w:rsidR="00000000" w:rsidDel="00000000" w:rsidP="00000000" w:rsidRDefault="00000000" w:rsidRPr="00000000" w14:paraId="0000001F">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Parker Bickel- Network Administrator </w:t>
      </w:r>
    </w:p>
    <w:p w:rsidR="00000000" w:rsidDel="00000000" w:rsidP="00000000" w:rsidRDefault="00000000" w:rsidRPr="00000000" w14:paraId="00000020">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Julia Hoeppner-Burns - Program Supervisor  </w:t>
      </w:r>
    </w:p>
    <w:p w:rsidR="00000000" w:rsidDel="00000000" w:rsidP="00000000" w:rsidRDefault="00000000" w:rsidRPr="00000000" w14:paraId="00000021">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Thomas Workman - Program Supervisor</w:t>
      </w:r>
    </w:p>
    <w:p w:rsidR="00000000" w:rsidDel="00000000" w:rsidP="00000000" w:rsidRDefault="00000000" w:rsidRPr="00000000" w14:paraId="00000022">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Brian Gauna - Program Supervisor</w:t>
      </w:r>
    </w:p>
    <w:p w:rsidR="00000000" w:rsidDel="00000000" w:rsidP="00000000" w:rsidRDefault="00000000" w:rsidRPr="00000000" w14:paraId="00000023">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Stacy Lovato - Program Supervisor </w:t>
      </w:r>
    </w:p>
    <w:p w:rsidR="00000000" w:rsidDel="00000000" w:rsidP="00000000" w:rsidRDefault="00000000" w:rsidRPr="00000000" w14:paraId="00000024">
      <w:pPr>
        <w:spacing w:after="0" w:lineRule="auto"/>
        <w:ind w:right="180" w:firstLine="0"/>
        <w:jc w:val="both"/>
        <w:rPr>
          <w:rFonts w:ascii="Cambria" w:cs="Cambria" w:eastAsia="Cambria" w:hAnsi="Cambria"/>
          <w:sz w:val="6"/>
          <w:szCs w:val="6"/>
        </w:rPr>
      </w:pPr>
      <w:r w:rsidDel="00000000" w:rsidR="00000000" w:rsidRPr="00000000">
        <w:rPr>
          <w:rtl w:val="0"/>
        </w:rPr>
      </w:r>
    </w:p>
    <w:p w:rsidR="00000000" w:rsidDel="00000000" w:rsidP="00000000" w:rsidRDefault="00000000" w:rsidRPr="00000000" w14:paraId="00000025">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 Staff Absent</w:t>
      </w:r>
      <w:r w:rsidDel="00000000" w:rsidR="00000000" w:rsidRPr="00000000">
        <w:rPr>
          <w:rtl w:val="0"/>
        </w:rPr>
      </w:r>
    </w:p>
    <w:p w:rsidR="00000000" w:rsidDel="00000000" w:rsidP="00000000" w:rsidRDefault="00000000" w:rsidRPr="00000000" w14:paraId="00000026">
      <w:pPr>
        <w:spacing w:after="0" w:lineRule="auto"/>
        <w:ind w:left="720" w:right="180" w:hanging="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None.</w:t>
      </w:r>
    </w:p>
    <w:p w:rsidR="00000000" w:rsidDel="00000000" w:rsidP="00000000" w:rsidRDefault="00000000" w:rsidRPr="00000000" w14:paraId="00000027">
      <w:pPr>
        <w:spacing w:after="0" w:lineRule="auto"/>
        <w:ind w:left="720" w:right="180" w:hanging="72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E. Guest</w:t>
      </w:r>
    </w:p>
    <w:p w:rsidR="00000000" w:rsidDel="00000000" w:rsidP="00000000" w:rsidRDefault="00000000" w:rsidRPr="00000000" w14:paraId="00000028">
      <w:pPr>
        <w:spacing w:after="0" w:lineRule="auto"/>
        <w:ind w:right="18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Lillie Backes with Kidron Backes</w:t>
      </w:r>
    </w:p>
    <w:p w:rsidR="00000000" w:rsidDel="00000000" w:rsidP="00000000" w:rsidRDefault="00000000" w:rsidRPr="00000000" w14:paraId="00000029">
      <w:pPr>
        <w:spacing w:after="0" w:lineRule="auto"/>
        <w:ind w:right="18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John Smith with Robert Bone and Ron Bay</w:t>
      </w:r>
    </w:p>
    <w:p w:rsidR="00000000" w:rsidDel="00000000" w:rsidP="00000000" w:rsidRDefault="00000000" w:rsidRPr="00000000" w14:paraId="0000002A">
      <w:pPr>
        <w:spacing w:after="0" w:lineRule="auto"/>
        <w:ind w:right="18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Nathan Torres with Leonor Gamboa</w:t>
      </w:r>
    </w:p>
    <w:p w:rsidR="00000000" w:rsidDel="00000000" w:rsidP="00000000" w:rsidRDefault="00000000" w:rsidRPr="00000000" w14:paraId="0000002B">
      <w:pPr>
        <w:spacing w:after="0" w:lineRule="auto"/>
        <w:ind w:right="18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Reed Herrera </w:t>
      </w:r>
    </w:p>
    <w:p w:rsidR="00000000" w:rsidDel="00000000" w:rsidP="00000000" w:rsidRDefault="00000000" w:rsidRPr="00000000" w14:paraId="0000002C">
      <w:pPr>
        <w:spacing w:after="0" w:lineRule="auto"/>
        <w:ind w:right="180" w:firstLine="0"/>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2D">
      <w:pPr>
        <w:spacing w:after="0" w:lineRule="auto"/>
        <w:ind w:right="18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3. Public Comment</w:t>
      </w:r>
    </w:p>
    <w:p w:rsidR="00000000" w:rsidDel="00000000" w:rsidP="00000000" w:rsidRDefault="00000000" w:rsidRPr="00000000" w14:paraId="0000002E">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DeLeon wished board member Gardner a very Happy Birthday this month! Kaminsky mentioned that on April 12 she will have been a client with Inspiration Field for 14 years! McIntyre presented this year's Scholarship awards for the M. Toddy McIntyre Scholarship award to the following candidate: Lillie Backes from La Junta High School. Lillie was present with her mother Kidron Backes. DeLeon presented this year's Scholarship awards for Inspiration Field Scholarship Award to the following candidates: John Smith from La Junta High School,  Nathan Torres from McClave High School and Reed Herrera from McClave High School. John was present with his father Robert Bone and grandfather Ron Bay. Nathan was present with his mother Leonor Gamboa. The four Scholarship awardees received $600.00 each to the accredited college school of their choosing for the upcoming year. Congratulations to all of the scholarship recipients! DeLeon presented to the Board a potential Housing Board Member Shawn Warren to serve on the ARKVA, AVCC and Prarieiview Housing Boards.  Motion was made by Finkner and seconded by Clem and unanimously passed. </w:t>
      </w:r>
    </w:p>
    <w:p w:rsidR="00000000" w:rsidDel="00000000" w:rsidP="00000000" w:rsidRDefault="00000000" w:rsidRPr="00000000" w14:paraId="0000002F">
      <w:pPr>
        <w:spacing w:after="0" w:lineRule="auto"/>
        <w:ind w:right="180" w:firstLine="0"/>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30">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4. Approval of the monthly board meeting minutes/special board meeting minutes - </w:t>
      </w:r>
      <w:r w:rsidDel="00000000" w:rsidR="00000000" w:rsidRPr="00000000">
        <w:rPr>
          <w:rFonts w:ascii="Cambria" w:cs="Cambria" w:eastAsia="Cambria" w:hAnsi="Cambria"/>
          <w:sz w:val="24"/>
          <w:szCs w:val="24"/>
          <w:rtl w:val="0"/>
        </w:rPr>
        <w:t xml:space="preserve">A motion was made by Johnoson and seconded by Bender to approve the March 9, 2026, monthly board meeting minutes. The motion was carried unanimously.</w:t>
      </w:r>
    </w:p>
    <w:p w:rsidR="00000000" w:rsidDel="00000000" w:rsidP="00000000" w:rsidRDefault="00000000" w:rsidRPr="00000000" w14:paraId="00000031">
      <w:pPr>
        <w:spacing w:after="0" w:lineRule="auto"/>
        <w:ind w:right="180" w:firstLine="0"/>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32">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motion was made by Finkner and seconded by  Johnoson to approve the March 9, 2026, special board  meeting minutes. The motion was carried unanimously.</w:t>
      </w:r>
    </w:p>
    <w:p w:rsidR="00000000" w:rsidDel="00000000" w:rsidP="00000000" w:rsidRDefault="00000000" w:rsidRPr="00000000" w14:paraId="00000033">
      <w:pPr>
        <w:spacing w:after="0" w:lineRule="auto"/>
        <w:ind w:right="180" w:firstLine="0"/>
        <w:jc w:val="both"/>
        <w:rPr>
          <w:rFonts w:ascii="Cambria" w:cs="Cambria" w:eastAsia="Cambria" w:hAnsi="Cambria"/>
          <w:sz w:val="12"/>
          <w:szCs w:val="12"/>
        </w:rPr>
      </w:pPr>
      <w:r w:rsidDel="00000000" w:rsidR="00000000" w:rsidRPr="00000000">
        <w:rPr>
          <w:rFonts w:ascii="Cambria" w:cs="Cambria" w:eastAsia="Cambria" w:hAnsi="Cambria"/>
          <w:sz w:val="24"/>
          <w:szCs w:val="24"/>
          <w:rtl w:val="0"/>
        </w:rPr>
        <w:t xml:space="preserve"> </w:t>
      </w:r>
      <w:r w:rsidDel="00000000" w:rsidR="00000000" w:rsidRPr="00000000">
        <w:rPr>
          <w:rtl w:val="0"/>
        </w:rPr>
      </w:r>
    </w:p>
    <w:p w:rsidR="00000000" w:rsidDel="00000000" w:rsidP="00000000" w:rsidRDefault="00000000" w:rsidRPr="00000000" w14:paraId="00000034">
      <w:pPr>
        <w:spacing w:after="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5. Approval of Financials - </w:t>
      </w:r>
      <w:r w:rsidDel="00000000" w:rsidR="00000000" w:rsidRPr="00000000">
        <w:rPr>
          <w:rFonts w:ascii="Cambria" w:cs="Cambria" w:eastAsia="Cambria" w:hAnsi="Cambria"/>
          <w:sz w:val="24"/>
          <w:szCs w:val="24"/>
          <w:rtl w:val="0"/>
        </w:rPr>
        <w:t xml:space="preserve">Salzbrenner reviewed the February Income Statement and explained the items of interest, which are highlighted with corresponding footnote explanations.</w:t>
      </w:r>
    </w:p>
    <w:p w:rsidR="00000000" w:rsidDel="00000000" w:rsidP="00000000" w:rsidRDefault="00000000" w:rsidRPr="00000000" w14:paraId="00000035">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Fees for Medicaid Funded Services</w:t>
      </w:r>
      <w:r w:rsidDel="00000000" w:rsidR="00000000" w:rsidRPr="00000000">
        <w:rPr>
          <w:rFonts w:ascii="Cambria" w:cs="Cambria" w:eastAsia="Cambria" w:hAnsi="Cambria"/>
          <w:sz w:val="24"/>
          <w:szCs w:val="24"/>
          <w:rtl w:val="0"/>
        </w:rPr>
        <w:t xml:space="preserve"> – See attached MW Resources. Reminder - Budget 1.6% rate increase, rolled back 10/1.</w:t>
      </w:r>
    </w:p>
    <w:p w:rsidR="00000000" w:rsidDel="00000000" w:rsidP="00000000" w:rsidRDefault="00000000" w:rsidRPr="00000000" w14:paraId="00000036">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Public Support – Contributions/Fundraisers</w:t>
      </w:r>
      <w:r w:rsidDel="00000000" w:rsidR="00000000" w:rsidRPr="00000000">
        <w:rPr>
          <w:rFonts w:ascii="Cambria" w:cs="Cambria" w:eastAsia="Cambria" w:hAnsi="Cambria"/>
          <w:sz w:val="24"/>
          <w:szCs w:val="24"/>
          <w:rtl w:val="0"/>
        </w:rPr>
        <w:t xml:space="preserve"> – No Donations, LJTC Golf -$4,531, MardiGras $4,142</w:t>
      </w:r>
    </w:p>
    <w:p w:rsidR="00000000" w:rsidDel="00000000" w:rsidP="00000000" w:rsidRDefault="00000000" w:rsidRPr="00000000" w14:paraId="00000037">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Other Revenue</w:t>
      </w:r>
      <w:r w:rsidDel="00000000" w:rsidR="00000000" w:rsidRPr="00000000">
        <w:rPr>
          <w:rFonts w:ascii="Cambria" w:cs="Cambria" w:eastAsia="Cambria" w:hAnsi="Cambria"/>
          <w:sz w:val="24"/>
          <w:szCs w:val="24"/>
          <w:rtl w:val="0"/>
        </w:rPr>
        <w:t xml:space="preserve"> –Reminder - Budget included CDOT $245K Grant Funds</w:t>
      </w:r>
    </w:p>
    <w:p w:rsidR="00000000" w:rsidDel="00000000" w:rsidP="00000000" w:rsidRDefault="00000000" w:rsidRPr="00000000" w14:paraId="00000038">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Salaries &amp; PTO</w:t>
      </w:r>
      <w:r w:rsidDel="00000000" w:rsidR="00000000" w:rsidRPr="00000000">
        <w:rPr>
          <w:rFonts w:ascii="Cambria" w:cs="Cambria" w:eastAsia="Cambria" w:hAnsi="Cambria"/>
          <w:sz w:val="24"/>
          <w:szCs w:val="24"/>
          <w:rtl w:val="0"/>
        </w:rPr>
        <w:t xml:space="preserve"> – Includes 6 vacancies (6 DSP &amp; 0 Admin)</w:t>
      </w:r>
    </w:p>
    <w:p w:rsidR="00000000" w:rsidDel="00000000" w:rsidP="00000000" w:rsidRDefault="00000000" w:rsidRPr="00000000" w14:paraId="00000039">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Building/Equipment Maintenance</w:t>
      </w:r>
      <w:r w:rsidDel="00000000" w:rsidR="00000000" w:rsidRPr="00000000">
        <w:rPr>
          <w:rFonts w:ascii="Cambria" w:cs="Cambria" w:eastAsia="Cambria" w:hAnsi="Cambria"/>
          <w:sz w:val="24"/>
          <w:szCs w:val="24"/>
          <w:rtl w:val="0"/>
        </w:rPr>
        <w:t xml:space="preserve"> –Admin. Rear Gate $2,885, Annual Fire Inspections Marmic $5,095, Colorado GH Repairs $888</w:t>
      </w:r>
    </w:p>
    <w:p w:rsidR="00000000" w:rsidDel="00000000" w:rsidP="00000000" w:rsidRDefault="00000000" w:rsidRPr="00000000" w14:paraId="0000003A">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5 Star Automotive Retail Purchases </w:t>
      </w:r>
      <w:r w:rsidDel="00000000" w:rsidR="00000000" w:rsidRPr="00000000">
        <w:rPr>
          <w:rFonts w:ascii="Cambria" w:cs="Cambria" w:eastAsia="Cambria" w:hAnsi="Cambria"/>
          <w:sz w:val="24"/>
          <w:szCs w:val="24"/>
          <w:rtl w:val="0"/>
        </w:rPr>
        <w:t xml:space="preserve">- O'Reilly $4,865 ($2,539 Transmission), US Auto Force $1,381, NAPA $1,286</w:t>
      </w:r>
    </w:p>
    <w:p w:rsidR="00000000" w:rsidDel="00000000" w:rsidP="00000000" w:rsidRDefault="00000000" w:rsidRPr="00000000" w14:paraId="0000003B">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Dues/Publications/Subscriptions/Fees</w:t>
      </w:r>
      <w:r w:rsidDel="00000000" w:rsidR="00000000" w:rsidRPr="00000000">
        <w:rPr>
          <w:rFonts w:ascii="Cambria" w:cs="Cambria" w:eastAsia="Cambria" w:hAnsi="Cambria"/>
          <w:sz w:val="24"/>
          <w:szCs w:val="24"/>
          <w:rtl w:val="0"/>
        </w:rPr>
        <w:t xml:space="preserve"> - LTJ Annual Audit $16,870, Otero Co. Prop Taxes $7,307</w:t>
      </w:r>
    </w:p>
    <w:p w:rsidR="00000000" w:rsidDel="00000000" w:rsidP="00000000" w:rsidRDefault="00000000" w:rsidRPr="00000000" w14:paraId="0000003C">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Depreciation</w:t>
      </w:r>
      <w:r w:rsidDel="00000000" w:rsidR="00000000" w:rsidRPr="00000000">
        <w:rPr>
          <w:rFonts w:ascii="Cambria" w:cs="Cambria" w:eastAsia="Cambria" w:hAnsi="Cambria"/>
          <w:sz w:val="24"/>
          <w:szCs w:val="24"/>
          <w:rtl w:val="0"/>
        </w:rPr>
        <w:t xml:space="preserve"> –Reminder Additional Depreciation - Mics for Commons $11,862 &amp; Telehandler for Maintenance $29,420</w:t>
      </w:r>
    </w:p>
    <w:p w:rsidR="00000000" w:rsidDel="00000000" w:rsidP="00000000" w:rsidRDefault="00000000" w:rsidRPr="00000000" w14:paraId="0000003D">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agency ended February with a monthly net </w:t>
      </w:r>
      <w:r w:rsidDel="00000000" w:rsidR="00000000" w:rsidRPr="00000000">
        <w:rPr>
          <w:rFonts w:ascii="Cambria" w:cs="Cambria" w:eastAsia="Cambria" w:hAnsi="Cambria"/>
          <w:b w:val="1"/>
          <w:bCs w:val="1"/>
          <w:color w:val="ff0000"/>
          <w:sz w:val="24"/>
          <w:szCs w:val="24"/>
          <w:rtl w:val="0"/>
        </w:rPr>
        <w:t xml:space="preserve">loss</w:t>
      </w:r>
      <w:r w:rsidDel="00000000" w:rsidR="00000000" w:rsidRPr="00000000">
        <w:rPr>
          <w:rFonts w:ascii="Cambria" w:cs="Cambria" w:eastAsia="Cambria" w:hAnsi="Cambria"/>
          <w:sz w:val="24"/>
          <w:szCs w:val="24"/>
          <w:rtl w:val="0"/>
        </w:rPr>
        <w:t xml:space="preserve"> of </w:t>
      </w:r>
      <w:r w:rsidDel="00000000" w:rsidR="00000000" w:rsidRPr="00000000">
        <w:rPr>
          <w:rFonts w:ascii="Cambria" w:cs="Cambria" w:eastAsia="Cambria" w:hAnsi="Cambria"/>
          <w:b w:val="1"/>
          <w:bCs w:val="1"/>
          <w:color w:val="ff0000"/>
          <w:sz w:val="24"/>
          <w:szCs w:val="24"/>
          <w:rtl w:val="0"/>
        </w:rPr>
        <w:t xml:space="preserve">$93,596.36</w:t>
      </w:r>
      <w:r w:rsidDel="00000000" w:rsidR="00000000" w:rsidRPr="00000000">
        <w:rPr>
          <w:rFonts w:ascii="Cambria" w:cs="Cambria" w:eastAsia="Cambria" w:hAnsi="Cambria"/>
          <w:sz w:val="24"/>
          <w:szCs w:val="24"/>
          <w:rtl w:val="0"/>
        </w:rPr>
        <w:t xml:space="preserve"> and a Year-to-Date net income of </w:t>
      </w:r>
      <w:r w:rsidDel="00000000" w:rsidR="00000000" w:rsidRPr="00000000">
        <w:rPr>
          <w:rFonts w:ascii="Cambria" w:cs="Cambria" w:eastAsia="Cambria" w:hAnsi="Cambria"/>
          <w:b w:val="1"/>
          <w:bCs w:val="1"/>
          <w:sz w:val="24"/>
          <w:szCs w:val="24"/>
          <w:rtl w:val="0"/>
        </w:rPr>
        <w:t xml:space="preserve">$1,327,668.56.</w:t>
      </w:r>
      <w:r w:rsidDel="00000000" w:rsidR="00000000" w:rsidRPr="00000000">
        <w:rPr>
          <w:rtl w:val="0"/>
        </w:rPr>
      </w:r>
    </w:p>
    <w:p w:rsidR="00000000" w:rsidDel="00000000" w:rsidP="00000000" w:rsidRDefault="00000000" w:rsidRPr="00000000" w14:paraId="0000003E">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Salzbrenner reviewed the Balance Sheet as of February 28, 2026. I.F. Cash Accounts were at $208,087.10 and the Operating Account was at $2,809,845.17. The Designated Funds for Building/Equipment/Maintenance balance was $72,872.04. Total Current Liabilities were $639,032.06. Total Long-Term Liabilities were $310,102.47. Current Year Retained Earnings were $1,327,668.56.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motion was made by Bender and seconded by Clem to approve the February 2026 financials as presented. The motion was carried unanimously.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Salzbrenner mentioned that he has been working with Carla Hernandez to help her obtain a goal of volunteering in the community. Salzbrenner and Hernandez have helped with the Children's Literacy Project at La Junta Primary/Intermediate Schools where each of them will attend 1 hour per week to help read with the students. </w:t>
      </w:r>
    </w:p>
    <w:p w:rsidR="00000000" w:rsidDel="00000000" w:rsidP="00000000" w:rsidRDefault="00000000" w:rsidRPr="00000000" w14:paraId="00000042">
      <w:pPr>
        <w:spacing w:after="0" w:lineRule="auto"/>
        <w:ind w:left="0" w:right="180" w:firstLine="0"/>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43">
      <w:pPr>
        <w:spacing w:after="0" w:lineRule="auto"/>
        <w:ind w:right="18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Department Updates</w:t>
      </w:r>
    </w:p>
    <w:p w:rsidR="00000000" w:rsidDel="00000000" w:rsidP="00000000" w:rsidRDefault="00000000" w:rsidRPr="00000000" w14:paraId="00000044">
      <w:pPr>
        <w:spacing w:after="0" w:lineRule="auto"/>
        <w:ind w:left="720" w:right="180" w:hanging="72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6. Human Resources Director Report – Nicole Baylor</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N.Baylor reported two separations in March and two new hires.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N.Baylor reported the turnover rate for March was 2.1%,  YTD 3.1%.</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N.Baylor reported in February IF had vacancies: 6 DSP positions and 0 admin positions, 6 Total.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 Baylor reported that in February, Global Therapy &amp; Services billed $40,646.66. </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Payment Collection Report- Total of $15,149.41</w:t>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lowest reimbursement rate was Medicare Colorado with 5.56%.</w:t>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highest reimbursement rate was Pinnacol with 50.86%.</w: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A/R Aging Report as of 04/06/2026 was $109,313.08</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Clinic Performance Report</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February - 72.76%</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N.Baylor reported Special Olympics Regionals are set for April 26, 2026. This year there will not be powerlifting as many individuals in powerlifting wanted to join track and field. </w:t>
      </w:r>
    </w:p>
    <w:p w:rsidR="00000000" w:rsidDel="00000000" w:rsidP="00000000" w:rsidRDefault="00000000" w:rsidRPr="00000000" w14:paraId="00000050">
      <w:pPr>
        <w:spacing w:after="0" w:line="276" w:lineRule="auto"/>
        <w:ind w:left="0" w:right="18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7. Adult Services Director Report – Ryan Denahy</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Denahy reported that 5 Star Auto Shop revenue for jobs completed in February totaled $5,950.There were some larger jobs being completed that tied up the shop that were completed in March. The report in March will be strong from a revenue standpoint.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Denahy reported he took over the transportation department on March 1, 2026. The employee that ran this program resigned three days later. The agency is in the process of replacing this position. This open position manages the agency's entire fleet and CDOT programs as well as being the Service Advisor for 5 Star Automotive.</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Denahy mentioned the agency received the first Quarterly Review for the HCPF Post Payment Review. HCPF was satisfied with the documentation submitted and confirmed that it is in compliance. The team will continue to submit over the next three quarters to complete our settlement agreement.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u w:val="none"/>
        </w:rPr>
      </w:pPr>
      <w:r w:rsidDel="00000000" w:rsidR="00000000" w:rsidRPr="00000000">
        <w:rPr>
          <w:rFonts w:ascii="Cambria" w:cs="Cambria" w:eastAsia="Cambria" w:hAnsi="Cambria"/>
          <w:b w:val="1"/>
          <w:bCs w:val="1"/>
          <w:sz w:val="24"/>
          <w:szCs w:val="24"/>
          <w:rtl w:val="0"/>
        </w:rPr>
        <w:t xml:space="preserve">8. Community Relations Director -Brittany Baylor</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 Baylor reviewed upcoming events through June 30, 2026:</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60th Annual Inspiration Field Block Party Celebration – April 25, 2026</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41st Annual La Junta Trading Company Golf Classic – May 8–9, 2026</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11th Annual Poker Run / 6th Annual Smoke Out – June 20, 2026</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 Baylor also reported that the Otero County Health Department conducted an on-site inspection on April 2, 2026, resulting in a perfect inspection with zero deficiencies. It was noted that the Health Department has transitioned to electronic records, and the agency is awaiting electronic verification from the inspector. B. Baylor expressed appreciation to Rafael and the entire kitchen staff for their hard work and dedication in maintaining compliance.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9. Chief Executive Officer Report - Johnnie DeLeon</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DeLeon reported on the status of the Employee Retention Credits (ERC). Inspiration Field’s consultant, Robert Steed with Box Financial, will conduct a consultation on Monday from 8:00–9:00 a.m. to review the information of the initial response. A second meeting is scheduled for Monday at 12:00 p.m. to discuss the appeal process, which could take up to two years for a final decision. The primary concern is demonstrating more than a 10% nominal loss and more than a nominal suspension of business operations, as required for eligibility. DeLeon noted that Dawn Romero is currently compiling a comprehensive set of documents to determine what can be used to support the claim. Inspiration Field has already filed a 30-day extension to May 6, 2026. If sufficient documentation cannot be provided to meet the agency’s requirements, no funds will be issued and the claim will be closed.</w:t>
      </w:r>
    </w:p>
    <w:p w:rsidR="00000000" w:rsidDel="00000000" w:rsidP="00000000" w:rsidRDefault="00000000" w:rsidRPr="00000000" w14:paraId="0000005F">
      <w:pPr>
        <w:numPr>
          <w:ilvl w:val="0"/>
          <w:numId w:val="4"/>
        </w:numPr>
        <w:spacing w:after="0" w:afterAutospacing="0" w:before="0" w:beforeAutospacing="0"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DeLeon reported on the Sweet Inspirations crew and the Otero County Health Department review, noting there were zero deficiencies identified. The final report is still pending.</w:t>
      </w:r>
    </w:p>
    <w:p w:rsidR="00000000" w:rsidDel="00000000" w:rsidP="00000000" w:rsidRDefault="00000000" w:rsidRPr="00000000" w14:paraId="00000060">
      <w:pPr>
        <w:numPr>
          <w:ilvl w:val="0"/>
          <w:numId w:val="4"/>
        </w:numPr>
        <w:spacing w:after="0" w:afterAutospacing="0" w:before="0" w:beforeAutospacing="0"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DeLeon also announced the 60th Annual Inspiration Field Block Party Celebration, scheduled for April 25, 2026. Board members and their families are invited to attend and celebrate with the agency.</w:t>
      </w:r>
    </w:p>
    <w:p w:rsidR="00000000" w:rsidDel="00000000" w:rsidP="00000000" w:rsidRDefault="00000000" w:rsidRPr="00000000" w14:paraId="00000061">
      <w:pPr>
        <w:numPr>
          <w:ilvl w:val="0"/>
          <w:numId w:val="4"/>
        </w:numPr>
        <w:spacing w:after="240" w:before="0" w:beforeAutospacing="0" w:lineRule="auto"/>
        <w:ind w:left="720" w:right="18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DeLeon reviewed the quarterly update for the HCPF Post-Payment Review and expressed appreciation to Denahy, N. Baylor, and B. Baylor for their efforts in gathering the required documentation.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10. Meeting Adjourned</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motion was made by Bender and seconded by Clem to adjourn the Board meeting. The motion was carried unanimously, and the meeting adjourned at 2:17 p.m.</w:t>
      </w:r>
    </w:p>
    <w:p w:rsidR="00000000" w:rsidDel="00000000" w:rsidP="00000000" w:rsidRDefault="00000000" w:rsidRPr="00000000" w14:paraId="00000064">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next scheduled meeting will be held on May 4, 2026, at 1:00 p.m. in the Tiger Field Boardroom.</w:t>
      </w:r>
    </w:p>
    <w:p w:rsidR="00000000" w:rsidDel="00000000" w:rsidP="00000000" w:rsidRDefault="00000000" w:rsidRPr="00000000" w14:paraId="00000065">
      <w:pPr>
        <w:spacing w:after="240" w:before="240" w:lineRule="auto"/>
        <w:ind w:right="18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Respectfully submitted by:</w:t>
        <w:br w:type="textWrapping"/>
        <w:t xml:space="preserve">Brittany Baylor, Community Relations Director</w:t>
      </w:r>
    </w:p>
    <w:p w:rsidR="00000000" w:rsidDel="00000000" w:rsidP="00000000" w:rsidRDefault="00000000" w:rsidRPr="00000000" w14:paraId="00000066">
      <w:pPr>
        <w:spacing w:after="0" w:lineRule="auto"/>
        <w:ind w:right="180" w:firstLine="0"/>
        <w:jc w:val="both"/>
        <w:rPr>
          <w:rFonts w:ascii="Cambria" w:cs="Cambria" w:eastAsia="Cambria" w:hAnsi="Cambria"/>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CuPYkaM1Jng8aopZ2boBuO0vA==">CgMxLjA4AHIhMWZmaGpLaUV6bU1QOFhZNHN3aV9iTlFNRjBhVkdBOEM4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