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9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620" w:type="dxa"/>
          <w:left w:w="1134" w:type="dxa"/>
          <w:bottom w:w="520" w:type="dxa"/>
          <w:right w:w="1134" w:type="dxa"/>
        </w:tblCellMar>
        <w:tblLook w:firstColumn="1" w:firstRow="1" w:lastColumn="0" w:lastRow="0" w:noHBand="0" w:noVBand="1" w:val="04A0"/>
      </w:tblPr>
      <w:tblGrid>
        <w:gridCol w:w="11906"/>
      </w:tblGrid>
      <w:tr>
        <w:trPr>
          <w:cantSplit w:val="true"/>
        </w:trPr>
        <w:tc>
          <w:tcPr>
            <w:tcW w:w="11906" w:type="dxa"/>
            <w:shd w:val="clear" w:color="auto" w:fill="1D3245"/>
            <w:vAlign w:val="center"/>
          </w:tcPr>
          <w:p>
            <w:pPr>
              <w:pStyle w:val="Body"/>
              <w:spacing w:after="120"/>
            </w:pPr>
            <w:hyperlink r:id="rId10" w:tooltip="mastt.com">
              <w:r>
                <w:drawing>
                  <wp:inline xmlns:a="http://schemas.openxmlformats.org/drawingml/2006/main" xmlns:pic="http://schemas.openxmlformats.org/drawingml/2006/picture">
                    <wp:extent cx="1152000" cy="336220"/>
                    <wp:docPr id="1" name="Picture 1">
                      <a:hlinkClick r:id="rId10"/>
                    </wp:docPr>
                    <wp:cNvGraphicFramePr>
                      <a:graphicFrameLocks noChangeAspect="1"/>
                    </wp:cNvGraphicFramePr>
                    <a:graphic>
                      <a:graphicData uri="http://schemas.openxmlformats.org/drawingml/2006/picture">
                        <pic:pic>
                          <pic:nvPicPr>
                            <pic:cNvPr id="2" name="mastt-logo-white.png"/>
                            <pic:cNvPicPr/>
                          </pic:nvPicPr>
                          <pic:blipFill>
                            <a:blip r:embed="rId19"/>
                            <a:stretch>
                              <a:fillRect/>
                            </a:stretch>
                          </pic:blipFill>
                          <pic:spPr>
                            <a:xfrm>
                              <a:off x="0" y="0"/>
                              <a:ext cx="1152000" cy="336220"/>
                            </a:xfrm>
                            <a:prstGeom prst="rect"/>
                          </pic:spPr>
                        </pic:pic>
                      </a:graphicData>
                    </a:graphic>
                  </wp:inline>
                </w:drawing>
              </w:r>
            </w:hyperlink>
          </w:p>
          <w:p>
            <w:pPr>
              <w:pStyle w:val="MicroLabelWhite"/>
              <w:spacing w:after="0"/>
            </w:pPr>
            <w:r>
              <w:t>Project Controls  ·  Completion &amp; Handover</w:t>
            </w:r>
          </w:p>
        </w:tc>
      </w:tr>
    </w:tbl>
    <w:p>
      <w:pPr>
        <w:pStyle w:val="MicroLabel"/>
      </w:pPr>
      <w:r>
        <w:t>COMPLETION CERTIFICATE</w:t>
      </w:r>
    </w:p>
    <w:p>
      <w:pPr>
        <w:pStyle w:val="Title"/>
      </w:pPr>
      <w:r>
        <w:t>Certificate of Completion</w:t>
      </w:r>
    </w:p>
    <w:p>
      <w:pPr>
        <w:pStyle w:val="Subtitle"/>
      </w:pPr>
      <w:r>
        <w:t>Practical Completion  ·  Substantial Completion  ·  Taking-Over  ·  Sectional Completion — select the term your contract uses</w:t>
      </w:r>
    </w:p>
    <w:p>
      <w:pPr>
        <w:spacing w:before="80" w:after="160"/>
        <w:pBdr>
          <w:bottom w:val="single" w:sz="12" w:space="1" w:color="1D3245"/>
        </w:pBdr>
      </w:pPr>
    </w:p>
    <w:tbl>
      <w:tblPr>
        <w:tblW w:w="9638"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0" w:type="dxa"/>
          <w:left w:w="200" w:type="dxa"/>
          <w:bottom w:w="120" w:type="dxa"/>
          <w:right w:w="200" w:type="dxa"/>
        </w:tblCellMar>
        <w:tblLook w:firstColumn="1" w:firstRow="1" w:lastColumn="0" w:lastRow="0" w:noHBand="0" w:noVBand="1" w:val="04A0"/>
      </w:tblPr>
      <w:tblGrid>
        <w:gridCol w:w="2900"/>
        <w:gridCol w:w="6738"/>
      </w:tblGrid>
      <w:tr>
        <w:trPr>
          <w:trHeight w:val="340" w:hRule="atLeast"/>
          <w:cantSplit w:val="true"/>
        </w:trPr>
        <w:tc>
          <w:tcPr>
            <w:tcW w:w="2900" w:type="dxa"/>
            <w:vAlign w:val="center"/>
          </w:tcPr>
          <w:p>
            <w:pPr>
              <w:pStyle w:val="MicroLabel"/>
              <w:spacing w:after="0"/>
            </w:pPr>
            <w:r>
              <w:t>PROJECT NAME</w:t>
            </w:r>
          </w:p>
        </w:tc>
        <w:tc>
          <w:tcPr>
            <w:tcW w:w="6738" w:type="dxa"/>
            <w:vAlign w:val="center"/>
            <w:shd w:val="clear" w:color="auto" w:fill="F6F9FC"/>
          </w:tcPr>
          <w:p>
            <w:pPr>
              <w:pStyle w:val="CoverFieldPlaceholder"/>
              <w:spacing w:after="0"/>
            </w:pPr>
            <w:r>
              <w:t>[Insert project name]</w:t>
            </w:r>
          </w:p>
        </w:tc>
      </w:tr>
      <w:tr>
        <w:trPr>
          <w:trHeight w:val="340" w:hRule="atLeast"/>
          <w:cantSplit w:val="true"/>
        </w:trPr>
        <w:tc>
          <w:tcPr>
            <w:tcW w:w="2900" w:type="dxa"/>
            <w:vAlign w:val="center"/>
          </w:tcPr>
          <w:p>
            <w:pPr>
              <w:pStyle w:val="MicroLabel"/>
              <w:spacing w:after="0"/>
            </w:pPr>
            <w:r>
              <w:t>PROJECT / JOB NUMBER</w:t>
            </w:r>
          </w:p>
        </w:tc>
        <w:tc>
          <w:tcPr>
            <w:tcW w:w="6738" w:type="dxa"/>
            <w:vAlign w:val="center"/>
            <w:shd w:val="clear" w:color="auto" w:fill="F6F9FC"/>
          </w:tcPr>
          <w:p>
            <w:pPr>
              <w:pStyle w:val="CoverFieldPlaceholder"/>
              <w:spacing w:after="0"/>
            </w:pPr>
            <w:r>
              <w:t>[Insert project or job number]</w:t>
            </w:r>
          </w:p>
        </w:tc>
      </w:tr>
      <w:tr>
        <w:trPr>
          <w:trHeight w:val="340" w:hRule="atLeast"/>
          <w:cantSplit w:val="true"/>
        </w:trPr>
        <w:tc>
          <w:tcPr>
            <w:tcW w:w="2900" w:type="dxa"/>
            <w:vAlign w:val="center"/>
          </w:tcPr>
          <w:p>
            <w:pPr>
              <w:pStyle w:val="MicroLabel"/>
              <w:spacing w:after="0"/>
            </w:pPr>
            <w:r>
              <w:t>CONTRACT NAME &amp; NUMBER</w:t>
            </w:r>
          </w:p>
        </w:tc>
        <w:tc>
          <w:tcPr>
            <w:tcW w:w="6738" w:type="dxa"/>
            <w:vAlign w:val="center"/>
            <w:shd w:val="clear" w:color="auto" w:fill="F6F9FC"/>
          </w:tcPr>
          <w:p>
            <w:pPr>
              <w:pStyle w:val="CoverFieldPlaceholder"/>
              <w:spacing w:after="0"/>
            </w:pPr>
            <w:r>
              <w:t>[Insert contract title and number]</w:t>
            </w:r>
          </w:p>
        </w:tc>
      </w:tr>
      <w:tr>
        <w:trPr>
          <w:trHeight w:val="340" w:hRule="atLeast"/>
          <w:cantSplit w:val="true"/>
        </w:trPr>
        <w:tc>
          <w:tcPr>
            <w:tcW w:w="2900" w:type="dxa"/>
            <w:vAlign w:val="center"/>
          </w:tcPr>
          <w:p>
            <w:pPr>
              <w:pStyle w:val="MicroLabel"/>
              <w:spacing w:after="0"/>
            </w:pPr>
            <w:r>
              <w:t>CLIENT / EMPLOYER / PRINCIPAL</w:t>
            </w:r>
          </w:p>
        </w:tc>
        <w:tc>
          <w:tcPr>
            <w:tcW w:w="6738" w:type="dxa"/>
            <w:vAlign w:val="center"/>
            <w:shd w:val="clear" w:color="auto" w:fill="F6F9FC"/>
          </w:tcPr>
          <w:p>
            <w:pPr>
              <w:pStyle w:val="CoverFieldPlaceholder"/>
              <w:spacing w:after="0"/>
            </w:pPr>
            <w:r>
              <w:t>[Insert legal entity name]</w:t>
            </w:r>
          </w:p>
        </w:tc>
      </w:tr>
      <w:tr>
        <w:trPr>
          <w:trHeight w:val="340" w:hRule="atLeast"/>
          <w:cantSplit w:val="true"/>
        </w:trPr>
        <w:tc>
          <w:tcPr>
            <w:tcW w:w="2900" w:type="dxa"/>
            <w:vAlign w:val="center"/>
          </w:tcPr>
          <w:p>
            <w:pPr>
              <w:pStyle w:val="MicroLabel"/>
              <w:spacing w:after="0"/>
            </w:pPr>
            <w:r>
              <w:t>CONTRACTOR</w:t>
            </w:r>
          </w:p>
        </w:tc>
        <w:tc>
          <w:tcPr>
            <w:tcW w:w="6738" w:type="dxa"/>
            <w:vAlign w:val="center"/>
            <w:shd w:val="clear" w:color="auto" w:fill="F6F9FC"/>
          </w:tcPr>
          <w:p>
            <w:pPr>
              <w:pStyle w:val="CoverFieldPlaceholder"/>
              <w:spacing w:after="0"/>
            </w:pPr>
            <w:r>
              <w:t>[Insert legal entity name]</w:t>
            </w:r>
          </w:p>
        </w:tc>
      </w:tr>
      <w:tr>
        <w:trPr>
          <w:trHeight w:val="340" w:hRule="atLeast"/>
          <w:cantSplit w:val="true"/>
        </w:trPr>
        <w:tc>
          <w:tcPr>
            <w:tcW w:w="2900" w:type="dxa"/>
            <w:vAlign w:val="center"/>
          </w:tcPr>
          <w:p>
            <w:pPr>
              <w:pStyle w:val="MicroLabel"/>
              <w:spacing w:after="0"/>
            </w:pPr>
            <w:r>
              <w:t>CONTRACT ADMINISTRATOR</w:t>
            </w:r>
          </w:p>
        </w:tc>
        <w:tc>
          <w:tcPr>
            <w:tcW w:w="6738" w:type="dxa"/>
            <w:vAlign w:val="center"/>
            <w:shd w:val="clear" w:color="auto" w:fill="F6F9FC"/>
          </w:tcPr>
          <w:p>
            <w:pPr>
              <w:pStyle w:val="CoverFieldPlaceholder"/>
              <w:spacing w:after="0"/>
            </w:pPr>
            <w:r>
              <w:t>[Insert name and firm — Engineer / Superintendent / Architect / Project Manager / Contract Administrator]</w:t>
            </w:r>
          </w:p>
        </w:tc>
      </w:tr>
      <w:tr>
        <w:trPr>
          <w:trHeight w:val="340" w:hRule="atLeast"/>
          <w:cantSplit w:val="true"/>
        </w:trPr>
        <w:tc>
          <w:tcPr>
            <w:tcW w:w="2900" w:type="dxa"/>
            <w:vAlign w:val="center"/>
          </w:tcPr>
          <w:p>
            <w:pPr>
              <w:pStyle w:val="MicroLabel"/>
              <w:spacing w:after="0"/>
            </w:pPr>
            <w:r>
              <w:t>CERTIFICATE NUMBER</w:t>
            </w:r>
          </w:p>
        </w:tc>
        <w:tc>
          <w:tcPr>
            <w:tcW w:w="6738" w:type="dxa"/>
            <w:vAlign w:val="center"/>
            <w:shd w:val="clear" w:color="auto" w:fill="F6F9FC"/>
          </w:tcPr>
          <w:p>
            <w:pPr>
              <w:pStyle w:val="CoverFieldPlaceholder"/>
              <w:spacing w:after="0"/>
            </w:pPr>
            <w:r>
              <w:t>[e.g. COC-001]</w:t>
            </w:r>
          </w:p>
        </w:tc>
      </w:tr>
      <w:tr>
        <w:trPr>
          <w:trHeight w:val="340" w:hRule="atLeast"/>
          <w:cantSplit w:val="true"/>
        </w:trPr>
        <w:tc>
          <w:tcPr>
            <w:tcW w:w="2900" w:type="dxa"/>
            <w:vAlign w:val="center"/>
          </w:tcPr>
          <w:p>
            <w:pPr>
              <w:pStyle w:val="MicroLabel"/>
              <w:spacing w:after="0"/>
            </w:pPr>
            <w:r>
              <w:t>CERTIFICATE TYPE</w:t>
            </w:r>
          </w:p>
        </w:tc>
        <w:tc>
          <w:tcPr>
            <w:tcW w:w="6738" w:type="dxa"/>
            <w:vAlign w:val="center"/>
            <w:shd w:val="clear" w:color="auto" w:fill="F6F9FC"/>
          </w:tcPr>
          <w:p>
            <w:pPr>
              <w:pStyle w:val="CoverFieldPlaceholder"/>
              <w:spacing w:after="0"/>
            </w:pPr>
            <w:r>
              <w:t>[Select — see section 1]</w:t>
            </w:r>
          </w:p>
        </w:tc>
      </w:tr>
      <w:tr>
        <w:trPr>
          <w:trHeight w:val="340" w:hRule="atLeast"/>
          <w:cantSplit w:val="true"/>
        </w:trPr>
        <w:tc>
          <w:tcPr>
            <w:tcW w:w="2900" w:type="dxa"/>
            <w:vAlign w:val="center"/>
          </w:tcPr>
          <w:p>
            <w:pPr>
              <w:pStyle w:val="MicroLabel"/>
              <w:spacing w:after="0"/>
            </w:pPr>
            <w:r>
              <w:t>DATE OF ISSUE</w:t>
            </w:r>
          </w:p>
        </w:tc>
        <w:tc>
          <w:tcPr>
            <w:tcW w:w="6738" w:type="dxa"/>
            <w:vAlign w:val="center"/>
            <w:shd w:val="clear" w:color="auto" w:fill="F6F9FC"/>
          </w:tcPr>
          <w:p>
            <w:pPr>
              <w:pStyle w:val="CoverFieldPlaceholder"/>
              <w:spacing w:after="0"/>
            </w:pPr>
            <w:r>
              <w:t>[DD Month YYYY]</w:t>
            </w:r>
          </w:p>
        </w:tc>
      </w:tr>
      <w:tr>
        <w:trPr>
          <w:trHeight w:val="340" w:hRule="atLeast"/>
          <w:cantSplit w:val="true"/>
        </w:trPr>
        <w:tc>
          <w:tcPr>
            <w:tcW w:w="2900" w:type="dxa"/>
            <w:vAlign w:val="center"/>
          </w:tcPr>
          <w:p>
            <w:pPr>
              <w:pStyle w:val="MicroLabel"/>
              <w:spacing w:after="0"/>
            </w:pPr>
            <w:r>
              <w:t>REVISION</w:t>
            </w:r>
          </w:p>
        </w:tc>
        <w:tc>
          <w:tcPr>
            <w:tcW w:w="6738" w:type="dxa"/>
            <w:vAlign w:val="center"/>
            <w:shd w:val="clear" w:color="auto" w:fill="F6F9FC"/>
          </w:tcPr>
          <w:p>
            <w:pPr>
              <w:pStyle w:val="CoverFieldPlaceholder"/>
              <w:spacing w:after="0"/>
            </w:pPr>
            <w:r>
              <w:t>[0]</w:t>
            </w:r>
          </w:p>
        </w:tc>
      </w:tr>
      <w:tr>
        <w:trPr>
          <w:trHeight w:val="340" w:hRule="atLeast"/>
          <w:cantSplit w:val="true"/>
        </w:trPr>
        <w:tc>
          <w:tcPr>
            <w:tcW w:w="2900" w:type="dxa"/>
            <w:vAlign w:val="center"/>
          </w:tcPr>
          <w:p>
            <w:pPr>
              <w:pStyle w:val="MicroLabel"/>
              <w:spacing w:after="0"/>
            </w:pPr>
            <w:r>
              <w:t>PROJECT CURRENCY</w:t>
            </w:r>
          </w:p>
        </w:tc>
        <w:tc>
          <w:tcPr>
            <w:tcW w:w="6738" w:type="dxa"/>
            <w:vAlign w:val="center"/>
            <w:shd w:val="clear" w:color="auto" w:fill="F6F9FC"/>
          </w:tcPr>
          <w:p>
            <w:pPr>
              <w:pStyle w:val="CoverFieldPlaceholder"/>
              <w:spacing w:after="0"/>
            </w:pPr>
            <w:r>
              <w:t>[Insert three-letter currency code, e.g. AUD / GBP / USD / EUR]</w:t>
            </w:r>
          </w:p>
        </w:tc>
      </w:tr>
    </w:tbl>
    <w:p>
      <w:pPr>
        <w:pStyle w:val="Note"/>
      </w:pPr>
      <w:r>
        <w:t>The role that issues this certificate is named differently in different contract families — Engineer, Superintendent, Architect, Contract Administrator, Project Manager, Employer's Representative or Consultant. Use the title given in your contract and delete the rest.</w:t>
      </w:r>
    </w:p>
    <w:p>
      <w:pPr>
        <w:pStyle w:val="MicroLabel"/>
      </w:pPr>
      <w:r>
        <w:t>DISTRIBUTION</w:t>
      </w:r>
    </w:p>
    <w:tbl>
      <w:tblPr>
        <w:tblW w:w="9638" w:type="dxa"/>
        <w:tblInd w:w="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9638"/>
      </w:tblGrid>
      <w:tr>
        <w:trPr>
          <w:trHeight w:val="900" w:hRule="atLeast"/>
          <w:cantSplit w:val="true"/>
        </w:trPr>
        <w:tc>
          <w:tcPr>
            <w:tcW w:w="9638" w:type="dxa"/>
            <w:shd w:val="clear" w:color="auto" w:fill="F6F9FC"/>
          </w:tcPr>
          <w:p>
            <w:pPr>
              <w:pStyle w:val="Placeholder"/>
              <w:spacing w:after="0"/>
            </w:pPr>
            <w:r>
              <w:t>[List every recipient — name, organisation, role, format (PDF / hard copy) and date issued. At minimum: Client / Employer, Contractor, superintending or certifying party, financier or funder where the contract requires notification, insurers, and the project record file.]</w:t>
            </w:r>
          </w:p>
        </w:tc>
      </w:tr>
    </w:tbl>
    <w:p>
      <w:pPr>
        <w:pStyle w:val="Note"/>
      </w:pPr>
      <w:r>
        <w:t>Commercial-in-confidence. This certificate is issued under the contract identified above to the parties named in the distribution list and must not be relied upon by any other party without the written consent of the issuing party. It records a determination made on the information available at the date of issue. Monetary amounts are stated in the project currency shown above and are exclusive of taxes unless expressly stated otherwise.</w:t>
      </w:r>
    </w:p>
    <w:p>
      <w:pPr>
        <w:sectPr>
          <w:pgSz w:w="11906" w:h="16838"/>
          <w:pgMar w:top="0" w:right="1134" w:bottom="850" w:left="1134" w:header="482" w:footer="454" w:gutter="0"/>
          <w:cols w:space="720"/>
          <w:docGrid w:linePitch="360"/>
        </w:sectPr>
      </w:pPr>
    </w:p>
    <w:p>
      <w:pPr>
        <w:pStyle w:val="Heading1"/>
      </w:pPr>
      <w:r>
        <w:t>How to use this template</w:t>
      </w:r>
    </w:p>
    <w:p>
      <w:pPr>
        <w:pStyle w:val="BodyLead"/>
      </w:pPr>
      <w:r>
        <w:t>This is a jurisdiction-neutral certificate of completion. It is deliberately titled "Certificate of Completion" because the same commercial event carries a different name in every contract family. Choose the completion type at section 1, adopt the wording your contract uses, and delete the alternatives.</w:t>
      </w:r>
    </w:p>
    <w:p>
      <w:pPr>
        <w:pStyle w:val="Heading2"/>
      </w:pPr>
      <w:r>
        <w:t>Terminology — choose the term your contract uses</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2500"/>
        <w:gridCol w:w="2700"/>
        <w:gridCol w:w="4438"/>
      </w:tblGrid>
      <w:tr>
        <w:trPr>
          <w:tblHeader w:val="true"/>
          <w:cantSplit w:val="true"/>
          <w:cantSplit w:val="true"/>
        </w:trPr>
        <w:tc>
          <w:tcPr>
            <w:tcW w:w="2500" w:type="dxa"/>
            <w:shd w:val="clear" w:color="auto" w:fill="1D3245"/>
            <w:vAlign w:val="center"/>
          </w:tcPr>
          <w:p>
            <w:pPr>
              <w:pStyle w:val="TableHeader"/>
            </w:pPr>
            <w:r>
              <w:t>Term used in this template</w:t>
            </w:r>
          </w:p>
        </w:tc>
        <w:tc>
          <w:tcPr>
            <w:tcW w:w="2700" w:type="dxa"/>
            <w:shd w:val="clear" w:color="auto" w:fill="1D3245"/>
            <w:vAlign w:val="center"/>
          </w:tcPr>
          <w:p>
            <w:pPr>
              <w:pStyle w:val="TableHeader"/>
            </w:pPr>
            <w:r>
              <w:t>Contract family / region where it is used</w:t>
            </w:r>
          </w:p>
        </w:tc>
        <w:tc>
          <w:tcPr>
            <w:tcW w:w="4438" w:type="dxa"/>
            <w:shd w:val="clear" w:color="auto" w:fill="1D3245"/>
            <w:vAlign w:val="center"/>
          </w:tcPr>
          <w:p>
            <w:pPr>
              <w:pStyle w:val="TableHeader"/>
            </w:pPr>
            <w:r>
              <w:t>What it signifies</w:t>
            </w:r>
          </w:p>
        </w:tc>
      </w:tr>
      <w:tr>
        <w:trPr>
          <w:cantSplit w:val="true"/>
        </w:trPr>
        <w:tc>
          <w:tcPr>
            <w:tcW w:w="2500" w:type="dxa"/>
            <w:vAlign w:val="center"/>
          </w:tcPr>
          <w:p>
            <w:pPr>
              <w:pStyle w:val="TableText"/>
            </w:pPr>
            <w:r>
              <w:t>Practical Completion</w:t>
            </w:r>
          </w:p>
        </w:tc>
        <w:tc>
          <w:tcPr>
            <w:tcW w:w="2700" w:type="dxa"/>
            <w:vAlign w:val="center"/>
          </w:tcPr>
          <w:p>
            <w:pPr>
              <w:pStyle w:val="TableText"/>
            </w:pPr>
            <w:r>
              <w:t>Australia, United Kingdom, New Zealand, Ireland — general conditions of the AS, JCT, NZS and comparable local forms</w:t>
            </w:r>
          </w:p>
        </w:tc>
        <w:tc>
          <w:tcPr>
            <w:tcW w:w="4438" w:type="dxa"/>
            <w:vAlign w:val="center"/>
          </w:tcPr>
          <w:p>
            <w:pPr>
              <w:pStyle w:val="TableText"/>
            </w:pPr>
            <w:r>
              <w:t>The works are complete except for minor omissions and minor defects that do not prevent the works being reasonably used for their intended purpose.</w:t>
            </w:r>
          </w:p>
        </w:tc>
      </w:tr>
      <w:tr>
        <w:trPr>
          <w:cantSplit w:val="true"/>
        </w:trPr>
        <w:tc>
          <w:tcPr>
            <w:tcW w:w="2500" w:type="dxa"/>
            <w:vAlign w:val="center"/>
          </w:tcPr>
          <w:p>
            <w:pPr>
              <w:pStyle w:val="TableText"/>
            </w:pPr>
            <w:r>
              <w:t>Substantial Completion</w:t>
            </w:r>
          </w:p>
        </w:tc>
        <w:tc>
          <w:tcPr>
            <w:tcW w:w="2700" w:type="dxa"/>
            <w:vAlign w:val="center"/>
          </w:tcPr>
          <w:p>
            <w:pPr>
              <w:pStyle w:val="TableText"/>
            </w:pPr>
            <w:r>
              <w:t>United States and Canada — AIA, ConsensusDocs, CCDC and comparable forms</w:t>
            </w:r>
          </w:p>
        </w:tc>
        <w:tc>
          <w:tcPr>
            <w:tcW w:w="4438" w:type="dxa"/>
            <w:vAlign w:val="center"/>
          </w:tcPr>
          <w:p>
            <w:pPr>
              <w:pStyle w:val="TableText"/>
            </w:pPr>
            <w:r>
              <w:t>The work is sufficiently complete that the owner can occupy or use it for its intended purpose, subject to a punch list of remaining items.</w:t>
            </w:r>
          </w:p>
        </w:tc>
      </w:tr>
      <w:tr>
        <w:trPr>
          <w:cantSplit w:val="true"/>
        </w:trPr>
        <w:tc>
          <w:tcPr>
            <w:tcW w:w="2500" w:type="dxa"/>
            <w:vAlign w:val="center"/>
          </w:tcPr>
          <w:p>
            <w:pPr>
              <w:pStyle w:val="TableText"/>
            </w:pPr>
            <w:r>
              <w:t>Taking-Over Certificate</w:t>
            </w:r>
          </w:p>
        </w:tc>
        <w:tc>
          <w:tcPr>
            <w:tcW w:w="2700" w:type="dxa"/>
            <w:vAlign w:val="center"/>
          </w:tcPr>
          <w:p>
            <w:pPr>
              <w:pStyle w:val="TableText"/>
            </w:pPr>
            <w:r>
              <w:t>FIDIC Red, Yellow and Silver Books</w:t>
            </w:r>
          </w:p>
        </w:tc>
        <w:tc>
          <w:tcPr>
            <w:tcW w:w="4438" w:type="dxa"/>
            <w:vAlign w:val="center"/>
          </w:tcPr>
          <w:p>
            <w:pPr>
              <w:pStyle w:val="TableText"/>
            </w:pPr>
            <w:r>
              <w:t>The works (or a Section) have been completed in accordance with the contract and the employer takes over responsibility for them from the certified date.</w:t>
            </w:r>
          </w:p>
        </w:tc>
      </w:tr>
      <w:tr>
        <w:trPr>
          <w:cantSplit w:val="true"/>
        </w:trPr>
        <w:tc>
          <w:tcPr>
            <w:tcW w:w="2500" w:type="dxa"/>
            <w:vAlign w:val="center"/>
          </w:tcPr>
          <w:p>
            <w:pPr>
              <w:pStyle w:val="TableText"/>
            </w:pPr>
            <w:r>
              <w:t>Completion Certificate</w:t>
            </w:r>
          </w:p>
        </w:tc>
        <w:tc>
          <w:tcPr>
            <w:tcW w:w="2700" w:type="dxa"/>
            <w:vAlign w:val="center"/>
          </w:tcPr>
          <w:p>
            <w:pPr>
              <w:pStyle w:val="TableText"/>
            </w:pPr>
            <w:r>
              <w:t>NEC3 and NEC4 engineering and construction contracts</w:t>
            </w:r>
          </w:p>
        </w:tc>
        <w:tc>
          <w:tcPr>
            <w:tcW w:w="4438" w:type="dxa"/>
            <w:vAlign w:val="center"/>
          </w:tcPr>
          <w:p>
            <w:pPr>
              <w:pStyle w:val="TableText"/>
            </w:pPr>
            <w:r>
              <w:t>Completion as defined in the Scope / Works Information has been achieved. The test is what the Scope says, not an opinion about what is "practical".</w:t>
            </w:r>
          </w:p>
        </w:tc>
      </w:tr>
      <w:tr>
        <w:trPr>
          <w:cantSplit w:val="true"/>
        </w:trPr>
        <w:tc>
          <w:tcPr>
            <w:tcW w:w="2500" w:type="dxa"/>
            <w:vAlign w:val="center"/>
          </w:tcPr>
          <w:p>
            <w:pPr>
              <w:pStyle w:val="TableText"/>
            </w:pPr>
            <w:r>
              <w:t>Sectional / Partial / Milestone Completion</w:t>
            </w:r>
          </w:p>
        </w:tc>
        <w:tc>
          <w:tcPr>
            <w:tcW w:w="2700" w:type="dxa"/>
            <w:vAlign w:val="center"/>
          </w:tcPr>
          <w:p>
            <w:pPr>
              <w:pStyle w:val="TableText"/>
            </w:pPr>
            <w:r>
              <w:t>Most contract families, where the contract identifies sections</w:t>
            </w:r>
          </w:p>
        </w:tc>
        <w:tc>
          <w:tcPr>
            <w:tcW w:w="4438" w:type="dxa"/>
            <w:vAlign w:val="center"/>
          </w:tcPr>
          <w:p>
            <w:pPr>
              <w:pStyle w:val="TableText"/>
            </w:pPr>
            <w:r>
              <w:t>Completion of an identified section, part or milestone ahead of the whole. Each section normally carries its own date, damages rate and defects period.</w:t>
            </w:r>
          </w:p>
        </w:tc>
      </w:tr>
      <w:tr>
        <w:trPr>
          <w:cantSplit w:val="true"/>
        </w:trPr>
        <w:tc>
          <w:tcPr>
            <w:tcW w:w="2500" w:type="dxa"/>
            <w:vAlign w:val="center"/>
          </w:tcPr>
          <w:p>
            <w:pPr>
              <w:pStyle w:val="TableText"/>
            </w:pPr>
            <w:r>
              <w:t>Mechanical Completion / Ready-for-Start-Up</w:t>
            </w:r>
          </w:p>
        </w:tc>
        <w:tc>
          <w:tcPr>
            <w:tcW w:w="2700" w:type="dxa"/>
            <w:vAlign w:val="center"/>
          </w:tcPr>
          <w:p>
            <w:pPr>
              <w:pStyle w:val="TableText"/>
            </w:pPr>
            <w:r>
              <w:t>Process, industrial, energy and marine forms</w:t>
            </w:r>
          </w:p>
        </w:tc>
        <w:tc>
          <w:tcPr>
            <w:tcW w:w="4438" w:type="dxa"/>
            <w:vAlign w:val="center"/>
          </w:tcPr>
          <w:p>
            <w:pPr>
              <w:pStyle w:val="TableText"/>
            </w:pPr>
            <w:r>
              <w:t>Static construction and pre-commissioning are complete and the plant is ready to be commissioned. Performance has not yet been demonstrated.</w:t>
            </w:r>
          </w:p>
        </w:tc>
      </w:tr>
      <w:tr>
        <w:trPr>
          <w:cantSplit w:val="true"/>
        </w:trPr>
        <w:tc>
          <w:tcPr>
            <w:tcW w:w="2500" w:type="dxa"/>
            <w:vAlign w:val="center"/>
          </w:tcPr>
          <w:p>
            <w:pPr>
              <w:pStyle w:val="TableText"/>
            </w:pPr>
            <w:r>
              <w:t>Final Completion / Performance Certificate / Certificate of Making Good</w:t>
            </w:r>
          </w:p>
        </w:tc>
        <w:tc>
          <w:tcPr>
            <w:tcW w:w="2700" w:type="dxa"/>
            <w:vAlign w:val="center"/>
          </w:tcPr>
          <w:p>
            <w:pPr>
              <w:pStyle w:val="TableText"/>
            </w:pPr>
            <w:r>
              <w:t>Most contract families</w:t>
            </w:r>
          </w:p>
        </w:tc>
        <w:tc>
          <w:tcPr>
            <w:tcW w:w="4438" w:type="dxa"/>
            <w:vAlign w:val="center"/>
          </w:tcPr>
          <w:p>
            <w:pPr>
              <w:pStyle w:val="TableText"/>
            </w:pPr>
            <w:r>
              <w:t>Issued at the end of the defects liability, warranty or defects notification period once all defects have been made good. This is not that certificate.</w:t>
            </w:r>
          </w:p>
        </w:tc>
      </w:tr>
    </w:tbl>
    <w:p>
      <w:pPr>
        <w:pStyle w:val="Note"/>
      </w:pPr>
      <w:r>
        <w:t>Adopt one term and use it consistently across the certificate, the annexures and all correspondence. Mixing terms creates argument later about which contractual event actually occurred.</w:t>
      </w:r>
    </w:p>
    <w:p>
      <w:pPr>
        <w:pStyle w:val="Heading2"/>
      </w:pPr>
      <w:r>
        <w:t>What changes on the certified date</w:t>
      </w:r>
    </w:p>
    <w:p>
      <w:pPr>
        <w:pStyle w:val="Body"/>
      </w:pPr>
      <w:r>
        <w:t>Completion is a commercial switch, not a ceremony. On the date certified most of the following move — confirm each against your contract before you sign.</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3000"/>
        <w:gridCol w:w="6638"/>
      </w:tblGrid>
      <w:tr>
        <w:trPr>
          <w:tblHeader w:val="true"/>
          <w:cantSplit w:val="true"/>
          <w:cantSplit w:val="true"/>
        </w:trPr>
        <w:tc>
          <w:tcPr>
            <w:tcW w:w="3000" w:type="dxa"/>
            <w:shd w:val="clear" w:color="auto" w:fill="1D3245"/>
            <w:vAlign w:val="center"/>
          </w:tcPr>
          <w:p>
            <w:pPr>
              <w:pStyle w:val="TableHeader"/>
            </w:pPr>
            <w:r>
              <w:t>Matter</w:t>
            </w:r>
          </w:p>
        </w:tc>
        <w:tc>
          <w:tcPr>
            <w:tcW w:w="6638" w:type="dxa"/>
            <w:shd w:val="clear" w:color="auto" w:fill="1D3245"/>
            <w:vAlign w:val="center"/>
          </w:tcPr>
          <w:p>
            <w:pPr>
              <w:pStyle w:val="TableHeader"/>
            </w:pPr>
            <w:r>
              <w:t>Typical position on and from the certified date</w:t>
            </w:r>
          </w:p>
        </w:tc>
      </w:tr>
      <w:tr>
        <w:trPr>
          <w:cantSplit w:val="true"/>
        </w:trPr>
        <w:tc>
          <w:tcPr>
            <w:tcW w:w="3000" w:type="dxa"/>
            <w:vAlign w:val="center"/>
          </w:tcPr>
          <w:p>
            <w:pPr>
              <w:pStyle w:val="TableText"/>
            </w:pPr>
            <w:r>
              <w:t>Risk and care of the works</w:t>
            </w:r>
          </w:p>
        </w:tc>
        <w:tc>
          <w:tcPr>
            <w:tcW w:w="6638" w:type="dxa"/>
            <w:vAlign w:val="center"/>
          </w:tcPr>
          <w:p>
            <w:pPr>
              <w:pStyle w:val="TableText"/>
            </w:pPr>
            <w:r>
              <w:t>Passes from the contractor to the client for the certified parts. The contractor remains liable for its own outstanding works, for defects, and for loss or damage it causes while completing them.</w:t>
            </w:r>
          </w:p>
        </w:tc>
      </w:tr>
      <w:tr>
        <w:trPr>
          <w:cantSplit w:val="true"/>
        </w:trPr>
        <w:tc>
          <w:tcPr>
            <w:tcW w:w="3000" w:type="dxa"/>
            <w:vAlign w:val="center"/>
          </w:tcPr>
          <w:p>
            <w:pPr>
              <w:pStyle w:val="TableText"/>
            </w:pPr>
            <w:r>
              <w:t>Insurance</w:t>
            </w:r>
          </w:p>
        </w:tc>
        <w:tc>
          <w:tcPr>
            <w:tcW w:w="6638" w:type="dxa"/>
            <w:vAlign w:val="center"/>
          </w:tcPr>
          <w:p>
            <w:pPr>
              <w:pStyle w:val="TableText"/>
            </w:pPr>
            <w:r>
              <w:t>Contract works / erection all-risks cover usually ends or steps down for the certified parts. The client's material damage, property and public liability cover must be live from that date. Confirm with brokers before the date, not after it.</w:t>
            </w:r>
          </w:p>
        </w:tc>
      </w:tr>
      <w:tr>
        <w:trPr>
          <w:cantSplit w:val="true"/>
        </w:trPr>
        <w:tc>
          <w:tcPr>
            <w:tcW w:w="3000" w:type="dxa"/>
            <w:vAlign w:val="center"/>
          </w:tcPr>
          <w:p>
            <w:pPr>
              <w:pStyle w:val="TableText"/>
            </w:pPr>
            <w:r>
              <w:t>Possession, access and running costs</w:t>
            </w:r>
          </w:p>
        </w:tc>
        <w:tc>
          <w:tcPr>
            <w:tcW w:w="6638" w:type="dxa"/>
            <w:vAlign w:val="center"/>
          </w:tcPr>
          <w:p>
            <w:pPr>
              <w:pStyle w:val="TableText"/>
            </w:pPr>
            <w:r>
              <w:t>Possession of the certified parts returns to the client and the contractor's right of exclusive occupation ends; access to complete outstanding works and rectify defects becomes a matter of arrangement. Energy, water, security, cleaning, statutory maintenance and asset compliance costs transfer with possession.</w:t>
            </w:r>
          </w:p>
        </w:tc>
      </w:tr>
      <w:tr>
        <w:trPr>
          <w:cantSplit w:val="true"/>
        </w:trPr>
        <w:tc>
          <w:tcPr>
            <w:tcW w:w="3000" w:type="dxa"/>
            <w:vAlign w:val="center"/>
          </w:tcPr>
          <w:p>
            <w:pPr>
              <w:pStyle w:val="TableText"/>
            </w:pPr>
            <w:r>
              <w:t>Delay / liquidated damages</w:t>
            </w:r>
          </w:p>
        </w:tc>
        <w:tc>
          <w:tcPr>
            <w:tcW w:w="6638" w:type="dxa"/>
            <w:vAlign w:val="center"/>
          </w:tcPr>
          <w:p>
            <w:pPr>
              <w:pStyle w:val="TableText"/>
            </w:pPr>
            <w:r>
              <w:t>Stop accruing for the certified works or section. Where the works are sectional, damages continue to accrue for uncertified sections at the rate applying to those sections.</w:t>
            </w:r>
          </w:p>
        </w:tc>
      </w:tr>
      <w:tr>
        <w:trPr>
          <w:cantSplit w:val="true"/>
        </w:trPr>
        <w:tc>
          <w:tcPr>
            <w:tcW w:w="3000" w:type="dxa"/>
            <w:vAlign w:val="center"/>
          </w:tcPr>
          <w:p>
            <w:pPr>
              <w:pStyle w:val="TableText"/>
            </w:pPr>
            <w:r>
              <w:t>Defects liability / warranty period</w:t>
            </w:r>
          </w:p>
        </w:tc>
        <w:tc>
          <w:tcPr>
            <w:tcW w:w="6638" w:type="dxa"/>
            <w:vAlign w:val="center"/>
          </w:tcPr>
          <w:p>
            <w:pPr>
              <w:pStyle w:val="TableText"/>
            </w:pPr>
            <w:r>
              <w:t>Starts on the certified date and runs for the period stated in the contract. Sectional completion normally starts a separate period for each section.</w:t>
            </w:r>
          </w:p>
        </w:tc>
      </w:tr>
      <w:tr>
        <w:trPr>
          <w:cantSplit w:val="true"/>
        </w:trPr>
        <w:tc>
          <w:tcPr>
            <w:tcW w:w="3000" w:type="dxa"/>
            <w:vAlign w:val="center"/>
          </w:tcPr>
          <w:p>
            <w:pPr>
              <w:pStyle w:val="TableText"/>
            </w:pPr>
            <w:r>
              <w:t>Security and retention</w:t>
            </w:r>
          </w:p>
        </w:tc>
        <w:tc>
          <w:tcPr>
            <w:tcW w:w="6638" w:type="dxa"/>
            <w:vAlign w:val="center"/>
          </w:tcPr>
          <w:p>
            <w:pPr>
              <w:pStyle w:val="TableText"/>
            </w:pPr>
            <w:r>
              <w:t>The contract usually requires a reduction — commonly a halving — of retention moneys or security on completion, with the balance held until the defects period expires and defects are made good.</w:t>
            </w:r>
          </w:p>
        </w:tc>
      </w:tr>
      <w:tr>
        <w:trPr>
          <w:cantSplit w:val="true"/>
        </w:trPr>
        <w:tc>
          <w:tcPr>
            <w:tcW w:w="3000" w:type="dxa"/>
            <w:vAlign w:val="center"/>
          </w:tcPr>
          <w:p>
            <w:pPr>
              <w:pStyle w:val="TableText"/>
            </w:pPr>
            <w:r>
              <w:t>Obligation to complete</w:t>
            </w:r>
          </w:p>
        </w:tc>
        <w:tc>
          <w:tcPr>
            <w:tcW w:w="6638" w:type="dxa"/>
            <w:vAlign w:val="center"/>
          </w:tcPr>
          <w:p>
            <w:pPr>
              <w:pStyle w:val="TableText"/>
            </w:pPr>
            <w:r>
              <w:t>The contractor's obligation to complete by the contract date is discharged for the certified works. What remains is the obligation to finish the outstanding works and rectify defects by the agreed dates.</w:t>
            </w:r>
          </w:p>
        </w:tc>
      </w:tr>
      <w:tr>
        <w:trPr>
          <w:cantSplit w:val="true"/>
        </w:trPr>
        <w:tc>
          <w:tcPr>
            <w:tcW w:w="3000" w:type="dxa"/>
            <w:vAlign w:val="center"/>
          </w:tcPr>
          <w:p>
            <w:pPr>
              <w:pStyle w:val="TableText"/>
            </w:pPr>
            <w:r>
              <w:t>Warranties and guarantees</w:t>
            </w:r>
          </w:p>
        </w:tc>
        <w:tc>
          <w:tcPr>
            <w:tcW w:w="6638" w:type="dxa"/>
            <w:vAlign w:val="center"/>
          </w:tcPr>
          <w:p>
            <w:pPr>
              <w:pStyle w:val="TableText"/>
            </w:pPr>
            <w:r>
              <w:t>Manufacturer, subcontractor and supplier warranty periods commonly commence, and any obligation to assign them to the client is triggered.</w:t>
            </w:r>
          </w:p>
        </w:tc>
      </w:tr>
      <w:tr>
        <w:trPr>
          <w:cantSplit w:val="true"/>
        </w:trPr>
        <w:tc>
          <w:tcPr>
            <w:tcW w:w="3000" w:type="dxa"/>
            <w:vAlign w:val="center"/>
          </w:tcPr>
          <w:p>
            <w:pPr>
              <w:pStyle w:val="TableText"/>
            </w:pPr>
            <w:r>
              <w:t>Final account</w:t>
            </w:r>
          </w:p>
        </w:tc>
        <w:tc>
          <w:tcPr>
            <w:tcW w:w="6638" w:type="dxa"/>
            <w:vAlign w:val="center"/>
          </w:tcPr>
          <w:p>
            <w:pPr>
              <w:pStyle w:val="TableText"/>
            </w:pPr>
            <w:r>
              <w:t>The period for submitting the final claim or final statement usually starts to run, leading to the final certificate at the end of the defects period.</w:t>
            </w:r>
          </w:p>
        </w:tc>
      </w:tr>
    </w:tbl>
    <w:p>
      <w:pPr>
        <w:pStyle w:val="Heading2"/>
      </w:pPr>
      <w:r>
        <w:t>Who may issue this certificate</w:t>
      </w:r>
    </w:p>
    <w:p>
      <w:pPr>
        <w:pStyle w:val="Body"/>
      </w:pPr>
      <w:r>
        <w:t>Under most contract families the certificate is issued by an independent certifier appointed under the contract — not by the client, not by the contractor:</w:t>
      </w:r>
    </w:p>
    <w:p>
      <w:pPr>
        <w:pStyle w:val="BodyBullet"/>
      </w:pPr>
      <w:r>
        <w:t>•</w:t>
        <w:tab/>
        <w:t>Superintendent, Contract Administrator or Architect — Australian, New Zealand, United Kingdom and Irish standard forms.</w:t>
      </w:r>
    </w:p>
    <w:p>
      <w:pPr>
        <w:pStyle w:val="BodyBullet"/>
      </w:pPr>
      <w:r>
        <w:t>•</w:t>
        <w:tab/>
        <w:t>Engineer — FIDIC Red and Yellow Books; Employer's Representative under the Silver Book.</w:t>
      </w:r>
    </w:p>
    <w:p>
      <w:pPr>
        <w:pStyle w:val="BodyBullet"/>
      </w:pPr>
      <w:r>
        <w:t>•</w:t>
        <w:tab/>
        <w:t>Project Manager — NEC3 and NEC4.</w:t>
      </w:r>
    </w:p>
    <w:p>
      <w:pPr>
        <w:pStyle w:val="BodyBullet"/>
      </w:pPr>
      <w:r>
        <w:t>•</w:t>
        <w:tab/>
        <w:t>Architect or Consultant — North American forms, usually with the contractor first submitting its own list of incomplete work.</w:t>
      </w:r>
    </w:p>
    <w:p>
      <w:pPr>
        <w:pStyle w:val="Body"/>
      </w:pPr>
      <w:r>
        <w:t>A certifier must act honestly and impartially between the parties and reach their own view on the evidence. A certificate issued on instruction rather than on assessment is open to challenge.</w:t>
      </w:r>
    </w:p>
    <w:tbl>
      <w:tblPr>
        <w:tblW w:w="9638" w:type="dxa"/>
        <w:tblInd w:w="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9638"/>
      </w:tblGrid>
      <w:tr>
        <w:trPr>
          <w:cantSplit w:val="true"/>
        </w:trPr>
        <w:tc>
          <w:tcPr>
            <w:tcW w:w="9638" w:type="dxa"/>
            <w:shd w:val="clear" w:color="auto" w:fill="E8EEF5"/>
          </w:tcPr>
          <w:p>
            <w:pPr>
              <w:pStyle w:val="MicroLabel"/>
              <w:spacing w:after="40"/>
            </w:pPr>
            <w:r>
              <w:t>BEFORE YOU ISSUE — CHECK YOUR CONTRACT</w:t>
            </w:r>
          </w:p>
          <w:p>
            <w:pPr>
              <w:pStyle w:val="Body"/>
              <w:spacing w:after="0"/>
            </w:pPr>
            <w:r>
              <w:t>Completion is one of the most heavily litigated events in a construction contract. Before signing, verify: (a) that the conditions precedent to completion have in fact been satisfied; (b) that every notice required of the contractor and of you has been given within the contractual time; (c) the exact definition of completion in your contract; (d) whether the contract permits sectional or partial certification at all; and (e) the time within which you must certify or reject after the contractor's claim. Certifying outside the contractual mechanism, or late, can cost the client its right to delay damages.</w:t>
            </w:r>
          </w:p>
        </w:tc>
      </w:tr>
    </w:tbl>
    <w:p>
      <w:pPr>
        <w:pStyle w:val="Heading2"/>
      </w:pPr>
      <w:r>
        <w:t>Working with this template</w:t>
      </w:r>
    </w:p>
    <w:p>
      <w:pPr>
        <w:pStyle w:val="BodyBullet"/>
      </w:pPr>
      <w:r>
        <w:t>•</w:t>
        <w:tab/>
        <w:t>Replace every [square bracket] field. Delete any bracket you do not need rather than leaving it in the issued certificate.</w:t>
      </w:r>
    </w:p>
    <w:p>
      <w:pPr>
        <w:pStyle w:val="BodyBullet"/>
      </w:pPr>
      <w:r>
        <w:t>•</w:t>
        <w:tab/>
        <w:t>Rows in grey italic marked EXAMPLE are illustrations — delete them.</w:t>
      </w:r>
    </w:p>
    <w:p>
      <w:pPr>
        <w:pStyle w:val="BodyBullet"/>
      </w:pPr>
      <w:r>
        <w:t>•</w:t>
        <w:tab/>
        <w:t>Annexures A and B are part of the certificate. Do not issue it without them; if one is nil, write "Nil" and sign it.</w:t>
      </w:r>
    </w:p>
    <w:p>
      <w:pPr>
        <w:pStyle w:val="BodyBullet"/>
      </w:pPr>
      <w:r>
        <w:t>•</w:t>
        <w:tab/>
        <w:t>Keep the completion type, the section identification and the dates consistent between the cover, section 1, section 2 and the annexures, and update the running header and footer before issue.</w:t>
      </w:r>
    </w:p>
    <w:p>
      <w:pPr>
        <w:pStyle w:val="Heading1"/>
        <w:pageBreakBefore/>
      </w:pPr>
      <w:r>
        <w:t>1.  Certificate Type &amp; Basis of Certification</w:t>
      </w:r>
    </w:p>
    <w:p>
      <w:pPr>
        <w:pStyle w:val="BodyLead"/>
      </w:pPr>
      <w:r>
        <w:t>Complete this section first. It fixes what is being certified, under which provision of the contract, and over what scope.</w:t>
      </w:r>
    </w:p>
    <w:p>
      <w:pPr>
        <w:pStyle w:val="Heading2"/>
      </w:pPr>
      <w:r>
        <w:t>1.1  Completion type — select one</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520"/>
        <w:gridCol w:w="3500"/>
        <w:gridCol w:w="5618"/>
      </w:tblGrid>
      <w:tr>
        <w:trPr>
          <w:tblHeader w:val="true"/>
          <w:cantSplit w:val="true"/>
          <w:cantSplit w:val="true"/>
        </w:trPr>
        <w:tc>
          <w:tcPr>
            <w:tcW w:w="520" w:type="dxa"/>
            <w:shd w:val="clear" w:color="auto" w:fill="1D3245"/>
            <w:vAlign w:val="center"/>
          </w:tcPr>
          <w:p>
            <w:pPr>
              <w:pStyle w:val="TableHeader"/>
            </w:pPr>
            <w:r/>
          </w:p>
        </w:tc>
        <w:tc>
          <w:tcPr>
            <w:tcW w:w="3500" w:type="dxa"/>
            <w:shd w:val="clear" w:color="auto" w:fill="1D3245"/>
            <w:vAlign w:val="center"/>
          </w:tcPr>
          <w:p>
            <w:pPr>
              <w:pStyle w:val="TableHeader"/>
            </w:pPr>
            <w:r>
              <w:t>Completion type</w:t>
            </w:r>
          </w:p>
        </w:tc>
        <w:tc>
          <w:tcPr>
            <w:tcW w:w="5618" w:type="dxa"/>
            <w:shd w:val="clear" w:color="auto" w:fill="1D3245"/>
            <w:vAlign w:val="center"/>
          </w:tcPr>
          <w:p>
            <w:pPr>
              <w:pStyle w:val="TableHeader"/>
            </w:pPr>
            <w:r>
              <w:t>Adopt this where</w:t>
            </w:r>
          </w:p>
        </w:tc>
      </w:tr>
      <w:tr>
        <w:trPr>
          <w:cantSplit w:val="true"/>
        </w:trPr>
        <w:tc>
          <w:tcPr>
            <w:tcW w:w="520" w:type="dxa"/>
            <w:vAlign w:val="center"/>
          </w:tcPr>
          <w:p>
            <w:pPr>
              <w:pStyle w:val="TableTextCentre"/>
            </w:pPr>
            <w:r>
              <w:t>☐</w:t>
            </w:r>
          </w:p>
        </w:tc>
        <w:tc>
          <w:tcPr>
            <w:tcW w:w="3500" w:type="dxa"/>
            <w:vAlign w:val="center"/>
          </w:tcPr>
          <w:p>
            <w:pPr>
              <w:pStyle w:val="TableText"/>
            </w:pPr>
            <w:r>
              <w:t>Practical Completion</w:t>
            </w:r>
          </w:p>
        </w:tc>
        <w:tc>
          <w:tcPr>
            <w:tcW w:w="5618" w:type="dxa"/>
            <w:vAlign w:val="center"/>
          </w:tcPr>
          <w:p>
            <w:pPr>
              <w:pStyle w:val="TableText"/>
            </w:pPr>
            <w:r>
              <w:t>Your contract uses Practical Completion (AU, UK, NZ, IE forms).</w:t>
            </w:r>
          </w:p>
        </w:tc>
      </w:tr>
      <w:tr>
        <w:trPr>
          <w:cantSplit w:val="true"/>
        </w:trPr>
        <w:tc>
          <w:tcPr>
            <w:tcW w:w="520" w:type="dxa"/>
            <w:vAlign w:val="center"/>
          </w:tcPr>
          <w:p>
            <w:pPr>
              <w:pStyle w:val="TableTextCentre"/>
            </w:pPr>
            <w:r>
              <w:t>☐</w:t>
            </w:r>
          </w:p>
        </w:tc>
        <w:tc>
          <w:tcPr>
            <w:tcW w:w="3500" w:type="dxa"/>
            <w:vAlign w:val="center"/>
          </w:tcPr>
          <w:p>
            <w:pPr>
              <w:pStyle w:val="TableText"/>
            </w:pPr>
            <w:r>
              <w:t>Substantial Completion</w:t>
            </w:r>
          </w:p>
        </w:tc>
        <w:tc>
          <w:tcPr>
            <w:tcW w:w="5618" w:type="dxa"/>
            <w:vAlign w:val="center"/>
          </w:tcPr>
          <w:p>
            <w:pPr>
              <w:pStyle w:val="TableText"/>
            </w:pPr>
            <w:r>
              <w:t>Your contract uses Substantial Completion (US / Canadian forms).</w:t>
            </w:r>
          </w:p>
        </w:tc>
      </w:tr>
      <w:tr>
        <w:trPr>
          <w:cantSplit w:val="true"/>
        </w:trPr>
        <w:tc>
          <w:tcPr>
            <w:tcW w:w="520" w:type="dxa"/>
            <w:vAlign w:val="center"/>
          </w:tcPr>
          <w:p>
            <w:pPr>
              <w:pStyle w:val="TableTextCentre"/>
            </w:pPr>
            <w:r>
              <w:t>☐</w:t>
            </w:r>
          </w:p>
        </w:tc>
        <w:tc>
          <w:tcPr>
            <w:tcW w:w="3500" w:type="dxa"/>
            <w:vAlign w:val="center"/>
          </w:tcPr>
          <w:p>
            <w:pPr>
              <w:pStyle w:val="TableText"/>
            </w:pPr>
            <w:r>
              <w:t>Taking-Over (Taking-Over Certificate)</w:t>
            </w:r>
          </w:p>
        </w:tc>
        <w:tc>
          <w:tcPr>
            <w:tcW w:w="5618" w:type="dxa"/>
            <w:vAlign w:val="center"/>
          </w:tcPr>
          <w:p>
            <w:pPr>
              <w:pStyle w:val="TableText"/>
            </w:pPr>
            <w:r>
              <w:t>A FIDIC form; the employer is taking over the works.</w:t>
            </w:r>
          </w:p>
        </w:tc>
      </w:tr>
      <w:tr>
        <w:trPr>
          <w:cantSplit w:val="true"/>
        </w:trPr>
        <w:tc>
          <w:tcPr>
            <w:tcW w:w="520" w:type="dxa"/>
            <w:vAlign w:val="center"/>
          </w:tcPr>
          <w:p>
            <w:pPr>
              <w:pStyle w:val="TableTextCentre"/>
            </w:pPr>
            <w:r>
              <w:t>☐</w:t>
            </w:r>
          </w:p>
        </w:tc>
        <w:tc>
          <w:tcPr>
            <w:tcW w:w="3500" w:type="dxa"/>
            <w:vAlign w:val="center"/>
          </w:tcPr>
          <w:p>
            <w:pPr>
              <w:pStyle w:val="TableText"/>
            </w:pPr>
            <w:r>
              <w:t>Completion (Completion Certificate)</w:t>
            </w:r>
          </w:p>
        </w:tc>
        <w:tc>
          <w:tcPr>
            <w:tcW w:w="5618" w:type="dxa"/>
            <w:vAlign w:val="center"/>
          </w:tcPr>
          <w:p>
            <w:pPr>
              <w:pStyle w:val="TableText"/>
            </w:pPr>
            <w:r>
              <w:t>An NEC form; Completion is defined in the Scope.</w:t>
            </w:r>
          </w:p>
        </w:tc>
      </w:tr>
      <w:tr>
        <w:trPr>
          <w:cantSplit w:val="true"/>
        </w:trPr>
        <w:tc>
          <w:tcPr>
            <w:tcW w:w="520" w:type="dxa"/>
            <w:vAlign w:val="center"/>
          </w:tcPr>
          <w:p>
            <w:pPr>
              <w:pStyle w:val="TableTextCentre"/>
            </w:pPr>
            <w:r>
              <w:t>☐</w:t>
            </w:r>
          </w:p>
        </w:tc>
        <w:tc>
          <w:tcPr>
            <w:tcW w:w="3500" w:type="dxa"/>
            <w:vAlign w:val="center"/>
          </w:tcPr>
          <w:p>
            <w:pPr>
              <w:pStyle w:val="TableText"/>
            </w:pPr>
            <w:r>
              <w:t>Sectional Completion</w:t>
            </w:r>
          </w:p>
        </w:tc>
        <w:tc>
          <w:tcPr>
            <w:tcW w:w="5618" w:type="dxa"/>
            <w:vAlign w:val="center"/>
          </w:tcPr>
          <w:p>
            <w:pPr>
              <w:pStyle w:val="TableText"/>
            </w:pPr>
            <w:r>
              <w:t>Only an identified Section is complete — identify it at 1.2.</w:t>
            </w:r>
          </w:p>
        </w:tc>
      </w:tr>
      <w:tr>
        <w:trPr>
          <w:cantSplit w:val="true"/>
        </w:trPr>
        <w:tc>
          <w:tcPr>
            <w:tcW w:w="520" w:type="dxa"/>
            <w:vAlign w:val="center"/>
          </w:tcPr>
          <w:p>
            <w:pPr>
              <w:pStyle w:val="TableTextCentre"/>
            </w:pPr>
            <w:r>
              <w:t>☐</w:t>
            </w:r>
          </w:p>
        </w:tc>
        <w:tc>
          <w:tcPr>
            <w:tcW w:w="3500" w:type="dxa"/>
            <w:vAlign w:val="center"/>
          </w:tcPr>
          <w:p>
            <w:pPr>
              <w:pStyle w:val="TableText"/>
            </w:pPr>
            <w:r>
              <w:t>Partial / Early Use Completion</w:t>
            </w:r>
          </w:p>
        </w:tc>
        <w:tc>
          <w:tcPr>
            <w:tcW w:w="5618" w:type="dxa"/>
            <w:vAlign w:val="center"/>
          </w:tcPr>
          <w:p>
            <w:pPr>
              <w:pStyle w:val="TableText"/>
            </w:pPr>
            <w:r>
              <w:t>The client is taking part of the works ahead of the whole.</w:t>
            </w:r>
          </w:p>
        </w:tc>
      </w:tr>
      <w:tr>
        <w:trPr>
          <w:cantSplit w:val="true"/>
        </w:trPr>
        <w:tc>
          <w:tcPr>
            <w:tcW w:w="520" w:type="dxa"/>
            <w:vAlign w:val="center"/>
          </w:tcPr>
          <w:p>
            <w:pPr>
              <w:pStyle w:val="TableTextCentre"/>
            </w:pPr>
            <w:r>
              <w:t>☐</w:t>
            </w:r>
          </w:p>
        </w:tc>
        <w:tc>
          <w:tcPr>
            <w:tcW w:w="3500" w:type="dxa"/>
            <w:vAlign w:val="center"/>
          </w:tcPr>
          <w:p>
            <w:pPr>
              <w:pStyle w:val="TableText"/>
            </w:pPr>
            <w:r>
              <w:t>Milestone Completion</w:t>
            </w:r>
          </w:p>
        </w:tc>
        <w:tc>
          <w:tcPr>
            <w:tcW w:w="5618" w:type="dxa"/>
            <w:vAlign w:val="center"/>
          </w:tcPr>
          <w:p>
            <w:pPr>
              <w:pStyle w:val="TableText"/>
            </w:pPr>
            <w:r>
              <w:t>A priced or dated contract milestone is being certified.</w:t>
            </w:r>
          </w:p>
        </w:tc>
      </w:tr>
      <w:tr>
        <w:trPr>
          <w:cantSplit w:val="true"/>
        </w:trPr>
        <w:tc>
          <w:tcPr>
            <w:tcW w:w="520" w:type="dxa"/>
            <w:vAlign w:val="center"/>
          </w:tcPr>
          <w:p>
            <w:pPr>
              <w:pStyle w:val="TableTextCentre"/>
            </w:pPr>
            <w:r>
              <w:t>☐</w:t>
            </w:r>
          </w:p>
        </w:tc>
        <w:tc>
          <w:tcPr>
            <w:tcW w:w="3500" w:type="dxa"/>
            <w:vAlign w:val="center"/>
          </w:tcPr>
          <w:p>
            <w:pPr>
              <w:pStyle w:val="TableText"/>
            </w:pPr>
            <w:r>
              <w:t>Mechanical Completion / RFSU</w:t>
            </w:r>
          </w:p>
        </w:tc>
        <w:tc>
          <w:tcPr>
            <w:tcW w:w="5618" w:type="dxa"/>
            <w:vAlign w:val="center"/>
          </w:tcPr>
          <w:p>
            <w:pPr>
              <w:pStyle w:val="TableText"/>
            </w:pPr>
            <w:r>
              <w:t>Process works: construction complete; commissioning may begin.</w:t>
            </w:r>
          </w:p>
        </w:tc>
      </w:tr>
      <w:tr>
        <w:trPr>
          <w:cantSplit w:val="true"/>
        </w:trPr>
        <w:tc>
          <w:tcPr>
            <w:tcW w:w="520" w:type="dxa"/>
            <w:vAlign w:val="center"/>
          </w:tcPr>
          <w:p>
            <w:pPr>
              <w:pStyle w:val="TableTextCentre"/>
            </w:pPr>
            <w:r>
              <w:t>☐</w:t>
            </w:r>
          </w:p>
        </w:tc>
        <w:tc>
          <w:tcPr>
            <w:tcW w:w="3500" w:type="dxa"/>
            <w:vAlign w:val="center"/>
          </w:tcPr>
          <w:p>
            <w:pPr>
              <w:pStyle w:val="TableText"/>
            </w:pPr>
            <w:r>
              <w:t>Final Completion / Making Good</w:t>
            </w:r>
          </w:p>
        </w:tc>
        <w:tc>
          <w:tcPr>
            <w:tcW w:w="5618" w:type="dxa"/>
            <w:vAlign w:val="center"/>
          </w:tcPr>
          <w:p>
            <w:pPr>
              <w:pStyle w:val="TableText"/>
            </w:pPr>
            <w:r>
              <w:t>The defects period has expired and all defects are made good.</w:t>
            </w:r>
          </w:p>
        </w:tc>
      </w:tr>
    </w:tbl>
    <w:p>
      <w:pPr>
        <w:pStyle w:val="Note"/>
      </w:pPr>
      <w:r>
        <w:t>Mark one box only. If more than one applies, issue a separate certificate for each — a single certificate covering two events cannot be relied on.</w:t>
      </w:r>
    </w:p>
    <w:p>
      <w:pPr>
        <w:pStyle w:val="Heading2"/>
      </w:pPr>
      <w:r>
        <w:t>1.2  Basis of certification</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3100"/>
        <w:gridCol w:w="6538"/>
      </w:tblGrid>
      <w:tr>
        <w:trPr>
          <w:tblHeader w:val="true"/>
          <w:cantSplit w:val="true"/>
          <w:cantSplit w:val="true"/>
        </w:trPr>
        <w:tc>
          <w:tcPr>
            <w:tcW w:w="3100" w:type="dxa"/>
            <w:shd w:val="clear" w:color="auto" w:fill="1D3245"/>
            <w:vAlign w:val="center"/>
          </w:tcPr>
          <w:p>
            <w:pPr>
              <w:pStyle w:val="TableHeader"/>
            </w:pPr>
            <w:r>
              <w:t>Item</w:t>
            </w:r>
          </w:p>
        </w:tc>
        <w:tc>
          <w:tcPr>
            <w:tcW w:w="6538" w:type="dxa"/>
            <w:shd w:val="clear" w:color="auto" w:fill="1D3245"/>
            <w:vAlign w:val="center"/>
          </w:tcPr>
          <w:p>
            <w:pPr>
              <w:pStyle w:val="TableHeader"/>
            </w:pPr>
            <w:r>
              <w:t>Detail</w:t>
            </w:r>
          </w:p>
        </w:tc>
      </w:tr>
      <w:tr>
        <w:trPr>
          <w:cantSplit w:val="true"/>
        </w:trPr>
        <w:tc>
          <w:tcPr>
            <w:tcW w:w="3100" w:type="dxa"/>
            <w:vAlign w:val="center"/>
          </w:tcPr>
          <w:p>
            <w:pPr>
              <w:pStyle w:val="TableText"/>
            </w:pPr>
            <w:r>
              <w:t>Contract provision relied on</w:t>
            </w:r>
          </w:p>
        </w:tc>
        <w:tc>
          <w:tcPr>
            <w:tcW w:w="6538" w:type="dxa"/>
            <w:vAlign w:val="center"/>
          </w:tcPr>
          <w:p>
            <w:pPr>
              <w:pStyle w:val="TableText"/>
            </w:pPr>
            <w:r>
              <w:t>[Insert the clause or sub-clause number and heading from your contract]</w:t>
            </w:r>
          </w:p>
        </w:tc>
      </w:tr>
      <w:tr>
        <w:trPr>
          <w:cantSplit w:val="true"/>
        </w:trPr>
        <w:tc>
          <w:tcPr>
            <w:tcW w:w="3100" w:type="dxa"/>
            <w:vAlign w:val="center"/>
          </w:tcPr>
          <w:p>
            <w:pPr>
              <w:pStyle w:val="TableText"/>
            </w:pPr>
            <w:r>
              <w:t>Contractor's claim for completion</w:t>
            </w:r>
          </w:p>
        </w:tc>
        <w:tc>
          <w:tcPr>
            <w:tcW w:w="6538" w:type="dxa"/>
            <w:vAlign w:val="center"/>
          </w:tcPr>
          <w:p>
            <w:pPr>
              <w:pStyle w:val="TableText"/>
            </w:pPr>
            <w:r>
              <w:t>[Reference and date of the contractor's notice or application — or "Not required under the Contract"]</w:t>
            </w:r>
          </w:p>
        </w:tc>
      </w:tr>
      <w:tr>
        <w:trPr>
          <w:cantSplit w:val="true"/>
        </w:trPr>
        <w:tc>
          <w:tcPr>
            <w:tcW w:w="3100" w:type="dxa"/>
            <w:vAlign w:val="center"/>
          </w:tcPr>
          <w:p>
            <w:pPr>
              <w:pStyle w:val="TableText"/>
            </w:pPr>
            <w:r>
              <w:t>Inspection(s) carried out</w:t>
            </w:r>
          </w:p>
        </w:tc>
        <w:tc>
          <w:tcPr>
            <w:tcW w:w="6538" w:type="dxa"/>
            <w:vAlign w:val="center"/>
          </w:tcPr>
          <w:p>
            <w:pPr>
              <w:pStyle w:val="TableText"/>
            </w:pPr>
            <w:r>
              <w:t>[Date(s) of the completion inspection and who attended — see Annexure D]</w:t>
            </w:r>
          </w:p>
        </w:tc>
      </w:tr>
      <w:tr>
        <w:trPr>
          <w:cantSplit w:val="true"/>
        </w:trPr>
        <w:tc>
          <w:tcPr>
            <w:tcW w:w="3100" w:type="dxa"/>
            <w:vAlign w:val="center"/>
          </w:tcPr>
          <w:p>
            <w:pPr>
              <w:pStyle w:val="TableText"/>
            </w:pPr>
            <w:r>
              <w:t>Certifier's determination made on</w:t>
            </w:r>
          </w:p>
        </w:tc>
        <w:tc>
          <w:tcPr>
            <w:tcW w:w="6538" w:type="dxa"/>
            <w:vAlign w:val="center"/>
          </w:tcPr>
          <w:p>
            <w:pPr>
              <w:pStyle w:val="TableText"/>
            </w:pPr>
            <w:r>
              <w:t>[DD Month YYYY — the date the assessment was completed]</w:t>
            </w:r>
          </w:p>
        </w:tc>
      </w:tr>
      <w:tr>
        <w:trPr>
          <w:cantSplit w:val="true"/>
        </w:trPr>
        <w:tc>
          <w:tcPr>
            <w:tcW w:w="3100" w:type="dxa"/>
            <w:vAlign w:val="center"/>
          </w:tcPr>
          <w:p>
            <w:pPr>
              <w:pStyle w:val="TableText"/>
            </w:pPr>
            <w:r>
              <w:t>Whole of works, or which section?</w:t>
            </w:r>
          </w:p>
        </w:tc>
        <w:tc>
          <w:tcPr>
            <w:tcW w:w="6538" w:type="dxa"/>
            <w:vAlign w:val="center"/>
          </w:tcPr>
          <w:p>
            <w:pPr>
              <w:pStyle w:val="TableText"/>
            </w:pPr>
            <w:r>
              <w:t>[Whole of the Works  /  Sectional  /  Partial. If a section, identify it exactly as the Contract describes it — e.g. Section 2: Building B, Levels 1-4 and associated external works]</w:t>
            </w:r>
          </w:p>
        </w:tc>
      </w:tr>
      <w:tr>
        <w:trPr>
          <w:cantSplit w:val="true"/>
        </w:trPr>
        <w:tc>
          <w:tcPr>
            <w:tcW w:w="3100" w:type="dxa"/>
            <w:vAlign w:val="center"/>
          </w:tcPr>
          <w:p>
            <w:pPr>
              <w:pStyle w:val="TableText"/>
            </w:pPr>
            <w:r>
              <w:t>Parts of the works covered by this certificate</w:t>
            </w:r>
          </w:p>
        </w:tc>
        <w:tc>
          <w:tcPr>
            <w:tcW w:w="6538" w:type="dxa"/>
            <w:vAlign w:val="center"/>
          </w:tcPr>
          <w:p>
            <w:pPr>
              <w:pStyle w:val="TableText"/>
            </w:pPr>
            <w:r>
              <w:t>[List the buildings, levels, areas, systems and external works that are certified. Be specific enough that a third party could walk the boundary]</w:t>
            </w:r>
          </w:p>
        </w:tc>
      </w:tr>
      <w:tr>
        <w:trPr>
          <w:cantSplit w:val="true"/>
        </w:trPr>
        <w:tc>
          <w:tcPr>
            <w:tcW w:w="3100" w:type="dxa"/>
            <w:vAlign w:val="center"/>
          </w:tcPr>
          <w:p>
            <w:pPr>
              <w:pStyle w:val="TableText"/>
            </w:pPr>
            <w:r>
              <w:t>Parts expressly excluded</w:t>
            </w:r>
          </w:p>
        </w:tc>
        <w:tc>
          <w:tcPr>
            <w:tcW w:w="6538" w:type="dxa"/>
            <w:vAlign w:val="center"/>
          </w:tcPr>
          <w:p>
            <w:pPr>
              <w:pStyle w:val="TableText"/>
            </w:pPr>
            <w:r>
              <w:t>[List everything NOT certified — e.g. Building C, the car park deck, landscape beyond chainage 240. Excluded parts stay at the contractor's risk and continue to attract delay damages where the contract so provides]</w:t>
            </w:r>
          </w:p>
        </w:tc>
      </w:tr>
      <w:tr>
        <w:trPr>
          <w:cantSplit w:val="true"/>
        </w:trPr>
        <w:tc>
          <w:tcPr>
            <w:tcW w:w="3100" w:type="dxa"/>
            <w:vAlign w:val="center"/>
          </w:tcPr>
          <w:p>
            <w:pPr>
              <w:pStyle w:val="TableText"/>
            </w:pPr>
            <w:r>
              <w:t>Documents relied on</w:t>
            </w:r>
          </w:p>
        </w:tc>
        <w:tc>
          <w:tcPr>
            <w:tcW w:w="6538" w:type="dxa"/>
            <w:vAlign w:val="center"/>
          </w:tcPr>
          <w:p>
            <w:pPr>
              <w:pStyle w:val="TableText"/>
            </w:pPr>
            <w:r>
              <w:t>[Test certificates, approvals, permits, survey and commissioning records relied on — cross-refer to Annexure C]</w:t>
            </w:r>
          </w:p>
        </w:tc>
      </w:tr>
      <w:tr>
        <w:trPr>
          <w:cantSplit w:val="true"/>
        </w:trPr>
        <w:tc>
          <w:tcPr>
            <w:tcW w:w="3100" w:type="dxa"/>
            <w:vAlign w:val="center"/>
          </w:tcPr>
          <w:p>
            <w:pPr>
              <w:pStyle w:val="TableText"/>
            </w:pPr>
            <w:r>
              <w:t>Qualifications on this determination</w:t>
            </w:r>
          </w:p>
        </w:tc>
        <w:tc>
          <w:tcPr>
            <w:tcW w:w="6538" w:type="dxa"/>
            <w:vAlign w:val="center"/>
          </w:tcPr>
          <w:p>
            <w:pPr>
              <w:pStyle w:val="TableText"/>
            </w:pPr>
            <w:r>
              <w:t>[State any qualification — e.g. certification excludes the performance testing of System X, scheduled for a later date]</w:t>
            </w:r>
          </w:p>
        </w:tc>
      </w:tr>
    </w:tbl>
    <w:p>
      <w:pPr>
        <w:pStyle w:val="Heading2"/>
      </w:pPr>
      <w:r>
        <w:t>1.3  Conditions precedent — checklist</w:t>
      </w:r>
    </w:p>
    <w:p>
      <w:pPr>
        <w:pStyle w:val="Body"/>
      </w:pPr>
      <w:r>
        <w:t>Where a condition is not satisfied it must be waived in writing by the party with the benefit of it, or the certificate must not issue.</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00" w:type="dxa"/>
          <w:left w:w="150" w:type="dxa"/>
          <w:bottom w:w="100" w:type="dxa"/>
          <w:right w:w="150" w:type="dxa"/>
        </w:tblCellMar>
        <w:tblLook w:firstColumn="1" w:firstRow="1" w:lastColumn="0" w:lastRow="0" w:noHBand="0" w:noVBand="1" w:val="04A0"/>
      </w:tblPr>
      <w:tblGrid>
        <w:gridCol w:w="800"/>
        <w:gridCol w:w="4400"/>
        <w:gridCol w:w="900"/>
        <w:gridCol w:w="1900"/>
        <w:gridCol w:w="1638"/>
      </w:tblGrid>
      <w:tr>
        <w:trPr>
          <w:tblHeader w:val="true"/>
          <w:cantSplit w:val="true"/>
          <w:cantSplit w:val="true"/>
        </w:trPr>
        <w:tc>
          <w:tcPr>
            <w:tcW w:w="800" w:type="dxa"/>
            <w:shd w:val="clear" w:color="auto" w:fill="1D3245"/>
            <w:vAlign w:val="center"/>
          </w:tcPr>
          <w:p>
            <w:pPr>
              <w:pStyle w:val="TableHeader"/>
            </w:pPr>
            <w:r>
              <w:t>Ref</w:t>
            </w:r>
          </w:p>
        </w:tc>
        <w:tc>
          <w:tcPr>
            <w:tcW w:w="4400" w:type="dxa"/>
            <w:shd w:val="clear" w:color="auto" w:fill="1D3245"/>
            <w:vAlign w:val="center"/>
          </w:tcPr>
          <w:p>
            <w:pPr>
              <w:pStyle w:val="TableHeader"/>
            </w:pPr>
            <w:r>
              <w:t>Condition precedent</w:t>
            </w:r>
          </w:p>
        </w:tc>
        <w:tc>
          <w:tcPr>
            <w:tcW w:w="900" w:type="dxa"/>
            <w:shd w:val="clear" w:color="auto" w:fill="1D3245"/>
            <w:vAlign w:val="center"/>
          </w:tcPr>
          <w:p>
            <w:pPr>
              <w:pStyle w:val="TableHeader"/>
            </w:pPr>
            <w:r>
              <w:t>Y / N / N-A</w:t>
            </w:r>
          </w:p>
        </w:tc>
        <w:tc>
          <w:tcPr>
            <w:tcW w:w="1900" w:type="dxa"/>
            <w:shd w:val="clear" w:color="auto" w:fill="1D3245"/>
            <w:vAlign w:val="center"/>
          </w:tcPr>
          <w:p>
            <w:pPr>
              <w:pStyle w:val="TableHeader"/>
            </w:pPr>
            <w:r>
              <w:t>Evidence reference</w:t>
            </w:r>
          </w:p>
        </w:tc>
        <w:tc>
          <w:tcPr>
            <w:tcW w:w="1638" w:type="dxa"/>
            <w:shd w:val="clear" w:color="auto" w:fill="1D3245"/>
            <w:vAlign w:val="center"/>
          </w:tcPr>
          <w:p>
            <w:pPr>
              <w:pStyle w:val="TableHeader"/>
            </w:pPr>
            <w:r>
              <w:t>Comment</w:t>
            </w:r>
          </w:p>
        </w:tc>
      </w:tr>
      <w:tr>
        <w:trPr>
          <w:cantSplit w:val="true"/>
        </w:trPr>
        <w:tc>
          <w:tcPr>
            <w:tcW w:w="800" w:type="dxa"/>
            <w:vAlign w:val="center"/>
          </w:tcPr>
          <w:p>
            <w:pPr>
              <w:pStyle w:val="TableText"/>
            </w:pPr>
            <w:r>
              <w:t>C01</w:t>
            </w:r>
          </w:p>
        </w:tc>
        <w:tc>
          <w:tcPr>
            <w:tcW w:w="4400" w:type="dxa"/>
            <w:vAlign w:val="center"/>
          </w:tcPr>
          <w:p>
            <w:pPr>
              <w:pStyle w:val="TableText"/>
            </w:pPr>
            <w:r>
              <w:t>The works (or the identified section) are complete except for minor defects and omissions that do not prevent use</w:t>
            </w:r>
          </w:p>
        </w:tc>
        <w:tc>
          <w:tcPr>
            <w:tcW w:w="900" w:type="dxa"/>
            <w:vAlign w:val="center"/>
          </w:tcPr>
          <w:p>
            <w:pPr>
              <w:pStyle w:val="TableTextCentre"/>
            </w:pPr>
          </w:p>
        </w:tc>
        <w:tc>
          <w:tcPr>
            <w:tcW w:w="1900" w:type="dxa"/>
            <w:vAlign w:val="center"/>
          </w:tcPr>
          <w:p>
            <w:pPr>
              <w:pStyle w:val="TableText"/>
            </w:pPr>
            <w:r>
              <w:t>[Inspection report ref.]</w:t>
            </w:r>
          </w:p>
        </w:tc>
        <w:tc>
          <w:tcPr>
            <w:tcW w:w="1638" w:type="dxa"/>
            <w:vAlign w:val="center"/>
          </w:tcPr>
          <w:p>
            <w:pPr>
              <w:pStyle w:val="TableText"/>
            </w:pPr>
          </w:p>
        </w:tc>
      </w:tr>
      <w:tr>
        <w:trPr>
          <w:cantSplit w:val="true"/>
        </w:trPr>
        <w:tc>
          <w:tcPr>
            <w:tcW w:w="800" w:type="dxa"/>
            <w:vAlign w:val="center"/>
          </w:tcPr>
          <w:p>
            <w:pPr>
              <w:pStyle w:val="TableText"/>
            </w:pPr>
            <w:r>
              <w:t>C02</w:t>
            </w:r>
          </w:p>
        </w:tc>
        <w:tc>
          <w:tcPr>
            <w:tcW w:w="4400" w:type="dxa"/>
            <w:vAlign w:val="center"/>
          </w:tcPr>
          <w:p>
            <w:pPr>
              <w:pStyle w:val="TableText"/>
            </w:pPr>
            <w:r>
              <w:t>All tests, inspections, hold points and witness points required by the contract have been passed</w:t>
            </w:r>
          </w:p>
        </w:tc>
        <w:tc>
          <w:tcPr>
            <w:tcW w:w="900" w:type="dxa"/>
            <w:vAlign w:val="center"/>
          </w:tcPr>
          <w:p>
            <w:pPr>
              <w:pStyle w:val="TableTextCentre"/>
            </w:pPr>
          </w:p>
        </w:tc>
        <w:tc>
          <w:tcPr>
            <w:tcW w:w="1900" w:type="dxa"/>
            <w:vAlign w:val="center"/>
          </w:tcPr>
          <w:p>
            <w:pPr>
              <w:pStyle w:val="TableText"/>
            </w:pPr>
            <w:r>
              <w:t>[Test register ref.]</w:t>
            </w:r>
          </w:p>
        </w:tc>
        <w:tc>
          <w:tcPr>
            <w:tcW w:w="1638" w:type="dxa"/>
            <w:vAlign w:val="center"/>
          </w:tcPr>
          <w:p>
            <w:pPr>
              <w:pStyle w:val="TableText"/>
            </w:pPr>
          </w:p>
        </w:tc>
      </w:tr>
      <w:tr>
        <w:trPr>
          <w:cantSplit w:val="true"/>
        </w:trPr>
        <w:tc>
          <w:tcPr>
            <w:tcW w:w="800" w:type="dxa"/>
            <w:vAlign w:val="center"/>
          </w:tcPr>
          <w:p>
            <w:pPr>
              <w:pStyle w:val="TableText"/>
            </w:pPr>
            <w:r>
              <w:t>C03</w:t>
            </w:r>
          </w:p>
        </w:tc>
        <w:tc>
          <w:tcPr>
            <w:tcW w:w="4400" w:type="dxa"/>
            <w:vAlign w:val="center"/>
          </w:tcPr>
          <w:p>
            <w:pPr>
              <w:pStyle w:val="TableText"/>
            </w:pPr>
            <w:r>
              <w:t>Commissioning of services and specialist systems is complete and the results accepted</w:t>
            </w:r>
          </w:p>
        </w:tc>
        <w:tc>
          <w:tcPr>
            <w:tcW w:w="900" w:type="dxa"/>
            <w:vAlign w:val="center"/>
          </w:tcPr>
          <w:p>
            <w:pPr>
              <w:pStyle w:val="TableTextCentre"/>
            </w:pPr>
          </w:p>
        </w:tc>
        <w:tc>
          <w:tcPr>
            <w:tcW w:w="1900" w:type="dxa"/>
            <w:vAlign w:val="center"/>
          </w:tcPr>
          <w:p>
            <w:pPr>
              <w:pStyle w:val="TableText"/>
            </w:pPr>
            <w:r>
              <w:t>[Commissioning report ref.]</w:t>
            </w:r>
          </w:p>
        </w:tc>
        <w:tc>
          <w:tcPr>
            <w:tcW w:w="1638" w:type="dxa"/>
            <w:vAlign w:val="center"/>
          </w:tcPr>
          <w:p>
            <w:pPr>
              <w:pStyle w:val="TableText"/>
            </w:pPr>
          </w:p>
        </w:tc>
      </w:tr>
      <w:tr>
        <w:trPr>
          <w:cantSplit w:val="true"/>
        </w:trPr>
        <w:tc>
          <w:tcPr>
            <w:tcW w:w="800" w:type="dxa"/>
            <w:vAlign w:val="center"/>
          </w:tcPr>
          <w:p>
            <w:pPr>
              <w:pStyle w:val="TableText"/>
            </w:pPr>
            <w:r>
              <w:t>C04</w:t>
            </w:r>
          </w:p>
        </w:tc>
        <w:tc>
          <w:tcPr>
            <w:tcW w:w="4400" w:type="dxa"/>
            <w:vAlign w:val="center"/>
          </w:tcPr>
          <w:p>
            <w:pPr>
              <w:pStyle w:val="TableText"/>
            </w:pPr>
            <w:r>
              <w:t>Statutory approvals obtained, including any occupancy or use permit required before occupation</w:t>
            </w:r>
          </w:p>
        </w:tc>
        <w:tc>
          <w:tcPr>
            <w:tcW w:w="900" w:type="dxa"/>
            <w:vAlign w:val="center"/>
          </w:tcPr>
          <w:p>
            <w:pPr>
              <w:pStyle w:val="TableTextCentre"/>
            </w:pPr>
          </w:p>
        </w:tc>
        <w:tc>
          <w:tcPr>
            <w:tcW w:w="1900" w:type="dxa"/>
            <w:vAlign w:val="center"/>
          </w:tcPr>
          <w:p>
            <w:pPr>
              <w:pStyle w:val="TableText"/>
            </w:pPr>
            <w:r>
              <w:t>[Permit no. and date]</w:t>
            </w:r>
          </w:p>
        </w:tc>
        <w:tc>
          <w:tcPr>
            <w:tcW w:w="1638" w:type="dxa"/>
            <w:vAlign w:val="center"/>
          </w:tcPr>
          <w:p>
            <w:pPr>
              <w:pStyle w:val="TableText"/>
            </w:pPr>
          </w:p>
        </w:tc>
      </w:tr>
      <w:tr>
        <w:trPr>
          <w:cantSplit w:val="true"/>
        </w:trPr>
        <w:tc>
          <w:tcPr>
            <w:tcW w:w="800" w:type="dxa"/>
            <w:vAlign w:val="center"/>
          </w:tcPr>
          <w:p>
            <w:pPr>
              <w:pStyle w:val="TableText"/>
            </w:pPr>
            <w:r>
              <w:t>C05</w:t>
            </w:r>
          </w:p>
        </w:tc>
        <w:tc>
          <w:tcPr>
            <w:tcW w:w="4400" w:type="dxa"/>
            <w:vAlign w:val="center"/>
          </w:tcPr>
          <w:p>
            <w:pPr>
              <w:pStyle w:val="TableText"/>
            </w:pPr>
            <w:r>
              <w:t>Required certificates, licences and plant registrations provided</w:t>
            </w:r>
          </w:p>
        </w:tc>
        <w:tc>
          <w:tcPr>
            <w:tcW w:w="900" w:type="dxa"/>
            <w:vAlign w:val="center"/>
          </w:tcPr>
          <w:p>
            <w:pPr>
              <w:pStyle w:val="TableTextCentre"/>
            </w:pPr>
          </w:p>
        </w:tc>
        <w:tc>
          <w:tcPr>
            <w:tcW w:w="1900" w:type="dxa"/>
            <w:vAlign w:val="center"/>
          </w:tcPr>
          <w:p>
            <w:pPr>
              <w:pStyle w:val="TableText"/>
            </w:pPr>
            <w:r>
              <w:t>[Annexure C]</w:t>
            </w:r>
          </w:p>
        </w:tc>
        <w:tc>
          <w:tcPr>
            <w:tcW w:w="1638" w:type="dxa"/>
            <w:vAlign w:val="center"/>
          </w:tcPr>
          <w:p>
            <w:pPr>
              <w:pStyle w:val="TableText"/>
            </w:pPr>
          </w:p>
        </w:tc>
      </w:tr>
      <w:tr>
        <w:trPr>
          <w:cantSplit w:val="true"/>
        </w:trPr>
        <w:tc>
          <w:tcPr>
            <w:tcW w:w="800" w:type="dxa"/>
            <w:vAlign w:val="center"/>
          </w:tcPr>
          <w:p>
            <w:pPr>
              <w:pStyle w:val="TableText"/>
            </w:pPr>
            <w:r>
              <w:t>C06</w:t>
            </w:r>
          </w:p>
        </w:tc>
        <w:tc>
          <w:tcPr>
            <w:tcW w:w="4400" w:type="dxa"/>
            <w:vAlign w:val="center"/>
          </w:tcPr>
          <w:p>
            <w:pPr>
              <w:pStyle w:val="TableText"/>
            </w:pPr>
            <w:r>
              <w:t>Fire and life-safety systems commissioned, certified and handed over</w:t>
            </w:r>
          </w:p>
        </w:tc>
        <w:tc>
          <w:tcPr>
            <w:tcW w:w="900" w:type="dxa"/>
            <w:vAlign w:val="center"/>
          </w:tcPr>
          <w:p>
            <w:pPr>
              <w:pStyle w:val="TableTextCentre"/>
            </w:pPr>
          </w:p>
        </w:tc>
        <w:tc>
          <w:tcPr>
            <w:tcW w:w="1900" w:type="dxa"/>
            <w:vAlign w:val="center"/>
          </w:tcPr>
          <w:p>
            <w:pPr>
              <w:pStyle w:val="TableText"/>
            </w:pPr>
            <w:r>
              <w:t>[Certificate ref.]</w:t>
            </w:r>
          </w:p>
        </w:tc>
        <w:tc>
          <w:tcPr>
            <w:tcW w:w="1638" w:type="dxa"/>
            <w:vAlign w:val="center"/>
          </w:tcPr>
          <w:p>
            <w:pPr>
              <w:pStyle w:val="TableText"/>
            </w:pPr>
          </w:p>
        </w:tc>
      </w:tr>
      <w:tr>
        <w:trPr>
          <w:cantSplit w:val="true"/>
        </w:trPr>
        <w:tc>
          <w:tcPr>
            <w:tcW w:w="800" w:type="dxa"/>
            <w:vAlign w:val="center"/>
          </w:tcPr>
          <w:p>
            <w:pPr>
              <w:pStyle w:val="TableText"/>
            </w:pPr>
            <w:r>
              <w:t>C07</w:t>
            </w:r>
          </w:p>
        </w:tc>
        <w:tc>
          <w:tcPr>
            <w:tcW w:w="4400" w:type="dxa"/>
            <w:vAlign w:val="center"/>
          </w:tcPr>
          <w:p>
            <w:pPr>
              <w:pStyle w:val="TableText"/>
            </w:pPr>
            <w:r>
              <w:t>As-built documentation and operation and maintenance manuals delivered and accepted</w:t>
            </w:r>
          </w:p>
        </w:tc>
        <w:tc>
          <w:tcPr>
            <w:tcW w:w="900" w:type="dxa"/>
            <w:vAlign w:val="center"/>
          </w:tcPr>
          <w:p>
            <w:pPr>
              <w:pStyle w:val="TableTextCentre"/>
            </w:pPr>
          </w:p>
        </w:tc>
        <w:tc>
          <w:tcPr>
            <w:tcW w:w="1900" w:type="dxa"/>
            <w:vAlign w:val="center"/>
          </w:tcPr>
          <w:p>
            <w:pPr>
              <w:pStyle w:val="TableText"/>
            </w:pPr>
            <w:r>
              <w:t>[Transmittal ref.]</w:t>
            </w:r>
          </w:p>
        </w:tc>
        <w:tc>
          <w:tcPr>
            <w:tcW w:w="1638" w:type="dxa"/>
            <w:vAlign w:val="center"/>
          </w:tcPr>
          <w:p>
            <w:pPr>
              <w:pStyle w:val="TableText"/>
            </w:pPr>
          </w:p>
        </w:tc>
      </w:tr>
      <w:tr>
        <w:trPr>
          <w:cantSplit w:val="true"/>
        </w:trPr>
        <w:tc>
          <w:tcPr>
            <w:tcW w:w="800" w:type="dxa"/>
            <w:vAlign w:val="center"/>
          </w:tcPr>
          <w:p>
            <w:pPr>
              <w:pStyle w:val="TableText"/>
            </w:pPr>
            <w:r>
              <w:t>C08</w:t>
            </w:r>
          </w:p>
        </w:tc>
        <w:tc>
          <w:tcPr>
            <w:tcW w:w="4400" w:type="dxa"/>
            <w:vAlign w:val="center"/>
          </w:tcPr>
          <w:p>
            <w:pPr>
              <w:pStyle w:val="TableText"/>
            </w:pPr>
            <w:r>
              <w:t>Operator and maintenance training completed and recorded</w:t>
            </w:r>
          </w:p>
        </w:tc>
        <w:tc>
          <w:tcPr>
            <w:tcW w:w="900" w:type="dxa"/>
            <w:vAlign w:val="center"/>
          </w:tcPr>
          <w:p>
            <w:pPr>
              <w:pStyle w:val="TableTextCentre"/>
            </w:pPr>
          </w:p>
        </w:tc>
        <w:tc>
          <w:tcPr>
            <w:tcW w:w="1900" w:type="dxa"/>
            <w:vAlign w:val="center"/>
          </w:tcPr>
          <w:p>
            <w:pPr>
              <w:pStyle w:val="TableText"/>
            </w:pPr>
            <w:r>
              <w:t>[Training record ref.]</w:t>
            </w:r>
          </w:p>
        </w:tc>
        <w:tc>
          <w:tcPr>
            <w:tcW w:w="1638" w:type="dxa"/>
            <w:vAlign w:val="center"/>
          </w:tcPr>
          <w:p>
            <w:pPr>
              <w:pStyle w:val="TableText"/>
            </w:pPr>
          </w:p>
        </w:tc>
      </w:tr>
      <w:tr>
        <w:trPr>
          <w:cantSplit w:val="true"/>
        </w:trPr>
        <w:tc>
          <w:tcPr>
            <w:tcW w:w="800" w:type="dxa"/>
            <w:vAlign w:val="center"/>
          </w:tcPr>
          <w:p>
            <w:pPr>
              <w:pStyle w:val="TableText"/>
            </w:pPr>
            <w:r>
              <w:t>C09</w:t>
            </w:r>
          </w:p>
        </w:tc>
        <w:tc>
          <w:tcPr>
            <w:tcW w:w="4400" w:type="dxa"/>
            <w:vAlign w:val="center"/>
          </w:tcPr>
          <w:p>
            <w:pPr>
              <w:pStyle w:val="TableText"/>
            </w:pPr>
            <w:r>
              <w:t>Keys, access cards, security codes and control-system credentials handed over</w:t>
            </w:r>
          </w:p>
        </w:tc>
        <w:tc>
          <w:tcPr>
            <w:tcW w:w="900" w:type="dxa"/>
            <w:vAlign w:val="center"/>
          </w:tcPr>
          <w:p>
            <w:pPr>
              <w:pStyle w:val="TableTextCentre"/>
            </w:pPr>
          </w:p>
        </w:tc>
        <w:tc>
          <w:tcPr>
            <w:tcW w:w="1900" w:type="dxa"/>
            <w:vAlign w:val="center"/>
          </w:tcPr>
          <w:p>
            <w:pPr>
              <w:pStyle w:val="TableText"/>
            </w:pPr>
            <w:r>
              <w:t>[Key register ref.]</w:t>
            </w:r>
          </w:p>
        </w:tc>
        <w:tc>
          <w:tcPr>
            <w:tcW w:w="1638" w:type="dxa"/>
            <w:vAlign w:val="center"/>
          </w:tcPr>
          <w:p>
            <w:pPr>
              <w:pStyle w:val="TableText"/>
            </w:pPr>
          </w:p>
        </w:tc>
      </w:tr>
      <w:tr>
        <w:trPr>
          <w:cantSplit w:val="true"/>
        </w:trPr>
        <w:tc>
          <w:tcPr>
            <w:tcW w:w="800" w:type="dxa"/>
            <w:vAlign w:val="center"/>
          </w:tcPr>
          <w:p>
            <w:pPr>
              <w:pStyle w:val="TableText"/>
            </w:pPr>
            <w:r>
              <w:t>C10</w:t>
            </w:r>
          </w:p>
        </w:tc>
        <w:tc>
          <w:tcPr>
            <w:tcW w:w="4400" w:type="dxa"/>
            <w:vAlign w:val="center"/>
          </w:tcPr>
          <w:p>
            <w:pPr>
              <w:pStyle w:val="TableText"/>
            </w:pPr>
            <w:r>
              <w:t>Temporary works, plant, accommodation and surplus materials removed; site cleaned</w:t>
            </w:r>
          </w:p>
        </w:tc>
        <w:tc>
          <w:tcPr>
            <w:tcW w:w="900" w:type="dxa"/>
            <w:vAlign w:val="center"/>
          </w:tcPr>
          <w:p>
            <w:pPr>
              <w:pStyle w:val="TableTextCentre"/>
            </w:pPr>
          </w:p>
        </w:tc>
        <w:tc>
          <w:tcPr>
            <w:tcW w:w="1900" w:type="dxa"/>
            <w:vAlign w:val="center"/>
          </w:tcPr>
          <w:p>
            <w:pPr>
              <w:pStyle w:val="TableText"/>
            </w:pPr>
            <w:r>
              <w:t>[Site inspection ref.]</w:t>
            </w:r>
          </w:p>
        </w:tc>
        <w:tc>
          <w:tcPr>
            <w:tcW w:w="1638" w:type="dxa"/>
            <w:vAlign w:val="center"/>
          </w:tcPr>
          <w:p>
            <w:pPr>
              <w:pStyle w:val="TableText"/>
            </w:pPr>
          </w:p>
        </w:tc>
      </w:tr>
      <w:tr>
        <w:trPr>
          <w:cantSplit w:val="true"/>
        </w:trPr>
        <w:tc>
          <w:tcPr>
            <w:tcW w:w="800" w:type="dxa"/>
            <w:vAlign w:val="center"/>
          </w:tcPr>
          <w:p>
            <w:pPr>
              <w:pStyle w:val="TableText"/>
            </w:pPr>
            <w:r>
              <w:t>C11</w:t>
            </w:r>
          </w:p>
        </w:tc>
        <w:tc>
          <w:tcPr>
            <w:tcW w:w="4400" w:type="dxa"/>
            <w:vAlign w:val="center"/>
          </w:tcPr>
          <w:p>
            <w:pPr>
              <w:pStyle w:val="TableText"/>
            </w:pPr>
            <w:r>
              <w:t>Warranties and guarantees delivered and, where required, assigned to the client</w:t>
            </w:r>
          </w:p>
        </w:tc>
        <w:tc>
          <w:tcPr>
            <w:tcW w:w="900" w:type="dxa"/>
            <w:vAlign w:val="center"/>
          </w:tcPr>
          <w:p>
            <w:pPr>
              <w:pStyle w:val="TableTextCentre"/>
            </w:pPr>
          </w:p>
        </w:tc>
        <w:tc>
          <w:tcPr>
            <w:tcW w:w="1900" w:type="dxa"/>
            <w:vAlign w:val="center"/>
          </w:tcPr>
          <w:p>
            <w:pPr>
              <w:pStyle w:val="TableText"/>
            </w:pPr>
            <w:r>
              <w:t>[Annexure C]</w:t>
            </w:r>
          </w:p>
        </w:tc>
        <w:tc>
          <w:tcPr>
            <w:tcW w:w="1638" w:type="dxa"/>
            <w:vAlign w:val="center"/>
          </w:tcPr>
          <w:p>
            <w:pPr>
              <w:pStyle w:val="TableText"/>
            </w:pPr>
          </w:p>
        </w:tc>
      </w:tr>
      <w:tr>
        <w:trPr>
          <w:cantSplit w:val="true"/>
        </w:trPr>
        <w:tc>
          <w:tcPr>
            <w:tcW w:w="800" w:type="dxa"/>
            <w:vAlign w:val="center"/>
          </w:tcPr>
          <w:p>
            <w:pPr>
              <w:pStyle w:val="TableText"/>
            </w:pPr>
            <w:r>
              <w:t>C12</w:t>
            </w:r>
          </w:p>
        </w:tc>
        <w:tc>
          <w:tcPr>
            <w:tcW w:w="4400" w:type="dxa"/>
            <w:vAlign w:val="center"/>
          </w:tcPr>
          <w:p>
            <w:pPr>
              <w:pStyle w:val="TableText"/>
            </w:pPr>
            <w:r>
              <w:t>Insurances required from completion are in place and evidenced</w:t>
            </w:r>
          </w:p>
        </w:tc>
        <w:tc>
          <w:tcPr>
            <w:tcW w:w="900" w:type="dxa"/>
            <w:vAlign w:val="center"/>
          </w:tcPr>
          <w:p>
            <w:pPr>
              <w:pStyle w:val="TableTextCentre"/>
            </w:pPr>
          </w:p>
        </w:tc>
        <w:tc>
          <w:tcPr>
            <w:tcW w:w="1900" w:type="dxa"/>
            <w:vAlign w:val="center"/>
          </w:tcPr>
          <w:p>
            <w:pPr>
              <w:pStyle w:val="TableText"/>
            </w:pPr>
            <w:r>
              <w:t>[Certificate of currency]</w:t>
            </w:r>
          </w:p>
        </w:tc>
        <w:tc>
          <w:tcPr>
            <w:tcW w:w="1638" w:type="dxa"/>
            <w:vAlign w:val="center"/>
          </w:tcPr>
          <w:p>
            <w:pPr>
              <w:pStyle w:val="TableText"/>
            </w:pPr>
          </w:p>
        </w:tc>
      </w:tr>
      <w:tr>
        <w:trPr>
          <w:cantSplit w:val="true"/>
        </w:trPr>
        <w:tc>
          <w:tcPr>
            <w:tcW w:w="800" w:type="dxa"/>
            <w:vAlign w:val="center"/>
          </w:tcPr>
          <w:p>
            <w:pPr>
              <w:pStyle w:val="TableText"/>
            </w:pPr>
            <w:r>
              <w:t>C13</w:t>
            </w:r>
          </w:p>
        </w:tc>
        <w:tc>
          <w:tcPr>
            <w:tcW w:w="4400" w:type="dxa"/>
            <w:vAlign w:val="center"/>
          </w:tcPr>
          <w:p>
            <w:pPr>
              <w:pStyle w:val="TableText"/>
            </w:pPr>
            <w:r>
              <w:t>Annexure A (outstanding works) and Annexure B (defects) prepared and agreed so far as possible</w:t>
            </w:r>
          </w:p>
        </w:tc>
        <w:tc>
          <w:tcPr>
            <w:tcW w:w="900" w:type="dxa"/>
            <w:vAlign w:val="center"/>
          </w:tcPr>
          <w:p>
            <w:pPr>
              <w:pStyle w:val="TableTextCentre"/>
            </w:pPr>
          </w:p>
        </w:tc>
        <w:tc>
          <w:tcPr>
            <w:tcW w:w="1900" w:type="dxa"/>
            <w:vAlign w:val="center"/>
          </w:tcPr>
          <w:p>
            <w:pPr>
              <w:pStyle w:val="TableText"/>
            </w:pPr>
            <w:r>
              <w:t>[Annexures A and B]</w:t>
            </w:r>
          </w:p>
        </w:tc>
        <w:tc>
          <w:tcPr>
            <w:tcW w:w="1638" w:type="dxa"/>
            <w:vAlign w:val="center"/>
          </w:tcPr>
          <w:p>
            <w:pPr>
              <w:pStyle w:val="TableText"/>
            </w:pPr>
          </w:p>
        </w:tc>
      </w:tr>
      <w:tr>
        <w:trPr>
          <w:cantSplit w:val="true"/>
        </w:trPr>
        <w:tc>
          <w:tcPr>
            <w:tcW w:w="800" w:type="dxa"/>
            <w:vAlign w:val="center"/>
          </w:tcPr>
          <w:p>
            <w:pPr>
              <w:pStyle w:val="TableText"/>
            </w:pPr>
            <w:r>
              <w:t>C14</w:t>
            </w:r>
          </w:p>
        </w:tc>
        <w:tc>
          <w:tcPr>
            <w:tcW w:w="4400" w:type="dxa"/>
            <w:vAlign w:val="center"/>
          </w:tcPr>
          <w:p>
            <w:pPr>
              <w:pStyle w:val="TableText"/>
            </w:pPr>
            <w:r>
              <w:t>Any other condition the contract makes a precondition of completion</w:t>
            </w:r>
          </w:p>
        </w:tc>
        <w:tc>
          <w:tcPr>
            <w:tcW w:w="900" w:type="dxa"/>
            <w:vAlign w:val="center"/>
          </w:tcPr>
          <w:p>
            <w:pPr>
              <w:pStyle w:val="TableTextCentre"/>
            </w:pPr>
          </w:p>
        </w:tc>
        <w:tc>
          <w:tcPr>
            <w:tcW w:w="1900" w:type="dxa"/>
            <w:vAlign w:val="center"/>
          </w:tcPr>
          <w:p>
            <w:pPr>
              <w:pStyle w:val="TableText"/>
            </w:pPr>
            <w:r>
              <w:t>[Insert]</w:t>
            </w:r>
          </w:p>
        </w:tc>
        <w:tc>
          <w:tcPr>
            <w:tcW w:w="1638" w:type="dxa"/>
            <w:vAlign w:val="center"/>
          </w:tcPr>
          <w:p>
            <w:pPr>
              <w:pStyle w:val="TableText"/>
            </w:pPr>
          </w:p>
        </w:tc>
      </w:tr>
    </w:tbl>
    <w:p>
      <w:pPr>
        <w:pStyle w:val="Note"/>
      </w:pPr>
      <w:r>
        <w:t>Y = satisfied. N = not satisfied — explain in the comment column and state whether it has been waived, by whom, in writing. N-A = not applicable. A certificate issued with unsatisfied, unwaived conditions may be invalid.</w:t>
      </w:r>
    </w:p>
    <w:p>
      <w:pPr>
        <w:pStyle w:val="Heading1"/>
        <w:pageBreakBefore/>
      </w:pPr>
      <w:r>
        <w:t>2.  Certificate</w:t>
      </w:r>
    </w:p>
    <w:p>
      <w:pPr>
        <w:pStyle w:val="MicroLabel"/>
      </w:pPr>
      <w:r>
        <w:t>OPERATIVE CERTIFICATE — THIS IS THE PAGE THAT TAKES EFFECT</w:t>
      </w:r>
    </w:p>
    <w:p>
      <w:pPr>
        <w:spacing w:before="80" w:after="160"/>
        <w:pBdr>
          <w:bottom w:val="single" w:sz="6" w:space="1" w:color="D3DEE9"/>
        </w:pBdr>
      </w:pPr>
    </w:p>
    <w:p>
      <w:pPr>
        <w:pStyle w:val="Body"/>
      </w:pPr>
      <w:r>
        <w:t xml:space="preserve">I, </w:t>
      </w:r>
      <w:r>
        <w:rPr>
          <w:b/>
          <w:color w:val="0D3C61"/>
        </w:rPr>
        <w:t>[Insert full name]</w:t>
      </w:r>
      <w:r>
        <w:t xml:space="preserve">, of </w:t>
      </w:r>
      <w:r>
        <w:rPr>
          <w:b/>
          <w:color w:val="0D3C61"/>
        </w:rPr>
        <w:t>[Insert firm]</w:t>
      </w:r>
      <w:r>
        <w:t xml:space="preserve">, being the </w:t>
      </w:r>
      <w:r>
        <w:rPr>
          <w:b/>
          <w:color w:val="0D3C61"/>
        </w:rPr>
        <w:t>[Engineer / Superintendent / Architect / Contract Administrator / Project Manager / Employer's Representative]</w:t>
      </w:r>
      <w:r>
        <w:t xml:space="preserve"> appointed under the Contract identified on the cover of this certificate, having inspected the Works and having considered the evidence referred to in section 1, </w:t>
      </w:r>
      <w:r>
        <w:rPr>
          <w:b/>
        </w:rPr>
        <w:t>HEREBY CERTIFY</w:t>
      </w:r>
      <w:r>
        <w:t xml:space="preserve"> that, in my opinion, </w:t>
      </w:r>
      <w:r>
        <w:rPr>
          <w:b/>
          <w:color w:val="0D3C61"/>
        </w:rPr>
        <w:t>[the Works  /  the Section identified in section 1.2]</w:t>
      </w:r>
      <w:r>
        <w:t xml:space="preserve"> reached </w:t>
      </w:r>
      <w:r>
        <w:rPr>
          <w:b/>
          <w:color w:val="0D3C61"/>
        </w:rPr>
        <w:t>[Practical Completion / Substantial Completion / Taking-Over / Completion / Mechanical Completion]</w:t>
      </w:r>
      <w:r>
        <w:t xml:space="preserve"> on </w:t>
      </w:r>
      <w:r>
        <w:rPr>
          <w:b/>
          <w:color w:val="0D3C61"/>
        </w:rPr>
        <w:t>[DD Month YYYY]</w:t>
      </w:r>
      <w:r>
        <w:t xml:space="preserve"> (the </w:t>
      </w:r>
      <w:r>
        <w:rPr>
          <w:b/>
        </w:rPr>
        <w:t>Date of Completion</w:t>
      </w:r>
      <w:r>
        <w:t>), subject only to the outstanding works listed in Annexure A and the defects listed in Annexure B, and subject to the qualifications set out at section 2.3 below.</w:t>
      </w:r>
    </w:p>
    <w:p>
      <w:pPr>
        <w:pStyle w:val="Body"/>
      </w:pPr>
      <w:r>
        <w:t xml:space="preserve">This certificate is issued under </w:t>
      </w:r>
      <w:r>
        <w:rPr>
          <w:b/>
          <w:color w:val="0D3C61"/>
        </w:rPr>
        <w:t>[insert clause reference]</w:t>
      </w:r>
      <w:r>
        <w:t xml:space="preserve"> of the Contract and takes effect according to its terms. The consequences that follow from the Date of Completion are those provided for in the Contract; the particulars recorded at section 2.2 are a record of how those consequences are understood to apply and do not vary the Contract.</w:t>
      </w:r>
    </w:p>
    <w:p>
      <w:pPr>
        <w:pStyle w:val="Heading2"/>
      </w:pPr>
      <w:r>
        <w:t>2.1  Scope certified</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3100"/>
        <w:gridCol w:w="6538"/>
      </w:tblGrid>
      <w:tr>
        <w:trPr>
          <w:cantSplit w:val="true"/>
        </w:trPr>
        <w:tc>
          <w:tcPr>
            <w:tcW w:w="3100" w:type="dxa"/>
            <w:vAlign w:val="center"/>
          </w:tcPr>
          <w:p>
            <w:pPr>
              <w:pStyle w:val="TableTextBold"/>
            </w:pPr>
            <w:r>
              <w:t>Certificate type</w:t>
            </w:r>
          </w:p>
        </w:tc>
        <w:tc>
          <w:tcPr>
            <w:tcW w:w="6538" w:type="dxa"/>
            <w:vAlign w:val="center"/>
          </w:tcPr>
          <w:p>
            <w:pPr>
              <w:pStyle w:val="TableText"/>
            </w:pPr>
            <w:r>
              <w:t>[As selected at section 1.1]</w:t>
            </w:r>
          </w:p>
        </w:tc>
      </w:tr>
      <w:tr>
        <w:trPr>
          <w:cantSplit w:val="true"/>
        </w:trPr>
        <w:tc>
          <w:tcPr>
            <w:tcW w:w="3100" w:type="dxa"/>
            <w:vAlign w:val="center"/>
          </w:tcPr>
          <w:p>
            <w:pPr>
              <w:pStyle w:val="TableTextBold"/>
            </w:pPr>
            <w:r>
              <w:t>Whole of works / section</w:t>
            </w:r>
          </w:p>
        </w:tc>
        <w:tc>
          <w:tcPr>
            <w:tcW w:w="6538" w:type="dxa"/>
            <w:vAlign w:val="center"/>
          </w:tcPr>
          <w:p>
            <w:pPr>
              <w:pStyle w:val="TableText"/>
            </w:pPr>
            <w:r>
              <w:t>[Whole of the Works  /  Section: insert identifier]</w:t>
            </w:r>
          </w:p>
        </w:tc>
      </w:tr>
      <w:tr>
        <w:trPr>
          <w:cantSplit w:val="true"/>
        </w:trPr>
        <w:tc>
          <w:tcPr>
            <w:tcW w:w="3100" w:type="dxa"/>
            <w:vAlign w:val="center"/>
          </w:tcPr>
          <w:p>
            <w:pPr>
              <w:pStyle w:val="TableTextBold"/>
            </w:pPr>
            <w:r>
              <w:t>Works certified</w:t>
            </w:r>
          </w:p>
        </w:tc>
        <w:tc>
          <w:tcPr>
            <w:tcW w:w="6538" w:type="dxa"/>
            <w:vAlign w:val="center"/>
          </w:tcPr>
          <w:p>
            <w:pPr>
              <w:pStyle w:val="TableText"/>
            </w:pPr>
            <w:r>
              <w:t>[Summarise the scope certified — carry across from 1.2]</w:t>
            </w:r>
          </w:p>
        </w:tc>
      </w:tr>
      <w:tr>
        <w:trPr>
          <w:cantSplit w:val="true"/>
        </w:trPr>
        <w:tc>
          <w:tcPr>
            <w:tcW w:w="3100" w:type="dxa"/>
            <w:vAlign w:val="center"/>
          </w:tcPr>
          <w:p>
            <w:pPr>
              <w:pStyle w:val="TableTextBold"/>
            </w:pPr>
            <w:r>
              <w:t>Works expressly excluded</w:t>
            </w:r>
          </w:p>
        </w:tc>
        <w:tc>
          <w:tcPr>
            <w:tcW w:w="6538" w:type="dxa"/>
            <w:vAlign w:val="center"/>
          </w:tcPr>
          <w:p>
            <w:pPr>
              <w:pStyle w:val="TableText"/>
            </w:pPr>
            <w:r>
              <w:t>[Summarise the exclusions — carry across from 1.2]</w:t>
            </w:r>
          </w:p>
        </w:tc>
      </w:tr>
    </w:tbl>
    <w:p>
      <w:pPr>
        <w:pStyle w:val="Heading2"/>
      </w:pPr>
      <w:r>
        <w:t>2.2  Particulars of completion</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3900"/>
        <w:gridCol w:w="5738"/>
      </w:tblGrid>
      <w:tr>
        <w:trPr>
          <w:tblHeader w:val="true"/>
          <w:cantSplit w:val="true"/>
          <w:cantSplit w:val="true"/>
        </w:trPr>
        <w:tc>
          <w:tcPr>
            <w:tcW w:w="3900" w:type="dxa"/>
            <w:shd w:val="clear" w:color="auto" w:fill="1D3245"/>
            <w:vAlign w:val="center"/>
          </w:tcPr>
          <w:p>
            <w:pPr>
              <w:pStyle w:val="TableHeader"/>
            </w:pPr>
            <w:r>
              <w:t>Particular</w:t>
            </w:r>
          </w:p>
        </w:tc>
        <w:tc>
          <w:tcPr>
            <w:tcW w:w="5738" w:type="dxa"/>
            <w:shd w:val="clear" w:color="auto" w:fill="1D3245"/>
            <w:vAlign w:val="center"/>
          </w:tcPr>
          <w:p>
            <w:pPr>
              <w:pStyle w:val="TableHeader"/>
            </w:pPr>
            <w:r>
              <w:t>Detail</w:t>
            </w:r>
          </w:p>
        </w:tc>
      </w:tr>
      <w:tr>
        <w:trPr>
          <w:trHeight w:val="420" w:hRule="atLeast"/>
          <w:cantSplit w:val="true"/>
        </w:trPr>
        <w:tc>
          <w:tcPr>
            <w:tcW w:w="3900" w:type="dxa"/>
            <w:vAlign w:val="center"/>
            <w:shd w:val="clear" w:color="auto" w:fill="E8EEF5"/>
          </w:tcPr>
          <w:p>
            <w:pPr>
              <w:pStyle w:val="TableTextBold"/>
            </w:pPr>
            <w:r>
              <w:t>DATE OF COMPLETION CERTIFIED</w:t>
            </w:r>
          </w:p>
        </w:tc>
        <w:tc>
          <w:tcPr>
            <w:tcW w:w="5738" w:type="dxa"/>
            <w:vAlign w:val="center"/>
            <w:shd w:val="clear" w:color="auto" w:fill="E8EEF5"/>
          </w:tcPr>
          <w:p>
            <w:pPr>
              <w:pStyle w:val="TableTextBold"/>
            </w:pPr>
            <w:r>
              <w:t>[DD Month YYYY]</w:t>
            </w:r>
          </w:p>
        </w:tc>
      </w:tr>
      <w:tr>
        <w:trPr>
          <w:cantSplit w:val="true"/>
        </w:trPr>
        <w:tc>
          <w:tcPr>
            <w:tcW w:w="3900" w:type="dxa"/>
            <w:vAlign w:val="center"/>
          </w:tcPr>
          <w:p>
            <w:pPr>
              <w:pStyle w:val="TableTextBold"/>
            </w:pPr>
            <w:r>
              <w:t>Date this certificate is issued</w:t>
            </w:r>
          </w:p>
        </w:tc>
        <w:tc>
          <w:tcPr>
            <w:tcW w:w="5738" w:type="dxa"/>
            <w:vAlign w:val="center"/>
          </w:tcPr>
          <w:p>
            <w:pPr>
              <w:pStyle w:val="TableText"/>
            </w:pPr>
            <w:r>
              <w:t>[DD Month YYYY]</w:t>
            </w:r>
          </w:p>
        </w:tc>
      </w:tr>
      <w:tr>
        <w:trPr>
          <w:cantSplit w:val="true"/>
        </w:trPr>
        <w:tc>
          <w:tcPr>
            <w:tcW w:w="3900" w:type="dxa"/>
            <w:vAlign w:val="center"/>
          </w:tcPr>
          <w:p>
            <w:pPr>
              <w:pStyle w:val="TableTextBold"/>
            </w:pPr>
            <w:r>
              <w:t>Contract date for completion (original)</w:t>
            </w:r>
          </w:p>
        </w:tc>
        <w:tc>
          <w:tcPr>
            <w:tcW w:w="5738" w:type="dxa"/>
            <w:vAlign w:val="center"/>
          </w:tcPr>
          <w:p>
            <w:pPr>
              <w:pStyle w:val="TableText"/>
            </w:pPr>
            <w:r>
              <w:t>[DD Month YYYY]</w:t>
            </w:r>
          </w:p>
        </w:tc>
      </w:tr>
      <w:tr>
        <w:trPr>
          <w:cantSplit w:val="true"/>
        </w:trPr>
        <w:tc>
          <w:tcPr>
            <w:tcW w:w="3900" w:type="dxa"/>
            <w:vAlign w:val="center"/>
          </w:tcPr>
          <w:p>
            <w:pPr>
              <w:pStyle w:val="TableTextBold"/>
            </w:pPr>
            <w:r>
              <w:t>Contract date for completion (as extended)</w:t>
            </w:r>
          </w:p>
        </w:tc>
        <w:tc>
          <w:tcPr>
            <w:tcW w:w="5738" w:type="dxa"/>
            <w:vAlign w:val="center"/>
          </w:tcPr>
          <w:p>
            <w:pPr>
              <w:pStyle w:val="TableText"/>
            </w:pPr>
            <w:r>
              <w:t>[DD Month YYYY]</w:t>
            </w:r>
          </w:p>
        </w:tc>
      </w:tr>
      <w:tr>
        <w:trPr>
          <w:cantSplit w:val="true"/>
        </w:trPr>
        <w:tc>
          <w:tcPr>
            <w:tcW w:w="3900" w:type="dxa"/>
            <w:vAlign w:val="center"/>
          </w:tcPr>
          <w:p>
            <w:pPr>
              <w:pStyle w:val="TableTextBold"/>
            </w:pPr>
            <w:r>
              <w:t>Extensions of time granted to date</w:t>
            </w:r>
          </w:p>
        </w:tc>
        <w:tc>
          <w:tcPr>
            <w:tcW w:w="5738" w:type="dxa"/>
            <w:vAlign w:val="center"/>
          </w:tcPr>
          <w:p>
            <w:pPr>
              <w:pStyle w:val="TableText"/>
            </w:pPr>
            <w:r>
              <w:t>[0] calendar days  ·  approvals ref. [EOT-01 to EOT-XX]</w:t>
            </w:r>
          </w:p>
        </w:tc>
      </w:tr>
      <w:tr>
        <w:trPr>
          <w:cantSplit w:val="true"/>
        </w:trPr>
        <w:tc>
          <w:tcPr>
            <w:tcW w:w="3900" w:type="dxa"/>
            <w:vAlign w:val="center"/>
          </w:tcPr>
          <w:p>
            <w:pPr>
              <w:pStyle w:val="TableTextBold"/>
            </w:pPr>
            <w:r>
              <w:t>Delay / liquidated damages position</w:t>
            </w:r>
          </w:p>
        </w:tc>
        <w:tc>
          <w:tcPr>
            <w:tcW w:w="5738" w:type="dxa"/>
            <w:vAlign w:val="center"/>
          </w:tcPr>
          <w:p>
            <w:pPr>
              <w:pStyle w:val="TableText"/>
            </w:pPr>
            <w:r>
              <w:t>[Select and complete: (a) No delay damages accrue — completion achieved on or before the extended contract date; or (b) Delay damages accrue from [DD Month YYYY] to the Date of Completion, being [0] days at ¤ [0.00] per day, total ¤ [0.00]. The client's entitlement to recover is reserved and is not determined by this certificate.]</w:t>
            </w:r>
          </w:p>
        </w:tc>
      </w:tr>
      <w:tr>
        <w:trPr>
          <w:cantSplit w:val="true"/>
        </w:trPr>
        <w:tc>
          <w:tcPr>
            <w:tcW w:w="3900" w:type="dxa"/>
            <w:vAlign w:val="center"/>
          </w:tcPr>
          <w:p>
            <w:pPr>
              <w:pStyle w:val="TableTextBold"/>
            </w:pPr>
            <w:r>
              <w:t>Defects liability / warranty period</w:t>
            </w:r>
          </w:p>
        </w:tc>
        <w:tc>
          <w:tcPr>
            <w:tcW w:w="5738" w:type="dxa"/>
            <w:vAlign w:val="center"/>
          </w:tcPr>
          <w:p>
            <w:pPr>
              <w:pStyle w:val="TableText"/>
            </w:pPr>
            <w:r>
              <w:t>[00] months from the Date of Completion</w:t>
            </w:r>
          </w:p>
        </w:tc>
      </w:tr>
      <w:tr>
        <w:trPr>
          <w:cantSplit w:val="true"/>
        </w:trPr>
        <w:tc>
          <w:tcPr>
            <w:tcW w:w="3900" w:type="dxa"/>
            <w:vAlign w:val="center"/>
          </w:tcPr>
          <w:p>
            <w:pPr>
              <w:pStyle w:val="TableTextBold"/>
            </w:pPr>
            <w:r>
              <w:t>Defects liability / warranty period expires</w:t>
            </w:r>
          </w:p>
        </w:tc>
        <w:tc>
          <w:tcPr>
            <w:tcW w:w="5738" w:type="dxa"/>
            <w:vAlign w:val="center"/>
          </w:tcPr>
          <w:p>
            <w:pPr>
              <w:pStyle w:val="TableText"/>
            </w:pPr>
            <w:r>
              <w:t>[DD Month YYYY]  (calculated — check it)</w:t>
            </w:r>
          </w:p>
        </w:tc>
      </w:tr>
      <w:tr>
        <w:trPr>
          <w:cantSplit w:val="true"/>
        </w:trPr>
        <w:tc>
          <w:tcPr>
            <w:tcW w:w="3900" w:type="dxa"/>
            <w:vAlign w:val="center"/>
          </w:tcPr>
          <w:p>
            <w:pPr>
              <w:pStyle w:val="TableTextBold"/>
            </w:pPr>
            <w:r>
              <w:t>Date for making good defects</w:t>
            </w:r>
          </w:p>
        </w:tc>
        <w:tc>
          <w:tcPr>
            <w:tcW w:w="5738" w:type="dxa"/>
            <w:vAlign w:val="center"/>
          </w:tcPr>
          <w:p>
            <w:pPr>
              <w:pStyle w:val="TableText"/>
            </w:pPr>
            <w:r>
              <w:t>[DD Month YYYY — the date by which defects notified during the period must be rectified, where the contract fixes one]</w:t>
            </w:r>
          </w:p>
        </w:tc>
      </w:tr>
      <w:tr>
        <w:trPr>
          <w:cantSplit w:val="true"/>
        </w:trPr>
        <w:tc>
          <w:tcPr>
            <w:tcW w:w="3900" w:type="dxa"/>
            <w:vAlign w:val="center"/>
          </w:tcPr>
          <w:p>
            <w:pPr>
              <w:pStyle w:val="TableTextBold"/>
            </w:pPr>
            <w:r>
              <w:t>Security / retention held immediately before completion</w:t>
            </w:r>
          </w:p>
        </w:tc>
        <w:tc>
          <w:tcPr>
            <w:tcW w:w="5738" w:type="dxa"/>
            <w:vAlign w:val="center"/>
          </w:tcPr>
          <w:p>
            <w:pPr>
              <w:pStyle w:val="TableText"/>
            </w:pPr>
            <w:r>
              <w:t>¤ [0.00]</w:t>
            </w:r>
          </w:p>
        </w:tc>
      </w:tr>
      <w:tr>
        <w:trPr>
          <w:cantSplit w:val="true"/>
        </w:trPr>
        <w:tc>
          <w:tcPr>
            <w:tcW w:w="3900" w:type="dxa"/>
            <w:vAlign w:val="center"/>
          </w:tcPr>
          <w:p>
            <w:pPr>
              <w:pStyle w:val="TableTextBold"/>
            </w:pPr>
            <w:r>
              <w:t>Security / retention released on completion</w:t>
            </w:r>
          </w:p>
        </w:tc>
        <w:tc>
          <w:tcPr>
            <w:tcW w:w="5738" w:type="dxa"/>
            <w:vAlign w:val="center"/>
          </w:tcPr>
          <w:p>
            <w:pPr>
              <w:pStyle w:val="TableText"/>
            </w:pPr>
            <w:r>
              <w:t>¤ [0.00]  ·  released by [DD Month YYYY]</w:t>
            </w:r>
          </w:p>
        </w:tc>
      </w:tr>
      <w:tr>
        <w:trPr>
          <w:cantSplit w:val="true"/>
        </w:trPr>
        <w:tc>
          <w:tcPr>
            <w:tcW w:w="3900" w:type="dxa"/>
            <w:vAlign w:val="center"/>
          </w:tcPr>
          <w:p>
            <w:pPr>
              <w:pStyle w:val="TableTextBold"/>
            </w:pPr>
            <w:r>
              <w:t>Security / retention held to expiry of the defects period</w:t>
            </w:r>
          </w:p>
        </w:tc>
        <w:tc>
          <w:tcPr>
            <w:tcW w:w="5738" w:type="dxa"/>
            <w:vAlign w:val="center"/>
          </w:tcPr>
          <w:p>
            <w:pPr>
              <w:pStyle w:val="TableText"/>
            </w:pPr>
            <w:r>
              <w:t>¤ [0.00]</w:t>
            </w:r>
          </w:p>
        </w:tc>
      </w:tr>
      <w:tr>
        <w:trPr>
          <w:cantSplit w:val="true"/>
        </w:trPr>
        <w:tc>
          <w:tcPr>
            <w:tcW w:w="3900" w:type="dxa"/>
            <w:vAlign w:val="center"/>
          </w:tcPr>
          <w:p>
            <w:pPr>
              <w:pStyle w:val="TableTextBold"/>
            </w:pPr>
            <w:r>
              <w:t>Insurance transfer date</w:t>
            </w:r>
          </w:p>
        </w:tc>
        <w:tc>
          <w:tcPr>
            <w:tcW w:w="5738" w:type="dxa"/>
            <w:vAlign w:val="center"/>
          </w:tcPr>
          <w:p>
            <w:pPr>
              <w:pStyle w:val="TableText"/>
            </w:pPr>
            <w:r>
              <w:t>[DD Month YYYY — the date from which the client's insurances respond and the contract works policy ends or steps down]</w:t>
            </w:r>
          </w:p>
        </w:tc>
      </w:tr>
      <w:tr>
        <w:trPr>
          <w:cantSplit w:val="true"/>
        </w:trPr>
        <w:tc>
          <w:tcPr>
            <w:tcW w:w="3900" w:type="dxa"/>
            <w:vAlign w:val="center"/>
          </w:tcPr>
          <w:p>
            <w:pPr>
              <w:pStyle w:val="TableTextBold"/>
            </w:pPr>
            <w:r>
              <w:t>Risk and care of the works passes to</w:t>
            </w:r>
          </w:p>
        </w:tc>
        <w:tc>
          <w:tcPr>
            <w:tcW w:w="5738" w:type="dxa"/>
            <w:vAlign w:val="center"/>
          </w:tcPr>
          <w:p>
            <w:pPr>
              <w:pStyle w:val="TableText"/>
            </w:pPr>
            <w:r>
              <w:t>[Client / Employer / Principal — for the certified parts only. The contractor retains risk for the excluded parts and for its outstanding works]</w:t>
            </w:r>
          </w:p>
        </w:tc>
      </w:tr>
      <w:tr>
        <w:trPr>
          <w:cantSplit w:val="true"/>
        </w:trPr>
        <w:tc>
          <w:tcPr>
            <w:tcW w:w="3900" w:type="dxa"/>
            <w:vAlign w:val="center"/>
          </w:tcPr>
          <w:p>
            <w:pPr>
              <w:pStyle w:val="TableTextBold"/>
            </w:pPr>
            <w:r>
              <w:t>Access and possession arrangements</w:t>
            </w:r>
          </w:p>
        </w:tc>
        <w:tc>
          <w:tcPr>
            <w:tcW w:w="5738" w:type="dxa"/>
            <w:vAlign w:val="center"/>
          </w:tcPr>
          <w:p>
            <w:pPr>
              <w:pStyle w:val="TableText"/>
            </w:pPr>
            <w:r>
              <w:t>[State how the contractor will access the certified areas to complete outstanding works and rectify defects — notice period, hours, escorts, permits and induction requirements]</w:t>
            </w:r>
          </w:p>
        </w:tc>
      </w:tr>
      <w:tr>
        <w:trPr>
          <w:cantSplit w:val="true"/>
        </w:trPr>
        <w:tc>
          <w:tcPr>
            <w:tcW w:w="3900" w:type="dxa"/>
            <w:vAlign w:val="center"/>
          </w:tcPr>
          <w:p>
            <w:pPr>
              <w:pStyle w:val="TableTextBold"/>
            </w:pPr>
            <w:r>
              <w:t>Outstanding works — required completion date</w:t>
            </w:r>
          </w:p>
        </w:tc>
        <w:tc>
          <w:tcPr>
            <w:tcW w:w="5738" w:type="dxa"/>
            <w:vAlign w:val="center"/>
          </w:tcPr>
          <w:p>
            <w:pPr>
              <w:pStyle w:val="TableText"/>
            </w:pPr>
            <w:r>
              <w:t>[DD Month YYYY]  (see Annexure A)</w:t>
            </w:r>
          </w:p>
        </w:tc>
      </w:tr>
      <w:tr>
        <w:trPr>
          <w:cantSplit w:val="true"/>
        </w:trPr>
        <w:tc>
          <w:tcPr>
            <w:tcW w:w="3900" w:type="dxa"/>
            <w:vAlign w:val="center"/>
          </w:tcPr>
          <w:p>
            <w:pPr>
              <w:pStyle w:val="TableTextBold"/>
            </w:pPr>
            <w:r>
              <w:t>Next certificate expected</w:t>
            </w:r>
          </w:p>
        </w:tc>
        <w:tc>
          <w:tcPr>
            <w:tcW w:w="5738" w:type="dxa"/>
            <w:vAlign w:val="center"/>
          </w:tcPr>
          <w:p>
            <w:pPr>
              <w:pStyle w:val="TableText"/>
            </w:pPr>
            <w:r>
              <w:t>[Final certificate / Certificate of Making Good — expected [DD Month YYYY]]</w:t>
            </w:r>
          </w:p>
        </w:tc>
      </w:tr>
    </w:tbl>
    <w:p>
      <w:pPr>
        <w:pStyle w:val="Note"/>
      </w:pPr>
      <w:r>
        <w:t>Every date in this table must be traceable to the contract, to an approved extension of time, or to an agreement recorded in writing. Where the defects period runs from completion of a section, state which section.</w:t>
      </w:r>
    </w:p>
    <w:p>
      <w:pPr>
        <w:pStyle w:val="Heading2"/>
      </w:pPr>
      <w:r>
        <w:t>2.3  Qualifications</w:t>
      </w:r>
    </w:p>
    <w:p>
      <w:pPr>
        <w:pStyle w:val="Body"/>
      </w:pPr>
      <w:r>
        <w:t>1.   This certificate does not relieve the contractor of its obligation to complete the outstanding works listed in Annexure A, to rectify the defects listed in Annexure B, or to rectify any defect that appears within the defects liability or warranty period.</w:t>
      </w:r>
    </w:p>
    <w:p>
      <w:pPr>
        <w:pStyle w:val="Body"/>
      </w:pPr>
      <w:r>
        <w:t>2.   This certificate is not an acceptance of work that is defective, incomplete or otherwise not in accordance with the contract, and is not a waiver of any requirement of the contract. The absence of an item from Annexure A or Annexure B does not mean that item complies.</w:t>
      </w:r>
    </w:p>
    <w:p>
      <w:pPr>
        <w:pStyle w:val="Body"/>
      </w:pPr>
      <w:r>
        <w:t>3.   This certificate is issued without prejudice to the accrued rights, claims and remedies of either party, including any unresolved claim for extension of time, delay costs, disruption, variation or payment, and including the client's entitlement to delay damages for any period before the Date of Completion.</w:t>
      </w:r>
    </w:p>
    <w:p>
      <w:pPr>
        <w:pStyle w:val="Body"/>
      </w:pPr>
      <w:r>
        <w:t>4.   Monetary amounts are exclusive of taxes unless expressly stated, and are stated in the project currency identified on the cover.</w:t>
      </w:r>
    </w:p>
    <w:p>
      <w:pPr>
        <w:pStyle w:val="Body"/>
      </w:pPr>
      <w:r>
        <w:t>5.   Where the works are certified in sections, this certificate applies only to the section identified at section 1.2 and does not affect the dates, damages or obligations applying to any other section or to the whole of the works.</w:t>
      </w:r>
    </w:p>
    <w:p>
      <w:pPr>
        <w:pStyle w:val="Body"/>
      </w:pPr>
      <w:r>
        <w:t>6.   This certificate is not a final certificate. It does not conclude the final account, does not certify any amount as payable, and does not release any security except to the extent the contract requires on completion.</w:t>
      </w:r>
    </w:p>
    <w:p>
      <w:pPr>
        <w:pStyle w:val="Body"/>
      </w:pPr>
      <w:r>
        <w:t>7.   This certificate does not transfer any statutory or regulatory obligation that the contract or the applicable law places on a party.</w:t>
      </w:r>
    </w:p>
    <w:p>
      <w:pPr>
        <w:pStyle w:val="Heading2"/>
      </w:pPr>
      <w:r>
        <w:t>2.4  Execution</w:t>
      </w:r>
    </w:p>
    <w:tbl>
      <w:tblPr>
        <w:tblW w:w="9638" w:type="dxa"/>
        <w:tblInd w:w="2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0" w:type="dxa"/>
          <w:left w:w="200" w:type="dxa"/>
          <w:bottom w:w="120" w:type="dxa"/>
          <w:right w:w="200" w:type="dxa"/>
        </w:tblCellMar>
        <w:tblLook w:firstColumn="1" w:firstRow="1" w:lastColumn="0" w:lastRow="0" w:noHBand="0" w:noVBand="1" w:val="04A0"/>
      </w:tblPr>
      <w:tblGrid>
        <w:gridCol w:w="3212"/>
        <w:gridCol w:w="3212"/>
        <w:gridCol w:w="3212"/>
      </w:tblGrid>
      <w:tr>
        <w:trPr>
          <w:cantSplit w:val="true"/>
        </w:trPr>
        <w:tc>
          <w:tcPr>
            <w:tcW w:w="3212" w:type="dxa"/>
          </w:tcPr>
          <w:p>
            <w:pPr>
              <w:pStyle w:val="MicroLabel"/>
            </w:pPr>
            <w:r>
              <w:t>CERTIFIED BY — CONTRACT ADMINISTRATOR</w:t>
            </w:r>
          </w:p>
          <w:p>
            <w:pPr>
              <w:spacing w:before="280" w:after="40"/>
              <w:pBdr>
                <w:bottom w:val="single" w:sz="6" w:space="2" w:color="8E98A2"/>
              </w:pBdr>
            </w:pPr>
          </w:p>
          <w:p>
            <w:pPr>
              <w:pStyle w:val="Note"/>
              <w:spacing w:after="0"/>
            </w:pPr>
            <w:r>
              <w:t>Signature</w:t>
            </w:r>
          </w:p>
          <w:p>
            <w:pPr>
              <w:spacing w:before="280" w:after="40"/>
              <w:pBdr>
                <w:bottom w:val="single" w:sz="6" w:space="2" w:color="8E98A2"/>
              </w:pBdr>
            </w:pPr>
          </w:p>
          <w:p>
            <w:pPr>
              <w:pStyle w:val="Note"/>
              <w:spacing w:after="0"/>
            </w:pPr>
            <w:r>
              <w:t>Name</w:t>
            </w:r>
          </w:p>
          <w:p>
            <w:pPr>
              <w:spacing w:before="280" w:after="40"/>
              <w:pBdr>
                <w:bottom w:val="single" w:sz="6" w:space="2" w:color="8E98A2"/>
              </w:pBdr>
            </w:pPr>
          </w:p>
          <w:p>
            <w:pPr>
              <w:pStyle w:val="Note"/>
              <w:spacing w:after="0"/>
            </w:pPr>
            <w:r>
              <w:t>Position / role under the Contract</w:t>
            </w:r>
          </w:p>
          <w:p>
            <w:pPr>
              <w:spacing w:before="280" w:after="40"/>
              <w:pBdr>
                <w:bottom w:val="single" w:sz="6" w:space="2" w:color="8E98A2"/>
              </w:pBdr>
            </w:pPr>
          </w:p>
          <w:p>
            <w:pPr>
              <w:pStyle w:val="Note"/>
              <w:spacing w:after="0"/>
            </w:pPr>
            <w:r>
              <w:t>Registration / licence no.</w:t>
            </w:r>
          </w:p>
          <w:p>
            <w:pPr>
              <w:spacing w:before="280" w:after="40"/>
              <w:pBdr>
                <w:bottom w:val="single" w:sz="6" w:space="2" w:color="8E98A2"/>
              </w:pBdr>
            </w:pPr>
          </w:p>
          <w:p>
            <w:pPr>
              <w:pStyle w:val="Note"/>
              <w:spacing w:after="0"/>
            </w:pPr>
            <w:r>
              <w:t>Date</w:t>
            </w:r>
          </w:p>
        </w:tc>
        <w:tc>
          <w:tcPr>
            <w:tcW w:w="3212" w:type="dxa"/>
          </w:tcPr>
          <w:p>
            <w:pPr>
              <w:pStyle w:val="MicroLabel"/>
            </w:pPr>
            <w:r>
              <w:t>ACKNOWLEDGED — CONTRACTOR</w:t>
            </w:r>
          </w:p>
          <w:p>
            <w:pPr>
              <w:spacing w:before="280" w:after="40"/>
              <w:pBdr>
                <w:bottom w:val="single" w:sz="6" w:space="2" w:color="8E98A2"/>
              </w:pBdr>
            </w:pPr>
          </w:p>
          <w:p>
            <w:pPr>
              <w:pStyle w:val="Note"/>
              <w:spacing w:after="0"/>
            </w:pPr>
            <w:r>
              <w:t>Signature</w:t>
            </w:r>
          </w:p>
          <w:p>
            <w:pPr>
              <w:spacing w:before="280" w:after="40"/>
              <w:pBdr>
                <w:bottom w:val="single" w:sz="6" w:space="2" w:color="8E98A2"/>
              </w:pBdr>
            </w:pPr>
          </w:p>
          <w:p>
            <w:pPr>
              <w:pStyle w:val="Note"/>
              <w:spacing w:after="0"/>
            </w:pPr>
            <w:r>
              <w:t>Name</w:t>
            </w:r>
          </w:p>
          <w:p>
            <w:pPr>
              <w:spacing w:before="280" w:after="40"/>
              <w:pBdr>
                <w:bottom w:val="single" w:sz="6" w:space="2" w:color="8E98A2"/>
              </w:pBdr>
            </w:pPr>
          </w:p>
          <w:p>
            <w:pPr>
              <w:pStyle w:val="Note"/>
              <w:spacing w:after="0"/>
            </w:pPr>
            <w:r>
              <w:t>Position</w:t>
            </w:r>
          </w:p>
          <w:p>
            <w:pPr>
              <w:spacing w:before="280" w:after="40"/>
              <w:pBdr>
                <w:bottom w:val="single" w:sz="6" w:space="2" w:color="8E98A2"/>
              </w:pBdr>
            </w:pPr>
          </w:p>
          <w:p>
            <w:pPr>
              <w:pStyle w:val="Note"/>
              <w:spacing w:after="0"/>
            </w:pPr>
            <w:r>
              <w:t>For and on behalf of</w:t>
            </w:r>
          </w:p>
          <w:p>
            <w:pPr>
              <w:spacing w:before="280" w:after="40"/>
              <w:pBdr>
                <w:bottom w:val="single" w:sz="6" w:space="2" w:color="8E98A2"/>
              </w:pBdr>
            </w:pPr>
          </w:p>
          <w:p>
            <w:pPr>
              <w:pStyle w:val="Note"/>
              <w:spacing w:after="0"/>
            </w:pPr>
            <w:r>
              <w:t>Date</w:t>
            </w:r>
          </w:p>
        </w:tc>
        <w:tc>
          <w:tcPr>
            <w:tcW w:w="3212" w:type="dxa"/>
          </w:tcPr>
          <w:p>
            <w:pPr>
              <w:pStyle w:val="MicroLabel"/>
            </w:pPr>
            <w:r>
              <w:t>ACKNOWLEDGED — CLIENT / EMPLOYER</w:t>
            </w:r>
          </w:p>
          <w:p>
            <w:pPr>
              <w:spacing w:before="280" w:after="40"/>
              <w:pBdr>
                <w:bottom w:val="single" w:sz="6" w:space="2" w:color="8E98A2"/>
              </w:pBdr>
            </w:pPr>
          </w:p>
          <w:p>
            <w:pPr>
              <w:pStyle w:val="Note"/>
              <w:spacing w:after="0"/>
            </w:pPr>
            <w:r>
              <w:t>Signature</w:t>
            </w:r>
          </w:p>
          <w:p>
            <w:pPr>
              <w:spacing w:before="280" w:after="40"/>
              <w:pBdr>
                <w:bottom w:val="single" w:sz="6" w:space="2" w:color="8E98A2"/>
              </w:pBdr>
            </w:pPr>
          </w:p>
          <w:p>
            <w:pPr>
              <w:pStyle w:val="Note"/>
              <w:spacing w:after="0"/>
            </w:pPr>
            <w:r>
              <w:t>Name</w:t>
            </w:r>
          </w:p>
          <w:p>
            <w:pPr>
              <w:spacing w:before="280" w:after="40"/>
              <w:pBdr>
                <w:bottom w:val="single" w:sz="6" w:space="2" w:color="8E98A2"/>
              </w:pBdr>
            </w:pPr>
          </w:p>
          <w:p>
            <w:pPr>
              <w:pStyle w:val="Note"/>
              <w:spacing w:after="0"/>
            </w:pPr>
            <w:r>
              <w:t>Position</w:t>
            </w:r>
          </w:p>
          <w:p>
            <w:pPr>
              <w:spacing w:before="280" w:after="40"/>
              <w:pBdr>
                <w:bottom w:val="single" w:sz="6" w:space="2" w:color="8E98A2"/>
              </w:pBdr>
            </w:pPr>
          </w:p>
          <w:p>
            <w:pPr>
              <w:pStyle w:val="Note"/>
              <w:spacing w:after="0"/>
            </w:pPr>
            <w:r>
              <w:t>For and on behalf of</w:t>
            </w:r>
          </w:p>
          <w:p>
            <w:pPr>
              <w:spacing w:before="280" w:after="40"/>
              <w:pBdr>
                <w:bottom w:val="single" w:sz="6" w:space="2" w:color="8E98A2"/>
              </w:pBdr>
            </w:pPr>
          </w:p>
          <w:p>
            <w:pPr>
              <w:pStyle w:val="Note"/>
              <w:spacing w:after="0"/>
            </w:pPr>
            <w:r>
              <w:t>Date</w:t>
            </w:r>
          </w:p>
        </w:tc>
      </w:tr>
    </w:tbl>
    <w:p>
      <w:pPr>
        <w:pStyle w:val="Note"/>
      </w:pPr>
      <w:r>
        <w:t>Acknowledgement by the contractor and by the client records receipt of this certificate. Unless the contract provides otherwise, the certificate takes effect when it is issued by the certifying party — acknowledgement is not a condition of its validity, and a party that disagrees should record its position in writing rather than withhold signature.</w:t>
      </w:r>
    </w:p>
    <w:p>
      <w:pPr>
        <w:sectPr>
          <w:headerReference w:type="default" r:id="rId15"/>
          <w:footerReference w:type="default" r:id="rId16"/>
          <w:pgSz w:w="11906" w:h="16838"/>
          <w:pgMar w:top="1049" w:right="1134" w:bottom="850" w:left="1134" w:header="482" w:footer="454" w:gutter="0"/>
          <w:cols w:space="720"/>
          <w:docGrid w:linePitch="360"/>
        </w:sectPr>
      </w:pPr>
    </w:p>
    <w:p>
      <w:pPr>
        <w:pStyle w:val="Heading1"/>
      </w:pPr>
      <w:r>
        <w:t>Annexure A — Schedule of Outstanding Works</w:t>
      </w:r>
    </w:p>
    <w:p>
      <w:pPr>
        <w:pStyle w:val="BodyLead"/>
      </w:pPr>
      <w:r>
        <w:t>Work that forms part of the contract scope but was not physically complete at the Date of Completion. These items are incomplete work, not defects — see the note in Annexure B.</w:t>
      </w:r>
    </w:p>
    <w:tbl>
      <w:tblPr>
        <w:tblW w:w="14570"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00" w:type="dxa"/>
          <w:left w:w="140" w:type="dxa"/>
          <w:bottom w:w="100" w:type="dxa"/>
          <w:right w:w="140" w:type="dxa"/>
        </w:tblCellMar>
        <w:tblLook w:firstColumn="1" w:firstRow="1" w:lastColumn="0" w:lastRow="0" w:noHBand="0" w:noVBand="1" w:val="04A0"/>
      </w:tblPr>
      <w:tblGrid>
        <w:gridCol w:w="850"/>
        <w:gridCol w:w="1450"/>
        <w:gridCol w:w="3000"/>
        <w:gridCol w:w="1300"/>
        <w:gridCol w:w="1250"/>
        <w:gridCol w:w="1350"/>
        <w:gridCol w:w="1450"/>
        <w:gridCol w:w="1150"/>
        <w:gridCol w:w="2770"/>
      </w:tblGrid>
      <w:tr>
        <w:trPr>
          <w:tblHeader w:val="true"/>
          <w:cantSplit w:val="true"/>
          <w:cantSplit w:val="true"/>
        </w:trPr>
        <w:tc>
          <w:tcPr>
            <w:tcW w:w="850" w:type="dxa"/>
            <w:shd w:val="clear" w:color="auto" w:fill="1D3245"/>
            <w:vAlign w:val="center"/>
          </w:tcPr>
          <w:p>
            <w:pPr>
              <w:pStyle w:val="TableHeader"/>
            </w:pPr>
            <w:r>
              <w:t>Ref</w:t>
            </w:r>
          </w:p>
        </w:tc>
        <w:tc>
          <w:tcPr>
            <w:tcW w:w="1450" w:type="dxa"/>
            <w:shd w:val="clear" w:color="auto" w:fill="1D3245"/>
            <w:vAlign w:val="center"/>
          </w:tcPr>
          <w:p>
            <w:pPr>
              <w:pStyle w:val="TableHeader"/>
            </w:pPr>
            <w:r>
              <w:t>Location / area</w:t>
            </w:r>
          </w:p>
        </w:tc>
        <w:tc>
          <w:tcPr>
            <w:tcW w:w="3000" w:type="dxa"/>
            <w:shd w:val="clear" w:color="auto" w:fill="1D3245"/>
            <w:vAlign w:val="center"/>
          </w:tcPr>
          <w:p>
            <w:pPr>
              <w:pStyle w:val="TableHeader"/>
            </w:pPr>
            <w:r>
              <w:t>Description of outstanding work</w:t>
            </w:r>
          </w:p>
        </w:tc>
        <w:tc>
          <w:tcPr>
            <w:tcW w:w="1300" w:type="dxa"/>
            <w:shd w:val="clear" w:color="auto" w:fill="1D3245"/>
            <w:vAlign w:val="center"/>
          </w:tcPr>
          <w:p>
            <w:pPr>
              <w:pStyle w:val="TableHeader"/>
            </w:pPr>
            <w:r>
              <w:t>Trade / package</w:t>
            </w:r>
          </w:p>
        </w:tc>
        <w:tc>
          <w:tcPr>
            <w:tcW w:w="1250" w:type="dxa"/>
            <w:shd w:val="clear" w:color="auto" w:fill="1D3245"/>
            <w:vAlign w:val="center"/>
          </w:tcPr>
          <w:p>
            <w:pPr>
              <w:pStyle w:val="TableHeader"/>
            </w:pPr>
            <w:r>
              <w:t>Value withheld</w:t>
              <w:br/>
              <w:t>(¤)</w:t>
            </w:r>
          </w:p>
        </w:tc>
        <w:tc>
          <w:tcPr>
            <w:tcW w:w="1350" w:type="dxa"/>
            <w:shd w:val="clear" w:color="auto" w:fill="1D3245"/>
            <w:vAlign w:val="center"/>
          </w:tcPr>
          <w:p>
            <w:pPr>
              <w:pStyle w:val="TableHeader"/>
            </w:pPr>
            <w:r>
              <w:t>Agreed completion date</w:t>
            </w:r>
          </w:p>
        </w:tc>
        <w:tc>
          <w:tcPr>
            <w:tcW w:w="1450" w:type="dxa"/>
            <w:shd w:val="clear" w:color="auto" w:fill="1D3245"/>
            <w:vAlign w:val="center"/>
          </w:tcPr>
          <w:p>
            <w:pPr>
              <w:pStyle w:val="TableHeader"/>
            </w:pPr>
            <w:r>
              <w:t>Responsible party</w:t>
            </w:r>
          </w:p>
        </w:tc>
        <w:tc>
          <w:tcPr>
            <w:tcW w:w="1150" w:type="dxa"/>
            <w:shd w:val="clear" w:color="auto" w:fill="1D3245"/>
            <w:vAlign w:val="center"/>
          </w:tcPr>
          <w:p>
            <w:pPr>
              <w:pStyle w:val="TableHeader"/>
            </w:pPr>
            <w:r>
              <w:t>Status</w:t>
            </w:r>
          </w:p>
        </w:tc>
        <w:tc>
          <w:tcPr>
            <w:tcW w:w="2770" w:type="dxa"/>
            <w:shd w:val="clear" w:color="auto" w:fill="1D3245"/>
            <w:vAlign w:val="center"/>
          </w:tcPr>
          <w:p>
            <w:pPr>
              <w:pStyle w:val="TableHeader"/>
            </w:pPr>
            <w:r>
              <w:t>Verified complete — date &amp; by whom</w:t>
            </w:r>
          </w:p>
        </w:tc>
      </w:tr>
      <w:tr>
        <w:trPr>
          <w:cantSplit w:val="true"/>
        </w:trPr>
        <w:tc>
          <w:tcPr>
            <w:tcW w:w="850" w:type="dxa"/>
            <w:vAlign w:val="center"/>
            <w:shd w:val="clear" w:color="auto" w:fill="F6F9FC"/>
          </w:tcPr>
          <w:p>
            <w:pPr>
              <w:pStyle w:val="TableTextExample"/>
            </w:pPr>
            <w:r>
              <w:t>OW-01</w:t>
            </w:r>
          </w:p>
        </w:tc>
        <w:tc>
          <w:tcPr>
            <w:tcW w:w="1450" w:type="dxa"/>
            <w:vAlign w:val="center"/>
            <w:shd w:val="clear" w:color="auto" w:fill="F6F9FC"/>
          </w:tcPr>
          <w:p>
            <w:pPr>
              <w:pStyle w:val="TableTextExample"/>
            </w:pPr>
            <w:r>
              <w:t>Level 3 — east lobby</w:t>
            </w:r>
          </w:p>
        </w:tc>
        <w:tc>
          <w:tcPr>
            <w:tcW w:w="3000" w:type="dxa"/>
            <w:vAlign w:val="center"/>
            <w:shd w:val="clear" w:color="auto" w:fill="F6F9FC"/>
          </w:tcPr>
          <w:p>
            <w:pPr>
              <w:pStyle w:val="TableTextExample"/>
            </w:pPr>
            <w:r>
              <w:t>Ceiling access panels to grid E4-E7 not installed; panels on site awaiting powder-coat touch-up</w:t>
            </w:r>
          </w:p>
        </w:tc>
        <w:tc>
          <w:tcPr>
            <w:tcW w:w="1300" w:type="dxa"/>
            <w:vAlign w:val="center"/>
            <w:shd w:val="clear" w:color="auto" w:fill="F6F9FC"/>
          </w:tcPr>
          <w:p>
            <w:pPr>
              <w:pStyle w:val="TableTextExample"/>
            </w:pPr>
            <w:r>
              <w:t>Ceilings</w:t>
            </w:r>
          </w:p>
        </w:tc>
        <w:tc>
          <w:tcPr>
            <w:tcW w:w="1250" w:type="dxa"/>
            <w:vAlign w:val="center"/>
            <w:shd w:val="clear" w:color="auto" w:fill="F6F9FC"/>
          </w:tcPr>
          <w:p>
            <w:pPr>
              <w:pStyle w:val="TableTextRight"/>
            </w:pPr>
            <w:r>
              <w:t>4,800.00</w:t>
            </w:r>
          </w:p>
        </w:tc>
        <w:tc>
          <w:tcPr>
            <w:tcW w:w="1350" w:type="dxa"/>
            <w:vAlign w:val="center"/>
            <w:shd w:val="clear" w:color="auto" w:fill="F6F9FC"/>
          </w:tcPr>
          <w:p>
            <w:pPr>
              <w:pStyle w:val="TableTextCentre"/>
            </w:pPr>
            <w:r>
              <w:t>14/09/26</w:t>
            </w:r>
          </w:p>
        </w:tc>
        <w:tc>
          <w:tcPr>
            <w:tcW w:w="1450" w:type="dxa"/>
            <w:vAlign w:val="center"/>
            <w:shd w:val="clear" w:color="auto" w:fill="F6F9FC"/>
          </w:tcPr>
          <w:p>
            <w:pPr>
              <w:pStyle w:val="TableTextExample"/>
            </w:pPr>
            <w:r>
              <w:t>Contractor</w:t>
            </w:r>
          </w:p>
        </w:tc>
        <w:tc>
          <w:tcPr>
            <w:tcW w:w="1150" w:type="dxa"/>
            <w:vAlign w:val="center"/>
            <w:shd w:val="clear" w:color="auto" w:fill="F6F9FC"/>
          </w:tcPr>
          <w:p>
            <w:pPr>
              <w:pStyle w:val="TableTextCentre"/>
            </w:pPr>
            <w:r>
              <w:t>In progress</w:t>
            </w:r>
          </w:p>
        </w:tc>
        <w:tc>
          <w:tcPr>
            <w:tcW w:w="2770" w:type="dxa"/>
            <w:vAlign w:val="center"/>
            <w:shd w:val="clear" w:color="auto" w:fill="F6F9FC"/>
          </w:tcPr>
          <w:p>
            <w:pPr>
              <w:pStyle w:val="TableTextExample"/>
            </w:pPr>
            <w:r>
              <w:t>EXAMPLE — delete before use</w:t>
            </w:r>
          </w:p>
        </w:tc>
      </w:tr>
      <w:tr>
        <w:trPr>
          <w:cantSplit w:val="true"/>
        </w:trPr>
        <w:tc>
          <w:tcPr>
            <w:tcW w:w="850" w:type="dxa"/>
            <w:vAlign w:val="center"/>
            <w:shd w:val="clear" w:color="auto" w:fill="F6F9FC"/>
          </w:tcPr>
          <w:p>
            <w:pPr>
              <w:pStyle w:val="TableTextExample"/>
            </w:pPr>
            <w:r>
              <w:t>OW-02</w:t>
            </w:r>
          </w:p>
        </w:tc>
        <w:tc>
          <w:tcPr>
            <w:tcW w:w="1450" w:type="dxa"/>
            <w:vAlign w:val="center"/>
            <w:shd w:val="clear" w:color="auto" w:fill="F6F9FC"/>
          </w:tcPr>
          <w:p>
            <w:pPr>
              <w:pStyle w:val="TableTextExample"/>
            </w:pPr>
            <w:r>
              <w:t>External — north car park</w:t>
            </w:r>
          </w:p>
        </w:tc>
        <w:tc>
          <w:tcPr>
            <w:tcW w:w="3000" w:type="dxa"/>
            <w:vAlign w:val="center"/>
            <w:shd w:val="clear" w:color="auto" w:fill="F6F9FC"/>
          </w:tcPr>
          <w:p>
            <w:pPr>
              <w:pStyle w:val="TableTextExample"/>
            </w:pPr>
            <w:r>
              <w:t>Line marking and accessible bay signage outstanding pending final asphalt cure</w:t>
            </w:r>
          </w:p>
        </w:tc>
        <w:tc>
          <w:tcPr>
            <w:tcW w:w="1300" w:type="dxa"/>
            <w:vAlign w:val="center"/>
            <w:shd w:val="clear" w:color="auto" w:fill="F6F9FC"/>
          </w:tcPr>
          <w:p>
            <w:pPr>
              <w:pStyle w:val="TableTextExample"/>
            </w:pPr>
            <w:r>
              <w:t>Civil / external works</w:t>
            </w:r>
          </w:p>
        </w:tc>
        <w:tc>
          <w:tcPr>
            <w:tcW w:w="1250" w:type="dxa"/>
            <w:vAlign w:val="center"/>
            <w:shd w:val="clear" w:color="auto" w:fill="F6F9FC"/>
          </w:tcPr>
          <w:p>
            <w:pPr>
              <w:pStyle w:val="TableTextRight"/>
            </w:pPr>
            <w:r>
              <w:t>12,300.00</w:t>
            </w:r>
          </w:p>
        </w:tc>
        <w:tc>
          <w:tcPr>
            <w:tcW w:w="1350" w:type="dxa"/>
            <w:vAlign w:val="center"/>
            <w:shd w:val="clear" w:color="auto" w:fill="F6F9FC"/>
          </w:tcPr>
          <w:p>
            <w:pPr>
              <w:pStyle w:val="TableTextCentre"/>
            </w:pPr>
            <w:r>
              <w:t>21/09/26</w:t>
            </w:r>
          </w:p>
        </w:tc>
        <w:tc>
          <w:tcPr>
            <w:tcW w:w="1450" w:type="dxa"/>
            <w:vAlign w:val="center"/>
            <w:shd w:val="clear" w:color="auto" w:fill="F6F9FC"/>
          </w:tcPr>
          <w:p>
            <w:pPr>
              <w:pStyle w:val="TableTextExample"/>
            </w:pPr>
            <w:r>
              <w:t>Contractor</w:t>
            </w:r>
          </w:p>
        </w:tc>
        <w:tc>
          <w:tcPr>
            <w:tcW w:w="1150" w:type="dxa"/>
            <w:vAlign w:val="center"/>
            <w:shd w:val="clear" w:color="auto" w:fill="F6F9FC"/>
          </w:tcPr>
          <w:p>
            <w:pPr>
              <w:pStyle w:val="TableTextCentre"/>
            </w:pPr>
            <w:r>
              <w:t>Not started</w:t>
            </w:r>
          </w:p>
        </w:tc>
        <w:tc>
          <w:tcPr>
            <w:tcW w:w="2770" w:type="dxa"/>
            <w:vAlign w:val="center"/>
            <w:shd w:val="clear" w:color="auto" w:fill="F6F9FC"/>
          </w:tcPr>
          <w:p>
            <w:pPr>
              <w:pStyle w:val="TableTextExample"/>
            </w:pPr>
            <w:r>
              <w:t>EXAMPLE — delete before use</w:t>
            </w: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trHeight w:val="380" w:hRule="atLeast"/>
          <w:cantSplit w:val="true"/>
        </w:trPr>
        <w:tc>
          <w:tcPr>
            <w:tcW w:w="850" w:type="dxa"/>
            <w:vAlign w:val="center"/>
            <w:shd w:val="clear" w:color="auto" w:fill="F6F9FC"/>
          </w:tcPr>
          <w:p>
            <w:pPr>
              <w:pStyle w:val="TableText"/>
            </w:pPr>
          </w:p>
        </w:tc>
        <w:tc>
          <w:tcPr>
            <w:tcW w:w="1450" w:type="dxa"/>
            <w:vAlign w:val="center"/>
            <w:shd w:val="clear" w:color="auto" w:fill="F6F9FC"/>
          </w:tcPr>
          <w:p>
            <w:pPr>
              <w:pStyle w:val="TableText"/>
            </w:pPr>
          </w:p>
        </w:tc>
        <w:tc>
          <w:tcPr>
            <w:tcW w:w="3000" w:type="dxa"/>
            <w:vAlign w:val="center"/>
            <w:shd w:val="clear" w:color="auto" w:fill="F6F9FC"/>
          </w:tcPr>
          <w:p>
            <w:pPr>
              <w:pStyle w:val="TableText"/>
            </w:pPr>
          </w:p>
        </w:tc>
        <w:tc>
          <w:tcPr>
            <w:tcW w:w="1300" w:type="dxa"/>
            <w:vAlign w:val="center"/>
            <w:shd w:val="clear" w:color="auto" w:fill="F6F9FC"/>
          </w:tcPr>
          <w:p>
            <w:pPr>
              <w:pStyle w:val="TableText"/>
            </w:pPr>
          </w:p>
        </w:tc>
        <w:tc>
          <w:tcPr>
            <w:tcW w:w="1250" w:type="dxa"/>
            <w:vAlign w:val="center"/>
            <w:shd w:val="clear" w:color="auto" w:fill="F6F9FC"/>
          </w:tcPr>
          <w:p>
            <w:pPr>
              <w:pStyle w:val="TableTextRight"/>
            </w:pPr>
          </w:p>
        </w:tc>
        <w:tc>
          <w:tcPr>
            <w:tcW w:w="1350" w:type="dxa"/>
            <w:vAlign w:val="center"/>
            <w:shd w:val="clear" w:color="auto" w:fill="F6F9FC"/>
          </w:tcPr>
          <w:p>
            <w:pPr>
              <w:pStyle w:val="TableTextCentre"/>
            </w:pPr>
          </w:p>
        </w:tc>
        <w:tc>
          <w:tcPr>
            <w:tcW w:w="1450" w:type="dxa"/>
            <w:vAlign w:val="center"/>
            <w:shd w:val="clear" w:color="auto" w:fill="F6F9FC"/>
          </w:tcPr>
          <w:p>
            <w:pPr>
              <w:pStyle w:val="TableText"/>
            </w:pPr>
          </w:p>
        </w:tc>
        <w:tc>
          <w:tcPr>
            <w:tcW w:w="1150" w:type="dxa"/>
            <w:vAlign w:val="center"/>
            <w:shd w:val="clear" w:color="auto" w:fill="F6F9FC"/>
          </w:tcPr>
          <w:p>
            <w:pPr>
              <w:pStyle w:val="TableTextCentre"/>
            </w:pPr>
          </w:p>
        </w:tc>
        <w:tc>
          <w:tcPr>
            <w:tcW w:w="2770" w:type="dxa"/>
            <w:vAlign w:val="center"/>
            <w:shd w:val="clear" w:color="auto" w:fill="F6F9FC"/>
          </w:tcPr>
          <w:p>
            <w:pPr>
              <w:pStyle w:val="TableText"/>
            </w:pPr>
          </w:p>
        </w:tc>
      </w:tr>
      <w:tr>
        <w:trPr>
          <w:cantSplit w:val="true"/>
        </w:trPr>
        <w:tc>
          <w:tcPr>
            <w:tcW w:w="850" w:type="dxa"/>
            <w:vAlign w:val="center"/>
            <w:shd w:val="clear" w:color="auto" w:fill="E8EEF5"/>
          </w:tcPr>
          <w:p>
            <w:pPr>
              <w:pStyle w:val="TableText"/>
            </w:pPr>
          </w:p>
        </w:tc>
        <w:tc>
          <w:tcPr>
            <w:tcW w:w="1450" w:type="dxa"/>
            <w:vAlign w:val="center"/>
            <w:shd w:val="clear" w:color="auto" w:fill="E8EEF5"/>
          </w:tcPr>
          <w:p>
            <w:pPr>
              <w:pStyle w:val="TableText"/>
            </w:pPr>
          </w:p>
        </w:tc>
        <w:tc>
          <w:tcPr>
            <w:tcW w:w="3000" w:type="dxa"/>
            <w:vAlign w:val="center"/>
            <w:shd w:val="clear" w:color="auto" w:fill="E8EEF5"/>
          </w:tcPr>
          <w:p>
            <w:pPr>
              <w:pStyle w:val="TableTextBold"/>
            </w:pPr>
            <w:r>
              <w:t>Total value withheld for outstanding works</w:t>
            </w:r>
          </w:p>
        </w:tc>
        <w:tc>
          <w:tcPr>
            <w:tcW w:w="1300" w:type="dxa"/>
            <w:vAlign w:val="center"/>
            <w:shd w:val="clear" w:color="auto" w:fill="E8EEF5"/>
          </w:tcPr>
          <w:p>
            <w:pPr>
              <w:pStyle w:val="TableText"/>
            </w:pPr>
          </w:p>
        </w:tc>
        <w:tc>
          <w:tcPr>
            <w:tcW w:w="1250" w:type="dxa"/>
            <w:vAlign w:val="center"/>
            <w:shd w:val="clear" w:color="auto" w:fill="E8EEF5"/>
          </w:tcPr>
          <w:p>
            <w:pPr>
              <w:pStyle w:val="TableTextBold"/>
            </w:pPr>
            <w:r>
              <w:t>¤ [0.00]</w:t>
            </w:r>
          </w:p>
        </w:tc>
        <w:tc>
          <w:tcPr>
            <w:tcW w:w="1350" w:type="dxa"/>
            <w:vAlign w:val="center"/>
            <w:shd w:val="clear" w:color="auto" w:fill="E8EEF5"/>
          </w:tcPr>
          <w:p>
            <w:pPr>
              <w:pStyle w:val="TableTextCentre"/>
            </w:pPr>
          </w:p>
        </w:tc>
        <w:tc>
          <w:tcPr>
            <w:tcW w:w="1450" w:type="dxa"/>
            <w:vAlign w:val="center"/>
            <w:shd w:val="clear" w:color="auto" w:fill="E8EEF5"/>
          </w:tcPr>
          <w:p>
            <w:pPr>
              <w:pStyle w:val="TableText"/>
            </w:pPr>
          </w:p>
        </w:tc>
        <w:tc>
          <w:tcPr>
            <w:tcW w:w="1150" w:type="dxa"/>
            <w:vAlign w:val="center"/>
            <w:shd w:val="clear" w:color="auto" w:fill="E8EEF5"/>
          </w:tcPr>
          <w:p>
            <w:pPr>
              <w:pStyle w:val="TableTextCentre"/>
            </w:pPr>
          </w:p>
        </w:tc>
        <w:tc>
          <w:tcPr>
            <w:tcW w:w="2770" w:type="dxa"/>
            <w:vAlign w:val="center"/>
            <w:shd w:val="clear" w:color="auto" w:fill="E8EEF5"/>
          </w:tcPr>
          <w:p>
            <w:pPr>
              <w:pStyle w:val="TableText"/>
            </w:pPr>
          </w:p>
        </w:tc>
      </w:tr>
    </w:tbl>
    <w:p>
      <w:pPr>
        <w:pStyle w:val="Note"/>
      </w:pPr>
      <w:r>
        <w:t>Status: Not started / In progress / Complete — awaiting verification / Verified complete.  Value withheld is the amount retained from payment against the item until it is verified complete; it should reflect the cost of completing the work, not merely its measured value. An item is closed only when the "verified complete" column is signed and dated by the certifying party. Where there are no outstanding works, write "Nil" and sign this annexure.</w:t>
      </w:r>
    </w:p>
    <w:p>
      <w:pPr>
        <w:pStyle w:val="Heading1"/>
        <w:pageBreakBefore/>
      </w:pPr>
      <w:r>
        <w:t>Annexure B — Schedule of Defects</w:t>
      </w:r>
    </w:p>
    <w:p>
      <w:pPr>
        <w:pStyle w:val="BodyLead"/>
      </w:pPr>
      <w:r>
        <w:t>Work that has been carried out but does not comply with the contract. Record every defect identified at or before the completion inspection; defects identified later are recorded on the same schedule as the defects liability period runs.</w:t>
      </w:r>
    </w:p>
    <w:tbl>
      <w:tblPr>
        <w:tblW w:w="14570"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90" w:type="dxa"/>
          <w:left w:w="100" w:type="dxa"/>
          <w:bottom w:w="90" w:type="dxa"/>
          <w:right w:w="100" w:type="dxa"/>
        </w:tblCellMar>
        <w:tblLook w:firstColumn="1" w:firstRow="1" w:lastColumn="0" w:lastRow="0" w:noHBand="0" w:noVBand="1" w:val="04A0"/>
      </w:tblPr>
      <w:tblGrid>
        <w:gridCol w:w="900"/>
        <w:gridCol w:w="950"/>
        <w:gridCol w:w="1100"/>
        <w:gridCol w:w="1100"/>
        <w:gridCol w:w="1550"/>
        <w:gridCol w:w="950"/>
        <w:gridCol w:w="1150"/>
        <w:gridCol w:w="1600"/>
        <w:gridCol w:w="1100"/>
        <w:gridCol w:w="950"/>
        <w:gridCol w:w="1050"/>
        <w:gridCol w:w="1050"/>
        <w:gridCol w:w="1120"/>
      </w:tblGrid>
      <w:tr>
        <w:trPr>
          <w:tblHeader w:val="true"/>
          <w:cantSplit w:val="true"/>
          <w:cantSplit w:val="true"/>
        </w:trPr>
        <w:tc>
          <w:tcPr>
            <w:tcW w:w="900" w:type="dxa"/>
            <w:shd w:val="clear" w:color="auto" w:fill="1D3245"/>
            <w:vAlign w:val="center"/>
          </w:tcPr>
          <w:p>
            <w:pPr>
              <w:pStyle w:val="TableHeader"/>
            </w:pPr>
            <w:r>
              <w:t>Ref</w:t>
            </w:r>
          </w:p>
        </w:tc>
        <w:tc>
          <w:tcPr>
            <w:tcW w:w="950" w:type="dxa"/>
            <w:shd w:val="clear" w:color="auto" w:fill="1D3245"/>
            <w:vAlign w:val="center"/>
          </w:tcPr>
          <w:p>
            <w:pPr>
              <w:pStyle w:val="TableHeader"/>
            </w:pPr>
            <w:r>
              <w:t>Date found</w:t>
            </w:r>
          </w:p>
        </w:tc>
        <w:tc>
          <w:tcPr>
            <w:tcW w:w="1100" w:type="dxa"/>
            <w:shd w:val="clear" w:color="auto" w:fill="1D3245"/>
            <w:vAlign w:val="center"/>
          </w:tcPr>
          <w:p>
            <w:pPr>
              <w:pStyle w:val="TableHeader"/>
            </w:pPr>
            <w:r>
              <w:t>Location</w:t>
            </w:r>
          </w:p>
        </w:tc>
        <w:tc>
          <w:tcPr>
            <w:tcW w:w="1100" w:type="dxa"/>
            <w:shd w:val="clear" w:color="auto" w:fill="1D3245"/>
            <w:vAlign w:val="center"/>
          </w:tcPr>
          <w:p>
            <w:pPr>
              <w:pStyle w:val="TableHeader"/>
            </w:pPr>
            <w:r>
              <w:t>Element</w:t>
            </w:r>
          </w:p>
        </w:tc>
        <w:tc>
          <w:tcPr>
            <w:tcW w:w="1550" w:type="dxa"/>
            <w:shd w:val="clear" w:color="auto" w:fill="1D3245"/>
            <w:vAlign w:val="center"/>
          </w:tcPr>
          <w:p>
            <w:pPr>
              <w:pStyle w:val="TableHeader"/>
            </w:pPr>
            <w:r>
              <w:t>Description of defect</w:t>
            </w:r>
          </w:p>
        </w:tc>
        <w:tc>
          <w:tcPr>
            <w:tcW w:w="950" w:type="dxa"/>
            <w:shd w:val="clear" w:color="auto" w:fill="1D3245"/>
            <w:vAlign w:val="center"/>
          </w:tcPr>
          <w:p>
            <w:pPr>
              <w:pStyle w:val="TableHeader"/>
            </w:pPr>
            <w:r>
              <w:t>Sev.</w:t>
            </w:r>
          </w:p>
        </w:tc>
        <w:tc>
          <w:tcPr>
            <w:tcW w:w="1150" w:type="dxa"/>
            <w:shd w:val="clear" w:color="auto" w:fill="1D3245"/>
            <w:vAlign w:val="center"/>
          </w:tcPr>
          <w:p>
            <w:pPr>
              <w:pStyle w:val="TableHeader"/>
            </w:pPr>
            <w:r>
              <w:t>Likely cause</w:t>
            </w:r>
          </w:p>
        </w:tc>
        <w:tc>
          <w:tcPr>
            <w:tcW w:w="1600" w:type="dxa"/>
            <w:shd w:val="clear" w:color="auto" w:fill="1D3245"/>
            <w:vAlign w:val="center"/>
          </w:tcPr>
          <w:p>
            <w:pPr>
              <w:pStyle w:val="TableHeader"/>
            </w:pPr>
            <w:r>
              <w:t>Rectification required</w:t>
            </w:r>
          </w:p>
        </w:tc>
        <w:tc>
          <w:tcPr>
            <w:tcW w:w="1100" w:type="dxa"/>
            <w:shd w:val="clear" w:color="auto" w:fill="1D3245"/>
            <w:vAlign w:val="center"/>
          </w:tcPr>
          <w:p>
            <w:pPr>
              <w:pStyle w:val="TableHeader"/>
            </w:pPr>
            <w:r>
              <w:t>Party</w:t>
            </w:r>
          </w:p>
        </w:tc>
        <w:tc>
          <w:tcPr>
            <w:tcW w:w="950" w:type="dxa"/>
            <w:shd w:val="clear" w:color="auto" w:fill="1D3245"/>
            <w:vAlign w:val="center"/>
          </w:tcPr>
          <w:p>
            <w:pPr>
              <w:pStyle w:val="TableHeader"/>
            </w:pPr>
            <w:r>
              <w:t>Due by</w:t>
            </w:r>
          </w:p>
        </w:tc>
        <w:tc>
          <w:tcPr>
            <w:tcW w:w="1050" w:type="dxa"/>
            <w:shd w:val="clear" w:color="auto" w:fill="1D3245"/>
            <w:vAlign w:val="center"/>
          </w:tcPr>
          <w:p>
            <w:pPr>
              <w:pStyle w:val="TableHeader"/>
            </w:pPr>
            <w:r>
              <w:t>Rectified</w:t>
            </w:r>
          </w:p>
        </w:tc>
        <w:tc>
          <w:tcPr>
            <w:tcW w:w="1050" w:type="dxa"/>
            <w:shd w:val="clear" w:color="auto" w:fill="1D3245"/>
            <w:vAlign w:val="center"/>
          </w:tcPr>
          <w:p>
            <w:pPr>
              <w:pStyle w:val="TableHeader"/>
            </w:pPr>
            <w:r>
              <w:t>Verified</w:t>
            </w:r>
          </w:p>
        </w:tc>
        <w:tc>
          <w:tcPr>
            <w:tcW w:w="1120" w:type="dxa"/>
            <w:shd w:val="clear" w:color="auto" w:fill="1D3245"/>
            <w:vAlign w:val="center"/>
          </w:tcPr>
          <w:p>
            <w:pPr>
              <w:pStyle w:val="TableHeader"/>
            </w:pPr>
            <w:r>
              <w:t>Status</w:t>
            </w:r>
          </w:p>
        </w:tc>
      </w:tr>
      <w:tr>
        <w:trPr>
          <w:cantSplit w:val="true"/>
        </w:trPr>
        <w:tc>
          <w:tcPr>
            <w:tcW w:w="900" w:type="dxa"/>
            <w:vAlign w:val="center"/>
            <w:shd w:val="clear" w:color="auto" w:fill="F6F9FC"/>
          </w:tcPr>
          <w:p>
            <w:pPr>
              <w:pStyle w:val="TableTextExample"/>
            </w:pPr>
            <w:r>
              <w:t>DEF-01</w:t>
            </w:r>
          </w:p>
        </w:tc>
        <w:tc>
          <w:tcPr>
            <w:tcW w:w="950" w:type="dxa"/>
            <w:vAlign w:val="center"/>
            <w:shd w:val="clear" w:color="auto" w:fill="F6F9FC"/>
          </w:tcPr>
          <w:p>
            <w:pPr>
              <w:pStyle w:val="TableTextCentre"/>
            </w:pPr>
            <w:r>
              <w:t>02/09/26</w:t>
            </w:r>
          </w:p>
        </w:tc>
        <w:tc>
          <w:tcPr>
            <w:tcW w:w="1100" w:type="dxa"/>
            <w:vAlign w:val="center"/>
            <w:shd w:val="clear" w:color="auto" w:fill="F6F9FC"/>
          </w:tcPr>
          <w:p>
            <w:pPr>
              <w:pStyle w:val="TableTextExample"/>
            </w:pPr>
            <w:r>
              <w:t>Level 2 — meeting rooms</w:t>
            </w:r>
          </w:p>
        </w:tc>
        <w:tc>
          <w:tcPr>
            <w:tcW w:w="1100" w:type="dxa"/>
            <w:vAlign w:val="center"/>
            <w:shd w:val="clear" w:color="auto" w:fill="F6F9FC"/>
          </w:tcPr>
          <w:p>
            <w:pPr>
              <w:pStyle w:val="TableTextExample"/>
            </w:pPr>
            <w:r>
              <w:t>Plasterboard / paint</w:t>
            </w:r>
          </w:p>
        </w:tc>
        <w:tc>
          <w:tcPr>
            <w:tcW w:w="1550" w:type="dxa"/>
            <w:vAlign w:val="center"/>
            <w:shd w:val="clear" w:color="auto" w:fill="F6F9FC"/>
          </w:tcPr>
          <w:p>
            <w:pPr>
              <w:pStyle w:val="TableTextExample"/>
            </w:pPr>
            <w:r>
              <w:t>EXAMPLE — delete. Visible joint banding and roller marks to the west wall under raking light</w:t>
            </w:r>
          </w:p>
        </w:tc>
        <w:tc>
          <w:tcPr>
            <w:tcW w:w="950" w:type="dxa"/>
            <w:vAlign w:val="center"/>
            <w:shd w:val="clear" w:color="auto" w:fill="F6F9FC"/>
          </w:tcPr>
          <w:p>
            <w:pPr>
              <w:pStyle w:val="TableTextCentre"/>
            </w:pPr>
            <w:r>
              <w:t>Minor</w:t>
            </w:r>
          </w:p>
        </w:tc>
        <w:tc>
          <w:tcPr>
            <w:tcW w:w="1150" w:type="dxa"/>
            <w:vAlign w:val="center"/>
            <w:shd w:val="clear" w:color="auto" w:fill="F6F9FC"/>
          </w:tcPr>
          <w:p>
            <w:pPr>
              <w:pStyle w:val="TableTextExample"/>
            </w:pPr>
            <w:r>
              <w:t>Workmanship — finish level not achieved</w:t>
            </w:r>
          </w:p>
        </w:tc>
        <w:tc>
          <w:tcPr>
            <w:tcW w:w="1600" w:type="dxa"/>
            <w:vAlign w:val="center"/>
            <w:shd w:val="clear" w:color="auto" w:fill="F6F9FC"/>
          </w:tcPr>
          <w:p>
            <w:pPr>
              <w:pStyle w:val="TableTextExample"/>
            </w:pPr>
            <w:r>
              <w:t>Re-skim, sand and repaint the affected wall to the specified finish level</w:t>
            </w:r>
          </w:p>
        </w:tc>
        <w:tc>
          <w:tcPr>
            <w:tcW w:w="1100" w:type="dxa"/>
            <w:vAlign w:val="center"/>
            <w:shd w:val="clear" w:color="auto" w:fill="F6F9FC"/>
          </w:tcPr>
          <w:p>
            <w:pPr>
              <w:pStyle w:val="TableTextExample"/>
            </w:pPr>
            <w:r>
              <w:t>Contractor</w:t>
            </w:r>
          </w:p>
        </w:tc>
        <w:tc>
          <w:tcPr>
            <w:tcW w:w="950" w:type="dxa"/>
            <w:vAlign w:val="center"/>
            <w:shd w:val="clear" w:color="auto" w:fill="F6F9FC"/>
          </w:tcPr>
          <w:p>
            <w:pPr>
              <w:pStyle w:val="TableTextCentre"/>
            </w:pPr>
            <w:r>
              <w:t>30/09/26</w:t>
            </w: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r>
              <w:t>Open</w:t>
            </w:r>
          </w:p>
        </w:tc>
      </w:tr>
      <w:tr>
        <w:trPr>
          <w:cantSplit w:val="true"/>
        </w:trPr>
        <w:tc>
          <w:tcPr>
            <w:tcW w:w="900" w:type="dxa"/>
            <w:vAlign w:val="center"/>
            <w:shd w:val="clear" w:color="auto" w:fill="F6F9FC"/>
          </w:tcPr>
          <w:p>
            <w:pPr>
              <w:pStyle w:val="TableTextExample"/>
            </w:pPr>
            <w:r>
              <w:t>DEF-02</w:t>
            </w:r>
          </w:p>
        </w:tc>
        <w:tc>
          <w:tcPr>
            <w:tcW w:w="950" w:type="dxa"/>
            <w:vAlign w:val="center"/>
            <w:shd w:val="clear" w:color="auto" w:fill="F6F9FC"/>
          </w:tcPr>
          <w:p>
            <w:pPr>
              <w:pStyle w:val="TableTextCentre"/>
            </w:pPr>
            <w:r>
              <w:t>02/09/26</w:t>
            </w:r>
          </w:p>
        </w:tc>
        <w:tc>
          <w:tcPr>
            <w:tcW w:w="1100" w:type="dxa"/>
            <w:vAlign w:val="center"/>
            <w:shd w:val="clear" w:color="auto" w:fill="F6F9FC"/>
          </w:tcPr>
          <w:p>
            <w:pPr>
              <w:pStyle w:val="TableTextExample"/>
            </w:pPr>
            <w:r>
              <w:t>Plant room 1</w:t>
            </w:r>
          </w:p>
        </w:tc>
        <w:tc>
          <w:tcPr>
            <w:tcW w:w="1100" w:type="dxa"/>
            <w:vAlign w:val="center"/>
            <w:shd w:val="clear" w:color="auto" w:fill="F6F9FC"/>
          </w:tcPr>
          <w:p>
            <w:pPr>
              <w:pStyle w:val="TableTextExample"/>
            </w:pPr>
            <w:r>
              <w:t>Mechanical — chilled water</w:t>
            </w:r>
          </w:p>
        </w:tc>
        <w:tc>
          <w:tcPr>
            <w:tcW w:w="1550" w:type="dxa"/>
            <w:vAlign w:val="center"/>
            <w:shd w:val="clear" w:color="auto" w:fill="F6F9FC"/>
          </w:tcPr>
          <w:p>
            <w:pPr>
              <w:pStyle w:val="TableTextExample"/>
            </w:pPr>
            <w:r>
              <w:t>EXAMPLE — delete. Pipework insulation vapour barrier not continuous at the valve stations; condensation observed</w:t>
            </w:r>
          </w:p>
        </w:tc>
        <w:tc>
          <w:tcPr>
            <w:tcW w:w="950" w:type="dxa"/>
            <w:vAlign w:val="center"/>
            <w:shd w:val="clear" w:color="auto" w:fill="F6F9FC"/>
          </w:tcPr>
          <w:p>
            <w:pPr>
              <w:pStyle w:val="TableTextCentre"/>
            </w:pPr>
            <w:r>
              <w:t>Major</w:t>
            </w:r>
          </w:p>
        </w:tc>
        <w:tc>
          <w:tcPr>
            <w:tcW w:w="1150" w:type="dxa"/>
            <w:vAlign w:val="center"/>
            <w:shd w:val="clear" w:color="auto" w:fill="F6F9FC"/>
          </w:tcPr>
          <w:p>
            <w:pPr>
              <w:pStyle w:val="TableTextExample"/>
            </w:pPr>
            <w:r>
              <w:t>Incomplete installation at penetrations</w:t>
            </w:r>
          </w:p>
        </w:tc>
        <w:tc>
          <w:tcPr>
            <w:tcW w:w="1600" w:type="dxa"/>
            <w:vAlign w:val="center"/>
            <w:shd w:val="clear" w:color="auto" w:fill="F6F9FC"/>
          </w:tcPr>
          <w:p>
            <w:pPr>
              <w:pStyle w:val="TableTextExample"/>
            </w:pPr>
            <w:r>
              <w:t>Complete the vapour barrier, reinstate lagging and re-test for condensation over 48 hours</w:t>
            </w:r>
          </w:p>
        </w:tc>
        <w:tc>
          <w:tcPr>
            <w:tcW w:w="1100" w:type="dxa"/>
            <w:vAlign w:val="center"/>
            <w:shd w:val="clear" w:color="auto" w:fill="F6F9FC"/>
          </w:tcPr>
          <w:p>
            <w:pPr>
              <w:pStyle w:val="TableTextExample"/>
            </w:pPr>
            <w:r>
              <w:t>Contractor</w:t>
            </w:r>
          </w:p>
        </w:tc>
        <w:tc>
          <w:tcPr>
            <w:tcW w:w="950" w:type="dxa"/>
            <w:vAlign w:val="center"/>
            <w:shd w:val="clear" w:color="auto" w:fill="F6F9FC"/>
          </w:tcPr>
          <w:p>
            <w:pPr>
              <w:pStyle w:val="TableTextCentre"/>
            </w:pPr>
            <w:r>
              <w:t>16/09/26</w:t>
            </w: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r>
              <w:t>Open</w:t>
            </w:r>
          </w:p>
        </w:tc>
      </w:tr>
      <w:tr>
        <w:trPr>
          <w:trHeight w:val="380" w:hRule="atLeast"/>
          <w:cantSplit w:val="true"/>
        </w:trPr>
        <w:tc>
          <w:tcPr>
            <w:tcW w:w="900" w:type="dxa"/>
            <w:vAlign w:val="center"/>
            <w:shd w:val="clear" w:color="auto" w:fill="F6F9FC"/>
          </w:tcPr>
          <w:p>
            <w:pPr>
              <w:pStyle w:val="TableText"/>
            </w:pPr>
          </w:p>
        </w:tc>
        <w:tc>
          <w:tcPr>
            <w:tcW w:w="950" w:type="dxa"/>
            <w:vAlign w:val="center"/>
            <w:shd w:val="clear" w:color="auto" w:fill="F6F9FC"/>
          </w:tcPr>
          <w:p>
            <w:pPr>
              <w:pStyle w:val="TableTextCentre"/>
            </w:pPr>
          </w:p>
        </w:tc>
        <w:tc>
          <w:tcPr>
            <w:tcW w:w="1100" w:type="dxa"/>
            <w:vAlign w:val="center"/>
            <w:shd w:val="clear" w:color="auto" w:fill="F6F9FC"/>
          </w:tcPr>
          <w:p>
            <w:pPr>
              <w:pStyle w:val="TableText"/>
            </w:pPr>
          </w:p>
        </w:tc>
        <w:tc>
          <w:tcPr>
            <w:tcW w:w="1100" w:type="dxa"/>
            <w:vAlign w:val="center"/>
            <w:shd w:val="clear" w:color="auto" w:fill="F6F9FC"/>
          </w:tcPr>
          <w:p>
            <w:pPr>
              <w:pStyle w:val="TableText"/>
            </w:pPr>
          </w:p>
        </w:tc>
        <w:tc>
          <w:tcPr>
            <w:tcW w:w="1550" w:type="dxa"/>
            <w:vAlign w:val="center"/>
            <w:shd w:val="clear" w:color="auto" w:fill="F6F9FC"/>
          </w:tcPr>
          <w:p>
            <w:pPr>
              <w:pStyle w:val="TableText"/>
            </w:pPr>
          </w:p>
        </w:tc>
        <w:tc>
          <w:tcPr>
            <w:tcW w:w="950" w:type="dxa"/>
            <w:vAlign w:val="center"/>
            <w:shd w:val="clear" w:color="auto" w:fill="F6F9FC"/>
          </w:tcPr>
          <w:p>
            <w:pPr>
              <w:pStyle w:val="TableTextCentre"/>
            </w:pPr>
          </w:p>
        </w:tc>
        <w:tc>
          <w:tcPr>
            <w:tcW w:w="1150" w:type="dxa"/>
            <w:vAlign w:val="center"/>
            <w:shd w:val="clear" w:color="auto" w:fill="F6F9FC"/>
          </w:tcPr>
          <w:p>
            <w:pPr>
              <w:pStyle w:val="TableText"/>
            </w:pPr>
          </w:p>
        </w:tc>
        <w:tc>
          <w:tcPr>
            <w:tcW w:w="1600" w:type="dxa"/>
            <w:vAlign w:val="center"/>
            <w:shd w:val="clear" w:color="auto" w:fill="F6F9FC"/>
          </w:tcPr>
          <w:p>
            <w:pPr>
              <w:pStyle w:val="TableText"/>
            </w:pPr>
          </w:p>
        </w:tc>
        <w:tc>
          <w:tcPr>
            <w:tcW w:w="1100" w:type="dxa"/>
            <w:vAlign w:val="center"/>
            <w:shd w:val="clear" w:color="auto" w:fill="F6F9FC"/>
          </w:tcPr>
          <w:p>
            <w:pPr>
              <w:pStyle w:val="TableText"/>
            </w:pPr>
          </w:p>
        </w:tc>
        <w:tc>
          <w:tcPr>
            <w:tcW w:w="9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p>
        </w:tc>
      </w:tr>
      <w:tr>
        <w:trPr>
          <w:trHeight w:val="380" w:hRule="atLeast"/>
          <w:cantSplit w:val="true"/>
        </w:trPr>
        <w:tc>
          <w:tcPr>
            <w:tcW w:w="900" w:type="dxa"/>
            <w:vAlign w:val="center"/>
            <w:shd w:val="clear" w:color="auto" w:fill="F6F9FC"/>
          </w:tcPr>
          <w:p>
            <w:pPr>
              <w:pStyle w:val="TableText"/>
            </w:pPr>
          </w:p>
        </w:tc>
        <w:tc>
          <w:tcPr>
            <w:tcW w:w="950" w:type="dxa"/>
            <w:vAlign w:val="center"/>
            <w:shd w:val="clear" w:color="auto" w:fill="F6F9FC"/>
          </w:tcPr>
          <w:p>
            <w:pPr>
              <w:pStyle w:val="TableTextCentre"/>
            </w:pPr>
          </w:p>
        </w:tc>
        <w:tc>
          <w:tcPr>
            <w:tcW w:w="1100" w:type="dxa"/>
            <w:vAlign w:val="center"/>
            <w:shd w:val="clear" w:color="auto" w:fill="F6F9FC"/>
          </w:tcPr>
          <w:p>
            <w:pPr>
              <w:pStyle w:val="TableText"/>
            </w:pPr>
          </w:p>
        </w:tc>
        <w:tc>
          <w:tcPr>
            <w:tcW w:w="1100" w:type="dxa"/>
            <w:vAlign w:val="center"/>
            <w:shd w:val="clear" w:color="auto" w:fill="F6F9FC"/>
          </w:tcPr>
          <w:p>
            <w:pPr>
              <w:pStyle w:val="TableText"/>
            </w:pPr>
          </w:p>
        </w:tc>
        <w:tc>
          <w:tcPr>
            <w:tcW w:w="1550" w:type="dxa"/>
            <w:vAlign w:val="center"/>
            <w:shd w:val="clear" w:color="auto" w:fill="F6F9FC"/>
          </w:tcPr>
          <w:p>
            <w:pPr>
              <w:pStyle w:val="TableText"/>
            </w:pPr>
          </w:p>
        </w:tc>
        <w:tc>
          <w:tcPr>
            <w:tcW w:w="950" w:type="dxa"/>
            <w:vAlign w:val="center"/>
            <w:shd w:val="clear" w:color="auto" w:fill="F6F9FC"/>
          </w:tcPr>
          <w:p>
            <w:pPr>
              <w:pStyle w:val="TableTextCentre"/>
            </w:pPr>
          </w:p>
        </w:tc>
        <w:tc>
          <w:tcPr>
            <w:tcW w:w="1150" w:type="dxa"/>
            <w:vAlign w:val="center"/>
            <w:shd w:val="clear" w:color="auto" w:fill="F6F9FC"/>
          </w:tcPr>
          <w:p>
            <w:pPr>
              <w:pStyle w:val="TableText"/>
            </w:pPr>
          </w:p>
        </w:tc>
        <w:tc>
          <w:tcPr>
            <w:tcW w:w="1600" w:type="dxa"/>
            <w:vAlign w:val="center"/>
            <w:shd w:val="clear" w:color="auto" w:fill="F6F9FC"/>
          </w:tcPr>
          <w:p>
            <w:pPr>
              <w:pStyle w:val="TableText"/>
            </w:pPr>
          </w:p>
        </w:tc>
        <w:tc>
          <w:tcPr>
            <w:tcW w:w="1100" w:type="dxa"/>
            <w:vAlign w:val="center"/>
            <w:shd w:val="clear" w:color="auto" w:fill="F6F9FC"/>
          </w:tcPr>
          <w:p>
            <w:pPr>
              <w:pStyle w:val="TableText"/>
            </w:pPr>
          </w:p>
        </w:tc>
        <w:tc>
          <w:tcPr>
            <w:tcW w:w="9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p>
        </w:tc>
      </w:tr>
      <w:tr>
        <w:trPr>
          <w:trHeight w:val="380" w:hRule="atLeast"/>
          <w:cantSplit w:val="true"/>
        </w:trPr>
        <w:tc>
          <w:tcPr>
            <w:tcW w:w="900" w:type="dxa"/>
            <w:vAlign w:val="center"/>
            <w:shd w:val="clear" w:color="auto" w:fill="F6F9FC"/>
          </w:tcPr>
          <w:p>
            <w:pPr>
              <w:pStyle w:val="TableText"/>
            </w:pPr>
          </w:p>
        </w:tc>
        <w:tc>
          <w:tcPr>
            <w:tcW w:w="950" w:type="dxa"/>
            <w:vAlign w:val="center"/>
            <w:shd w:val="clear" w:color="auto" w:fill="F6F9FC"/>
          </w:tcPr>
          <w:p>
            <w:pPr>
              <w:pStyle w:val="TableTextCentre"/>
            </w:pPr>
          </w:p>
        </w:tc>
        <w:tc>
          <w:tcPr>
            <w:tcW w:w="1100" w:type="dxa"/>
            <w:vAlign w:val="center"/>
            <w:shd w:val="clear" w:color="auto" w:fill="F6F9FC"/>
          </w:tcPr>
          <w:p>
            <w:pPr>
              <w:pStyle w:val="TableText"/>
            </w:pPr>
          </w:p>
        </w:tc>
        <w:tc>
          <w:tcPr>
            <w:tcW w:w="1100" w:type="dxa"/>
            <w:vAlign w:val="center"/>
            <w:shd w:val="clear" w:color="auto" w:fill="F6F9FC"/>
          </w:tcPr>
          <w:p>
            <w:pPr>
              <w:pStyle w:val="TableText"/>
            </w:pPr>
          </w:p>
        </w:tc>
        <w:tc>
          <w:tcPr>
            <w:tcW w:w="1550" w:type="dxa"/>
            <w:vAlign w:val="center"/>
            <w:shd w:val="clear" w:color="auto" w:fill="F6F9FC"/>
          </w:tcPr>
          <w:p>
            <w:pPr>
              <w:pStyle w:val="TableText"/>
            </w:pPr>
          </w:p>
        </w:tc>
        <w:tc>
          <w:tcPr>
            <w:tcW w:w="950" w:type="dxa"/>
            <w:vAlign w:val="center"/>
            <w:shd w:val="clear" w:color="auto" w:fill="F6F9FC"/>
          </w:tcPr>
          <w:p>
            <w:pPr>
              <w:pStyle w:val="TableTextCentre"/>
            </w:pPr>
          </w:p>
        </w:tc>
        <w:tc>
          <w:tcPr>
            <w:tcW w:w="1150" w:type="dxa"/>
            <w:vAlign w:val="center"/>
            <w:shd w:val="clear" w:color="auto" w:fill="F6F9FC"/>
          </w:tcPr>
          <w:p>
            <w:pPr>
              <w:pStyle w:val="TableText"/>
            </w:pPr>
          </w:p>
        </w:tc>
        <w:tc>
          <w:tcPr>
            <w:tcW w:w="1600" w:type="dxa"/>
            <w:vAlign w:val="center"/>
            <w:shd w:val="clear" w:color="auto" w:fill="F6F9FC"/>
          </w:tcPr>
          <w:p>
            <w:pPr>
              <w:pStyle w:val="TableText"/>
            </w:pPr>
          </w:p>
        </w:tc>
        <w:tc>
          <w:tcPr>
            <w:tcW w:w="1100" w:type="dxa"/>
            <w:vAlign w:val="center"/>
            <w:shd w:val="clear" w:color="auto" w:fill="F6F9FC"/>
          </w:tcPr>
          <w:p>
            <w:pPr>
              <w:pStyle w:val="TableText"/>
            </w:pPr>
          </w:p>
        </w:tc>
        <w:tc>
          <w:tcPr>
            <w:tcW w:w="9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p>
        </w:tc>
      </w:tr>
      <w:tr>
        <w:trPr>
          <w:trHeight w:val="380" w:hRule="atLeast"/>
          <w:cantSplit w:val="true"/>
        </w:trPr>
        <w:tc>
          <w:tcPr>
            <w:tcW w:w="900" w:type="dxa"/>
            <w:vAlign w:val="center"/>
            <w:shd w:val="clear" w:color="auto" w:fill="F6F9FC"/>
          </w:tcPr>
          <w:p>
            <w:pPr>
              <w:pStyle w:val="TableText"/>
            </w:pPr>
          </w:p>
        </w:tc>
        <w:tc>
          <w:tcPr>
            <w:tcW w:w="950" w:type="dxa"/>
            <w:vAlign w:val="center"/>
            <w:shd w:val="clear" w:color="auto" w:fill="F6F9FC"/>
          </w:tcPr>
          <w:p>
            <w:pPr>
              <w:pStyle w:val="TableTextCentre"/>
            </w:pPr>
          </w:p>
        </w:tc>
        <w:tc>
          <w:tcPr>
            <w:tcW w:w="1100" w:type="dxa"/>
            <w:vAlign w:val="center"/>
            <w:shd w:val="clear" w:color="auto" w:fill="F6F9FC"/>
          </w:tcPr>
          <w:p>
            <w:pPr>
              <w:pStyle w:val="TableText"/>
            </w:pPr>
          </w:p>
        </w:tc>
        <w:tc>
          <w:tcPr>
            <w:tcW w:w="1100" w:type="dxa"/>
            <w:vAlign w:val="center"/>
            <w:shd w:val="clear" w:color="auto" w:fill="F6F9FC"/>
          </w:tcPr>
          <w:p>
            <w:pPr>
              <w:pStyle w:val="TableText"/>
            </w:pPr>
          </w:p>
        </w:tc>
        <w:tc>
          <w:tcPr>
            <w:tcW w:w="1550" w:type="dxa"/>
            <w:vAlign w:val="center"/>
            <w:shd w:val="clear" w:color="auto" w:fill="F6F9FC"/>
          </w:tcPr>
          <w:p>
            <w:pPr>
              <w:pStyle w:val="TableText"/>
            </w:pPr>
          </w:p>
        </w:tc>
        <w:tc>
          <w:tcPr>
            <w:tcW w:w="950" w:type="dxa"/>
            <w:vAlign w:val="center"/>
            <w:shd w:val="clear" w:color="auto" w:fill="F6F9FC"/>
          </w:tcPr>
          <w:p>
            <w:pPr>
              <w:pStyle w:val="TableTextCentre"/>
            </w:pPr>
          </w:p>
        </w:tc>
        <w:tc>
          <w:tcPr>
            <w:tcW w:w="1150" w:type="dxa"/>
            <w:vAlign w:val="center"/>
            <w:shd w:val="clear" w:color="auto" w:fill="F6F9FC"/>
          </w:tcPr>
          <w:p>
            <w:pPr>
              <w:pStyle w:val="TableText"/>
            </w:pPr>
          </w:p>
        </w:tc>
        <w:tc>
          <w:tcPr>
            <w:tcW w:w="1600" w:type="dxa"/>
            <w:vAlign w:val="center"/>
            <w:shd w:val="clear" w:color="auto" w:fill="F6F9FC"/>
          </w:tcPr>
          <w:p>
            <w:pPr>
              <w:pStyle w:val="TableText"/>
            </w:pPr>
          </w:p>
        </w:tc>
        <w:tc>
          <w:tcPr>
            <w:tcW w:w="1100" w:type="dxa"/>
            <w:vAlign w:val="center"/>
            <w:shd w:val="clear" w:color="auto" w:fill="F6F9FC"/>
          </w:tcPr>
          <w:p>
            <w:pPr>
              <w:pStyle w:val="TableText"/>
            </w:pPr>
          </w:p>
        </w:tc>
        <w:tc>
          <w:tcPr>
            <w:tcW w:w="9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050" w:type="dxa"/>
            <w:vAlign w:val="center"/>
            <w:shd w:val="clear" w:color="auto" w:fill="F6F9FC"/>
          </w:tcPr>
          <w:p>
            <w:pPr>
              <w:pStyle w:val="TableTextCentre"/>
            </w:pPr>
          </w:p>
        </w:tc>
        <w:tc>
          <w:tcPr>
            <w:tcW w:w="1120" w:type="dxa"/>
            <w:vAlign w:val="center"/>
            <w:shd w:val="clear" w:color="auto" w:fill="F6F9FC"/>
          </w:tcPr>
          <w:p>
            <w:pPr>
              <w:pStyle w:val="TableTextCentre"/>
            </w:pPr>
          </w:p>
        </w:tc>
      </w:tr>
    </w:tbl>
    <w:p>
      <w:pPr>
        <w:pStyle w:val="Note"/>
      </w:pPr>
      <w:r>
        <w:t>Columns: Sev. = severity.  Party = the party responsible for rectification.  Due by = the date rectification is required.  Rectified / Verified = the date the work was completed and by whom it was checked.  Severity: Critical = prevents safe or lawful use of the affected area, or creates a safety, fire or compliance risk — must be rectified before occupation.  Major = materially affects performance, durability or appearance and requires programmed rectification.  Minor = cosmetic or trivial and does not affect use.  Status: Open / In rectification / Rectified — awaiting verification / Closed / Disputed.</w:t>
      </w:r>
    </w:p>
    <w:p>
      <w:pPr>
        <w:pStyle w:val="Note"/>
      </w:pPr>
      <w:r>
        <w:t>Why the distinction between outstanding works and defects matters.  Outstanding works are work that has not been done; defects are work that has been done badly, and they behave differently commercially. Incomplete work is normally valued and withheld from payment, and if enough of it remains the works are not complete at all — a long Annexure A can defeat the certificate itself. Minor defects do not usually prevent completion; they are managed through the defects liability or warranty period and secured by retention or bond rather than by withholding the value of the work. Critical defects sit outside that logic: if a defect prevents safe or lawful use, the works are not complete however the item is labelled. Classify each item deliberately: the classification decides whether money is withheld now and when the defects clock starts.</w:t>
      </w:r>
    </w:p>
    <w:p>
      <w:pPr>
        <w:pStyle w:val="Heading1"/>
        <w:pageBreakBefore/>
      </w:pPr>
      <w:r>
        <w:t>Annexure C — Handover &amp; Documentation Checklist</w:t>
      </w:r>
    </w:p>
    <w:p>
      <w:pPr>
        <w:pStyle w:val="BodyLead"/>
      </w:pPr>
      <w:r>
        <w:t>The record that transfers the asset. Work through each group and record what was required, what was received, in what form and where it is filed. Delete groups that do not apply to the project.</w:t>
      </w:r>
    </w:p>
    <w:tbl>
      <w:tblPr>
        <w:tblW w:w="14570"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80" w:type="dxa"/>
          <w:left w:w="140" w:type="dxa"/>
          <w:bottom w:w="80" w:type="dxa"/>
          <w:right w:w="140" w:type="dxa"/>
        </w:tblCellMar>
        <w:tblLook w:firstColumn="1" w:firstRow="1" w:lastColumn="0" w:lastRow="0" w:noHBand="0" w:noVBand="1" w:val="04A0"/>
      </w:tblPr>
      <w:tblGrid>
        <w:gridCol w:w="5400"/>
        <w:gridCol w:w="900"/>
        <w:gridCol w:w="900"/>
        <w:gridCol w:w="950"/>
        <w:gridCol w:w="2300"/>
        <w:gridCol w:w="1200"/>
        <w:gridCol w:w="1200"/>
        <w:gridCol w:w="1720"/>
      </w:tblGrid>
      <w:tr>
        <w:trPr>
          <w:tblHeader w:val="true"/>
          <w:cantSplit w:val="true"/>
          <w:cantSplit w:val="true"/>
        </w:trPr>
        <w:tc>
          <w:tcPr>
            <w:tcW w:w="5400" w:type="dxa"/>
            <w:shd w:val="clear" w:color="auto" w:fill="1D3245"/>
            <w:vAlign w:val="center"/>
          </w:tcPr>
          <w:p>
            <w:pPr>
              <w:pStyle w:val="TableHeader"/>
            </w:pPr>
            <w:r>
              <w:t>Item</w:t>
            </w:r>
          </w:p>
        </w:tc>
        <w:tc>
          <w:tcPr>
            <w:tcW w:w="900" w:type="dxa"/>
            <w:shd w:val="clear" w:color="auto" w:fill="1D3245"/>
            <w:vAlign w:val="center"/>
          </w:tcPr>
          <w:p>
            <w:pPr>
              <w:pStyle w:val="TableHeader"/>
            </w:pPr>
            <w:r>
              <w:t>Req'd</w:t>
            </w:r>
          </w:p>
        </w:tc>
        <w:tc>
          <w:tcPr>
            <w:tcW w:w="900" w:type="dxa"/>
            <w:shd w:val="clear" w:color="auto" w:fill="1D3245"/>
            <w:vAlign w:val="center"/>
          </w:tcPr>
          <w:p>
            <w:pPr>
              <w:pStyle w:val="TableHeader"/>
            </w:pPr>
            <w:r>
              <w:t>Rec'd</w:t>
            </w:r>
          </w:p>
        </w:tc>
        <w:tc>
          <w:tcPr>
            <w:tcW w:w="950" w:type="dxa"/>
            <w:shd w:val="clear" w:color="auto" w:fill="1D3245"/>
            <w:vAlign w:val="center"/>
          </w:tcPr>
          <w:p>
            <w:pPr>
              <w:pStyle w:val="TableHeader"/>
            </w:pPr>
            <w:r>
              <w:t>Format</w:t>
            </w:r>
          </w:p>
        </w:tc>
        <w:tc>
          <w:tcPr>
            <w:tcW w:w="2300" w:type="dxa"/>
            <w:shd w:val="clear" w:color="auto" w:fill="1D3245"/>
            <w:vAlign w:val="center"/>
          </w:tcPr>
          <w:p>
            <w:pPr>
              <w:pStyle w:val="TableHeader"/>
            </w:pPr>
            <w:r>
              <w:t>Reference / location</w:t>
            </w:r>
          </w:p>
        </w:tc>
        <w:tc>
          <w:tcPr>
            <w:tcW w:w="1200" w:type="dxa"/>
            <w:shd w:val="clear" w:color="auto" w:fill="1D3245"/>
            <w:vAlign w:val="center"/>
          </w:tcPr>
          <w:p>
            <w:pPr>
              <w:pStyle w:val="TableHeader"/>
            </w:pPr>
            <w:r>
              <w:t>Date received</w:t>
            </w:r>
          </w:p>
        </w:tc>
        <w:tc>
          <w:tcPr>
            <w:tcW w:w="1200" w:type="dxa"/>
            <w:shd w:val="clear" w:color="auto" w:fill="1D3245"/>
            <w:vAlign w:val="center"/>
          </w:tcPr>
          <w:p>
            <w:pPr>
              <w:pStyle w:val="TableHeader"/>
            </w:pPr>
            <w:r>
              <w:t>Received by</w:t>
            </w:r>
          </w:p>
        </w:tc>
        <w:tc>
          <w:tcPr>
            <w:tcW w:w="1720" w:type="dxa"/>
            <w:shd w:val="clear" w:color="auto" w:fill="1D3245"/>
            <w:vAlign w:val="center"/>
          </w:tcPr>
          <w:p>
            <w:pPr>
              <w:pStyle w:val="TableHeader"/>
            </w:pPr>
            <w:r>
              <w:t>Comments</w:t>
            </w:r>
          </w:p>
        </w:tc>
      </w:tr>
      <w:tr>
        <w:trPr>
          <w:trHeight w:val="260" w:hRule="atLeast"/>
          <w:cantSplit w:val="true"/>
        </w:trPr>
        <w:tc>
          <w:tcPr>
            <w:gridSpan w:val="8"/>
            <w:tcW w:w="14570" w:type="dxa"/>
            <w:shd w:val="clear" w:color="auto" w:fill="0D3C61"/>
          </w:tcPr>
          <w:p>
            <w:pPr>
              <w:pStyle w:val="TableHeader"/>
            </w:pPr>
            <w:r/>
            <w:r>
              <w:t>C1  Design and as-built documentation</w:t>
            </w:r>
          </w:p>
        </w:tc>
      </w:tr>
      <w:tr>
        <w:trPr>
          <w:trHeight w:val="240" w:hRule="atLeast"/>
          <w:cantSplit w:val="true"/>
        </w:trPr>
        <w:tc>
          <w:tcPr>
            <w:tcW w:w="5400" w:type="dxa"/>
            <w:vAlign w:val="center"/>
          </w:tcPr>
          <w:p>
            <w:pPr>
              <w:pStyle w:val="TableText"/>
            </w:pPr>
            <w:r>
              <w:t>As-built drawings — architectural, structural and civil</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As-built drawings — mechanical, electrical, hydraulic and fire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As-built drawings — lifts, security and specialist systems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As-built drawings — landscape and external works; as-constructed survey</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Underground services and concealed works photographic record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C2  Operation and maintenance</w:t>
            </w:r>
          </w:p>
        </w:tc>
      </w:tr>
      <w:tr>
        <w:trPr>
          <w:trHeight w:val="240" w:hRule="atLeast"/>
          <w:cantSplit w:val="true"/>
        </w:trPr>
        <w:tc>
          <w:tcPr>
            <w:tcW w:w="5400" w:type="dxa"/>
            <w:vAlign w:val="center"/>
          </w:tcPr>
          <w:p>
            <w:pPr>
              <w:pStyle w:val="TableText"/>
            </w:pPr>
            <w:r>
              <w:t>Operation and maintenance manuals — all systems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Maintenance schedules and statutory servicing requirements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Equipment schedules, data sheets, serial numbers and spare parts list</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C3  Commissioning, testing and performance</w:t>
            </w:r>
          </w:p>
        </w:tc>
      </w:tr>
      <w:tr>
        <w:trPr>
          <w:trHeight w:val="240" w:hRule="atLeast"/>
          <w:cantSplit w:val="true"/>
        </w:trPr>
        <w:tc>
          <w:tcPr>
            <w:tcW w:w="5400" w:type="dxa"/>
            <w:vAlign w:val="center"/>
          </w:tcPr>
          <w:p>
            <w:pPr>
              <w:pStyle w:val="TableText"/>
            </w:pPr>
            <w:r>
              <w:t>Commissioning records and results — all services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Test certificates, laboratory reports and air/water balancing reports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Integrated systems test and cause-and-effect sign-off</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Hold and witness point register; acceptance test results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C4  Statutory approvals and compliance certification</w:t>
            </w:r>
          </w:p>
        </w:tc>
      </w:tr>
      <w:tr>
        <w:trPr>
          <w:trHeight w:val="240" w:hRule="atLeast"/>
          <w:cantSplit w:val="true"/>
        </w:trPr>
        <w:tc>
          <w:tcPr>
            <w:tcW w:w="5400" w:type="dxa"/>
            <w:vAlign w:val="center"/>
          </w:tcPr>
          <w:p>
            <w:pPr>
              <w:pStyle w:val="TableText"/>
            </w:pPr>
            <w:r>
              <w:t>Occupancy, use or completion permit / certificate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Building compliance certificate; clearance of planning approval conditions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Fire and life-safety certification, sign-off and maintenance schedule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Electrical compliance and switchboard certification</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Hydraulic, drainage, backflow and gas certification</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Lift, pressure vessel, crane and plant registrations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Environmental clearances and contaminated material disposal records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C5  Warranties, guarantees and assignments</w:t>
            </w:r>
          </w:p>
        </w:tc>
      </w:tr>
      <w:tr>
        <w:trPr>
          <w:trHeight w:val="240" w:hRule="atLeast"/>
          <w:cantSplit w:val="true"/>
        </w:trPr>
        <w:tc>
          <w:tcPr>
            <w:tcW w:w="5400" w:type="dxa"/>
            <w:vAlign w:val="center"/>
          </w:tcPr>
          <w:p>
            <w:pPr>
              <w:pStyle w:val="TableText"/>
            </w:pPr>
            <w:r>
              <w:t>Contractor warranty / defects liability undertaking</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Subcontractor, supplier and manufacturer warranties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Extended system warranties (roof, facade, waterproofing, floors)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Warranty assignments executed and product registrations lodged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C6  Assets, spares, keys and access</w:t>
            </w:r>
          </w:p>
        </w:tc>
      </w:tr>
      <w:tr>
        <w:trPr>
          <w:trHeight w:val="240" w:hRule="atLeast"/>
          <w:cantSplit w:val="true"/>
        </w:trPr>
        <w:tc>
          <w:tcPr>
            <w:tcW w:w="5400" w:type="dxa"/>
            <w:vAlign w:val="center"/>
          </w:tcPr>
          <w:p>
            <w:pPr>
              <w:pStyle w:val="TableText"/>
            </w:pPr>
            <w:r>
              <w:t>Asset register with tagging and labelling schedule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Spare parts, special tools and test equipment receipted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Keys and key register; access cards, credentials and security codes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Building management system administrator handover</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C7  Digital information</w:t>
            </w:r>
          </w:p>
        </w:tc>
      </w:tr>
      <w:tr>
        <w:trPr>
          <w:trHeight w:val="240" w:hRule="atLeast"/>
          <w:cantSplit w:val="true"/>
        </w:trPr>
        <w:tc>
          <w:tcPr>
            <w:tcW w:w="5400" w:type="dxa"/>
            <w:vAlign w:val="center"/>
          </w:tcPr>
          <w:p>
            <w:pPr>
              <w:pStyle w:val="TableText"/>
            </w:pPr>
            <w:r>
              <w:t>BIM / digital twin model and final data drop</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Structured asset data (COBie or project equivalent)</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Final document register, index and photographic record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C8  Training and support</w:t>
            </w:r>
          </w:p>
        </w:tc>
      </w:tr>
      <w:tr>
        <w:trPr>
          <w:trHeight w:val="240" w:hRule="atLeast"/>
          <w:cantSplit w:val="true"/>
        </w:trPr>
        <w:tc>
          <w:tcPr>
            <w:tcW w:w="5400" w:type="dxa"/>
            <w:vAlign w:val="center"/>
          </w:tcPr>
          <w:p>
            <w:pPr>
              <w:pStyle w:val="TableText"/>
            </w:pPr>
            <w:r>
              <w:t>Operator and maintenance training delivered and recorded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Training materials; helpdesk, call-out and 24-hour contact schedule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C9  Insurance and commercial</w:t>
            </w:r>
          </w:p>
        </w:tc>
      </w:tr>
      <w:tr>
        <w:trPr>
          <w:trHeight w:val="240" w:hRule="atLeast"/>
          <w:cantSplit w:val="true"/>
        </w:trPr>
        <w:tc>
          <w:tcPr>
            <w:tcW w:w="5400" w:type="dxa"/>
            <w:vAlign w:val="center"/>
          </w:tcPr>
          <w:p>
            <w:pPr>
              <w:pStyle w:val="TableText"/>
            </w:pPr>
            <w:r>
              <w:t>Certificates of currency for insurances from completion; client cover live</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Professional indemnity cover for design responsibility</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Unfixed and off-site materials reconciled, title confirmed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Security or retention adjustment on completion evidenced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60" w:hRule="atLeast"/>
          <w:cantSplit w:val="true"/>
        </w:trPr>
        <w:tc>
          <w:tcPr>
            <w:gridSpan w:val="8"/>
            <w:tcW w:w="14570" w:type="dxa"/>
            <w:shd w:val="clear" w:color="auto" w:fill="0D3C61"/>
          </w:tcPr>
          <w:p>
            <w:pPr>
              <w:pStyle w:val="TableHeader"/>
            </w:pPr>
            <w:r/>
            <w:r>
              <w:t>C10  Site condition and demobilisation</w:t>
            </w:r>
          </w:p>
        </w:tc>
      </w:tr>
      <w:tr>
        <w:trPr>
          <w:trHeight w:val="240" w:hRule="atLeast"/>
          <w:cantSplit w:val="true"/>
        </w:trPr>
        <w:tc>
          <w:tcPr>
            <w:tcW w:w="5400" w:type="dxa"/>
            <w:vAlign w:val="center"/>
          </w:tcPr>
          <w:p>
            <w:pPr>
              <w:pStyle w:val="TableText"/>
            </w:pPr>
            <w:r>
              <w:t>Temporary works, hoardings and edge protection removed</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Site accommodation, temporary services and surplus removed; waste records</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Final clean, landscape establishment and reinstatement</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r>
        <w:trPr>
          <w:trHeight w:val="240" w:hRule="atLeast"/>
          <w:cantSplit w:val="true"/>
        </w:trPr>
        <w:tc>
          <w:tcPr>
            <w:tcW w:w="5400" w:type="dxa"/>
            <w:vAlign w:val="center"/>
          </w:tcPr>
          <w:p>
            <w:pPr>
              <w:pStyle w:val="TableText"/>
            </w:pPr>
            <w:r>
              <w:t>Make-good of adjoining property and close-out dilapidation survey</w:t>
            </w:r>
          </w:p>
        </w:tc>
        <w:tc>
          <w:tcPr>
            <w:tcW w:w="900" w:type="dxa"/>
            <w:vAlign w:val="center"/>
          </w:tcPr>
          <w:p>
            <w:pPr>
              <w:pStyle w:val="TableTextCentre"/>
            </w:pPr>
          </w:p>
        </w:tc>
        <w:tc>
          <w:tcPr>
            <w:tcW w:w="900" w:type="dxa"/>
            <w:vAlign w:val="center"/>
          </w:tcPr>
          <w:p>
            <w:pPr>
              <w:pStyle w:val="TableTextCentre"/>
            </w:pPr>
          </w:p>
        </w:tc>
        <w:tc>
          <w:tcPr>
            <w:tcW w:w="950" w:type="dxa"/>
            <w:vAlign w:val="center"/>
          </w:tcPr>
          <w:p>
            <w:pPr>
              <w:pStyle w:val="TableTextCentre"/>
            </w:pPr>
          </w:p>
        </w:tc>
        <w:tc>
          <w:tcPr>
            <w:tcW w:w="2300" w:type="dxa"/>
            <w:vAlign w:val="center"/>
          </w:tcPr>
          <w:p>
            <w:pPr>
              <w:pStyle w:val="TableText"/>
            </w:pPr>
          </w:p>
        </w:tc>
        <w:tc>
          <w:tcPr>
            <w:tcW w:w="1200" w:type="dxa"/>
            <w:vAlign w:val="center"/>
          </w:tcPr>
          <w:p>
            <w:pPr>
              <w:pStyle w:val="TableTextCentre"/>
            </w:pPr>
          </w:p>
        </w:tc>
        <w:tc>
          <w:tcPr>
            <w:tcW w:w="1200" w:type="dxa"/>
            <w:vAlign w:val="center"/>
          </w:tcPr>
          <w:p>
            <w:pPr>
              <w:pStyle w:val="TableText"/>
            </w:pPr>
          </w:p>
        </w:tc>
        <w:tc>
          <w:tcPr>
            <w:tcW w:w="1720" w:type="dxa"/>
            <w:vAlign w:val="center"/>
          </w:tcPr>
          <w:p>
            <w:pPr>
              <w:pStyle w:val="TableText"/>
            </w:pPr>
          </w:p>
        </w:tc>
      </w:tr>
    </w:tbl>
    <w:p>
      <w:pPr>
        <w:pStyle w:val="Note"/>
      </w:pPr>
      <w:r>
        <w:t>Req'd / Rec'd: Y or N.  Format: H = hard copy, E = electronic, B = both.  Reference / location: the transmittal number and the folder in the project document management system. An item marked Req'd = Y, Rec'd = N is an outstanding item — carry it into Annexure A with a value withheld against it, or the leverage to obtain it disappears at completion.</w:t>
      </w:r>
    </w:p>
    <w:p>
      <w:pPr>
        <w:sectPr>
          <w:headerReference w:type="default" r:id="rId17"/>
          <w:footerReference w:type="default" r:id="rId18"/>
          <w:pgSz w:w="16838" w:h="11906" w:orient="landscape"/>
          <w:pgMar w:top="964" w:right="1134" w:bottom="850" w:left="1134" w:header="482" w:footer="454" w:gutter="0"/>
          <w:cols w:space="720"/>
          <w:docGrid w:linePitch="360"/>
        </w:sectPr>
      </w:pPr>
    </w:p>
    <w:p>
      <w:pPr>
        <w:pStyle w:val="Heading1"/>
      </w:pPr>
      <w:r>
        <w:t>Annexure D — Photographic &amp; Inspection Record</w:t>
      </w:r>
    </w:p>
    <w:p>
      <w:pPr>
        <w:pStyle w:val="BodyLead"/>
      </w:pPr>
      <w:r>
        <w:t>Photographic evidence of the condition of the works at the Date of Completion, and the record of the inspection on which this certificate is based. Photographs taken at completion are the cheapest form of evidence available when a dispute arises about the condition of the asset at handover.</w:t>
      </w:r>
    </w:p>
    <w:tbl>
      <w:tblPr>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0" w:type="dxa"/>
          <w:left w:w="200" w:type="dxa"/>
          <w:bottom w:w="120" w:type="dxa"/>
          <w:right w:w="200" w:type="dxa"/>
        </w:tblCellMar>
        <w:tblLook w:firstColumn="1" w:firstRow="1" w:lastColumn="0" w:lastRow="0" w:noHBand="0" w:noVBand="1" w:val="04A0"/>
      </w:tblPr>
      <w:tblGrid>
        <w:gridCol w:w="4699"/>
        <w:gridCol w:w="240"/>
        <w:gridCol w:w="4699"/>
      </w:tblGrid>
      <w:tr>
        <w:trPr>
          <w:trHeight w:val="2200" w:hRule="atLeast"/>
          <w:cantSplit w:val="true"/>
        </w:trPr>
        <w:tc>
          <w:tcPr>
            <w:tcW w:w="4699" w:type="dxa"/>
            <w:shd w:val="clear" w:color="auto" w:fill="F6F9FC"/>
          </w:tcPr>
          <w:p>
            <w:pPr>
              <w:pStyle w:val="Placeholder"/>
              <w:jc w:val="center"/>
            </w:pPr>
            <w:r>
              <w:t>[Insert photograph]</w:t>
            </w:r>
          </w:p>
        </w:tc>
        <w:tc>
          <w:tcPr>
            <w:tcW w:w="240" w:type="dxa"/>
          </w:tcPr>
          <w:p/>
        </w:tc>
        <w:tc>
          <w:tcPr>
            <w:tcW w:w="4699" w:type="dxa"/>
            <w:shd w:val="clear" w:color="auto" w:fill="F6F9FC"/>
          </w:tcPr>
          <w:p>
            <w:pPr>
              <w:pStyle w:val="Placeholder"/>
              <w:jc w:val="center"/>
            </w:pPr>
            <w:r>
              <w:t>[Insert photograph]</w:t>
            </w:r>
          </w:p>
        </w:tc>
      </w:tr>
      <w:tr>
        <w:trPr>
          <w:cantSplit w:val="true"/>
        </w:trPr>
        <w:tc>
          <w:tcPr>
            <w:tcW w:w="4699" w:type="dxa"/>
          </w:tcPr>
          <w:p>
            <w:pPr>
              <w:pStyle w:val="Caption"/>
            </w:pPr>
            <w:r>
              <w:t>Figure D.1 — [Area / elevation]. [Describe what the photograph shows, the direction of view and the date taken.]</w:t>
            </w:r>
          </w:p>
        </w:tc>
        <w:tc>
          <w:tcPr>
            <w:tcW w:w="240" w:type="dxa"/>
          </w:tcPr>
          <w:p/>
        </w:tc>
        <w:tc>
          <w:tcPr>
            <w:tcW w:w="4699" w:type="dxa"/>
          </w:tcPr>
          <w:p>
            <w:pPr>
              <w:pStyle w:val="Caption"/>
            </w:pPr>
            <w:r>
              <w:t>Figure D.2 — [Area / elevation]. [Describe what the photograph shows, the direction of view and the date taken.]</w:t>
            </w:r>
          </w:p>
        </w:tc>
      </w:tr>
    </w:tbl>
    <w:p/>
    <w:tbl>
      <w:tblPr>
        <w:tblW w:w="963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20" w:type="dxa"/>
          <w:left w:w="200" w:type="dxa"/>
          <w:bottom w:w="120" w:type="dxa"/>
          <w:right w:w="200" w:type="dxa"/>
        </w:tblCellMar>
        <w:tblLook w:firstColumn="1" w:firstRow="1" w:lastColumn="0" w:lastRow="0" w:noHBand="0" w:noVBand="1" w:val="04A0"/>
      </w:tblPr>
      <w:tblGrid>
        <w:gridCol w:w="4699"/>
        <w:gridCol w:w="240"/>
        <w:gridCol w:w="4699"/>
      </w:tblGrid>
      <w:tr>
        <w:trPr>
          <w:trHeight w:val="2200" w:hRule="atLeast"/>
          <w:cantSplit w:val="true"/>
        </w:trPr>
        <w:tc>
          <w:tcPr>
            <w:tcW w:w="4699" w:type="dxa"/>
            <w:shd w:val="clear" w:color="auto" w:fill="F6F9FC"/>
          </w:tcPr>
          <w:p>
            <w:pPr>
              <w:pStyle w:val="Placeholder"/>
              <w:jc w:val="center"/>
            </w:pPr>
            <w:r>
              <w:t>[Insert photograph]</w:t>
            </w:r>
          </w:p>
        </w:tc>
        <w:tc>
          <w:tcPr>
            <w:tcW w:w="240" w:type="dxa"/>
          </w:tcPr>
          <w:p/>
        </w:tc>
        <w:tc>
          <w:tcPr>
            <w:tcW w:w="4699" w:type="dxa"/>
            <w:shd w:val="clear" w:color="auto" w:fill="F6F9FC"/>
          </w:tcPr>
          <w:p>
            <w:pPr>
              <w:pStyle w:val="Placeholder"/>
              <w:jc w:val="center"/>
            </w:pPr>
            <w:r>
              <w:t>[Insert photograph]</w:t>
            </w:r>
          </w:p>
        </w:tc>
      </w:tr>
      <w:tr>
        <w:trPr>
          <w:cantSplit w:val="true"/>
        </w:trPr>
        <w:tc>
          <w:tcPr>
            <w:tcW w:w="4699" w:type="dxa"/>
          </w:tcPr>
          <w:p>
            <w:pPr>
              <w:pStyle w:val="Caption"/>
            </w:pPr>
            <w:r>
              <w:t>Figure D.3 — [Area / system]. [Describe what the photograph shows, the direction of view and the date taken.]</w:t>
            </w:r>
          </w:p>
        </w:tc>
        <w:tc>
          <w:tcPr>
            <w:tcW w:w="240" w:type="dxa"/>
          </w:tcPr>
          <w:p/>
        </w:tc>
        <w:tc>
          <w:tcPr>
            <w:tcW w:w="4699" w:type="dxa"/>
          </w:tcPr>
          <w:p>
            <w:pPr>
              <w:pStyle w:val="Caption"/>
            </w:pPr>
            <w:r>
              <w:t>Figure D.4 — [Area / system]. [Describe what the photograph shows, the direction of view and the date taken.]</w:t>
            </w:r>
          </w:p>
        </w:tc>
      </w:tr>
    </w:tbl>
    <w:p/>
    <w:p>
      <w:pPr>
        <w:pStyle w:val="Note"/>
      </w:pPr>
      <w:r>
        <w:t>Add further photograph pages as required. Take a general view of every certified area, plus a close view of every item recorded in Annexure A and Annexure B. Name each file with the date, area and reference, and keep the originals with the project record — compressed copies pasted into this document are not evidence on their own.</w:t>
      </w:r>
    </w:p>
    <w:p>
      <w:pPr>
        <w:pStyle w:val="Heading2"/>
      </w:pPr>
      <w:r>
        <w:t>Inspection attendance record</w:t>
      </w:r>
    </w:p>
    <w:tbl>
      <w:tblPr>
        <w:tblW w:w="9638" w:type="dxa"/>
        <w:tblInd w:w="200" w:type="dxa"/>
        <w:tblBorders>
          <w:top w:val="single" w:sz="6" w:space="0" w:color="D3DEE9"/>
          <w:left w:val="single" w:sz="6" w:space="0" w:color="D3DEE9"/>
          <w:bottom w:val="single" w:sz="6" w:space="0" w:color="D3DEE9"/>
          <w:right w:val="single" w:sz="6" w:space="0" w:color="D3DEE9"/>
          <w:insideH w:val="single" w:sz="6" w:space="0" w:color="D3DEE9"/>
          <w:insideV w:val="single" w:sz="6" w:space="0" w:color="D3DEE9"/>
        </w:tblBorders>
        <w:tblLayout w:type="fixed"/>
        <w:tblCellMar>
          <w:top w:w="120" w:type="dxa"/>
          <w:left w:w="200" w:type="dxa"/>
          <w:bottom w:w="120" w:type="dxa"/>
          <w:right w:w="200" w:type="dxa"/>
        </w:tblCellMar>
        <w:tblLook w:firstColumn="1" w:firstRow="1" w:lastColumn="0" w:lastRow="0" w:noHBand="0" w:noVBand="1" w:val="04A0"/>
      </w:tblPr>
      <w:tblGrid>
        <w:gridCol w:w="1100"/>
        <w:gridCol w:w="2500"/>
        <w:gridCol w:w="3400"/>
        <w:gridCol w:w="2638"/>
      </w:tblGrid>
      <w:tr>
        <w:trPr>
          <w:tblHeader w:val="true"/>
          <w:cantSplit w:val="true"/>
          <w:cantSplit w:val="true"/>
        </w:trPr>
        <w:tc>
          <w:tcPr>
            <w:tcW w:w="1100" w:type="dxa"/>
            <w:shd w:val="clear" w:color="auto" w:fill="1D3245"/>
            <w:vAlign w:val="center"/>
          </w:tcPr>
          <w:p>
            <w:pPr>
              <w:pStyle w:val="TableHeader"/>
            </w:pPr>
            <w:r>
              <w:t>Date</w:t>
            </w:r>
          </w:p>
        </w:tc>
        <w:tc>
          <w:tcPr>
            <w:tcW w:w="2500" w:type="dxa"/>
            <w:shd w:val="clear" w:color="auto" w:fill="1D3245"/>
            <w:vAlign w:val="center"/>
          </w:tcPr>
          <w:p>
            <w:pPr>
              <w:pStyle w:val="TableHeader"/>
            </w:pPr>
            <w:r>
              <w:t>Area / system inspected</w:t>
            </w:r>
          </w:p>
        </w:tc>
        <w:tc>
          <w:tcPr>
            <w:tcW w:w="3400" w:type="dxa"/>
            <w:shd w:val="clear" w:color="auto" w:fill="1D3245"/>
            <w:vAlign w:val="center"/>
          </w:tcPr>
          <w:p>
            <w:pPr>
              <w:pStyle w:val="TableHeader"/>
            </w:pPr>
            <w:r>
              <w:t>Attendees (name and organisation)</w:t>
            </w:r>
          </w:p>
        </w:tc>
        <w:tc>
          <w:tcPr>
            <w:tcW w:w="2638" w:type="dxa"/>
            <w:shd w:val="clear" w:color="auto" w:fill="1D3245"/>
            <w:vAlign w:val="center"/>
          </w:tcPr>
          <w:p>
            <w:pPr>
              <w:pStyle w:val="TableHeader"/>
            </w:pPr>
            <w:r>
              <w:t>Outcome</w:t>
            </w:r>
          </w:p>
        </w:tc>
      </w:tr>
      <w:tr>
        <w:trPr>
          <w:cantSplit w:val="true"/>
        </w:trPr>
        <w:tc>
          <w:tcPr>
            <w:tcW w:w="1100" w:type="dxa"/>
            <w:vAlign w:val="center"/>
            <w:shd w:val="clear" w:color="auto" w:fill="F6F9FC"/>
          </w:tcPr>
          <w:p>
            <w:pPr>
              <w:pStyle w:val="TableTextCentre"/>
            </w:pPr>
            <w:r>
              <w:t>02/09/26</w:t>
            </w:r>
          </w:p>
        </w:tc>
        <w:tc>
          <w:tcPr>
            <w:tcW w:w="2500" w:type="dxa"/>
            <w:vAlign w:val="center"/>
            <w:shd w:val="clear" w:color="auto" w:fill="F6F9FC"/>
          </w:tcPr>
          <w:p>
            <w:pPr>
              <w:pStyle w:val="TableTextExample"/>
            </w:pPr>
            <w:r>
              <w:t>Levels 1-3 and roof plant</w:t>
            </w:r>
          </w:p>
        </w:tc>
        <w:tc>
          <w:tcPr>
            <w:tcW w:w="3400" w:type="dxa"/>
            <w:vAlign w:val="center"/>
            <w:shd w:val="clear" w:color="auto" w:fill="F6F9FC"/>
          </w:tcPr>
          <w:p>
            <w:pPr>
              <w:pStyle w:val="TableTextExample"/>
            </w:pPr>
            <w:r>
              <w:t>A. Rivera (Contract Administrator), J. Okoro (Contractor), M. Sandhu (Client)</w:t>
            </w:r>
          </w:p>
        </w:tc>
        <w:tc>
          <w:tcPr>
            <w:tcW w:w="2638" w:type="dxa"/>
            <w:vAlign w:val="center"/>
            <w:shd w:val="clear" w:color="auto" w:fill="F6F9FC"/>
          </w:tcPr>
          <w:p>
            <w:pPr>
              <w:pStyle w:val="TableTextExample"/>
            </w:pPr>
            <w:r>
              <w:t>Completion inspection — items recorded in Annexures A and B. EXAMPLE, delete</w:t>
            </w:r>
          </w:p>
        </w:tc>
      </w:tr>
      <w:tr>
        <w:trPr>
          <w:trHeight w:val="420" w:hRule="atLeast"/>
          <w:cantSplit w:val="true"/>
        </w:trPr>
        <w:tc>
          <w:tcPr>
            <w:tcW w:w="1100" w:type="dxa"/>
            <w:vAlign w:val="center"/>
            <w:shd w:val="clear" w:color="auto" w:fill="F6F9FC"/>
          </w:tcPr>
          <w:p>
            <w:pPr>
              <w:pStyle w:val="TableTextCentre"/>
            </w:pPr>
          </w:p>
        </w:tc>
        <w:tc>
          <w:tcPr>
            <w:tcW w:w="2500" w:type="dxa"/>
            <w:vAlign w:val="center"/>
            <w:shd w:val="clear" w:color="auto" w:fill="F6F9FC"/>
          </w:tcPr>
          <w:p>
            <w:pPr>
              <w:pStyle w:val="TableText"/>
            </w:pPr>
          </w:p>
        </w:tc>
        <w:tc>
          <w:tcPr>
            <w:tcW w:w="3400" w:type="dxa"/>
            <w:vAlign w:val="center"/>
            <w:shd w:val="clear" w:color="auto" w:fill="F6F9FC"/>
          </w:tcPr>
          <w:p>
            <w:pPr>
              <w:pStyle w:val="TableText"/>
            </w:pPr>
          </w:p>
        </w:tc>
        <w:tc>
          <w:tcPr>
            <w:tcW w:w="2638" w:type="dxa"/>
            <w:vAlign w:val="center"/>
            <w:shd w:val="clear" w:color="auto" w:fill="F6F9FC"/>
          </w:tcPr>
          <w:p>
            <w:pPr>
              <w:pStyle w:val="TableText"/>
            </w:pPr>
          </w:p>
        </w:tc>
      </w:tr>
      <w:tr>
        <w:trPr>
          <w:trHeight w:val="420" w:hRule="atLeast"/>
          <w:cantSplit w:val="true"/>
        </w:trPr>
        <w:tc>
          <w:tcPr>
            <w:tcW w:w="1100" w:type="dxa"/>
            <w:vAlign w:val="center"/>
            <w:shd w:val="clear" w:color="auto" w:fill="F6F9FC"/>
          </w:tcPr>
          <w:p>
            <w:pPr>
              <w:pStyle w:val="TableTextCentre"/>
            </w:pPr>
          </w:p>
        </w:tc>
        <w:tc>
          <w:tcPr>
            <w:tcW w:w="2500" w:type="dxa"/>
            <w:vAlign w:val="center"/>
            <w:shd w:val="clear" w:color="auto" w:fill="F6F9FC"/>
          </w:tcPr>
          <w:p>
            <w:pPr>
              <w:pStyle w:val="TableText"/>
            </w:pPr>
          </w:p>
        </w:tc>
        <w:tc>
          <w:tcPr>
            <w:tcW w:w="3400" w:type="dxa"/>
            <w:vAlign w:val="center"/>
            <w:shd w:val="clear" w:color="auto" w:fill="F6F9FC"/>
          </w:tcPr>
          <w:p>
            <w:pPr>
              <w:pStyle w:val="TableText"/>
            </w:pPr>
          </w:p>
        </w:tc>
        <w:tc>
          <w:tcPr>
            <w:tcW w:w="2638" w:type="dxa"/>
            <w:vAlign w:val="center"/>
            <w:shd w:val="clear" w:color="auto" w:fill="F6F9FC"/>
          </w:tcPr>
          <w:p>
            <w:pPr>
              <w:pStyle w:val="TableText"/>
            </w:pPr>
          </w:p>
        </w:tc>
      </w:tr>
      <w:tr>
        <w:trPr>
          <w:trHeight w:val="420" w:hRule="atLeast"/>
          <w:cantSplit w:val="true"/>
        </w:trPr>
        <w:tc>
          <w:tcPr>
            <w:tcW w:w="1100" w:type="dxa"/>
            <w:vAlign w:val="center"/>
            <w:shd w:val="clear" w:color="auto" w:fill="F6F9FC"/>
          </w:tcPr>
          <w:p>
            <w:pPr>
              <w:pStyle w:val="TableTextCentre"/>
            </w:pPr>
          </w:p>
        </w:tc>
        <w:tc>
          <w:tcPr>
            <w:tcW w:w="2500" w:type="dxa"/>
            <w:vAlign w:val="center"/>
            <w:shd w:val="clear" w:color="auto" w:fill="F6F9FC"/>
          </w:tcPr>
          <w:p>
            <w:pPr>
              <w:pStyle w:val="TableText"/>
            </w:pPr>
          </w:p>
        </w:tc>
        <w:tc>
          <w:tcPr>
            <w:tcW w:w="3400" w:type="dxa"/>
            <w:vAlign w:val="center"/>
            <w:shd w:val="clear" w:color="auto" w:fill="F6F9FC"/>
          </w:tcPr>
          <w:p>
            <w:pPr>
              <w:pStyle w:val="TableText"/>
            </w:pPr>
          </w:p>
        </w:tc>
        <w:tc>
          <w:tcPr>
            <w:tcW w:w="2638" w:type="dxa"/>
            <w:vAlign w:val="center"/>
            <w:shd w:val="clear" w:color="auto" w:fill="F6F9FC"/>
          </w:tcPr>
          <w:p>
            <w:pPr>
              <w:pStyle w:val="TableText"/>
            </w:pPr>
          </w:p>
        </w:tc>
      </w:tr>
      <w:tr>
        <w:trPr>
          <w:trHeight w:val="420" w:hRule="atLeast"/>
          <w:cantSplit w:val="true"/>
        </w:trPr>
        <w:tc>
          <w:tcPr>
            <w:tcW w:w="1100" w:type="dxa"/>
            <w:vAlign w:val="center"/>
            <w:shd w:val="clear" w:color="auto" w:fill="F6F9FC"/>
          </w:tcPr>
          <w:p>
            <w:pPr>
              <w:pStyle w:val="TableTextCentre"/>
            </w:pPr>
          </w:p>
        </w:tc>
        <w:tc>
          <w:tcPr>
            <w:tcW w:w="2500" w:type="dxa"/>
            <w:vAlign w:val="center"/>
            <w:shd w:val="clear" w:color="auto" w:fill="F6F9FC"/>
          </w:tcPr>
          <w:p>
            <w:pPr>
              <w:pStyle w:val="TableText"/>
            </w:pPr>
          </w:p>
        </w:tc>
        <w:tc>
          <w:tcPr>
            <w:tcW w:w="3400" w:type="dxa"/>
            <w:vAlign w:val="center"/>
            <w:shd w:val="clear" w:color="auto" w:fill="F6F9FC"/>
          </w:tcPr>
          <w:p>
            <w:pPr>
              <w:pStyle w:val="TableText"/>
            </w:pPr>
          </w:p>
        </w:tc>
        <w:tc>
          <w:tcPr>
            <w:tcW w:w="2638" w:type="dxa"/>
            <w:vAlign w:val="center"/>
            <w:shd w:val="clear" w:color="auto" w:fill="F6F9FC"/>
          </w:tcPr>
          <w:p>
            <w:pPr>
              <w:pStyle w:val="TableText"/>
            </w:pPr>
          </w:p>
        </w:tc>
      </w:tr>
    </w:tbl>
    <w:p>
      <w:pPr>
        <w:pStyle w:val="Note"/>
      </w:pPr>
      <w:r>
        <w:t>Outcome: Completion inspection carried out / Re-inspection — items closed / Completion not achieved — reasons recorded / Handover walk. Record every attendance, including inspections at which completion was refused — the refusals matter as much as the approval.</w:t>
      </w:r>
    </w:p>
    <w:p>
      <w:pPr>
        <w:pStyle w:val="Heading1"/>
      </w:pPr>
      <w:r>
        <w:t>Guidance Notes</w:t>
      </w:r>
    </w:p>
    <w:p>
      <w:pPr>
        <w:pStyle w:val="BodyLead"/>
      </w:pPr>
      <w:r>
        <w:t>Practical guidance for the person signing. Read this before you certify, not afterwards.</w:t>
      </w:r>
    </w:p>
    <w:p>
      <w:pPr>
        <w:pStyle w:val="Heading2"/>
      </w:pPr>
      <w:r>
        <w:t>What certifying actually does</w:t>
      </w:r>
    </w:p>
    <w:p>
      <w:pPr>
        <w:pStyle w:val="Body"/>
      </w:pPr>
      <w:r>
        <w:t>A certificate of completion is a determination, not an administrative formality. It moves risk, insurance, possession and money on a single date and stops the client's most direct remedy for late delivery. Once issued it is difficult to withdraw: most contract families treat a certificate as binding unless it is opened up under the contract's review or dispute machinery. Form your own view, record the evidence, keep the working papers.</w:t>
      </w:r>
    </w:p>
    <w:p>
      <w:pPr>
        <w:pStyle w:val="Heading2"/>
      </w:pPr>
      <w:r>
        <w:t>The risk of certifying early</w:t>
      </w:r>
    </w:p>
    <w:p>
      <w:pPr>
        <w:pStyle w:val="Body"/>
      </w:pPr>
      <w:r>
        <w:t>Pressure to certify is normal and it usually comes from both sides — the contractor wants damages to stop and retention released, the client wants to occupy. Certifying before the works are genuinely complete transfers risk and insurance to a client who is taking on an asset that is not finished, removes the commercial leverage that gets the last ten per cent done, and can extinguish an accrued entitlement to delay damages. If completion is not achieved, say so in writing, list precisely what is missing, and set a date for re-inspection. A short, specific refusal is far more useful to everyone than a qualified certificate.</w:t>
      </w:r>
    </w:p>
    <w:p>
      <w:pPr>
        <w:pStyle w:val="Body"/>
      </w:pPr>
      <w:r>
        <w:t>Equally, refusing to certify works that are complete except for trivial items is a breach of the certifying function. The test is not perfection — it is whether the client can use the works for their intended purpose. Minor items belong in Annexures A and B, not in a refusal.</w:t>
      </w:r>
    </w:p>
    <w:p>
      <w:pPr>
        <w:pStyle w:val="Heading2"/>
      </w:pPr>
      <w:r>
        <w:t>Sectional completion and delay damages</w:t>
      </w:r>
    </w:p>
    <w:p>
      <w:pPr>
        <w:pStyle w:val="Body"/>
      </w:pPr>
      <w:r>
        <w:t>Where the contract identifies sections, certify each separately and keep the paperwork clean: each section normally has its own completion date, damages rate and defects period. Two traps recur. If the client takes possession of part of the works without the contract permitting sectional or partial completion, the client may lose the right to damages for the whole, because the damages rate was calculated on the whole. And where damages are a single rate for the whole of the works, that rate usually cannot simply be apportioned across sections after the event. Check what the contract provides before certifying part of the works; if it does not, record the arrangement in a written agreement rather than in this certificate.</w:t>
      </w:r>
    </w:p>
    <w:p>
      <w:pPr>
        <w:pStyle w:val="Heading2"/>
      </w:pPr>
      <w:r>
        <w:t>If the parties disagree on the completion date</w:t>
      </w:r>
    </w:p>
    <w:p>
      <w:pPr>
        <w:pStyle w:val="Body"/>
      </w:pPr>
      <w:r>
        <w:t>Disagreement about the date is common and usually worth money. Certify the date you have determined on the evidence, state the basis for it in section 1.2, and record the competing position in writing so the disagreement is documented rather than hidden. Do not leave the date blank, do not certify a date you do not believe, and do not backdate the certificate to a date on which the conditions precedent had not in fact been met. If the contract provides a review, adjudication or dispute procedure, tell the parties which one applies and the time within which it must be started — those periods are often short.</w:t>
      </w:r>
    </w:p>
    <w:p>
      <w:pPr>
        <w:pStyle w:val="Heading2"/>
      </w:pPr>
      <w:r>
        <w:t>This certificate is not the final certificate</w:t>
      </w:r>
    </w:p>
    <w:p>
      <w:pPr>
        <w:pStyle w:val="Body"/>
      </w:pPr>
      <w:r>
        <w:t>Completion opens the defects liability or warranty period; it does not close the contract. The final certificate — variously the final certificate, performance certificate or certificate of making good — is issued at the end of that period once outstanding works are finished and defects made good. It releases the balance of security and, in many contract families, has conclusive effect on the final account. Keep the two events distinct in the records, the payment schedule and the correspondence.</w:t>
      </w:r>
    </w:p>
    <w:p>
      <w:pPr>
        <w:pStyle w:val="Heading2"/>
      </w:pPr>
      <w:r>
        <w:t>Record-keeping</w:t>
      </w:r>
    </w:p>
    <w:p>
      <w:pPr>
        <w:pStyle w:val="BodyBullet"/>
      </w:pPr>
      <w:r>
        <w:t>•</w:t>
        <w:tab/>
        <w:t>Keep the inspection notes, marked-up drawings, test results and photographs that support the determination — not just the certificate.</w:t>
      </w:r>
    </w:p>
    <w:p>
      <w:pPr>
        <w:pStyle w:val="BodyBullet"/>
      </w:pPr>
      <w:r>
        <w:t>•</w:t>
        <w:tab/>
        <w:t>Issue the certificate to every party the contract requires, within the time the contract requires, and keep proof of issue.</w:t>
      </w:r>
    </w:p>
    <w:p>
      <w:pPr>
        <w:pStyle w:val="BodyBullet"/>
      </w:pPr>
      <w:r>
        <w:t>•</w:t>
        <w:tab/>
        <w:t>Register the certificate number, date and completion date in the project document register and the contract register on the day it is issued.</w:t>
      </w:r>
    </w:p>
    <w:p>
      <w:pPr>
        <w:pStyle w:val="BodyBullet"/>
      </w:pPr>
      <w:r>
        <w:t>•</w:t>
        <w:tab/>
        <w:t>Diary the defects period expiry, the date for making good, the security release dates and the final claim date on the day of issue, and keep Annexures A and B live — they become the working defects register for the whole of the defects period.</w:t>
      </w:r>
    </w:p>
    <w:p>
      <w:pPr>
        <w:pStyle w:val="Heading2"/>
      </w:pPr>
      <w:r>
        <w:t>Disclaimer</w:t>
      </w:r>
    </w:p>
    <w:p>
      <w:pPr>
        <w:pStyle w:val="Note"/>
      </w:pPr>
      <w:r>
        <w:t>This template is a framework only. It is not legal advice and it is not drafted to any particular standard form or jurisdiction. The completion mechanism, the conditions precedent, the notice requirements, the time limits, the consequences of certification and the identity of the certifier are all determined by the contract for your project and by the law that governs it. Before issuing any certificate you must read the executed contract, including its annexures, special conditions and amendments, and obtain your own professional and legal advice where the position is not clear. Mastt accepts no liability for any use of this template. Delete this page, the "How to use" page and all example rows before issuing the certificate.</w:t>
      </w:r>
    </w:p>
    <w:p>
      <w:pPr>
        <w:pStyle w:val="Note"/>
      </w:pPr>
      <w:r>
        <w:t>End of certificate.</w:t>
      </w:r>
    </w:p>
    <w:sectPr w:rsidR="00FC693F" w:rsidRPr="0006063C" w:rsidSect="00034616">
      <w:headerReference w:type="default" r:id="rId15"/>
      <w:footerReference w:type="default" r:id="rId16"/>
      <w:pgSz w:w="11906" w:h="16838"/>
      <w:pgMar w:top="1049" w:right="1134" w:bottom="850" w:left="1134" w:header="482"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Inter">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9638" w:val="right"/>
      </w:tabs>
    </w:pPr>
    <w:r>
      <w:rPr>
        <w:rFonts w:ascii="Inter" w:hAnsi="Inter"/>
        <w:color w:val="8E98A2"/>
        <w:sz w:val="19"/>
      </w:rPr>
      <w:t xml:space="preserve"/>
    </w:r>
    <w:hyperlink r:id="rId1">
      <w:r>
        <w:rPr>
          <w:rFonts w:ascii="Inter" w:hAnsi="Inter" w:cs="Inter"/>
          <w:color w:val="3480BC"/>
          <w:sz w:val="19"/>
          <w:u w:val="single"/>
        </w:rPr>
        <w:t xml:space="preserve">Visit mastt.com</w:t>
      </w:r>
    </w:hyperlink>
    <w:r>
      <w:rPr>
        <w:rFonts w:ascii="Inter" w:hAnsi="Inter"/>
        <w:color w:val="8E98A2"/>
        <w:sz w:val="19"/>
      </w:rPr>
      <w:t xml:space="preserve"/>
    </w:r>
    <w:r>
      <w:rPr>
        <w:rFonts w:ascii="Inter" w:hAnsi="Inter"/>
        <w:color w:val="8E98A2"/>
        <w:sz w:val="19"/>
      </w:rPr>
      <w:tab/>
    </w:r>
    <w:r>
      <w:rPr>
        <w:rFonts w:ascii="Inter" w:hAnsi="Inter" w:cs="Inter"/>
        <w:color w:val="8E98A2"/>
        <w:sz w:val="19"/>
      </w:rPr>
      <w:fldChar w:fldCharType="begin"/>
    </w:r>
    <w:r>
      <w:rPr>
        <w:rFonts w:ascii="Inter" w:hAnsi="Inter" w:cs="Inter"/>
        <w:color w:val="8E98A2"/>
        <w:sz w:val="19"/>
      </w:rPr>
      <w:instrText xml:space="preserve"> PAGE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r>
      <w:rPr>
        <w:rFonts w:ascii="Inter" w:hAnsi="Inter"/>
        <w:color w:val="8E98A2"/>
        <w:sz w:val="19"/>
      </w:rPr>
      <w:t xml:space="preserve"> of </w:t>
    </w:r>
    <w:r>
      <w:rPr>
        <w:rFonts w:ascii="Inter" w:hAnsi="Inter" w:cs="Inter"/>
        <w:color w:val="8E98A2"/>
        <w:sz w:val="19"/>
      </w:rPr>
      <w:fldChar w:fldCharType="begin"/>
    </w:r>
    <w:r>
      <w:rPr>
        <w:rFonts w:ascii="Inter" w:hAnsi="Inter" w:cs="Inter"/>
        <w:color w:val="8E98A2"/>
        <w:sz w:val="19"/>
      </w:rPr>
      <w:instrText xml:space="preserve"> NUMPAGES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14570" w:val="right"/>
      </w:tabs>
    </w:pPr>
    <w:r>
      <w:rPr>
        <w:rFonts w:ascii="Inter" w:hAnsi="Inter"/>
        <w:color w:val="8E98A2"/>
        <w:sz w:val="19"/>
      </w:rPr>
      <w:t xml:space="preserve"/>
    </w:r>
    <w:hyperlink r:id="rId1">
      <w:r>
        <w:rPr>
          <w:rFonts w:ascii="Inter" w:hAnsi="Inter" w:cs="Inter"/>
          <w:color w:val="3480BC"/>
          <w:sz w:val="19"/>
          <w:u w:val="single"/>
        </w:rPr>
        <w:t xml:space="preserve">Visit mastt.com</w:t>
      </w:r>
    </w:hyperlink>
    <w:r>
      <w:rPr>
        <w:rFonts w:ascii="Inter" w:hAnsi="Inter"/>
        <w:color w:val="8E98A2"/>
        <w:sz w:val="19"/>
      </w:rPr>
      <w:t xml:space="preserve"/>
    </w:r>
    <w:r>
      <w:rPr>
        <w:rFonts w:ascii="Inter" w:hAnsi="Inter"/>
        <w:color w:val="8E98A2"/>
        <w:sz w:val="19"/>
      </w:rPr>
      <w:tab/>
    </w:r>
    <w:r>
      <w:rPr>
        <w:rFonts w:ascii="Inter" w:hAnsi="Inter" w:cs="Inter"/>
        <w:color w:val="8E98A2"/>
        <w:sz w:val="19"/>
      </w:rPr>
      <w:fldChar w:fldCharType="begin"/>
    </w:r>
    <w:r>
      <w:rPr>
        <w:rFonts w:ascii="Inter" w:hAnsi="Inter" w:cs="Inter"/>
        <w:color w:val="8E98A2"/>
        <w:sz w:val="19"/>
      </w:rPr>
      <w:instrText xml:space="preserve"> PAGE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r>
      <w:rPr>
        <w:rFonts w:ascii="Inter" w:hAnsi="Inter"/>
        <w:color w:val="8E98A2"/>
        <w:sz w:val="19"/>
      </w:rPr>
      <w:t xml:space="preserve"> of </w:t>
    </w:r>
    <w:r>
      <w:rPr>
        <w:rFonts w:ascii="Inter" w:hAnsi="Inter" w:cs="Inter"/>
        <w:color w:val="8E98A2"/>
        <w:sz w:val="19"/>
      </w:rPr>
      <w:fldChar w:fldCharType="begin"/>
    </w:r>
    <w:r>
      <w:rPr>
        <w:rFonts w:ascii="Inter" w:hAnsi="Inter" w:cs="Inter"/>
        <w:color w:val="8E98A2"/>
        <w:sz w:val="19"/>
      </w:rPr>
      <w:instrText xml:space="preserve"> NUMPAGES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9638" w:val="right"/>
      </w:tabs>
    </w:pPr>
    <w:r>
      <w:rPr>
        <w:rFonts w:ascii="Inter" w:hAnsi="Inter"/>
        <w:color w:val="8E98A2"/>
        <w:sz w:val="19"/>
      </w:rPr>
      <w:t xml:space="preserve"/>
    </w:r>
    <w:hyperlink r:id="rId1">
      <w:r>
        <w:rPr>
          <w:rFonts w:ascii="Inter" w:hAnsi="Inter" w:cs="Inter"/>
          <w:color w:val="3480BC"/>
          <w:sz w:val="19"/>
          <w:u w:val="single"/>
        </w:rPr>
        <w:t xml:space="preserve">Visit mastt.com</w:t>
      </w:r>
    </w:hyperlink>
    <w:r>
      <w:rPr>
        <w:rFonts w:ascii="Inter" w:hAnsi="Inter"/>
        <w:color w:val="8E98A2"/>
        <w:sz w:val="19"/>
      </w:rPr>
      <w:t xml:space="preserve"/>
    </w:r>
    <w:r>
      <w:rPr>
        <w:rFonts w:ascii="Inter" w:hAnsi="Inter"/>
        <w:color w:val="8E98A2"/>
        <w:sz w:val="19"/>
      </w:rPr>
      <w:tab/>
    </w:r>
    <w:r>
      <w:rPr>
        <w:rFonts w:ascii="Inter" w:hAnsi="Inter" w:cs="Inter"/>
        <w:color w:val="8E98A2"/>
        <w:sz w:val="19"/>
      </w:rPr>
      <w:fldChar w:fldCharType="begin"/>
    </w:r>
    <w:r>
      <w:rPr>
        <w:rFonts w:ascii="Inter" w:hAnsi="Inter" w:cs="Inter"/>
        <w:color w:val="8E98A2"/>
        <w:sz w:val="19"/>
      </w:rPr>
      <w:instrText xml:space="preserve"> PAGE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r>
      <w:rPr>
        <w:rFonts w:ascii="Inter" w:hAnsi="Inter"/>
        <w:color w:val="8E98A2"/>
        <w:sz w:val="19"/>
      </w:rPr>
      <w:t xml:space="preserve"> of </w:t>
    </w:r>
    <w:r>
      <w:rPr>
        <w:rFonts w:ascii="Inter" w:hAnsi="Inter" w:cs="Inter"/>
        <w:color w:val="8E98A2"/>
        <w:sz w:val="19"/>
      </w:rPr>
      <w:fldChar w:fldCharType="begin"/>
    </w:r>
    <w:r>
      <w:rPr>
        <w:rFonts w:ascii="Inter" w:hAnsi="Inter" w:cs="Inter"/>
        <w:color w:val="8E98A2"/>
        <w:sz w:val="19"/>
      </w:rPr>
      <w:instrText xml:space="preserve"> NUMPAGES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3DEE9"/>
      </w:pBdr>
      <w:tabs>
        <w:tab w:pos="14570" w:val="right"/>
      </w:tabs>
    </w:pPr>
    <w:r>
      <w:rPr>
        <w:rFonts w:ascii="Inter" w:hAnsi="Inter"/>
        <w:color w:val="8E98A2"/>
        <w:sz w:val="19"/>
      </w:rPr>
      <w:t xml:space="preserve"/>
    </w:r>
    <w:hyperlink r:id="rId1">
      <w:r>
        <w:rPr>
          <w:rFonts w:ascii="Inter" w:hAnsi="Inter" w:cs="Inter"/>
          <w:color w:val="3480BC"/>
          <w:sz w:val="19"/>
          <w:u w:val="single"/>
        </w:rPr>
        <w:t xml:space="preserve">Visit mastt.com</w:t>
      </w:r>
    </w:hyperlink>
    <w:r>
      <w:rPr>
        <w:rFonts w:ascii="Inter" w:hAnsi="Inter"/>
        <w:color w:val="8E98A2"/>
        <w:sz w:val="19"/>
      </w:rPr>
      <w:t xml:space="preserve"/>
    </w:r>
    <w:r>
      <w:rPr>
        <w:rFonts w:ascii="Inter" w:hAnsi="Inter"/>
        <w:color w:val="8E98A2"/>
        <w:sz w:val="19"/>
      </w:rPr>
      <w:tab/>
    </w:r>
    <w:r>
      <w:rPr>
        <w:rFonts w:ascii="Inter" w:hAnsi="Inter" w:cs="Inter"/>
        <w:color w:val="8E98A2"/>
        <w:sz w:val="19"/>
      </w:rPr>
      <w:fldChar w:fldCharType="begin"/>
    </w:r>
    <w:r>
      <w:rPr>
        <w:rFonts w:ascii="Inter" w:hAnsi="Inter" w:cs="Inter"/>
        <w:color w:val="8E98A2"/>
        <w:sz w:val="19"/>
      </w:rPr>
      <w:instrText xml:space="preserve"> PAGE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r>
      <w:rPr>
        <w:rFonts w:ascii="Inter" w:hAnsi="Inter"/>
        <w:color w:val="8E98A2"/>
        <w:sz w:val="19"/>
      </w:rPr>
      <w:t xml:space="preserve"> of </w:t>
    </w:r>
    <w:r>
      <w:rPr>
        <w:rFonts w:ascii="Inter" w:hAnsi="Inter" w:cs="Inter"/>
        <w:color w:val="8E98A2"/>
        <w:sz w:val="19"/>
      </w:rPr>
      <w:fldChar w:fldCharType="begin"/>
    </w:r>
    <w:r>
      <w:rPr>
        <w:rFonts w:ascii="Inter" w:hAnsi="Inter" w:cs="Inter"/>
        <w:color w:val="8E98A2"/>
        <w:sz w:val="19"/>
      </w:rPr>
      <w:instrText xml:space="preserve"> NUMPAGES </w:instrText>
    </w:r>
    <w:r>
      <w:rPr>
        <w:rFonts w:ascii="Inter" w:hAnsi="Inter" w:cs="Inter"/>
        <w:color w:val="8E98A2"/>
        <w:sz w:val="19"/>
      </w:rPr>
      <w:fldChar w:fldCharType="separate"/>
    </w:r>
    <w:r>
      <w:rPr>
        <w:rFonts w:ascii="Inter" w:hAnsi="Inter" w:cs="Inter"/>
        <w:color w:val="8E98A2"/>
        <w:sz w:val="19"/>
      </w:rPr>
      <w:t>1</w:t>
    </w:r>
    <w:r>
      <w:rPr>
        <w:rFonts w:ascii="Inter" w:hAnsi="Inter" w:cs="Inter"/>
        <w:color w:val="8E98A2"/>
        <w:sz w:val="19"/>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9638"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7"/>
      </w:rPr>
      <w:t xml:space="preserve">  [Project name]</w:t>
    </w:r>
    <w:r>
      <w:rPr>
        <w:rFonts w:ascii="Inter" w:hAnsi="Inter"/>
        <w:color w:val="8E98A2"/>
        <w:sz w:val="17"/>
      </w:rPr>
      <w:tab/>
      <w:t>Monthly Project Report · [Reporting period]</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14570"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7"/>
      </w:rPr>
      <w:t xml:space="preserve">  [Project name]</w:t>
    </w:r>
    <w:r>
      <w:rPr>
        <w:rFonts w:ascii="Inter" w:hAnsi="Inter"/>
        <w:color w:val="8E98A2"/>
        <w:sz w:val="17"/>
      </w:rPr>
      <w:tab/>
      <w:t>Monthly Project Report · [Reporting period]</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9638"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7"/>
      </w:rPr>
      <w:t xml:space="preserve">  [Project name]</w:t>
    </w:r>
    <w:r>
      <w:rPr>
        <w:rFonts w:ascii="Inter" w:hAnsi="Inter"/>
        <w:color w:val="8E98A2"/>
        <w:sz w:val="17"/>
      </w:rPr>
      <w:tab/>
      <w:t xml:space="preserve">Certificate of Completion  ·  [Certificate no.]</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3" w:color="1D3245"/>
      </w:pBdr>
      <w:tabs>
        <w:tab w:pos="14570" w:val="right"/>
      </w:tabs>
      <w:spacing w:after="80"/>
    </w:pPr>
    <w:r>
      <w:drawing>
        <wp:inline xmlns:a="http://schemas.openxmlformats.org/drawingml/2006/main" xmlns:pic="http://schemas.openxmlformats.org/drawingml/2006/picture">
          <wp:extent cx="90071" cy="151224"/>
          <wp:docPr id="1" name="Picture 1">
            <a:hlinkClick xmlns:a="http://schemas.openxmlformats.org/drawingml/2006/main" r:id="rId2"/>
          </wp:docPr>
          <wp:cNvGraphicFramePr>
            <a:graphicFrameLocks noChangeAspect="1"/>
          </wp:cNvGraphicFramePr>
          <a:graphic>
            <a:graphicData uri="http://schemas.openxmlformats.org/drawingml/2006/picture">
              <pic:pic>
                <pic:nvPicPr>
                  <pic:cNvPr id="2" name="mastt-mark-navy.png"/>
                  <pic:cNvPicPr/>
                </pic:nvPicPr>
                <pic:blipFill>
                  <a:blip r:embed="rId1"/>
                  <a:stretch>
                    <a:fillRect/>
                  </a:stretch>
                </pic:blipFill>
                <pic:spPr>
                  <a:xfrm>
                    <a:off x="0" y="0"/>
                    <a:ext cx="90071" cy="151224"/>
                  </a:xfrm>
                  <a:prstGeom prst="rect"/>
                </pic:spPr>
              </pic:pic>
            </a:graphicData>
          </a:graphic>
        </wp:inline>
      </w:drawing>
    </w:r>
    <w:r>
      <w:rPr>
        <w:rFonts w:ascii="Inter" w:hAnsi="Inter"/>
        <w:b/>
        <w:color w:val="1D3245"/>
        <w:sz w:val="17"/>
      </w:rPr>
      <w:t xml:space="preserve">  [Project name]</w:t>
    </w:r>
    <w:r>
      <w:rPr>
        <w:rFonts w:ascii="Inter" w:hAnsi="Inter"/>
        <w:color w:val="8E98A2"/>
        <w:sz w:val="17"/>
      </w:rPr>
      <w:tab/>
      <w:t xml:space="preserve">Certificate of Completion  ·  [Certificate 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val="0"/>
      <w:widowControl/>
      <w:spacing w:after="120" w:line="276" w:lineRule="auto"/>
    </w:pPr>
    <w:rPr>
      <w:rFonts w:ascii="Inter" w:hAnsi="Inter" w:cs="Inter" w:eastAsia="Inter"/>
      <w:color w:val="0C1628"/>
      <w:sz w:val="19"/>
    </w:rPr>
  </w:style>
  <w:style w:type="paragraph" w:styleId="Header">
    <w:name w:val="header"/>
    <w:basedOn w:val="Normal"/>
    <w:link w:val="HeaderChar"/>
    <w:uiPriority w:val="99"/>
    <w:unhideWhenUsed/>
    <w:rsid w:val="00E618BF"/>
    <w:pPr>
      <w:keepNext w:val="0"/>
      <w:keepLines w:val="0"/>
      <w:widowControl/>
      <w:spacing w:after="60" w:line="240" w:lineRule="auto" w:before="0"/>
    </w:pPr>
    <w:rPr>
      <w:rFonts w:ascii="Inter" w:hAnsi="Inter" w:cs="Inter" w:eastAsia="Inter"/>
      <w:color w:val="1D3245"/>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keepNext w:val="0"/>
      <w:keepLines w:val="0"/>
      <w:widowControl/>
      <w:spacing w:after="0" w:line="240" w:lineRule="auto" w:before="60"/>
    </w:pPr>
    <w:rPr>
      <w:rFonts w:ascii="Inter" w:hAnsi="Inter" w:cs="Inter" w:eastAsia="Inter"/>
      <w:color w:val="8E98A2"/>
      <w:sz w:val="15"/>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00" w:after="140" w:line="252" w:lineRule="auto"/>
      <w:outlineLvl w:val="0"/>
    </w:pPr>
    <w:rPr>
      <w:rFonts w:asciiTheme="majorHAnsi" w:eastAsiaTheme="majorEastAsia" w:hAnsiTheme="majorHAnsi" w:cstheme="majorBidi" w:ascii="Inter" w:hAnsi="Inter" w:cs="Inter" w:eastAsia="Inter"/>
      <w:b/>
      <w:bCs/>
      <w:color w:val="1D3245"/>
      <w:sz w:val="30"/>
      <w:szCs w:val="28"/>
    </w:rPr>
  </w:style>
  <w:style w:type="paragraph" w:styleId="Heading2">
    <w:name w:val="heading 2"/>
    <w:basedOn w:val="Normal"/>
    <w:next w:val="Normal"/>
    <w:link w:val="Heading2Char"/>
    <w:uiPriority w:val="9"/>
    <w:unhideWhenUsed/>
    <w:qFormat/>
    <w:rsid w:val="00FC693F"/>
    <w:pPr>
      <w:keepNext/>
      <w:keepLines/>
      <w:widowControl/>
      <w:spacing w:before="220" w:after="100" w:line="264" w:lineRule="auto"/>
      <w:outlineLvl w:val="1"/>
    </w:pPr>
    <w:rPr>
      <w:rFonts w:asciiTheme="majorHAnsi" w:eastAsiaTheme="majorEastAsia" w:hAnsiTheme="majorHAnsi" w:cstheme="majorBidi" w:ascii="Inter" w:hAnsi="Inter" w:cs="Inter" w:eastAsia="Inter"/>
      <w:b/>
      <w:bCs/>
      <w:color w:val="0D3C61"/>
      <w:sz w:val="23"/>
      <w:szCs w:val="26"/>
    </w:rPr>
  </w:style>
  <w:style w:type="paragraph" w:styleId="Heading3">
    <w:name w:val="heading 3"/>
    <w:basedOn w:val="Normal"/>
    <w:next w:val="Normal"/>
    <w:link w:val="Heading3Char"/>
    <w:uiPriority w:val="9"/>
    <w:unhideWhenUsed/>
    <w:qFormat/>
    <w:rsid w:val="00FC693F"/>
    <w:pPr>
      <w:keepNext/>
      <w:keepLines/>
      <w:widowControl/>
      <w:spacing w:before="200" w:after="60" w:line="264" w:lineRule="auto"/>
      <w:outlineLvl w:val="2"/>
    </w:pPr>
    <w:rPr>
      <w:rFonts w:asciiTheme="majorHAnsi" w:eastAsiaTheme="majorEastAsia" w:hAnsiTheme="majorHAnsi" w:cstheme="majorBidi" w:ascii="Inter" w:hAnsi="Inter" w:cs="Inter" w:eastAsia="Inter"/>
      <w:b/>
      <w:bCs/>
      <w:caps w:val="1"/>
      <w:color w:val="1D3245"/>
      <w:spacing w:val="6"/>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val="0"/>
      <w:widowControl/>
      <w:spacing w:after="80" w:line="240" w:lineRule="auto" w:before="0"/>
      <w:contextualSpacing/>
    </w:pPr>
    <w:rPr>
      <w:rFonts w:asciiTheme="majorHAnsi" w:eastAsiaTheme="majorEastAsia" w:hAnsiTheme="majorHAnsi" w:cstheme="majorBidi" w:ascii="Inter" w:hAnsi="Inter" w:cs="Inter" w:eastAsia="Inter"/>
      <w:b/>
      <w:color w:val="1D3245"/>
      <w:spacing w:val="5"/>
      <w:spacing w:val="-8"/>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keepLines w:val="0"/>
      <w:widowControl/>
      <w:numPr>
        <w:ilvl w:val="1"/>
      </w:numPr>
      <w:spacing w:before="0" w:after="360" w:line="288" w:lineRule="auto"/>
    </w:pPr>
    <w:rPr>
      <w:rFonts w:asciiTheme="majorHAnsi" w:eastAsiaTheme="majorEastAsia" w:hAnsiTheme="majorHAnsi" w:cstheme="majorBidi" w:ascii="Inter" w:hAnsi="Inter" w:cs="Inter" w:eastAsia="Inter"/>
      <w:b w:val="0"/>
      <w:i/>
      <w:iCs/>
      <w:color w:val="8E98A2"/>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val="0"/>
      <w:keepLines w:val="0"/>
      <w:widowControl/>
      <w:spacing w:line="264" w:lineRule="auto" w:before="80" w:after="240"/>
      <w:jc w:val="center"/>
    </w:pPr>
    <w:rPr>
      <w:rFonts w:ascii="Inter" w:hAnsi="Inter" w:cs="Inter" w:eastAsia="Inter"/>
      <w:b/>
      <w:bCs/>
      <w:i/>
      <w:color w:val="8E98A2"/>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ody">
    <w:name w:val="Body"/>
    <w:basedOn w:val="Normal"/>
    <w:qFormat/>
    <w:pPr>
      <w:keepNext w:val="0"/>
      <w:keepLines w:val="0"/>
      <w:widowControl/>
      <w:spacing w:after="140" w:line="283" w:lineRule="auto"/>
    </w:pPr>
    <w:rPr>
      <w:rFonts w:ascii="Inter" w:hAnsi="Inter" w:cs="Inter" w:eastAsia="Inter"/>
      <w:color w:val="0C1628"/>
      <w:sz w:val="19"/>
    </w:rPr>
  </w:style>
  <w:style w:type="paragraph" w:customStyle="1" w:styleId="BodyLead">
    <w:name w:val="Body Lead"/>
    <w:basedOn w:val="Body"/>
    <w:pPr>
      <w:keepNext w:val="0"/>
      <w:keepLines w:val="0"/>
      <w:widowControl/>
      <w:spacing w:after="180" w:line="288" w:lineRule="auto"/>
    </w:pPr>
    <w:rPr>
      <w:rFonts w:ascii="Inter" w:hAnsi="Inter" w:cs="Inter" w:eastAsia="Inter"/>
      <w:color w:val="1D3245"/>
      <w:sz w:val="21"/>
    </w:rPr>
  </w:style>
  <w:style w:type="paragraph" w:customStyle="1" w:styleId="Placeholder">
    <w:name w:val="Placeholder"/>
    <w:basedOn w:val="Body"/>
    <w:qFormat/>
    <w:pPr>
      <w:keepNext w:val="0"/>
      <w:keepLines w:val="0"/>
      <w:widowControl/>
      <w:spacing w:after="160" w:line="283" w:lineRule="auto"/>
    </w:pPr>
    <w:rPr>
      <w:rFonts w:ascii="Inter" w:hAnsi="Inter" w:cs="Inter" w:eastAsia="Inter"/>
      <w:i/>
      <w:color w:val="8E98A2"/>
      <w:sz w:val="19"/>
    </w:rPr>
  </w:style>
  <w:style w:type="paragraph" w:customStyle="1" w:styleId="Note">
    <w:name w:val="Note"/>
    <w:basedOn w:val="Body"/>
    <w:pPr>
      <w:keepNext w:val="0"/>
      <w:keepLines w:val="0"/>
      <w:widowControl/>
      <w:spacing w:before="60" w:after="160" w:line="264" w:lineRule="auto"/>
    </w:pPr>
    <w:rPr>
      <w:rFonts w:ascii="Inter" w:hAnsi="Inter" w:cs="Inter" w:eastAsia="Inter"/>
      <w:i/>
      <w:color w:val="8E98A2"/>
      <w:sz w:val="16"/>
    </w:rPr>
  </w:style>
  <w:style w:type="paragraph" w:customStyle="1" w:styleId="BodyBullet">
    <w:name w:val="Body Bullet"/>
    <w:basedOn w:val="Body"/>
    <w:pPr>
      <w:keepNext w:val="0"/>
      <w:keepLines w:val="0"/>
      <w:widowControl/>
      <w:spacing w:after="60" w:line="276" w:lineRule="auto"/>
      <w:ind w:left="312" w:hanging="312"/>
    </w:pPr>
  </w:style>
  <w:style w:type="paragraph" w:customStyle="1" w:styleId="TableHeader">
    <w:name w:val="Table Header"/>
    <w:basedOn w:val="Normal"/>
    <w:qFormat/>
    <w:pPr>
      <w:keepNext w:val="0"/>
      <w:keepLines w:val="0"/>
      <w:widowControl/>
      <w:spacing w:before="40" w:after="40" w:line="252" w:lineRule="auto"/>
    </w:pPr>
    <w:rPr>
      <w:rFonts w:ascii="Inter" w:hAnsi="Inter" w:cs="Inter" w:eastAsia="Inter"/>
      <w:b/>
      <w:color w:val="FFFFFF"/>
      <w:sz w:val="17"/>
    </w:rPr>
  </w:style>
  <w:style w:type="paragraph" w:customStyle="1" w:styleId="TableText">
    <w:name w:val="Table Text"/>
    <w:basedOn w:val="Normal"/>
    <w:qFormat/>
    <w:pPr>
      <w:keepNext w:val="0"/>
      <w:keepLines w:val="0"/>
      <w:widowControl/>
      <w:spacing w:before="40" w:after="40" w:line="259" w:lineRule="auto"/>
    </w:pPr>
    <w:rPr>
      <w:rFonts w:ascii="Inter" w:hAnsi="Inter" w:cs="Inter" w:eastAsia="Inter"/>
      <w:color w:val="0C1628"/>
      <w:sz w:val="17"/>
    </w:rPr>
  </w:style>
  <w:style w:type="paragraph" w:customStyle="1" w:styleId="TableTextBold">
    <w:name w:val="Table Text Bold"/>
    <w:basedOn w:val="TableText"/>
    <w:rPr>
      <w:rFonts w:ascii="Inter" w:hAnsi="Inter" w:cs="Inter" w:eastAsia="Inter"/>
      <w:b/>
      <w:color w:val="1D3245"/>
      <w:sz w:val="17"/>
    </w:rPr>
  </w:style>
  <w:style w:type="paragraph" w:customStyle="1" w:styleId="TableTextExample">
    <w:name w:val="Table Text Example"/>
    <w:basedOn w:val="TableText"/>
    <w:rPr>
      <w:rFonts w:ascii="Inter" w:hAnsi="Inter" w:cs="Inter" w:eastAsia="Inter"/>
      <w:i/>
      <w:color w:val="8E98A2"/>
      <w:sz w:val="17"/>
    </w:rPr>
  </w:style>
  <w:style w:type="paragraph" w:customStyle="1" w:styleId="TableTextCentre">
    <w:name w:val="Table Text Centre"/>
    <w:basedOn w:val="TableText"/>
    <w:pPr>
      <w:keepNext w:val="0"/>
      <w:keepLines w:val="0"/>
      <w:widowControl/>
      <w:jc w:val="center"/>
    </w:pPr>
  </w:style>
  <w:style w:type="paragraph" w:customStyle="1" w:styleId="TableTextRight">
    <w:name w:val="Table Text Right"/>
    <w:basedOn w:val="TableText"/>
    <w:pPr>
      <w:keepNext w:val="0"/>
      <w:keepLines w:val="0"/>
      <w:widowControl/>
      <w:jc w:val="right"/>
    </w:pPr>
  </w:style>
  <w:style w:type="paragraph" w:customStyle="1" w:styleId="RAGStatus">
    <w:name w:val="RAG Status"/>
    <w:basedOn w:val="TableText"/>
    <w:pPr>
      <w:keepNext w:val="0"/>
      <w:keepLines w:val="0"/>
      <w:widowControl/>
      <w:jc w:val="center"/>
    </w:pPr>
    <w:rPr>
      <w:rFonts w:ascii="Inter" w:hAnsi="Inter" w:cs="Inter" w:eastAsia="Inter"/>
      <w:b/>
      <w:color w:val="FFFFFF"/>
      <w:sz w:val="17"/>
    </w:rPr>
  </w:style>
  <w:style w:type="paragraph" w:customStyle="1" w:styleId="MicroLabel">
    <w:name w:val="Micro Label"/>
    <w:basedOn w:val="Normal"/>
    <w:qFormat/>
    <w:pPr>
      <w:keepNext/>
      <w:keepLines w:val="0"/>
      <w:widowControl/>
      <w:spacing w:before="0" w:after="20" w:line="240" w:lineRule="auto"/>
    </w:pPr>
    <w:rPr>
      <w:rFonts w:ascii="Inter" w:hAnsi="Inter" w:cs="Inter" w:eastAsia="Inter"/>
      <w:b/>
      <w:caps w:val="1"/>
      <w:color w:val="8E98A2"/>
      <w:spacing w:val="12"/>
      <w:sz w:val="15"/>
    </w:rPr>
  </w:style>
  <w:style w:type="paragraph" w:customStyle="1" w:styleId="MicroLabelWhite">
    <w:name w:val="Micro Label White"/>
    <w:basedOn w:val="MicroLabel"/>
    <w:rPr>
      <w:rFonts w:ascii="Inter" w:hAnsi="Inter" w:cs="Inter" w:eastAsia="Inter"/>
      <w:b/>
      <w:caps w:val="1"/>
      <w:color w:val="B9C6D4"/>
      <w:spacing w:val="12"/>
      <w:sz w:val="15"/>
    </w:rPr>
  </w:style>
  <w:style w:type="paragraph" w:customStyle="1" w:styleId="CoverField">
    <w:name w:val="Cover Field"/>
    <w:basedOn w:val="Normal"/>
    <w:pPr>
      <w:keepNext w:val="0"/>
      <w:keepLines w:val="0"/>
      <w:widowControl/>
      <w:spacing w:before="60" w:after="60" w:line="252" w:lineRule="auto"/>
    </w:pPr>
    <w:rPr>
      <w:rFonts w:ascii="Inter" w:hAnsi="Inter" w:cs="Inter" w:eastAsia="Inter"/>
      <w:color w:val="0C1628"/>
      <w:sz w:val="20"/>
    </w:rPr>
  </w:style>
  <w:style w:type="paragraph" w:customStyle="1" w:styleId="CoverFieldPlaceholder">
    <w:name w:val="Cover Field Placeholder"/>
    <w:basedOn w:val="CoverField"/>
    <w:rPr>
      <w:rFonts w:ascii="Inter" w:hAnsi="Inter" w:cs="Inter" w:eastAsia="Inter"/>
      <w:i/>
      <w:color w:val="8E98A2"/>
      <w:sz w:val="20"/>
    </w:rPr>
  </w:style>
  <w:style w:type="paragraph" w:customStyle="1" w:styleId="TOC1">
    <w:name w:val="TOC 1"/>
    <w:basedOn w:val="Normal"/>
    <w:pPr>
      <w:keepNext w:val="0"/>
      <w:keepLines w:val="0"/>
      <w:widowControl/>
      <w:spacing w:before="140" w:after="20" w:line="252" w:lineRule="auto"/>
      <w:ind w:left="0"/>
    </w:pPr>
    <w:rPr>
      <w:rFonts w:ascii="Inter" w:hAnsi="Inter" w:cs="Inter" w:eastAsia="Inter"/>
      <w:b/>
      <w:color w:val="1D3245"/>
      <w:sz w:val="20"/>
    </w:rPr>
  </w:style>
  <w:style w:type="paragraph" w:customStyle="1" w:styleId="TOC2">
    <w:name w:val="TOC 2"/>
    <w:basedOn w:val="Normal"/>
    <w:pPr>
      <w:keepNext w:val="0"/>
      <w:keepLines w:val="0"/>
      <w:widowControl/>
      <w:spacing w:before="20" w:after="20" w:line="252" w:lineRule="auto"/>
      <w:ind w:left="283"/>
    </w:pPr>
    <w:rPr>
      <w:rFonts w:ascii="Inter" w:hAnsi="Inter" w:cs="Inter" w:eastAsia="Inter"/>
      <w:b w:val="0"/>
      <w:color w:val="0C1628"/>
      <w:sz w:val="18"/>
    </w:rPr>
  </w:style>
  <w:style w:type="paragraph" w:customStyle="1" w:styleId="TOC3">
    <w:name w:val="TOC 3"/>
    <w:basedOn w:val="Normal"/>
    <w:pPr>
      <w:keepNext w:val="0"/>
      <w:keepLines w:val="0"/>
      <w:widowControl/>
      <w:spacing w:before="0" w:after="20" w:line="252" w:lineRule="auto"/>
      <w:ind w:left="567"/>
    </w:pPr>
    <w:rPr>
      <w:rFonts w:ascii="Inter" w:hAnsi="Inter" w:cs="Inter" w:eastAsia="Inter"/>
      <w:b w:val="0"/>
      <w:color w:val="8E98A2"/>
      <w:sz w:val="17"/>
    </w:rPr>
  </w:style>
  <w:style w:type="character" w:customStyle="1" w:styleId="Hyperlink">
    <w:name w:val="Hyperlink"/>
    <w:rPr>
      <w:color w:val="3480BC"/>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mastt.com/" TargetMode="Externa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3.xml"/><Relationship Id="rId16" Type="http://schemas.openxmlformats.org/officeDocument/2006/relationships/footer" Target="footer3.xml"/><Relationship Id="rId17" Type="http://schemas.openxmlformats.org/officeDocument/2006/relationships/header" Target="header4.xml"/><Relationship Id="rId18" Type="http://schemas.openxmlformats.org/officeDocument/2006/relationships/footer" Target="footer4.xml"/><Relationship Id="rId1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mast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s://www.mast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Inter"/>
        <a:font script="Hebr" typeface="Inter"/>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Inter"/>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