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330"/>
              <w:jc w:val="left"/>
            </w:pPr>
            <w:r>
              <w:rPr>
                <w:rFonts w:ascii="Inter" w:cs="Inter" w:eastAsia="Inter" w:hAnsi="Inter"/>
                <w:b/>
                <w:bCs/>
                <w:i w:val="false"/>
                <w:iCs w:val="false"/>
                <w:caps w:val="false"/>
                <w:color w:val="FFFFFF"/>
                <w:sz w:val="30"/>
                <w:szCs w:val="30"/>
              </w:rPr>
              <w:t xml:space="preserve">CONTRACTOR TERMINATION LETTER</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Two letters. Send one. For an owner terminating a construction contract.</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2"/>
              <w:bottom w:type="dxa" w:w="34"/>
              <w:right w:type="dxa" w:w="92"/>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8"/>
                <w:szCs w:val="18"/>
              </w:rPr>
              <w:t xml:space="preserve">Complete Annexure A before you draft either letter. Attach Schedule 1 to whichever letter you send, and delete Annexure A, the drafting notes and the letter you are not sending.</w:t>
            </w:r>
          </w:p>
        </w:tc>
      </w:tr>
    </w:tbl>
    <w:p>
      <w:pPr>
        <w:keepNext w:val="false"/>
        <w:spacing w:after="0" w:before="0" w:line="250"/>
        <w:jc w:val="left"/>
      </w:pPr>
      <w:r>
        <w:rPr>
          <w:rFonts w:ascii="Inter" w:cs="Inter" w:eastAsia="Inter" w:hAnsi="Inter"/>
          <w:b w:val="false"/>
          <w:bCs w:val="false"/>
          <w:i w:val="false"/>
          <w:iCs w:val="false"/>
          <w:caps w:val="false"/>
          <w:color w:val="1D3245"/>
          <w:sz w:val="28"/>
          <w:szCs w:val="2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LETTER A   ·   TERMINATION FOR CAUSE</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2912"/>
        <w:gridCol w:w="1941"/>
        <w:gridCol w:w="2912"/>
      </w:tblGrid>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To</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Attention</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Address</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Delivered by</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Our reference</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Copy to</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50"/>
        <w:jc w:val="left"/>
      </w:pPr>
      <w:r>
        <w:rPr>
          <w:rFonts w:ascii="Inter" w:cs="Inter" w:eastAsia="Inter" w:hAnsi="Inter"/>
          <w:b/>
          <w:bCs/>
          <w:i w:val="false"/>
          <w:iCs w:val="false"/>
          <w:caps w:val="false"/>
          <w:color w:val="0D3C61"/>
          <w:sz w:val="20"/>
          <w:szCs w:val="20"/>
        </w:rPr>
        <w:t xml:space="preserve">NOTICE OF TERMINATION FOR CAUSE  -  [contract title and reference]</w:t>
      </w:r>
    </w:p>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Dear [name or Sir or Madam]</w:t>
      </w:r>
    </w:p>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534"/>
        <w:gridCol w:w="9172"/>
      </w:tblGrid>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1.</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We refer to the contract between [Owner's legal entity name] and [Contractor's legal entity name] dated [date] for [project name and number] (the Contract).</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2.</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On [date] we issued [notice reference], a notice requiring you to remedy the matters set out in it within [number] days. That period expired on [date].</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3.</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As at the date of this letter the following matters set out in that notice have not been remedied:</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(a)  [describe the failure, with the evidence and its date]</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(b)  [describe the failure, with the evidence and its date]</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(c)  [describe the failure, with the evidence and its date]</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4.</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The Contract entitles us to terminate for your default in the circumstances that have arisen. We rely on [clause reference in the Contract].</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5.</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We therefore terminate the Contract with effect from [date] at [time].</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6.</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From that time you must cease all work on the site, other than work necessary to leave the site safe and secure. In particular you must:</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(a)  make safe all work in progress, excavations, temporary works and plant;</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(b)  deliver up the items listed in Schedule 1 to this letter;</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(c)  provide access on [date] at [time] for a record to be taken of the state of the works, the plant on site and the materials delivered; and</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(d)  remove your personnel, plant and equipment from the site by [date], other than any item identified in Schedule 1 as remaining.</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7.</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We have arranged for the record referred to in paragraph 6(c) to be taken on [date] at [time]. You are invited to attend and to have a representative present.</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8.</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Our position on payment, retainage and any claim arising from this termination is reserved and will be dealt with separately in accordance with the Contract.</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9.</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Nothing in this letter waives or limits any right or remedy available to us under the Contract or otherwise, all of which are expressly reserved.</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Yours faithfully</w:t>
      </w:r>
    </w:p>
    <w:p>
      <w:pPr>
        <w:keepNext w:val="false"/>
        <w:spacing w:after="0" w:before="0" w:line="250"/>
        <w:jc w:val="left"/>
      </w:pPr>
      <w:r>
        <w:rPr>
          <w:rFonts w:ascii="Inter" w:cs="Inter" w:eastAsia="Inter" w:hAnsi="Inter"/>
          <w:b w:val="false"/>
          <w:bCs w:val="false"/>
          <w:i w:val="false"/>
          <w:iCs w:val="false"/>
          <w:caps w:val="false"/>
          <w:color w:val="1D3245"/>
          <w:sz w:val="28"/>
          <w:szCs w:val="2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5338"/>
        <w:gridCol w:w="4368"/>
      </w:tblGrid>
      <w:tr>
        <w:trPr>
          <w:cantSplit/>
        </w:trPr>
        <w:tc>
          <w:tcPr>
            <w:tcW w:type="dxa" w:w="5338"/>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[Name]</w:t>
            </w:r>
          </w:p>
          <w:p>
            <w:pPr>
              <w:keepNext w:val="false"/>
              <w:spacing w:after="0" w:before="20" w:line="250"/>
              <w:jc w:val="left"/>
            </w:pPr>
            <w:r>
              <w:rPr>
                <w:rFonts w:ascii="Inter" w:cs="Inter" w:eastAsia="Inter" w:hAnsi="Inter"/>
                <w:b w:val="false"/>
                <w:bCs w:val="false"/>
                <w:i w:val="false"/>
                <w:iCs w:val="false"/>
                <w:caps w:val="false"/>
                <w:color w:val="1D3245"/>
                <w:sz w:val="20"/>
                <w:szCs w:val="20"/>
              </w:rPr>
              <w:t xml:space="preserve">[Position]</w:t>
            </w:r>
          </w:p>
          <w:p>
            <w:pPr>
              <w:keepNext w:val="false"/>
              <w:spacing w:after="0" w:before="20" w:line="250"/>
              <w:jc w:val="left"/>
            </w:pPr>
            <w:r>
              <w:rPr>
                <w:rFonts w:ascii="Inter" w:cs="Inter" w:eastAsia="Inter" w:hAnsi="Inter"/>
                <w:b w:val="false"/>
                <w:bCs w:val="false"/>
                <w:i w:val="false"/>
                <w:iCs w:val="false"/>
                <w:caps w:val="false"/>
                <w:color w:val="1D3245"/>
                <w:sz w:val="20"/>
                <w:szCs w:val="20"/>
              </w:rPr>
              <w:t xml:space="preserve">for and on behalf of [Owner's legal entity name]</w:t>
            </w:r>
          </w:p>
          <w:p>
            <w:pPr>
              <w:keepNext w:val="false"/>
              <w:spacing w:after="0" w:before="20" w:line="250"/>
              <w:jc w:val="left"/>
            </w:pPr>
            <w:r>
              <w:rPr>
                <w:rFonts w:ascii="Inter" w:cs="Inter" w:eastAsia="Inter" w:hAnsi="Inter"/>
                <w:b w:val="false"/>
                <w:bCs w:val="false"/>
                <w:i w:val="false"/>
                <w:iCs w:val="false"/>
                <w:caps w:val="false"/>
                <w:color w:val="1D3245"/>
                <w:sz w:val="20"/>
                <w:szCs w:val="20"/>
              </w:rPr>
              <w:t xml:space="preserve">a person authorized to give notices under the Contract</w:t>
            </w:r>
          </w:p>
        </w:tc>
        <w:tc>
          <w:tcPr>
            <w:tcW w:type="dxa" w:w="4368"/>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p>
      <w:pPr>
        <w:keepNext w:val="false"/>
        <w:spacing w:after="0" w:before="0" w:line="250"/>
        <w:jc w:val="left"/>
      </w:pPr>
      <w:r>
        <w:rPr>
          <w:rFonts w:ascii="Inter" w:cs="Inter" w:eastAsia="Inter" w:hAnsi="Inter"/>
          <w:b w:val="false"/>
          <w:bCs w:val="false"/>
          <w:i/>
          <w:iCs/>
          <w:caps w:val="false"/>
          <w:color w:val="8E98A2"/>
          <w:sz w:val="19"/>
          <w:szCs w:val="19"/>
        </w:rPr>
        <w:t xml:space="preserve">Enclosure:  Schedule 1  -  items to be delivered up</w:t>
      </w:r>
    </w:p>
    <w:p>
      <w:pPr>
        <w:keepNext w:val="false"/>
        <w:spacing w:after="0" w:before="0" w:line="250"/>
        <w:jc w:val="left"/>
      </w:pPr>
      <w:r>
        <w:rPr>
          <w:rFonts w:ascii="Inter" w:cs="Inter" w:eastAsia="Inter" w:hAnsi="Inter"/>
          <w:b w:val="false"/>
          <w:bCs w:val="false"/>
          <w:i w:val="false"/>
          <w:iCs w:val="false"/>
          <w:caps w:val="false"/>
          <w:color w:val="1D3245"/>
          <w:sz w:val="32"/>
          <w:szCs w:val="3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LETTER B   ·   TERMINATION FOR CONVENIENCE</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2912"/>
        <w:gridCol w:w="1941"/>
        <w:gridCol w:w="2912"/>
      </w:tblGrid>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To</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Attention</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Address</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Delivered by</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Our reference</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Copy to</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50"/>
        <w:jc w:val="left"/>
      </w:pPr>
      <w:r>
        <w:rPr>
          <w:rFonts w:ascii="Inter" w:cs="Inter" w:eastAsia="Inter" w:hAnsi="Inter"/>
          <w:b/>
          <w:bCs/>
          <w:i w:val="false"/>
          <w:iCs w:val="false"/>
          <w:caps w:val="false"/>
          <w:color w:val="0D3C61"/>
          <w:sz w:val="20"/>
          <w:szCs w:val="20"/>
        </w:rPr>
        <w:t xml:space="preserve">NOTICE OF TERMINATION FOR CONVENIENCE  -  [contract title and reference]</w:t>
      </w:r>
    </w:p>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Dear [name or Sir or Madam]</w:t>
      </w:r>
    </w:p>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534"/>
        <w:gridCol w:w="9172"/>
      </w:tblGrid>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1.</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We refer to the contract between [Owner's legal entity name] and [Contractor's legal entity name] dated [date] for [project name and number] (the Contract).</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2.</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The Contract entitles us to terminate for our convenience. We rely on [clause reference in the Contract]. This termination is not given for any default on your part and no default is alleged.</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3.</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The Contract requires [number] days' notice of a termination for convenience. Accordingly the Contract will terminate with effect from [date].</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4.</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During the notice period you must:</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(a)  place no further subcontracts or purchase orders except as we direct in writing;</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(b)  take all reasonable steps to mitigate cost, including canceling or, where we direct, assigning existing subcontracts and orders;</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(c)  continue with the work we direct during the notice period; and</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(d)  prepare the records needed to establish the amounts payable on termination.</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5.</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We will pay the amounts the Contract provides on a termination for convenience. Please submit your statement of those amounts, with supporting records, within [number] days of the termination date.</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6.</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On termination you must deliver up the items listed in Schedule 1 to this letter, and provide access on [date] at [time] for a record to be taken of the state of the works, the plant on site and the materials delivered.</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7.</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On and from the termination date you must cease work, other than work necessary to leave the site safe and secure, and you must:</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(a)  make safe all work in progress, excavations, temporary works and plant;</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(b)  remove your personnel, plant and equipment from the site by [date], other than any item identified in Schedule 1 as remaining; and</w:t>
            </w:r>
          </w:p>
          <w:p>
            <w:pPr>
              <w:keepNext w:val="false"/>
              <w:spacing w:after="0" w:before="40" w:line="250"/>
              <w:ind w:left="316"/>
              <w:jc w:val="left"/>
            </w:pPr>
            <w:r>
              <w:rPr>
                <w:rFonts w:ascii="Inter" w:cs="Inter" w:eastAsia="Inter" w:hAnsi="Inter"/>
                <w:b w:val="false"/>
                <w:bCs w:val="false"/>
                <w:i w:val="false"/>
                <w:iCs w:val="false"/>
                <w:caps w:val="false"/>
                <w:color w:val="1D3245"/>
                <w:sz w:val="20"/>
                <w:szCs w:val="20"/>
              </w:rPr>
              <w:t xml:space="preserve">(c)  leave the site clean and secure and return all keys, access cards and gate controls.</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8.</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Your obligations that survive termination continue unaffected by this notice, including the warranties for work already carried out, the insurances the Contract requires you to maintain, the indemnities and the confidentiality obligations.</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9.</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We ask that you acknowledge receipt of this notice in writing to [name] at [email address] within [number] days, and that you direct all correspondence about this termination to that person.</w:t>
            </w:r>
          </w:p>
        </w:tc>
      </w:tr>
      <w:tr>
        <w:trPr>
          <w:cantSplit/>
        </w:trPr>
        <w:tc>
          <w:tcPr>
            <w:tcW w:type="dxa" w:w="534"/>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10.</w:t>
            </w:r>
          </w:p>
        </w:tc>
        <w:tc>
          <w:tcPr>
            <w:tcW w:type="dxa" w:w="9172"/>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Nothing in this letter waives or limits any right or remedy available to us under the Contract or otherwise, all of which are expressly reserved.</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Yours faithfully</w:t>
      </w:r>
    </w:p>
    <w:p>
      <w:pPr>
        <w:keepNext w:val="false"/>
        <w:spacing w:after="0" w:before="0" w:line="250"/>
        <w:jc w:val="left"/>
      </w:pPr>
      <w:r>
        <w:rPr>
          <w:rFonts w:ascii="Inter" w:cs="Inter" w:eastAsia="Inter" w:hAnsi="Inter"/>
          <w:b w:val="false"/>
          <w:bCs w:val="false"/>
          <w:i w:val="false"/>
          <w:iCs w:val="false"/>
          <w:caps w:val="false"/>
          <w:color w:val="1D3245"/>
          <w:sz w:val="28"/>
          <w:szCs w:val="2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5338"/>
        <w:gridCol w:w="4368"/>
      </w:tblGrid>
      <w:tr>
        <w:trPr>
          <w:cantSplit/>
        </w:trPr>
        <w:tc>
          <w:tcPr>
            <w:tcW w:type="dxa" w:w="5338"/>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[Name]</w:t>
            </w:r>
          </w:p>
          <w:p>
            <w:pPr>
              <w:keepNext w:val="false"/>
              <w:spacing w:after="0" w:before="20" w:line="250"/>
              <w:jc w:val="left"/>
            </w:pPr>
            <w:r>
              <w:rPr>
                <w:rFonts w:ascii="Inter" w:cs="Inter" w:eastAsia="Inter" w:hAnsi="Inter"/>
                <w:b w:val="false"/>
                <w:bCs w:val="false"/>
                <w:i w:val="false"/>
                <w:iCs w:val="false"/>
                <w:caps w:val="false"/>
                <w:color w:val="1D3245"/>
                <w:sz w:val="20"/>
                <w:szCs w:val="20"/>
              </w:rPr>
              <w:t xml:space="preserve">[Position]</w:t>
            </w:r>
          </w:p>
          <w:p>
            <w:pPr>
              <w:keepNext w:val="false"/>
              <w:spacing w:after="0" w:before="20" w:line="250"/>
              <w:jc w:val="left"/>
            </w:pPr>
            <w:r>
              <w:rPr>
                <w:rFonts w:ascii="Inter" w:cs="Inter" w:eastAsia="Inter" w:hAnsi="Inter"/>
                <w:b w:val="false"/>
                <w:bCs w:val="false"/>
                <w:i w:val="false"/>
                <w:iCs w:val="false"/>
                <w:caps w:val="false"/>
                <w:color w:val="1D3245"/>
                <w:sz w:val="20"/>
                <w:szCs w:val="20"/>
              </w:rPr>
              <w:t xml:space="preserve">for and on behalf of [Owner's legal entity name]</w:t>
            </w:r>
          </w:p>
          <w:p>
            <w:pPr>
              <w:keepNext w:val="false"/>
              <w:spacing w:after="0" w:before="20" w:line="250"/>
              <w:jc w:val="left"/>
            </w:pPr>
            <w:r>
              <w:rPr>
                <w:rFonts w:ascii="Inter" w:cs="Inter" w:eastAsia="Inter" w:hAnsi="Inter"/>
                <w:b w:val="false"/>
                <w:bCs w:val="false"/>
                <w:i w:val="false"/>
                <w:iCs w:val="false"/>
                <w:caps w:val="false"/>
                <w:color w:val="1D3245"/>
                <w:sz w:val="20"/>
                <w:szCs w:val="20"/>
              </w:rPr>
              <w:t xml:space="preserve">a person authorized to give notices under the Contract</w:t>
            </w:r>
          </w:p>
        </w:tc>
        <w:tc>
          <w:tcPr>
            <w:tcW w:type="dxa" w:w="4368"/>
            <w:tcBorders>
              <w:top w:val="none" w:color="auto" w:sz="0"/>
              <w:left w:val="none" w:color="auto" w:sz="0"/>
              <w:bottom w:val="none" w:color="auto" w:sz="0"/>
              <w:right w:val="none" w:color="auto" w:sz="0"/>
            </w:tcBorders>
            <w:tcMar>
              <w:top w:type="dxa" w:w="0"/>
              <w:left w:type="dxa" w:w="92"/>
              <w:bottom w:type="dxa" w:w="0"/>
              <w:right w:type="dxa" w:w="92"/>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p>
      <w:pPr>
        <w:keepNext w:val="false"/>
        <w:spacing w:after="0" w:before="0" w:line="250"/>
        <w:jc w:val="left"/>
      </w:pPr>
      <w:r>
        <w:rPr>
          <w:rFonts w:ascii="Inter" w:cs="Inter" w:eastAsia="Inter" w:hAnsi="Inter"/>
          <w:b w:val="false"/>
          <w:bCs w:val="false"/>
          <w:i/>
          <w:iCs/>
          <w:caps w:val="false"/>
          <w:color w:val="8E98A2"/>
          <w:sz w:val="19"/>
          <w:szCs w:val="19"/>
        </w:rPr>
        <w:t xml:space="preserve">Enclosure:  Schedule 1  -  items to be delivered up</w:t>
      </w:r>
    </w:p>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
        <w:gridCol w:w="3494"/>
        <w:gridCol w:w="874"/>
        <w:gridCol w:w="485"/>
        <w:gridCol w:w="3494"/>
        <w:gridCol w:w="874"/>
      </w:tblGrid>
      <w:tr>
        <w:trPr>
          <w:cantSplit/>
          <w:tblHeader/>
        </w:trPr>
        <w:tc>
          <w:tcPr>
            <w:tcW w:type="dxa" w:w="9706"/>
            <w:gridSpan w:val="6"/>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SCHEDULE 1   ·   ITEMS TO BE DELIVERED UP</w:t>
            </w:r>
          </w:p>
        </w:tc>
      </w:tr>
      <w:tr>
        <w:trPr>
          <w:cantSplit/>
          <w:tblHeader/>
        </w:trPr>
        <w:tc>
          <w:tcPr>
            <w:tcW w:type="dxa" w:w="485"/>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
            </w:r>
          </w:p>
        </w:tc>
        <w:tc>
          <w:tcPr>
            <w:tcW w:type="dxa" w:w="349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Item to be delivered up</w:t>
            </w:r>
          </w:p>
        </w:tc>
        <w:tc>
          <w:tcPr>
            <w:tcW w:type="dxa" w:w="87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Rec'd</w:t>
            </w:r>
          </w:p>
        </w:tc>
        <w:tc>
          <w:tcPr>
            <w:tcW w:type="dxa" w:w="485"/>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
            </w:r>
          </w:p>
        </w:tc>
        <w:tc>
          <w:tcPr>
            <w:tcW w:type="dxa" w:w="349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Item to be delivered up</w:t>
            </w:r>
          </w:p>
        </w:tc>
        <w:tc>
          <w:tcPr>
            <w:tcW w:type="dxa" w:w="87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Rec'd</w:t>
            </w:r>
          </w:p>
        </w:tc>
      </w:tr>
      <w:tr>
        <w:trPr>
          <w:cantSplit/>
        </w:trPr>
        <w:tc>
          <w:tcPr>
            <w:tcW w:type="dxa" w:w="9706"/>
            <w:gridSpan w:val="6"/>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This Schedule forms part of the letter to which it is attached. Strike out any item that does not apply to this contract, and add any item this list does not cover.</w:t>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1</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Keys, access cards, alarm codes and gate controls for the site</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7</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Copies of all subcontracts and purchase orders, with their current status</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r>
      <w:tr>
        <w:trPr>
          <w:cantSplit/>
        </w:trPr>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2</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As-built drawings and marked-up construction documents to the date of termination</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8</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list of materials on site, materials paid for and stored off site, and materials on order</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3</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Approved submittals, shop drawings and product data</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9</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Owner-furnished items and equipment in your possession</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r>
      <w:tr>
        <w:trPr>
          <w:cantSplit/>
        </w:trPr>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4</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Test results, inspection records and commissioning data to the date of termination</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10</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Temporary works and plant identified as remaining, with current certification</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5</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 RFI register and the change order register, with all supporting correspondence</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11</w:t>
            </w:r>
          </w:p>
        </w:tc>
        <w:tc>
          <w:tcPr>
            <w:tcW w:type="dxa" w:w="34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Statutory notices, permits and approvals held in your name for this project</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r>
      <w:tr>
        <w:trPr>
          <w:cantSplit/>
        </w:trPr>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6</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Warranties and guarantees received from subcontractors and suppliers</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12</w:t>
            </w:r>
          </w:p>
        </w:tc>
        <w:tc>
          <w:tcPr>
            <w:tcW w:type="dxa" w:w="34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Personnel and safety records for the site, including inductions and incident reports</w:t>
            </w:r>
          </w:p>
        </w:tc>
        <w:tc>
          <w:tcPr>
            <w:tcW w:type="dxa" w:w="874"/>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28"/>
          <w:szCs w:val="2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728"/>
        <w:gridCol w:w="4902"/>
        <w:gridCol w:w="4076"/>
      </w:tblGrid>
      <w:tr>
        <w:trPr>
          <w:cantSplit/>
          <w:tblHeader/>
        </w:trPr>
        <w:tc>
          <w:tcPr>
            <w:tcW w:type="dxa" w:w="9706"/>
            <w:gridSpan w:val="3"/>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ANNEXURE A   ·   PRE-SEND CHECKLIST  -  NOT PART OF THE LETTER</w:t>
            </w:r>
          </w:p>
        </w:tc>
      </w:tr>
      <w:tr>
        <w:trPr>
          <w:cantSplit/>
          <w:tblHeader/>
        </w:trPr>
        <w:tc>
          <w:tcPr>
            <w:tcW w:type="dxa" w:w="72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Done</w:t>
            </w:r>
          </w:p>
        </w:tc>
        <w:tc>
          <w:tcPr>
            <w:tcW w:type="dxa" w:w="490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Before you send either letter</w:t>
            </w:r>
          </w:p>
        </w:tc>
        <w:tc>
          <w:tcPr>
            <w:tcW w:type="dxa" w:w="4076"/>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What it costs you if the answer is wrong</w:t>
            </w:r>
          </w:p>
        </w:tc>
      </w:tr>
      <w:tr>
        <w:trPr>
          <w:cantSplit/>
        </w:trPr>
        <w:tc>
          <w:tcPr>
            <w:tcW w:type="dxa" w:w="9706"/>
            <w:gridSpan w:val="3"/>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In the order the questions have to be answered. If any of the first five has no answer, stop: sending the letter early is the risk, not waiting. Delete this Annexure before you serve the letter.</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Which termination are you exercising - for cause, or for convenience?</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The two have different notices, different compensation and different consequences. Sending the cause letter without the grounds is a repudiation; sending the convenience letter waives the grounds you had.</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Does the contract give you the right you are about to exercise? Have you read the clause?</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A termination not permitted by the contract is a breach by you, whatever the contractor has done.</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Has the prior notice of default or notice to remedy been given, in writing, and can you produce it with its date?</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Most cause clauses are conditional on a prior notice. Termination before it is a termination without the condition satisfied.</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Has the cure period expired - counted in the days the contract specifies, calendar or business?</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A day early is a termination that did not comply with its own clause.</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Is the failure still continuing, and can you evidence that as at the date of the letter?</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A default cured inside the period removes the ground you are relying on.</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Is the person signing authorized to give notices under the contract, with the delegation in writing?</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A notice signed by somebody without authority may be no notice at all.</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Are you serving it the way the contract requires, by every method it requires?</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A correct decision served the wrong way can fail as a notice.</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Are you serving it on the addressee and at the address the contract names?</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Service on the site team when the contract names a registered office is a service problem.</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Does a performance bond, payment bond or parent company guarantee exist, and what notice does that security require?</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Late notice to a surety can prejudice or extinguish a claim on the bond. This is the item most often missed.</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Do your insurers require notification of a circumstance that may give rise to a claim?</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Claims-made policies have their own clock, separate from the contract.</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Has a construction lawyer qualified in the governing jurisdiction read the contract, the prior notice and this letter?</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This is the one item on this list with no workaround.</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Is site access arranged, and is the state of the works recorded and dated before the contractor leaves?</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The state of the works on the day of termination is the baseline for every number that follows, and it cannot be reconstructed later.</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Do you know which subcontracts you want, and whether the contract lets you take an assignment?</w:t>
            </w:r>
          </w:p>
        </w:tc>
        <w:tc>
          <w:tcPr>
            <w:tcW w:type="dxa" w:w="407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Losing a critical subcontract on termination can cost more than the termination saves.</w:t>
            </w:r>
          </w:p>
        </w:tc>
      </w:tr>
      <w:tr>
        <w:trPr>
          <w:cantSplit/>
        </w:trPr>
        <w:tc>
          <w:tcPr>
            <w:tcW w:type="dxa" w:w="728"/>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49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Are the four payment numbers established - certified, paid, retainage held, claimed but not certified?</w:t>
            </w:r>
          </w:p>
        </w:tc>
        <w:tc>
          <w:tcPr>
            <w:tcW w:type="dxa" w:w="407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iCs/>
                <w:caps w:val="false"/>
                <w:color w:val="8E98A2"/>
                <w:sz w:val="17"/>
                <w:szCs w:val="17"/>
              </w:rPr>
              <w:t xml:space="preserve">Every later negotiation starts from those four and they get harder to agree with time.</w:t>
            </w:r>
          </w:p>
        </w:tc>
      </w:tr>
    </w:tbl>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DRAFTING NOTES  -  NOT PART OF THE LETTER</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A, paragraph 2</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 date of the prior notice and the date the cure period expired are the two dates that make this letter competent. Both must be recorded and both must be evidenced.</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A, paragraph 3</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List each failure separately with its evidence and date. One paragraph saying the contractor failed to perform is an assertion; a lettered list with dates is a record.</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A, paragraph 4 and Letter B, paragraph 2</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State the clause you rely on, from your own contract. Do not paraphrase it and do not rely on a general right you have not read. No clause number is printed here because the standard forms renumber between editions.</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A, paragraph 5</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Give a date AND a time. "With immediate effect" is ambiguous on a site running two shifts.</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A, paragraph 6</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Separate "stop" from "make safe". A bare instruction to stop can leave a site in a condition nobody has responsibility for.</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A, paragraph 8</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Reserve the money position rather than settling it here. A number in a termination letter is a number you will be held to.</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B, paragraph 4</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Direct the mitigation. A convenience termination that does not instruct it invites a claim for costs that could have been avoided.</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Letter B, paragraph 5</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Do not state a figure. Ask for the statement the contract requires, then check what the formula actually covers - demobilization, subcontract cancellation, unrecovered overhead and profit on the unbuilt work are four separate questions and a cost-only formula answers none of them.</w:t>
            </w:r>
          </w:p>
        </w:tc>
      </w:tr>
    </w:tbl>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WHAT THIS LETTER IS NOT</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This is the LAST letter in a sequence, not the first</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termination almost always follows a notice to remedy or a notice of default. If you have not issued one, this is not the letter you need yet - and Letter A has to refer to it by date.</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It is not a suspension</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Suspension is intended to keep the contract on foot and usually has its own clause, its own notice and its own compensation. If you want work to stop while something is resolved, that is a different letter and a much smaller decision.</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And it is not an employment letter</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If you are ending an engagement with an individual worker rather than terminating a construction contract, this is the wrong document entirely.</w:t>
            </w:r>
          </w:p>
        </w:tc>
      </w:tr>
    </w:tbl>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HOW TO USE THIS FILE</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Work Annexure A before you draft anything</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Fourteen questions, in the order they have to be answered. If any of the first five has no answer, stop - sending the letter early is the risk, not waiting.</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Choose one letter and delete the other</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file containing both, with square brackets still in it, has been sent by somebody before.</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Attach Schedule 1, and delete Annexure A and the drafting notes</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Schedule 1 is part of the letter. Annexure A and the notes are for you and must not be served.</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Serve it the way the contract says, not the way you normally communicate</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Then keep the proof of service with the letter.</w:t>
            </w:r>
          </w:p>
        </w:tc>
      </w:tr>
    </w:tbl>
    <w:p>
      <w:pPr>
        <w:keepNext w:val="false"/>
        <w:spacing w:after="0" w:before="0" w:line="250"/>
        <w:jc w:val="left"/>
      </w:pPr>
      <w:r>
        <w:rPr>
          <w:rFonts w:ascii="Inter" w:cs="Inter" w:eastAsia="Inter" w:hAnsi="Inter"/>
          <w:b w:val="false"/>
          <w:bCs w:val="false"/>
          <w:i w:val="false"/>
          <w:iCs w:val="false"/>
          <w:caps w:val="false"/>
          <w:color w:val="1D3245"/>
          <w:sz w:val="18"/>
          <w:szCs w:val="1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8"/>
                <w:szCs w:val="18"/>
              </w:rPr>
              <w:t xml:space="preserve">IMPORTANT   These are template letters and a checklist, not legal advice, and neither letter is a form of notice approved for your contract. Termination is the highest-risk step available to either party to a construction contract: a termination that does not comply with the contract can itself be a breach, and can convert your claim into the other side's. Nothing in this file tells you whether you have a right to terminate, whether a notice is valid, what any clause means, or what you would recover - all of those depend on your contract, your facts and the governing jurisdiction, and several of them are governed by statute that differs from state to state. Have a construction lawyer qualified in the governing jurisdiction read your contract, your prior notice and your draft letter before you send it. If you are unsure which of the two letters applies, that is the question to answer first and it is not one to answer yourself.</w:t>
            </w:r>
          </w:p>
        </w:tc>
      </w:tr>
    </w:tbl>
    <w:p>
      <w:pPr>
        <w:keepNext w:val="false"/>
        <w:spacing w:after="0" w:before="0" w:line="250"/>
        <w:jc w:val="left"/>
      </w:pPr>
      <w:r>
        <w:rPr>
          <w:rFonts w:ascii="Inter" w:cs="Inter" w:eastAsia="Inter" w:hAnsi="Inter"/>
          <w:b w:val="false"/>
          <w:bCs w:val="false"/>
          <w:i w:val="false"/>
          <w:iCs w:val="false"/>
          <w:caps w:val="false"/>
          <w:color w:val="1D3245"/>
          <w:sz w:val="18"/>
          <w:szCs w:val="1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8"/>
                <w:szCs w:val="18"/>
              </w:rPr>
              <w:t xml:space="preserve">Built for teams delivering capital projects, programs and portfolios</w:t>
            </w:r>
          </w:p>
        </w:tc>
      </w:tr>
    </w:tbl>
    <w:p/>
    <w:sectPr>
      <w:headerReference w:type="default" r:id="rId7"/>
      <w:footerReference w:type="default" r:id="rId8"/>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kkcyh_ajlacp_eqvpszcd">
      <w:r>
        <w:rPr>
          <w:rFonts w:ascii="Inter" w:cs="Inter" w:eastAsia="Inter" w:hAnsi="Inter"/>
          <w:color w:val="3480BC"/>
          <w:sz w:val="19"/>
          <w:szCs w:val="19"/>
          <w:u w:val="single"/>
        </w:rPr>
        <w:t xml:space="preserve">Visit mastt.com</w:t>
      </w:r>
    </w:hyperlink>
    <w:r>
      <w:rPr>
        <w:rFonts w:ascii="Inter" w:cs="Inter" w:eastAsia="Inter" w:hAnsi="Inter"/>
        <w:color w:val="8E98A2"/>
        <w:sz w:val="19"/>
        <w:szCs w:val="19"/>
      </w:rPr>
      <w:t xml:space="preserve">	Page </w:t>
    </w:r>
    <w:r>
      <w:rPr>
        <w:rFonts w:ascii="Inter" w:cs="Inter" w:eastAsia="Inter" w:hAnsi="Inter"/>
        <w:color w:val="8E98A2"/>
        <w:sz w:val="19"/>
        <w:szCs w:val="19"/>
      </w:rPr>
      <w:fldChar w:fldCharType="begin"/>
      <w:instrText xml:space="preserve">PAGE</w:instrText>
      <w:fldChar w:fldCharType="separate"/>
      <w:fldChar w:fldCharType="end"/>
    </w:r>
    <w:r>
      <w:rPr>
        <w:rFonts w:ascii="Inter" w:cs="Inter" w:eastAsia="Inter" w:hAnsi="Inter"/>
        <w:color w:val="8E98A2"/>
        <w:sz w:val="19"/>
        <w:szCs w:val="19"/>
      </w:rPr>
      <w:t xml:space="preserve"> of </w:t>
    </w:r>
    <w:r>
      <w:rPr>
        <w:rFonts w:ascii="Inter" w:cs="Inter" w:eastAsia="Inter" w:hAnsi="Inter"/>
        <w:color w:val="8E98A2"/>
        <w:sz w:val="19"/>
        <w:szCs w:val="19"/>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t-pjxowfsmbssl5nimh3">
      <w:r>
        <w:drawing>
          <wp:inline distT="0" distB="0" distL="0" distR="0">
            <wp:extent cx="990600" cy="295275"/>
            <wp:effectExtent t="0" r="0" b="0" l="0"/>
            <wp:docPr id="1" name="" descr="" title="">
              <a:hlinkClick xmlns:a="http://schemas.openxmlformats.org/drawingml/2006/main" r:id="rId-t-pjxowfsmbssl5nimh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t-pjxowfsmbssl5nimh3"/>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Contractor Termination Letter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kkcyh_ajlacp_eqvpszcd"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t-pjxowfsmbssl5nimh3"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2026-08-21T10:46:47.654Z</dcterms:created>
  <dcterms:modified xsi:type="dcterms:W3CDTF">2026-08-21T10:46:47.654Z</dcterms:modified>
</cp:coreProperties>
</file>

<file path=docProps/custom.xml><?xml version="1.0" encoding="utf-8"?>
<Properties xmlns="http://schemas.openxmlformats.org/officeDocument/2006/custom-properties" xmlns:vt="http://schemas.openxmlformats.org/officeDocument/2006/docPropsVTypes"/>
</file>