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F901" w14:textId="0C258445" w:rsidR="0056468F" w:rsidRDefault="008D0DDF" w:rsidP="008D0DDF">
      <w:pPr>
        <w:pStyle w:val="Heading2"/>
      </w:pPr>
      <w:r>
        <w:t>Past Due Courses</w:t>
      </w:r>
    </w:p>
    <w:p w14:paraId="5DB9B0C6" w14:textId="77777777" w:rsidR="008D0DDF" w:rsidRDefault="008D0DDF" w:rsidP="008D0D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2"/>
        <w:gridCol w:w="7328"/>
      </w:tblGrid>
      <w:tr w:rsidR="008D0DDF" w14:paraId="143361FA" w14:textId="77777777" w:rsidTr="00F87390">
        <w:tc>
          <w:tcPr>
            <w:tcW w:w="10790" w:type="dxa"/>
            <w:gridSpan w:val="2"/>
          </w:tcPr>
          <w:p w14:paraId="46D31382" w14:textId="77777777" w:rsidR="008D0DDF" w:rsidRDefault="008D0DDF" w:rsidP="008D0DDF">
            <w:r>
              <w:t>What’s New:</w:t>
            </w:r>
          </w:p>
          <w:p w14:paraId="4804ACF2" w14:textId="0BD27ACC" w:rsidR="008D0DDF" w:rsidRDefault="008D0DDF" w:rsidP="008D0DDF">
            <w:pPr>
              <w:pStyle w:val="ListParagraph"/>
              <w:numPr>
                <w:ilvl w:val="0"/>
                <w:numId w:val="1"/>
              </w:numPr>
            </w:pPr>
            <w:r>
              <w:t>With the ability to set course completion due dates, there is a chance that your learner’s assigned course</w:t>
            </w:r>
            <w:r w:rsidR="00DA0B19">
              <w:t>(</w:t>
            </w:r>
            <w:r>
              <w:t>s</w:t>
            </w:r>
            <w:r w:rsidR="00DA0B19">
              <w:t>)</w:t>
            </w:r>
            <w:r>
              <w:t xml:space="preserve"> will be past due.</w:t>
            </w:r>
          </w:p>
          <w:p w14:paraId="5C1E8173" w14:textId="77777777" w:rsidR="008D0DDF" w:rsidRDefault="008D0DDF" w:rsidP="008D0DDF">
            <w:pPr>
              <w:pStyle w:val="ListParagraph"/>
              <w:numPr>
                <w:ilvl w:val="0"/>
                <w:numId w:val="1"/>
              </w:numPr>
            </w:pPr>
            <w:r>
              <w:t>Courses that are past due will show up with the “Past Due” tag on the learner’s “My Courses” page.</w:t>
            </w:r>
          </w:p>
          <w:p w14:paraId="1B9C52E9" w14:textId="0BF28D02" w:rsidR="008D0DDF" w:rsidRDefault="008D0DDF" w:rsidP="008D0DDF">
            <w:pPr>
              <w:pStyle w:val="ListParagraph"/>
              <w:numPr>
                <w:ilvl w:val="0"/>
                <w:numId w:val="1"/>
              </w:numPr>
            </w:pPr>
            <w:r>
              <w:t xml:space="preserve">Learners will get an email saying their course is past due. The credit union Admin will also receive an email when a learner’s course is past due. **Note that credit union </w:t>
            </w:r>
            <w:r w:rsidRPr="008D0DDF">
              <w:rPr>
                <w:b/>
                <w:bCs w:val="0"/>
              </w:rPr>
              <w:t>Sub-Admin’s</w:t>
            </w:r>
            <w:r>
              <w:t xml:space="preserve"> </w:t>
            </w:r>
            <w:r w:rsidRPr="008D0DDF">
              <w:rPr>
                <w:u w:val="single"/>
              </w:rPr>
              <w:t>do not</w:t>
            </w:r>
            <w:r>
              <w:t xml:space="preserve"> receive the past due notification email when </w:t>
            </w:r>
            <w:r w:rsidR="00DA0B19">
              <w:t>a</w:t>
            </w:r>
            <w:r>
              <w:t xml:space="preserve"> learner is past due</w:t>
            </w:r>
            <w:r w:rsidR="00DA0B19">
              <w:t xml:space="preserve">, unless it’s them that is past due – then they’ll receive the learner </w:t>
            </w:r>
            <w:proofErr w:type="gramStart"/>
            <w:r w:rsidR="00DA0B19">
              <w:t>email.</w:t>
            </w:r>
            <w:r>
              <w:t>*</w:t>
            </w:r>
            <w:proofErr w:type="gramEnd"/>
            <w:r>
              <w:t>*</w:t>
            </w:r>
          </w:p>
          <w:p w14:paraId="2CF027CB" w14:textId="2C4E2AAE" w:rsidR="008D0DDF" w:rsidRDefault="008D0DDF" w:rsidP="008D0DDF">
            <w:pPr>
              <w:pStyle w:val="ListParagraph"/>
              <w:numPr>
                <w:ilvl w:val="0"/>
                <w:numId w:val="1"/>
              </w:numPr>
            </w:pPr>
            <w:r>
              <w:t>Course reporting has been updated to show past due courses along with due dates, and the reporting date filter how filters by course “assignment” date rather than course “enrollment” date.</w:t>
            </w:r>
          </w:p>
        </w:tc>
      </w:tr>
      <w:tr w:rsidR="008D0DDF" w14:paraId="3BA486FE" w14:textId="77777777" w:rsidTr="008D0DDF">
        <w:tc>
          <w:tcPr>
            <w:tcW w:w="5395" w:type="dxa"/>
          </w:tcPr>
          <w:p w14:paraId="11241588" w14:textId="77777777" w:rsidR="008D0DDF" w:rsidRDefault="008D0DDF" w:rsidP="008D0DDF"/>
          <w:p w14:paraId="12427563" w14:textId="05F86371" w:rsidR="008D0DDF" w:rsidRDefault="008D0DDF" w:rsidP="008D0DDF">
            <w:r>
              <w:t>When a course is past due, it will show up with the red “Past Due” tag on the learner’s “My Courses” page</w:t>
            </w:r>
            <w:r w:rsidR="004F6290">
              <w:t>.</w:t>
            </w:r>
          </w:p>
        </w:tc>
        <w:tc>
          <w:tcPr>
            <w:tcW w:w="5395" w:type="dxa"/>
          </w:tcPr>
          <w:p w14:paraId="6B63871E" w14:textId="77777777" w:rsidR="008D0DDF" w:rsidRDefault="008D0DDF" w:rsidP="008D0DDF"/>
          <w:p w14:paraId="2DCDEF42" w14:textId="19252C1E" w:rsidR="005C385B" w:rsidRDefault="005C385B" w:rsidP="008D0DDF">
            <w:r w:rsidRPr="005C385B">
              <w:rPr>
                <w:noProof/>
              </w:rPr>
              <w:drawing>
                <wp:inline distT="0" distB="0" distL="0" distR="0" wp14:anchorId="421A4873" wp14:editId="7B0BF3D5">
                  <wp:extent cx="1609185" cy="1756311"/>
                  <wp:effectExtent l="0" t="0" r="0" b="0"/>
                  <wp:docPr id="1450854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85499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84" cy="176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9E07F8" w14:textId="77777777" w:rsidR="008D0DDF" w:rsidRDefault="008D0DDF" w:rsidP="008D0DDF"/>
        </w:tc>
      </w:tr>
      <w:tr w:rsidR="008D0DDF" w14:paraId="41F68451" w14:textId="77777777" w:rsidTr="008D0DDF">
        <w:tc>
          <w:tcPr>
            <w:tcW w:w="5395" w:type="dxa"/>
          </w:tcPr>
          <w:p w14:paraId="6C142DE5" w14:textId="77777777" w:rsidR="008D0DDF" w:rsidRDefault="008D0DDF" w:rsidP="008D0DDF"/>
          <w:p w14:paraId="51972226" w14:textId="1BA0E185" w:rsidR="008D0DDF" w:rsidRDefault="008D0DDF" w:rsidP="008D0DDF">
            <w:r>
              <w:t>The learner will receive an email letting them know they have a course that is past due</w:t>
            </w:r>
            <w:r w:rsidR="004F6290">
              <w:t>.</w:t>
            </w:r>
          </w:p>
          <w:p w14:paraId="2D245E00" w14:textId="77777777" w:rsidR="008D0DDF" w:rsidRDefault="008D0DDF" w:rsidP="008D0DDF"/>
        </w:tc>
        <w:tc>
          <w:tcPr>
            <w:tcW w:w="5395" w:type="dxa"/>
          </w:tcPr>
          <w:p w14:paraId="3C8203D2" w14:textId="712326D9" w:rsidR="008D0DDF" w:rsidRDefault="008D0DDF" w:rsidP="008D0DDF"/>
          <w:p w14:paraId="6736F233" w14:textId="30100E13" w:rsidR="008D0DDF" w:rsidRDefault="004F6290" w:rsidP="008D0DDF">
            <w:r w:rsidRPr="004F6290">
              <w:rPr>
                <w:noProof/>
              </w:rPr>
              <w:drawing>
                <wp:inline distT="0" distB="0" distL="0" distR="0" wp14:anchorId="72F8B329" wp14:editId="7F1E3E33">
                  <wp:extent cx="2672880" cy="1795648"/>
                  <wp:effectExtent l="0" t="0" r="0" b="0"/>
                  <wp:docPr id="1812118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1184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745" cy="180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290" w14:paraId="1CA61ABE" w14:textId="77777777" w:rsidTr="008D0DDF">
        <w:tc>
          <w:tcPr>
            <w:tcW w:w="5395" w:type="dxa"/>
          </w:tcPr>
          <w:p w14:paraId="56B6DE2E" w14:textId="77777777" w:rsidR="004F6290" w:rsidRDefault="004F6290" w:rsidP="008D0DDF"/>
          <w:p w14:paraId="407668E5" w14:textId="482A0471" w:rsidR="00DA0B19" w:rsidRDefault="00DA0B19" w:rsidP="00DA0B19">
            <w:r>
              <w:t>The designated credit union admin will receive an email letting them know the learner has a course that is past due.</w:t>
            </w:r>
          </w:p>
          <w:p w14:paraId="0D8C54AD" w14:textId="77777777" w:rsidR="00DA0B19" w:rsidRDefault="00DA0B19" w:rsidP="008D0DDF"/>
        </w:tc>
        <w:tc>
          <w:tcPr>
            <w:tcW w:w="5395" w:type="dxa"/>
          </w:tcPr>
          <w:p w14:paraId="4C6BC29B" w14:textId="77777777" w:rsidR="004F6290" w:rsidRDefault="004F6290" w:rsidP="008D0DDF"/>
          <w:p w14:paraId="5B99217A" w14:textId="219A092E" w:rsidR="00DA0B19" w:rsidRDefault="00DA0B19" w:rsidP="008D0DDF">
            <w:r w:rsidRPr="00DA0B19">
              <w:rPr>
                <w:noProof/>
              </w:rPr>
              <w:drawing>
                <wp:inline distT="0" distB="0" distL="0" distR="0" wp14:anchorId="2D5EF504" wp14:editId="3FAF7494">
                  <wp:extent cx="2971910" cy="2008414"/>
                  <wp:effectExtent l="0" t="0" r="0" b="0"/>
                  <wp:docPr id="1998613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6131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32" cy="201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40A" w14:paraId="45420DE9" w14:textId="77777777" w:rsidTr="002E0121">
        <w:tc>
          <w:tcPr>
            <w:tcW w:w="10790" w:type="dxa"/>
            <w:gridSpan w:val="2"/>
          </w:tcPr>
          <w:p w14:paraId="7A9C3CC4" w14:textId="77777777" w:rsidR="0028640A" w:rsidRDefault="0028640A" w:rsidP="008D0DDF"/>
          <w:p w14:paraId="56D427F5" w14:textId="77777777" w:rsidR="0028640A" w:rsidRDefault="0028640A" w:rsidP="008D0DDF">
            <w:r>
              <w:t>Course Reporting has been updated so Admin’s and Sub-Admin’s can see course completion status, including past due courses, based on the course assignment date.</w:t>
            </w:r>
          </w:p>
          <w:p w14:paraId="2A3EC616" w14:textId="77777777" w:rsidR="0028640A" w:rsidRDefault="0028640A" w:rsidP="008D0DDF"/>
        </w:tc>
      </w:tr>
      <w:tr w:rsidR="0028640A" w14:paraId="0DC02A5C" w14:textId="77777777" w:rsidTr="008D0DDF">
        <w:tc>
          <w:tcPr>
            <w:tcW w:w="5395" w:type="dxa"/>
          </w:tcPr>
          <w:p w14:paraId="384D20A4" w14:textId="77777777" w:rsidR="00D35A9D" w:rsidRDefault="00D35A9D" w:rsidP="008D0DDF"/>
          <w:p w14:paraId="09D561C6" w14:textId="77777777" w:rsidR="0028640A" w:rsidRDefault="001936FA" w:rsidP="008D0DDF">
            <w:r>
              <w:t>As the Admin, select “Course Reporting” at the top of the screen</w:t>
            </w:r>
          </w:p>
          <w:p w14:paraId="4ECE97E5" w14:textId="09A5CA43" w:rsidR="00D35A9D" w:rsidRDefault="00D35A9D" w:rsidP="008D0DDF"/>
        </w:tc>
        <w:tc>
          <w:tcPr>
            <w:tcW w:w="5395" w:type="dxa"/>
          </w:tcPr>
          <w:p w14:paraId="3F518867" w14:textId="77777777" w:rsidR="001936FA" w:rsidRDefault="001936FA" w:rsidP="008D0DDF"/>
          <w:p w14:paraId="0873B915" w14:textId="77777777" w:rsidR="0028640A" w:rsidRDefault="001936FA" w:rsidP="008D0DDF">
            <w:r w:rsidRPr="001936FA">
              <w:rPr>
                <w:noProof/>
              </w:rPr>
              <w:drawing>
                <wp:inline distT="0" distB="0" distL="0" distR="0" wp14:anchorId="6411727E" wp14:editId="61B6E192">
                  <wp:extent cx="4516693" cy="370536"/>
                  <wp:effectExtent l="0" t="0" r="0" b="0"/>
                  <wp:docPr id="8369937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99372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851" cy="41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61D55" w14:textId="3FF89AA5" w:rsidR="001936FA" w:rsidRDefault="001936FA" w:rsidP="008D0DDF"/>
        </w:tc>
      </w:tr>
      <w:tr w:rsidR="001936FA" w14:paraId="630D831E" w14:textId="77777777" w:rsidTr="008D0DDF">
        <w:tc>
          <w:tcPr>
            <w:tcW w:w="5395" w:type="dxa"/>
          </w:tcPr>
          <w:p w14:paraId="62A1B761" w14:textId="77777777" w:rsidR="001936FA" w:rsidRDefault="001936FA" w:rsidP="008D0DDF"/>
          <w:p w14:paraId="75FED4E2" w14:textId="13EA2233" w:rsidR="00D35A9D" w:rsidRDefault="009D605C" w:rsidP="008D0DDF">
            <w:r>
              <w:t>If you’d like, y</w:t>
            </w:r>
            <w:r w:rsidR="00D35A9D">
              <w:t xml:space="preserve">ou can filter </w:t>
            </w:r>
            <w:r>
              <w:t>your report by the date you assigned courses to your learner</w:t>
            </w:r>
            <w:r w:rsidR="00E6408D">
              <w:t>.</w:t>
            </w:r>
          </w:p>
        </w:tc>
        <w:tc>
          <w:tcPr>
            <w:tcW w:w="5395" w:type="dxa"/>
          </w:tcPr>
          <w:p w14:paraId="553B8ECB" w14:textId="77777777" w:rsidR="001936FA" w:rsidRDefault="001936FA" w:rsidP="008D0DDF"/>
          <w:p w14:paraId="4C39DE2F" w14:textId="2C5711C7" w:rsidR="009651ED" w:rsidRDefault="007E7DD9" w:rsidP="008D0DDF">
            <w:r w:rsidRPr="007E7DD9">
              <w:rPr>
                <w:noProof/>
              </w:rPr>
              <w:drawing>
                <wp:inline distT="0" distB="0" distL="0" distR="0" wp14:anchorId="2351C1C2" wp14:editId="34698AF7">
                  <wp:extent cx="3047710" cy="2065952"/>
                  <wp:effectExtent l="0" t="0" r="635" b="0"/>
                  <wp:docPr id="37438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3875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58" cy="207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1ED" w14:paraId="4823ADEF" w14:textId="77777777" w:rsidTr="008D0DDF">
        <w:tc>
          <w:tcPr>
            <w:tcW w:w="5395" w:type="dxa"/>
          </w:tcPr>
          <w:p w14:paraId="68942F51" w14:textId="77777777" w:rsidR="009651ED" w:rsidRDefault="009651ED" w:rsidP="008D0DDF"/>
          <w:p w14:paraId="3AF4D2FF" w14:textId="23AAB98F" w:rsidR="007E7DD9" w:rsidRDefault="007E7DD9" w:rsidP="008D0DDF">
            <w:r>
              <w:t xml:space="preserve">To select a “custom range” for dates, </w:t>
            </w:r>
            <w:r w:rsidR="000C6368">
              <w:t>select</w:t>
            </w:r>
            <w:r w:rsidR="00BD6F9F">
              <w:t xml:space="preserve"> “Custom Range”, enter your start and end date, and hit “Apply”.</w:t>
            </w:r>
          </w:p>
        </w:tc>
        <w:tc>
          <w:tcPr>
            <w:tcW w:w="5395" w:type="dxa"/>
          </w:tcPr>
          <w:p w14:paraId="3D3FF55B" w14:textId="77777777" w:rsidR="009651ED" w:rsidRDefault="009651ED" w:rsidP="008D0DDF"/>
          <w:p w14:paraId="36D071ED" w14:textId="77777777" w:rsidR="00BD6F9F" w:rsidRDefault="00BD6F9F" w:rsidP="008D0DDF">
            <w:r w:rsidRPr="00BD6F9F">
              <w:rPr>
                <w:noProof/>
              </w:rPr>
              <w:drawing>
                <wp:inline distT="0" distB="0" distL="0" distR="0" wp14:anchorId="5F4B24A0" wp14:editId="23D7AA3D">
                  <wp:extent cx="2711959" cy="1646762"/>
                  <wp:effectExtent l="0" t="0" r="0" b="0"/>
                  <wp:docPr id="11332542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25421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532" cy="165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F595A" w14:textId="22E25106" w:rsidR="003458DE" w:rsidRDefault="003458DE" w:rsidP="008D0DDF"/>
        </w:tc>
      </w:tr>
      <w:tr w:rsidR="00BD6F9F" w14:paraId="75153B0C" w14:textId="77777777" w:rsidTr="008D0DDF">
        <w:tc>
          <w:tcPr>
            <w:tcW w:w="5395" w:type="dxa"/>
          </w:tcPr>
          <w:p w14:paraId="61F4AC69" w14:textId="77777777" w:rsidR="00BD6F9F" w:rsidRDefault="00BD6F9F" w:rsidP="008D0DDF"/>
          <w:p w14:paraId="12E00A2A" w14:textId="32E1A5EC" w:rsidR="003458DE" w:rsidRDefault="003458DE" w:rsidP="008D0DDF">
            <w:r>
              <w:t xml:space="preserve">You can </w:t>
            </w:r>
            <w:proofErr w:type="gramStart"/>
            <w:r w:rsidR="004C69F7">
              <w:t>filter</w:t>
            </w:r>
            <w:proofErr w:type="gramEnd"/>
            <w:r w:rsidR="004C69F7">
              <w:t xml:space="preserve"> </w:t>
            </w:r>
            <w:r>
              <w:t xml:space="preserve">by course name. Select </w:t>
            </w:r>
            <w:r w:rsidR="00B7422C">
              <w:t xml:space="preserve">“uncheck all courses” </w:t>
            </w:r>
            <w:r w:rsidR="004C69F7">
              <w:t>to deselect all and select individual courses</w:t>
            </w:r>
          </w:p>
        </w:tc>
        <w:tc>
          <w:tcPr>
            <w:tcW w:w="5395" w:type="dxa"/>
          </w:tcPr>
          <w:p w14:paraId="0303F850" w14:textId="77777777" w:rsidR="00BD6F9F" w:rsidRDefault="004C69F7" w:rsidP="008D0DDF">
            <w:r w:rsidRPr="004C69F7">
              <w:rPr>
                <w:noProof/>
              </w:rPr>
              <w:drawing>
                <wp:inline distT="0" distB="0" distL="0" distR="0" wp14:anchorId="77343CA8" wp14:editId="1B0A53F9">
                  <wp:extent cx="2021558" cy="2059761"/>
                  <wp:effectExtent l="0" t="0" r="0" b="0"/>
                  <wp:docPr id="17838349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3498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77" cy="2072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2B4F7" w14:textId="529347BF" w:rsidR="009611D7" w:rsidRDefault="009611D7" w:rsidP="008D0DDF"/>
        </w:tc>
      </w:tr>
      <w:tr w:rsidR="004C69F7" w14:paraId="7944105B" w14:textId="77777777" w:rsidTr="008D0DDF">
        <w:tc>
          <w:tcPr>
            <w:tcW w:w="5395" w:type="dxa"/>
          </w:tcPr>
          <w:p w14:paraId="40317C8C" w14:textId="77777777" w:rsidR="004C69F7" w:rsidRDefault="004C69F7" w:rsidP="008D0DDF"/>
          <w:p w14:paraId="3B9C82AB" w14:textId="77777777" w:rsidR="009611D7" w:rsidRDefault="009611D7" w:rsidP="008D0DDF">
            <w:r>
              <w:t>You can filter by course status by using the course status drop down box</w:t>
            </w:r>
          </w:p>
          <w:p w14:paraId="39038A24" w14:textId="1AF63996" w:rsidR="009611D7" w:rsidRDefault="009611D7" w:rsidP="008D0DDF"/>
        </w:tc>
        <w:tc>
          <w:tcPr>
            <w:tcW w:w="5395" w:type="dxa"/>
          </w:tcPr>
          <w:p w14:paraId="2D9B83E7" w14:textId="77777777" w:rsidR="004C69F7" w:rsidRDefault="004C69F7" w:rsidP="008D0DDF"/>
          <w:p w14:paraId="740FC98B" w14:textId="77777777" w:rsidR="009611D7" w:rsidRDefault="009611D7" w:rsidP="008D0DDF">
            <w:r w:rsidRPr="009611D7">
              <w:rPr>
                <w:noProof/>
              </w:rPr>
              <w:lastRenderedPageBreak/>
              <w:drawing>
                <wp:inline distT="0" distB="0" distL="0" distR="0" wp14:anchorId="510DF27E" wp14:editId="749DA646">
                  <wp:extent cx="1232278" cy="1209115"/>
                  <wp:effectExtent l="0" t="0" r="6350" b="0"/>
                  <wp:docPr id="1900451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5151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832" cy="121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74A23" w14:textId="20900B4B" w:rsidR="009611D7" w:rsidRPr="004C69F7" w:rsidRDefault="009611D7" w:rsidP="008D0DDF"/>
        </w:tc>
      </w:tr>
      <w:tr w:rsidR="009611D7" w14:paraId="03AC488E" w14:textId="77777777" w:rsidTr="008D0DDF">
        <w:tc>
          <w:tcPr>
            <w:tcW w:w="5395" w:type="dxa"/>
          </w:tcPr>
          <w:p w14:paraId="22D65B2B" w14:textId="77777777" w:rsidR="00726025" w:rsidRDefault="00726025" w:rsidP="008D0DDF"/>
          <w:p w14:paraId="4910B3FA" w14:textId="261393A1" w:rsidR="009611D7" w:rsidRDefault="00D56A54" w:rsidP="008D0DDF">
            <w:r>
              <w:t xml:space="preserve">You </w:t>
            </w:r>
            <w:proofErr w:type="gramStart"/>
            <w:r>
              <w:t>are</w:t>
            </w:r>
            <w:r w:rsidR="004E50D8">
              <w:t xml:space="preserve"> able to</w:t>
            </w:r>
            <w:proofErr w:type="gramEnd"/>
            <w:r w:rsidR="004E50D8">
              <w:t xml:space="preserve"> see that this user is past due on Missional Leadership, which was due on 1/13/2026</w:t>
            </w:r>
            <w:r w:rsidR="004175E2">
              <w:t>.</w:t>
            </w:r>
          </w:p>
          <w:p w14:paraId="070C25E3" w14:textId="4747A6CA" w:rsidR="00726025" w:rsidRDefault="00726025" w:rsidP="008D0DDF"/>
        </w:tc>
        <w:tc>
          <w:tcPr>
            <w:tcW w:w="5395" w:type="dxa"/>
          </w:tcPr>
          <w:p w14:paraId="358AA94E" w14:textId="77777777" w:rsidR="009611D7" w:rsidRDefault="009611D7" w:rsidP="008D0DDF"/>
          <w:p w14:paraId="11AF466C" w14:textId="156A6C04" w:rsidR="00726025" w:rsidRDefault="004E50D8" w:rsidP="008D0DDF">
            <w:r w:rsidRPr="004E50D8">
              <w:rPr>
                <w:noProof/>
              </w:rPr>
              <w:drawing>
                <wp:inline distT="0" distB="0" distL="0" distR="0" wp14:anchorId="2EBE8C4D" wp14:editId="7959953E">
                  <wp:extent cx="4512623" cy="990270"/>
                  <wp:effectExtent l="0" t="0" r="2540" b="635"/>
                  <wp:docPr id="15449122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1226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624" cy="1002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61EE6" w14:textId="340EAE46" w:rsidR="00726025" w:rsidRDefault="00726025" w:rsidP="008D0DDF"/>
        </w:tc>
      </w:tr>
      <w:tr w:rsidR="00F64FD1" w14:paraId="53A948D9" w14:textId="77777777" w:rsidTr="008D0DDF">
        <w:tc>
          <w:tcPr>
            <w:tcW w:w="5395" w:type="dxa"/>
          </w:tcPr>
          <w:p w14:paraId="33F12752" w14:textId="77777777" w:rsidR="00F64FD1" w:rsidRDefault="00F64FD1" w:rsidP="008D0DDF"/>
          <w:p w14:paraId="21AD7B20" w14:textId="43739C49" w:rsidR="004E7225" w:rsidRDefault="000660B8" w:rsidP="008D0DDF">
            <w:r>
              <w:t xml:space="preserve">You </w:t>
            </w:r>
            <w:r w:rsidR="002D4916">
              <w:t xml:space="preserve">also </w:t>
            </w:r>
            <w:r>
              <w:t xml:space="preserve">have the option to export the </w:t>
            </w:r>
            <w:r w:rsidR="004175E2">
              <w:t xml:space="preserve">course </w:t>
            </w:r>
            <w:r>
              <w:t>repor</w:t>
            </w:r>
            <w:r w:rsidR="004175E2">
              <w:t>t</w:t>
            </w:r>
            <w:r>
              <w:t xml:space="preserve"> to a csv file, which make</w:t>
            </w:r>
            <w:r w:rsidR="002D4916">
              <w:t xml:space="preserve">s it easy to run pivot tables based on </w:t>
            </w:r>
            <w:r w:rsidR="004175E2">
              <w:t xml:space="preserve">learner name, </w:t>
            </w:r>
            <w:r w:rsidR="002D4916">
              <w:t>course name</w:t>
            </w:r>
            <w:r w:rsidR="004175E2">
              <w:t xml:space="preserve">, </w:t>
            </w:r>
            <w:r w:rsidR="002D4916">
              <w:t>status,</w:t>
            </w:r>
            <w:r w:rsidR="004175E2">
              <w:t xml:space="preserve"> etc.</w:t>
            </w:r>
            <w:r w:rsidR="002D4916">
              <w:t xml:space="preserve"> if that’s your preference</w:t>
            </w:r>
            <w:r w:rsidR="004175E2">
              <w:t>.</w:t>
            </w:r>
          </w:p>
        </w:tc>
        <w:tc>
          <w:tcPr>
            <w:tcW w:w="5395" w:type="dxa"/>
          </w:tcPr>
          <w:p w14:paraId="549D6ECE" w14:textId="77777777" w:rsidR="00F64FD1" w:rsidRDefault="00F64FD1" w:rsidP="008D0DDF"/>
          <w:p w14:paraId="17593094" w14:textId="036FEAD2" w:rsidR="002D4916" w:rsidRDefault="002D4916" w:rsidP="008D0DDF">
            <w:r w:rsidRPr="002D4916">
              <w:rPr>
                <w:noProof/>
              </w:rPr>
              <w:drawing>
                <wp:inline distT="0" distB="0" distL="0" distR="0" wp14:anchorId="77902179" wp14:editId="261A8364">
                  <wp:extent cx="3503221" cy="1595587"/>
                  <wp:effectExtent l="0" t="0" r="2540" b="5080"/>
                  <wp:docPr id="2036771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771798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808" cy="160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9C6FA1" w14:textId="77777777" w:rsidR="008D0DDF" w:rsidRPr="008D0DDF" w:rsidRDefault="008D0DDF" w:rsidP="008D0DDF"/>
    <w:sectPr w:rsidR="008D0DDF" w:rsidRPr="008D0DDF" w:rsidSect="008D0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B02C4"/>
    <w:multiLevelType w:val="hybridMultilevel"/>
    <w:tmpl w:val="B58E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DF"/>
    <w:rsid w:val="000660B8"/>
    <w:rsid w:val="000C6368"/>
    <w:rsid w:val="000C7584"/>
    <w:rsid w:val="001936FA"/>
    <w:rsid w:val="001A0562"/>
    <w:rsid w:val="0028640A"/>
    <w:rsid w:val="002D4916"/>
    <w:rsid w:val="00300216"/>
    <w:rsid w:val="003458DE"/>
    <w:rsid w:val="003A2C2A"/>
    <w:rsid w:val="004175E2"/>
    <w:rsid w:val="00432D82"/>
    <w:rsid w:val="004C69F7"/>
    <w:rsid w:val="004E50D8"/>
    <w:rsid w:val="004E7225"/>
    <w:rsid w:val="004F6290"/>
    <w:rsid w:val="0056468F"/>
    <w:rsid w:val="00580F2B"/>
    <w:rsid w:val="005A0EB9"/>
    <w:rsid w:val="005C385B"/>
    <w:rsid w:val="0067104F"/>
    <w:rsid w:val="006D2FCB"/>
    <w:rsid w:val="00726025"/>
    <w:rsid w:val="007E7DD9"/>
    <w:rsid w:val="00853534"/>
    <w:rsid w:val="008D0DDF"/>
    <w:rsid w:val="009611D7"/>
    <w:rsid w:val="009651ED"/>
    <w:rsid w:val="009D605C"/>
    <w:rsid w:val="00A24037"/>
    <w:rsid w:val="00B7422C"/>
    <w:rsid w:val="00BD6F9F"/>
    <w:rsid w:val="00D35A9D"/>
    <w:rsid w:val="00D56A54"/>
    <w:rsid w:val="00DA0B19"/>
    <w:rsid w:val="00E6408D"/>
    <w:rsid w:val="00F64FD1"/>
    <w:rsid w:val="00F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6742"/>
  <w15:chartTrackingRefBased/>
  <w15:docId w15:val="{5E63B091-DA06-4437-9D6A-B7280A0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Verdana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C2A"/>
    <w:pPr>
      <w:spacing w:after="0"/>
    </w:pPr>
    <w:rPr>
      <w:rFonts w:ascii="Montserrat Light" w:hAnsi="Montserrat Light" w:cs="Open Sans"/>
      <w:bCs/>
      <w:color w:val="222222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2C2A"/>
    <w:pPr>
      <w:pBdr>
        <w:bottom w:val="single" w:sz="4" w:space="1" w:color="auto"/>
      </w:pBdr>
      <w:spacing w:after="160" w:line="259" w:lineRule="auto"/>
      <w:outlineLvl w:val="0"/>
    </w:pPr>
    <w:rPr>
      <w:rFonts w:ascii="Montserrat SemiBold" w:eastAsia="Georgia" w:hAnsi="Montserrat SemiBold" w:cs="Georgia"/>
      <w:color w:val="165E9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2C2A"/>
    <w:pPr>
      <w:spacing w:line="240" w:lineRule="auto"/>
      <w:outlineLvl w:val="1"/>
    </w:pPr>
    <w:rPr>
      <w:rFonts w:ascii="Montserrat Medium" w:hAnsi="Montserrat Medium"/>
      <w:color w:val="165E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C2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C2A"/>
    <w:pPr>
      <w:keepNext/>
      <w:keepLines/>
      <w:spacing w:after="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D0D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046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D0D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2C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B2E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A2C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A2C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Yellow">
    <w:name w:val="Heading 1 (Yellow)"/>
    <w:basedOn w:val="Heading1"/>
    <w:next w:val="Heading1"/>
    <w:link w:val="Heading1YellowChar"/>
    <w:autoRedefine/>
    <w:uiPriority w:val="9"/>
    <w:qFormat/>
    <w:rsid w:val="003A2C2A"/>
    <w:rPr>
      <w:color w:val="EEBA36" w:themeColor="accent2"/>
    </w:rPr>
  </w:style>
  <w:style w:type="character" w:customStyle="1" w:styleId="Heading1YellowChar">
    <w:name w:val="Heading 1 (Yellow) Char"/>
    <w:basedOn w:val="Heading1Char"/>
    <w:link w:val="Heading1Yellow"/>
    <w:uiPriority w:val="9"/>
    <w:rsid w:val="003A2C2A"/>
    <w:rPr>
      <w:rFonts w:ascii="Montserrat SemiBold" w:eastAsia="Georgia" w:hAnsi="Montserrat SemiBold" w:cs="Georgia"/>
      <w:bCs/>
      <w:color w:val="EEBA36" w:themeColor="accen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2C2A"/>
    <w:rPr>
      <w:rFonts w:ascii="Montserrat SemiBold" w:eastAsia="Georgia" w:hAnsi="Montserrat SemiBold" w:cs="Georgia"/>
      <w:bCs/>
      <w:color w:val="165E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2C2A"/>
    <w:rPr>
      <w:rFonts w:ascii="Montserrat Medium" w:hAnsi="Montserrat Medium" w:cs="Open Sans"/>
      <w:bCs/>
      <w:color w:val="165E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2C2A"/>
    <w:rPr>
      <w:rFonts w:ascii="Montserrat Light" w:hAnsi="Montserrat Light" w:cs="Open Sans"/>
      <w:bCs/>
      <w:color w:val="22222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2C2A"/>
    <w:rPr>
      <w:rFonts w:ascii="Montserrat Light" w:hAnsi="Montserrat Light" w:cs="Open Sans"/>
      <w:bCs/>
      <w:color w:val="22222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A2C2A"/>
    <w:rPr>
      <w:rFonts w:asciiTheme="majorHAnsi" w:eastAsiaTheme="majorEastAsia" w:hAnsiTheme="majorHAnsi" w:cstheme="majorBidi"/>
      <w:bCs/>
      <w:i/>
      <w:iCs/>
      <w:color w:val="0B2E4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2C2A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2C2A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3A2C2A"/>
    <w:pPr>
      <w:spacing w:after="0" w:line="240" w:lineRule="auto"/>
    </w:pPr>
    <w:rPr>
      <w:rFonts w:ascii="Montserrat Light" w:hAnsi="Montserrat Light" w:cs="Open Sans"/>
      <w:bCs/>
      <w:color w:val="222222"/>
      <w:sz w:val="24"/>
      <w:szCs w:val="24"/>
    </w:rPr>
  </w:style>
  <w:style w:type="paragraph" w:styleId="ListParagraph">
    <w:name w:val="List Paragraph"/>
    <w:basedOn w:val="Normal"/>
    <w:uiPriority w:val="34"/>
    <w:qFormat/>
    <w:rsid w:val="003A2C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2C2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2A"/>
    <w:rPr>
      <w:rFonts w:ascii="Montserrat Light" w:hAnsi="Montserrat Light" w:cs="Open Sans"/>
      <w:bCs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2A"/>
    <w:pPr>
      <w:pBdr>
        <w:top w:val="single" w:sz="4" w:space="10" w:color="165E91" w:themeColor="accent1"/>
        <w:bottom w:val="single" w:sz="4" w:space="10" w:color="165E91" w:themeColor="accent1"/>
      </w:pBdr>
      <w:spacing w:before="360" w:after="360"/>
      <w:ind w:left="864" w:right="864"/>
      <w:jc w:val="center"/>
    </w:pPr>
    <w:rPr>
      <w:i/>
      <w:iCs/>
      <w:color w:val="165E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2A"/>
    <w:rPr>
      <w:rFonts w:ascii="Montserrat Light" w:hAnsi="Montserrat Light" w:cs="Open Sans"/>
      <w:bCs/>
      <w:i/>
      <w:iCs/>
      <w:color w:val="165E91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A2C2A"/>
    <w:rPr>
      <w:i/>
      <w:iCs/>
      <w:color w:val="165E9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DDF"/>
    <w:rPr>
      <w:rFonts w:asciiTheme="minorHAnsi" w:eastAsiaTheme="majorEastAsia" w:hAnsiTheme="minorHAnsi" w:cstheme="majorBidi"/>
      <w:bCs/>
      <w:color w:val="10466C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DDF"/>
    <w:rPr>
      <w:rFonts w:asciiTheme="minorHAnsi" w:eastAsiaTheme="majorEastAsia" w:hAnsiTheme="minorHAnsi" w:cstheme="majorBidi"/>
      <w:bCs/>
      <w:i/>
      <w:iCs/>
      <w:color w:val="595959" w:themeColor="text1" w:themeTint="A6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8D0DD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DDF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D0D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DDF"/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8D0DDF"/>
    <w:rPr>
      <w:b/>
      <w:bCs/>
      <w:smallCaps/>
      <w:color w:val="10466C" w:themeColor="accent1" w:themeShade="BF"/>
      <w:spacing w:val="5"/>
    </w:rPr>
  </w:style>
  <w:style w:type="table" w:styleId="TableGrid">
    <w:name w:val="Table Grid"/>
    <w:basedOn w:val="TableNormal"/>
    <w:uiPriority w:val="39"/>
    <w:rsid w:val="008D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ServiStar Colors">
      <a:dk1>
        <a:srgbClr val="000000"/>
      </a:dk1>
      <a:lt1>
        <a:srgbClr val="FFFFFF"/>
      </a:lt1>
      <a:dk2>
        <a:srgbClr val="FFFFFF"/>
      </a:dk2>
      <a:lt2>
        <a:srgbClr val="FFFFFF"/>
      </a:lt2>
      <a:accent1>
        <a:srgbClr val="165E91"/>
      </a:accent1>
      <a:accent2>
        <a:srgbClr val="EEBA36"/>
      </a:accent2>
      <a:accent3>
        <a:srgbClr val="2F92C5"/>
      </a:accent3>
      <a:accent4>
        <a:srgbClr val="B0B63D"/>
      </a:accent4>
      <a:accent5>
        <a:srgbClr val="FFB54A"/>
      </a:accent5>
      <a:accent6>
        <a:srgbClr val="3F327A"/>
      </a:accent6>
      <a:hlink>
        <a:srgbClr val="0000FF"/>
      </a:hlink>
      <a:folHlink>
        <a:srgbClr val="800080"/>
      </a:folHlink>
    </a:clrScheme>
    <a:fontScheme name="ServiStar Fonts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EE28E70EDFD44AFE8254D1575611A" ma:contentTypeVersion="14" ma:contentTypeDescription="Create a new document." ma:contentTypeScope="" ma:versionID="9a2f65559e11a87efa2c82ccacc63bc0">
  <xsd:schema xmlns:xsd="http://www.w3.org/2001/XMLSchema" xmlns:xs="http://www.w3.org/2001/XMLSchema" xmlns:p="http://schemas.microsoft.com/office/2006/metadata/properties" xmlns:ns2="265c1e44-a835-4187-8da7-530c63d058db" xmlns:ns3="205df558-2e33-4465-96c6-eba23175ddcc" targetNamespace="http://schemas.microsoft.com/office/2006/metadata/properties" ma:root="true" ma:fieldsID="a5cc644af40ca9cc188caddeb7255688" ns2:_="" ns3:_="">
    <xsd:import namespace="265c1e44-a835-4187-8da7-530c63d058db"/>
    <xsd:import namespace="205df558-2e33-4465-96c6-eba23175d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1e44-a835-4187-8da7-530c63d05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d01841-71b6-408d-b67e-94c6083a9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f558-2e33-4465-96c6-eba23175d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1ab97c-e90f-4aea-b7a6-e4b01a817f49}" ma:internalName="TaxCatchAll" ma:showField="CatchAllData" ma:web="205df558-2e33-4465-96c6-eba23175d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c1e44-a835-4187-8da7-530c63d058db">
      <Terms xmlns="http://schemas.microsoft.com/office/infopath/2007/PartnerControls"/>
    </lcf76f155ced4ddcb4097134ff3c332f>
    <TaxCatchAll xmlns="205df558-2e33-4465-96c6-eba23175dd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941AC-9646-468C-843E-4C357273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c1e44-a835-4187-8da7-530c63d058db"/>
    <ds:schemaRef ds:uri="205df558-2e33-4465-96c6-eba23175d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167D1-E219-4814-B18C-6A01BAB7EA42}">
  <ds:schemaRefs>
    <ds:schemaRef ds:uri="http://schemas.microsoft.com/office/2006/metadata/properties"/>
    <ds:schemaRef ds:uri="http://schemas.microsoft.com/office/infopath/2007/PartnerControls"/>
    <ds:schemaRef ds:uri="265c1e44-a835-4187-8da7-530c63d058db"/>
    <ds:schemaRef ds:uri="205df558-2e33-4465-96c6-eba23175ddcc"/>
  </ds:schemaRefs>
</ds:datastoreItem>
</file>

<file path=customXml/itemProps3.xml><?xml version="1.0" encoding="utf-8"?>
<ds:datastoreItem xmlns:ds="http://schemas.openxmlformats.org/officeDocument/2006/customXml" ds:itemID="{786B83F4-97A7-4B80-B107-F09E816E3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8A9E6-A74E-402F-927F-534A05477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362</Words>
  <Characters>1688</Characters>
  <Application>Microsoft Office Word</Application>
  <DocSecurity>0</DocSecurity>
  <Lines>112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Bryan</dc:creator>
  <cp:keywords/>
  <dc:description/>
  <cp:lastModifiedBy>Dylan Cragle</cp:lastModifiedBy>
  <cp:revision>29</cp:revision>
  <dcterms:created xsi:type="dcterms:W3CDTF">2026-01-27T18:04:00Z</dcterms:created>
  <dcterms:modified xsi:type="dcterms:W3CDTF">2026-01-29T02:17:00Z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0x010100859EE28E70EDFD44AFE8254D1575611A</vt:lpwstr>
  </property>
  <property fmtid="{D5CDD505-2E9C-101B-9397-08002B2CF9AE}" pid="3" name="MediaServiceImageTags">
    <vt:lpwstr/>
  </property>
</Properties>
</file>