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7B8E" w14:textId="6AAA8DAC" w:rsidR="0056468F" w:rsidRDefault="0095737D" w:rsidP="0095737D">
      <w:pPr>
        <w:pStyle w:val="Heading2"/>
      </w:pPr>
      <w:r>
        <w:t>Managing Events</w:t>
      </w:r>
    </w:p>
    <w:p w14:paraId="74965A5E" w14:textId="77777777" w:rsidR="0095737D" w:rsidRDefault="0095737D" w:rsidP="0095737D"/>
    <w:tbl>
      <w:tblPr>
        <w:tblStyle w:val="TableGrid"/>
        <w:tblW w:w="0" w:type="auto"/>
        <w:tblLook w:val="04A0" w:firstRow="1" w:lastRow="0" w:firstColumn="1" w:lastColumn="0" w:noHBand="0" w:noVBand="1"/>
      </w:tblPr>
      <w:tblGrid>
        <w:gridCol w:w="5310"/>
        <w:gridCol w:w="5480"/>
      </w:tblGrid>
      <w:tr w:rsidR="0095737D" w14:paraId="5B6B5861" w14:textId="77777777" w:rsidTr="003F61DF">
        <w:tc>
          <w:tcPr>
            <w:tcW w:w="10790" w:type="dxa"/>
            <w:gridSpan w:val="2"/>
          </w:tcPr>
          <w:p w14:paraId="53983B7C" w14:textId="77777777" w:rsidR="0095737D" w:rsidRDefault="0095737D" w:rsidP="0095737D">
            <w:r>
              <w:t>What’s New:</w:t>
            </w:r>
          </w:p>
          <w:p w14:paraId="4A79545C" w14:textId="31C94861" w:rsidR="0095737D" w:rsidRDefault="0095737D" w:rsidP="0095737D">
            <w:pPr>
              <w:pStyle w:val="ListParagraph"/>
              <w:numPr>
                <w:ilvl w:val="0"/>
                <w:numId w:val="1"/>
              </w:numPr>
            </w:pPr>
            <w:r>
              <w:t>Courses included in event bundles will show up as events to assign out, rather than bundles to assign out. E.g., if you purchased 5 New Employee Bundles, you’ll see 5 available seats to Credit Union PhD, Service Excellence, Becoming a Sales Champion and Defusing Irate Members events, rather than 5 seats to “New Employee Bundle</w:t>
            </w:r>
            <w:r w:rsidR="00CB1CBD">
              <w:t>”</w:t>
            </w:r>
            <w:r>
              <w:t>.</w:t>
            </w:r>
          </w:p>
          <w:p w14:paraId="3D0BBA5E" w14:textId="77777777" w:rsidR="0095737D" w:rsidRDefault="0095737D" w:rsidP="0095737D">
            <w:pPr>
              <w:pStyle w:val="ListParagraph"/>
              <w:numPr>
                <w:ilvl w:val="0"/>
                <w:numId w:val="1"/>
              </w:numPr>
            </w:pPr>
            <w:r>
              <w:t>Available event seats from multiple purchases will be aggregated onto one line. E.g., if you purchased 4 seats to Service Excellence on Jan 2</w:t>
            </w:r>
            <w:r w:rsidRPr="0095737D">
              <w:rPr>
                <w:vertAlign w:val="superscript"/>
              </w:rPr>
              <w:t>nd</w:t>
            </w:r>
            <w:r>
              <w:t xml:space="preserve"> and 5 seats again on Jan 15</w:t>
            </w:r>
            <w:r w:rsidRPr="0095737D">
              <w:rPr>
                <w:vertAlign w:val="superscript"/>
              </w:rPr>
              <w:t>th</w:t>
            </w:r>
            <w:r>
              <w:t>, you’ll see a total of 9 seats to Service Excellence (assuming you haven’t assigned any seats to your users yet). When you go to assign event seats, we will allocate seats from your earlier purchase before we allocate seats from your most recent purchase.</w:t>
            </w:r>
          </w:p>
          <w:p w14:paraId="7C8A299D" w14:textId="4F7A073A" w:rsidR="0095737D" w:rsidRDefault="0095737D" w:rsidP="0095737D">
            <w:pPr>
              <w:pStyle w:val="ListParagraph"/>
              <w:numPr>
                <w:ilvl w:val="0"/>
                <w:numId w:val="1"/>
              </w:numPr>
            </w:pPr>
            <w:r>
              <w:t>We will only show the number of seats you have available to assign, and not the number of seats you have purchased.</w:t>
            </w:r>
          </w:p>
        </w:tc>
      </w:tr>
      <w:tr w:rsidR="0095737D" w14:paraId="10AACED8" w14:textId="77777777" w:rsidTr="0095737D">
        <w:tc>
          <w:tcPr>
            <w:tcW w:w="5395" w:type="dxa"/>
          </w:tcPr>
          <w:p w14:paraId="5DF4A0BC" w14:textId="77777777" w:rsidR="0095737D" w:rsidRDefault="0095737D" w:rsidP="0095737D"/>
          <w:p w14:paraId="3AC2E348" w14:textId="77777777" w:rsidR="0095737D" w:rsidRDefault="0095737D" w:rsidP="0095737D">
            <w:r>
              <w:t>Historically, we have presented event seats in this format</w:t>
            </w:r>
            <w:r w:rsidR="00F830BB">
              <w:t>, which included the order ID, order date, event/bundle name, seats remaining and original purchase amount</w:t>
            </w:r>
          </w:p>
          <w:p w14:paraId="55A2254D" w14:textId="77777777" w:rsidR="00D5191B" w:rsidRDefault="00D5191B" w:rsidP="0095737D"/>
          <w:p w14:paraId="402A7441" w14:textId="1662F007" w:rsidR="00D5191B" w:rsidRDefault="00D5191B" w:rsidP="0095737D">
            <w:r>
              <w:t>Old</w:t>
            </w:r>
            <w:r w:rsidR="00931DA7">
              <w:t xml:space="preserve"> “Manage Events” view ---</w:t>
            </w:r>
            <w:r w:rsidR="00931DA7">
              <w:sym w:font="Wingdings" w:char="F0E0"/>
            </w:r>
          </w:p>
        </w:tc>
        <w:tc>
          <w:tcPr>
            <w:tcW w:w="5395" w:type="dxa"/>
          </w:tcPr>
          <w:p w14:paraId="73469442" w14:textId="77777777" w:rsidR="0095737D" w:rsidRDefault="0095737D" w:rsidP="0095737D"/>
          <w:p w14:paraId="1BCE22C0" w14:textId="77777777" w:rsidR="0095737D" w:rsidRDefault="00F830BB" w:rsidP="0095737D">
            <w:r w:rsidRPr="00F830BB">
              <w:drawing>
                <wp:inline distT="0" distB="0" distL="0" distR="0" wp14:anchorId="4B1DB5CB" wp14:editId="09F03C0D">
                  <wp:extent cx="2778996" cy="2450093"/>
                  <wp:effectExtent l="0" t="0" r="2540" b="7620"/>
                  <wp:docPr id="165673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36203" name=""/>
                          <pic:cNvPicPr/>
                        </pic:nvPicPr>
                        <pic:blipFill>
                          <a:blip r:embed="rId5"/>
                          <a:stretch>
                            <a:fillRect/>
                          </a:stretch>
                        </pic:blipFill>
                        <pic:spPr>
                          <a:xfrm>
                            <a:off x="0" y="0"/>
                            <a:ext cx="2799996" cy="2468608"/>
                          </a:xfrm>
                          <a:prstGeom prst="rect">
                            <a:avLst/>
                          </a:prstGeom>
                        </pic:spPr>
                      </pic:pic>
                    </a:graphicData>
                  </a:graphic>
                </wp:inline>
              </w:drawing>
            </w:r>
          </w:p>
          <w:p w14:paraId="37BAB47C" w14:textId="2B327E22" w:rsidR="00F830BB" w:rsidRDefault="00F830BB" w:rsidP="0095737D"/>
        </w:tc>
      </w:tr>
      <w:tr w:rsidR="00F830BB" w14:paraId="397E2B7D" w14:textId="77777777" w:rsidTr="0095737D">
        <w:tc>
          <w:tcPr>
            <w:tcW w:w="5395" w:type="dxa"/>
          </w:tcPr>
          <w:p w14:paraId="046B0DB4" w14:textId="77777777" w:rsidR="00F830BB" w:rsidRDefault="00F830BB" w:rsidP="0095737D"/>
          <w:p w14:paraId="256165DB" w14:textId="3D6DB1D3" w:rsidR="00F830BB" w:rsidRDefault="00F830BB" w:rsidP="0095737D">
            <w:r>
              <w:t>To make it easier to assign your learners to our events, we now present event seats this way, with the event name and the total number of seats you have available to assign.</w:t>
            </w:r>
            <w:r w:rsidR="000015B1">
              <w:t xml:space="preserve"> Notice we’ve pulled the event names out of the bundles and present them directly on this screen for you to assign.</w:t>
            </w:r>
            <w:r w:rsidR="0066641F">
              <w:t xml:space="preserve"> If you’ve purchased seats to an event in the past, and no longer have any</w:t>
            </w:r>
            <w:r w:rsidR="00477BA0">
              <w:t xml:space="preserve"> remaining</w:t>
            </w:r>
            <w:r w:rsidR="0066641F">
              <w:t xml:space="preserve"> seats to assign out, you’ll see a “-“</w:t>
            </w:r>
            <w:r w:rsidR="00D27857">
              <w:t xml:space="preserve"> </w:t>
            </w:r>
            <w:r w:rsidR="0066641F">
              <w:t>in the “Seats Remaining” column.</w:t>
            </w:r>
          </w:p>
          <w:p w14:paraId="5DEDA8EC" w14:textId="77777777" w:rsidR="00931DA7" w:rsidRDefault="00931DA7" w:rsidP="0095737D"/>
          <w:p w14:paraId="456F3651" w14:textId="77777777" w:rsidR="00931DA7" w:rsidRDefault="00931DA7" w:rsidP="0095737D">
            <w:r>
              <w:t>New “Manage Events” view --</w:t>
            </w:r>
            <w:r>
              <w:sym w:font="Wingdings" w:char="F0E0"/>
            </w:r>
          </w:p>
          <w:p w14:paraId="52480A06" w14:textId="7062E3D7" w:rsidR="00477BA0" w:rsidRDefault="00477BA0" w:rsidP="0095737D"/>
        </w:tc>
        <w:tc>
          <w:tcPr>
            <w:tcW w:w="5395" w:type="dxa"/>
          </w:tcPr>
          <w:p w14:paraId="093F437D" w14:textId="77777777" w:rsidR="00F830BB" w:rsidRDefault="00F830BB" w:rsidP="0095737D"/>
          <w:p w14:paraId="30B56205" w14:textId="286C6C39" w:rsidR="00F830BB" w:rsidRDefault="00F830BB" w:rsidP="0095737D">
            <w:r w:rsidRPr="00F830BB">
              <w:drawing>
                <wp:inline distT="0" distB="0" distL="0" distR="0" wp14:anchorId="62809A07" wp14:editId="0694000A">
                  <wp:extent cx="3238044" cy="2427634"/>
                  <wp:effectExtent l="0" t="0" r="635" b="0"/>
                  <wp:docPr id="197538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89453" name=""/>
                          <pic:cNvPicPr/>
                        </pic:nvPicPr>
                        <pic:blipFill>
                          <a:blip r:embed="rId6"/>
                          <a:stretch>
                            <a:fillRect/>
                          </a:stretch>
                        </pic:blipFill>
                        <pic:spPr>
                          <a:xfrm>
                            <a:off x="0" y="0"/>
                            <a:ext cx="3255023" cy="2440363"/>
                          </a:xfrm>
                          <a:prstGeom prst="rect">
                            <a:avLst/>
                          </a:prstGeom>
                        </pic:spPr>
                      </pic:pic>
                    </a:graphicData>
                  </a:graphic>
                </wp:inline>
              </w:drawing>
            </w:r>
          </w:p>
        </w:tc>
      </w:tr>
      <w:tr w:rsidR="00F830BB" w14:paraId="2AECF7D1" w14:textId="77777777" w:rsidTr="0095737D">
        <w:tc>
          <w:tcPr>
            <w:tcW w:w="5395" w:type="dxa"/>
          </w:tcPr>
          <w:p w14:paraId="7482C718" w14:textId="77777777" w:rsidR="00F830BB" w:rsidRDefault="00F830BB" w:rsidP="0095737D"/>
          <w:p w14:paraId="29F0D319" w14:textId="3AA05E99" w:rsidR="00F830BB" w:rsidRDefault="00F830BB" w:rsidP="0095737D">
            <w:r>
              <w:lastRenderedPageBreak/>
              <w:t xml:space="preserve">When </w:t>
            </w:r>
            <w:r w:rsidR="00477BA0">
              <w:t>you</w:t>
            </w:r>
            <w:r>
              <w:t xml:space="preserve"> select “Assign Event”, </w:t>
            </w:r>
            <w:r w:rsidR="00477BA0">
              <w:t>you’re</w:t>
            </w:r>
            <w:r>
              <w:t xml:space="preserve"> taken to the page where</w:t>
            </w:r>
            <w:r w:rsidR="00477BA0">
              <w:t xml:space="preserve"> you</w:t>
            </w:r>
            <w:r>
              <w:t xml:space="preserve"> can assign </w:t>
            </w:r>
            <w:r w:rsidR="00477BA0">
              <w:t>your</w:t>
            </w:r>
            <w:r>
              <w:t xml:space="preserve"> users. It’s important to note that the number you see under “Seats” is the total number of seats you’ve</w:t>
            </w:r>
            <w:r w:rsidR="00917358">
              <w:t xml:space="preserve"> </w:t>
            </w:r>
            <w:r>
              <w:t>purchased for this event</w:t>
            </w:r>
            <w:r w:rsidR="00917358">
              <w:t xml:space="preserve"> – not the remaining seats to assign</w:t>
            </w:r>
            <w:r>
              <w:t xml:space="preserve">. </w:t>
            </w:r>
          </w:p>
          <w:p w14:paraId="09DE3DDD" w14:textId="77777777" w:rsidR="00F830BB" w:rsidRDefault="00F830BB" w:rsidP="0095737D"/>
          <w:p w14:paraId="3BA727F2" w14:textId="77777777" w:rsidR="00F830BB" w:rsidRDefault="00F830BB" w:rsidP="0095737D">
            <w:r>
              <w:t>In this case, we see we’ve purchased 5 seats to Vertex Live Nationwide.</w:t>
            </w:r>
          </w:p>
          <w:p w14:paraId="1D3B2715" w14:textId="77777777" w:rsidR="00F830BB" w:rsidRDefault="00F830BB" w:rsidP="0095737D"/>
          <w:p w14:paraId="4EA3B1BA" w14:textId="4AB04E8C" w:rsidR="00F830BB" w:rsidRDefault="00F830BB" w:rsidP="0095737D">
            <w:r>
              <w:t>We can also see the 4 people we’ve already assigned the event to, since their names are checked.</w:t>
            </w:r>
          </w:p>
          <w:p w14:paraId="2E56BBE0" w14:textId="77777777" w:rsidR="00F830BB" w:rsidRDefault="00F830BB" w:rsidP="0095737D"/>
          <w:p w14:paraId="231C52ED" w14:textId="77777777" w:rsidR="00F1425D" w:rsidRDefault="00F830BB" w:rsidP="0095737D">
            <w:r>
              <w:t>This leaves us with 1 seat left to assign (which is the number of “Seats Remaining”</w:t>
            </w:r>
          </w:p>
          <w:p w14:paraId="6EC692EC" w14:textId="157776FC" w:rsidR="00F830BB" w:rsidRDefault="00F830BB" w:rsidP="0095737D">
            <w:r>
              <w:t xml:space="preserve"> </w:t>
            </w:r>
          </w:p>
        </w:tc>
        <w:tc>
          <w:tcPr>
            <w:tcW w:w="5395" w:type="dxa"/>
          </w:tcPr>
          <w:p w14:paraId="08CBBEBF" w14:textId="77777777" w:rsidR="00F830BB" w:rsidRDefault="00F830BB" w:rsidP="0095737D"/>
          <w:p w14:paraId="52FF65B0" w14:textId="1DCACAC9" w:rsidR="00F830BB" w:rsidRDefault="00F830BB" w:rsidP="0095737D">
            <w:r w:rsidRPr="00F830BB">
              <w:lastRenderedPageBreak/>
              <w:drawing>
                <wp:inline distT="0" distB="0" distL="0" distR="0" wp14:anchorId="07D252C5" wp14:editId="0480B859">
                  <wp:extent cx="3342872" cy="1835175"/>
                  <wp:effectExtent l="0" t="0" r="0" b="0"/>
                  <wp:docPr id="662127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27339" name=""/>
                          <pic:cNvPicPr/>
                        </pic:nvPicPr>
                        <pic:blipFill>
                          <a:blip r:embed="rId7"/>
                          <a:stretch>
                            <a:fillRect/>
                          </a:stretch>
                        </pic:blipFill>
                        <pic:spPr>
                          <a:xfrm>
                            <a:off x="0" y="0"/>
                            <a:ext cx="3357350" cy="1843123"/>
                          </a:xfrm>
                          <a:prstGeom prst="rect">
                            <a:avLst/>
                          </a:prstGeom>
                        </pic:spPr>
                      </pic:pic>
                    </a:graphicData>
                  </a:graphic>
                </wp:inline>
              </w:drawing>
            </w:r>
          </w:p>
        </w:tc>
      </w:tr>
      <w:tr w:rsidR="00F1425D" w14:paraId="285D5E2D" w14:textId="77777777" w:rsidTr="0095737D">
        <w:tc>
          <w:tcPr>
            <w:tcW w:w="5395" w:type="dxa"/>
          </w:tcPr>
          <w:p w14:paraId="1A99B312" w14:textId="77777777" w:rsidR="00F1425D" w:rsidRDefault="00F1425D" w:rsidP="0095737D"/>
          <w:p w14:paraId="2EC5036C" w14:textId="0B4A4D43" w:rsidR="00F1425D" w:rsidRDefault="00F1425D" w:rsidP="0095737D">
            <w:r>
              <w:t>I can assign myself to the Fall 2026 Vertex Live Nationwide event by selecting “Myself”, along with the Fall 2026 event series, and selecting “Save” at the bottom.</w:t>
            </w:r>
          </w:p>
        </w:tc>
        <w:tc>
          <w:tcPr>
            <w:tcW w:w="5395" w:type="dxa"/>
          </w:tcPr>
          <w:p w14:paraId="4F9F27A5" w14:textId="77777777" w:rsidR="00F1425D" w:rsidRDefault="00F1425D" w:rsidP="0095737D"/>
          <w:p w14:paraId="5721022D" w14:textId="23E92021" w:rsidR="00F1425D" w:rsidRDefault="00F1425D" w:rsidP="0095737D">
            <w:r w:rsidRPr="00F1425D">
              <w:drawing>
                <wp:inline distT="0" distB="0" distL="0" distR="0" wp14:anchorId="41824A69" wp14:editId="5BDBB62D">
                  <wp:extent cx="3093449" cy="1883566"/>
                  <wp:effectExtent l="0" t="0" r="0" b="2540"/>
                  <wp:docPr id="1686563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63316" name=""/>
                          <pic:cNvPicPr/>
                        </pic:nvPicPr>
                        <pic:blipFill>
                          <a:blip r:embed="rId8"/>
                          <a:stretch>
                            <a:fillRect/>
                          </a:stretch>
                        </pic:blipFill>
                        <pic:spPr>
                          <a:xfrm>
                            <a:off x="0" y="0"/>
                            <a:ext cx="3107169" cy="1891920"/>
                          </a:xfrm>
                          <a:prstGeom prst="rect">
                            <a:avLst/>
                          </a:prstGeom>
                        </pic:spPr>
                      </pic:pic>
                    </a:graphicData>
                  </a:graphic>
                </wp:inline>
              </w:drawing>
            </w:r>
          </w:p>
        </w:tc>
      </w:tr>
      <w:tr w:rsidR="00E772B5" w14:paraId="1049BF9F" w14:textId="77777777" w:rsidTr="0095737D">
        <w:tc>
          <w:tcPr>
            <w:tcW w:w="5395" w:type="dxa"/>
          </w:tcPr>
          <w:p w14:paraId="23E10EB5" w14:textId="77777777" w:rsidR="00E772B5" w:rsidRDefault="00E772B5" w:rsidP="0095737D"/>
          <w:p w14:paraId="15688344" w14:textId="0397FF13" w:rsidR="00E772B5" w:rsidRDefault="00E772B5" w:rsidP="0095737D">
            <w:r>
              <w:t>Both the learner and the admin get a confirmation email for the event registration, like they do today.</w:t>
            </w:r>
          </w:p>
        </w:tc>
        <w:tc>
          <w:tcPr>
            <w:tcW w:w="5395" w:type="dxa"/>
          </w:tcPr>
          <w:p w14:paraId="0D36C3AE" w14:textId="77777777" w:rsidR="00E772B5" w:rsidRDefault="00E772B5" w:rsidP="0095737D"/>
          <w:p w14:paraId="02A3C77D" w14:textId="77777777" w:rsidR="009331B3" w:rsidRDefault="0035768A" w:rsidP="0095737D">
            <w:r w:rsidRPr="0035768A">
              <w:drawing>
                <wp:inline distT="0" distB="0" distL="0" distR="0" wp14:anchorId="7473245E" wp14:editId="5A78E9F8">
                  <wp:extent cx="2559867" cy="1761094"/>
                  <wp:effectExtent l="0" t="0" r="0" b="0"/>
                  <wp:docPr id="837999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99277" name=""/>
                          <pic:cNvPicPr/>
                        </pic:nvPicPr>
                        <pic:blipFill>
                          <a:blip r:embed="rId9"/>
                          <a:stretch>
                            <a:fillRect/>
                          </a:stretch>
                        </pic:blipFill>
                        <pic:spPr>
                          <a:xfrm>
                            <a:off x="0" y="0"/>
                            <a:ext cx="2575408" cy="1771785"/>
                          </a:xfrm>
                          <a:prstGeom prst="rect">
                            <a:avLst/>
                          </a:prstGeom>
                        </pic:spPr>
                      </pic:pic>
                    </a:graphicData>
                  </a:graphic>
                </wp:inline>
              </w:drawing>
            </w:r>
          </w:p>
          <w:p w14:paraId="1339C49F" w14:textId="77777777" w:rsidR="00096F7C" w:rsidRDefault="00096F7C" w:rsidP="0095737D"/>
          <w:p w14:paraId="6580910E" w14:textId="267617AB" w:rsidR="00096F7C" w:rsidRDefault="00096F7C" w:rsidP="0095737D">
            <w:r w:rsidRPr="00096F7C">
              <w:lastRenderedPageBreak/>
              <w:drawing>
                <wp:inline distT="0" distB="0" distL="0" distR="0" wp14:anchorId="1B76BC9C" wp14:editId="7F397B7B">
                  <wp:extent cx="3084245" cy="2028462"/>
                  <wp:effectExtent l="0" t="0" r="1905" b="0"/>
                  <wp:docPr id="475416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16632" name=""/>
                          <pic:cNvPicPr/>
                        </pic:nvPicPr>
                        <pic:blipFill>
                          <a:blip r:embed="rId10"/>
                          <a:stretch>
                            <a:fillRect/>
                          </a:stretch>
                        </pic:blipFill>
                        <pic:spPr>
                          <a:xfrm>
                            <a:off x="0" y="0"/>
                            <a:ext cx="3099764" cy="2038668"/>
                          </a:xfrm>
                          <a:prstGeom prst="rect">
                            <a:avLst/>
                          </a:prstGeom>
                        </pic:spPr>
                      </pic:pic>
                    </a:graphicData>
                  </a:graphic>
                </wp:inline>
              </w:drawing>
            </w:r>
          </w:p>
        </w:tc>
      </w:tr>
    </w:tbl>
    <w:p w14:paraId="2694DA66" w14:textId="77777777" w:rsidR="0095737D" w:rsidRPr="0095737D" w:rsidRDefault="0095737D" w:rsidP="0095737D"/>
    <w:sectPr w:rsidR="0095737D" w:rsidRPr="0095737D" w:rsidSect="009573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Montserrat Medium">
    <w:altName w:val="Calibri"/>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21A"/>
    <w:multiLevelType w:val="hybridMultilevel"/>
    <w:tmpl w:val="DF2A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01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7D"/>
    <w:rsid w:val="000015B1"/>
    <w:rsid w:val="00096F7C"/>
    <w:rsid w:val="00186587"/>
    <w:rsid w:val="0035768A"/>
    <w:rsid w:val="003A2C2A"/>
    <w:rsid w:val="00477BA0"/>
    <w:rsid w:val="0056468F"/>
    <w:rsid w:val="00580F2B"/>
    <w:rsid w:val="0066641F"/>
    <w:rsid w:val="006D2FCB"/>
    <w:rsid w:val="008D388A"/>
    <w:rsid w:val="00917358"/>
    <w:rsid w:val="00931DA7"/>
    <w:rsid w:val="009331B3"/>
    <w:rsid w:val="0095737D"/>
    <w:rsid w:val="00A24037"/>
    <w:rsid w:val="00CB1CBD"/>
    <w:rsid w:val="00CE6872"/>
    <w:rsid w:val="00D27857"/>
    <w:rsid w:val="00D5191B"/>
    <w:rsid w:val="00E772B5"/>
    <w:rsid w:val="00F1425D"/>
    <w:rsid w:val="00F830BB"/>
    <w:rsid w:val="00FB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7C11"/>
  <w15:chartTrackingRefBased/>
  <w15:docId w15:val="{799BD2B3-8A85-4C9B-B27B-36CD2A0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Verdana"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2A"/>
    <w:pPr>
      <w:spacing w:after="0"/>
    </w:pPr>
    <w:rPr>
      <w:rFonts w:ascii="Montserrat Light" w:hAnsi="Montserrat Light" w:cs="Open Sans"/>
      <w:bCs/>
      <w:color w:val="222222"/>
      <w:sz w:val="24"/>
      <w:szCs w:val="24"/>
    </w:rPr>
  </w:style>
  <w:style w:type="paragraph" w:styleId="Heading1">
    <w:name w:val="heading 1"/>
    <w:basedOn w:val="Normal"/>
    <w:next w:val="Normal"/>
    <w:link w:val="Heading1Char"/>
    <w:autoRedefine/>
    <w:uiPriority w:val="9"/>
    <w:qFormat/>
    <w:rsid w:val="003A2C2A"/>
    <w:pPr>
      <w:pBdr>
        <w:bottom w:val="single" w:sz="4" w:space="1" w:color="auto"/>
      </w:pBdr>
      <w:spacing w:after="160" w:line="259" w:lineRule="auto"/>
      <w:outlineLvl w:val="0"/>
    </w:pPr>
    <w:rPr>
      <w:rFonts w:ascii="Montserrat SemiBold" w:eastAsia="Georgia" w:hAnsi="Montserrat SemiBold" w:cs="Georgia"/>
      <w:color w:val="165E91"/>
      <w:sz w:val="32"/>
      <w:szCs w:val="32"/>
    </w:rPr>
  </w:style>
  <w:style w:type="paragraph" w:styleId="Heading2">
    <w:name w:val="heading 2"/>
    <w:basedOn w:val="Normal"/>
    <w:next w:val="Normal"/>
    <w:link w:val="Heading2Char"/>
    <w:autoRedefine/>
    <w:uiPriority w:val="9"/>
    <w:unhideWhenUsed/>
    <w:qFormat/>
    <w:rsid w:val="003A2C2A"/>
    <w:pPr>
      <w:spacing w:line="240" w:lineRule="auto"/>
      <w:outlineLvl w:val="1"/>
    </w:pPr>
    <w:rPr>
      <w:rFonts w:ascii="Montserrat Medium" w:hAnsi="Montserrat Medium"/>
      <w:color w:val="165E91"/>
      <w:sz w:val="28"/>
      <w:szCs w:val="28"/>
    </w:rPr>
  </w:style>
  <w:style w:type="paragraph" w:styleId="Heading3">
    <w:name w:val="heading 3"/>
    <w:basedOn w:val="Normal"/>
    <w:next w:val="Normal"/>
    <w:link w:val="Heading3Char"/>
    <w:uiPriority w:val="9"/>
    <w:unhideWhenUsed/>
    <w:qFormat/>
    <w:rsid w:val="003A2C2A"/>
    <w:pPr>
      <w:keepNext/>
      <w:keepLines/>
      <w:spacing w:before="280" w:after="80"/>
      <w:outlineLvl w:val="2"/>
    </w:pPr>
    <w:rPr>
      <w:sz w:val="28"/>
      <w:szCs w:val="28"/>
    </w:rPr>
  </w:style>
  <w:style w:type="paragraph" w:styleId="Heading4">
    <w:name w:val="heading 4"/>
    <w:basedOn w:val="Normal"/>
    <w:next w:val="Normal"/>
    <w:link w:val="Heading4Char"/>
    <w:uiPriority w:val="9"/>
    <w:unhideWhenUsed/>
    <w:qFormat/>
    <w:rsid w:val="003A2C2A"/>
    <w:pPr>
      <w:keepNext/>
      <w:keepLines/>
      <w:spacing w:after="40"/>
      <w:outlineLvl w:val="3"/>
    </w:pPr>
  </w:style>
  <w:style w:type="paragraph" w:styleId="Heading5">
    <w:name w:val="heading 5"/>
    <w:basedOn w:val="Normal"/>
    <w:next w:val="Normal"/>
    <w:link w:val="Heading5Char"/>
    <w:uiPriority w:val="9"/>
    <w:semiHidden/>
    <w:unhideWhenUsed/>
    <w:rsid w:val="0095737D"/>
    <w:pPr>
      <w:keepNext/>
      <w:keepLines/>
      <w:spacing w:before="80" w:after="40"/>
      <w:outlineLvl w:val="4"/>
    </w:pPr>
    <w:rPr>
      <w:rFonts w:asciiTheme="minorHAnsi" w:eastAsiaTheme="majorEastAsia" w:hAnsiTheme="minorHAnsi" w:cstheme="majorBidi"/>
      <w:color w:val="10466C" w:themeColor="accent1" w:themeShade="BF"/>
    </w:rPr>
  </w:style>
  <w:style w:type="paragraph" w:styleId="Heading6">
    <w:name w:val="heading 6"/>
    <w:basedOn w:val="Normal"/>
    <w:next w:val="Normal"/>
    <w:link w:val="Heading6Char"/>
    <w:uiPriority w:val="9"/>
    <w:semiHidden/>
    <w:unhideWhenUsed/>
    <w:rsid w:val="009573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3A2C2A"/>
    <w:pPr>
      <w:keepNext/>
      <w:keepLines/>
      <w:spacing w:before="40"/>
      <w:outlineLvl w:val="6"/>
    </w:pPr>
    <w:rPr>
      <w:rFonts w:asciiTheme="majorHAnsi" w:eastAsiaTheme="majorEastAsia" w:hAnsiTheme="majorHAnsi" w:cstheme="majorBidi"/>
      <w:i/>
      <w:iCs/>
      <w:color w:val="0B2E48" w:themeColor="accent1" w:themeShade="7F"/>
    </w:rPr>
  </w:style>
  <w:style w:type="paragraph" w:styleId="Heading8">
    <w:name w:val="heading 8"/>
    <w:basedOn w:val="Normal"/>
    <w:next w:val="Normal"/>
    <w:link w:val="Heading8Char"/>
    <w:uiPriority w:val="9"/>
    <w:unhideWhenUsed/>
    <w:qFormat/>
    <w:rsid w:val="003A2C2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A2C2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Yellow">
    <w:name w:val="Heading 1 (Yellow)"/>
    <w:basedOn w:val="Heading1"/>
    <w:next w:val="Heading1"/>
    <w:link w:val="Heading1YellowChar"/>
    <w:autoRedefine/>
    <w:uiPriority w:val="9"/>
    <w:qFormat/>
    <w:rsid w:val="003A2C2A"/>
    <w:rPr>
      <w:color w:val="EEBA36" w:themeColor="accent2"/>
    </w:rPr>
  </w:style>
  <w:style w:type="character" w:customStyle="1" w:styleId="Heading1YellowChar">
    <w:name w:val="Heading 1 (Yellow) Char"/>
    <w:basedOn w:val="Heading1Char"/>
    <w:link w:val="Heading1Yellow"/>
    <w:uiPriority w:val="9"/>
    <w:rsid w:val="003A2C2A"/>
    <w:rPr>
      <w:rFonts w:ascii="Montserrat SemiBold" w:eastAsia="Georgia" w:hAnsi="Montserrat SemiBold" w:cs="Georgia"/>
      <w:bCs/>
      <w:color w:val="EEBA36" w:themeColor="accent2"/>
      <w:sz w:val="32"/>
      <w:szCs w:val="32"/>
    </w:rPr>
  </w:style>
  <w:style w:type="character" w:customStyle="1" w:styleId="Heading1Char">
    <w:name w:val="Heading 1 Char"/>
    <w:basedOn w:val="DefaultParagraphFont"/>
    <w:link w:val="Heading1"/>
    <w:uiPriority w:val="9"/>
    <w:rsid w:val="003A2C2A"/>
    <w:rPr>
      <w:rFonts w:ascii="Montserrat SemiBold" w:eastAsia="Georgia" w:hAnsi="Montserrat SemiBold" w:cs="Georgia"/>
      <w:bCs/>
      <w:color w:val="165E91"/>
      <w:sz w:val="32"/>
      <w:szCs w:val="32"/>
    </w:rPr>
  </w:style>
  <w:style w:type="character" w:customStyle="1" w:styleId="Heading2Char">
    <w:name w:val="Heading 2 Char"/>
    <w:basedOn w:val="DefaultParagraphFont"/>
    <w:link w:val="Heading2"/>
    <w:uiPriority w:val="9"/>
    <w:rsid w:val="003A2C2A"/>
    <w:rPr>
      <w:rFonts w:ascii="Montserrat Medium" w:hAnsi="Montserrat Medium" w:cs="Open Sans"/>
      <w:bCs/>
      <w:color w:val="165E91"/>
      <w:sz w:val="28"/>
      <w:szCs w:val="28"/>
    </w:rPr>
  </w:style>
  <w:style w:type="character" w:customStyle="1" w:styleId="Heading3Char">
    <w:name w:val="Heading 3 Char"/>
    <w:basedOn w:val="DefaultParagraphFont"/>
    <w:link w:val="Heading3"/>
    <w:uiPriority w:val="9"/>
    <w:rsid w:val="003A2C2A"/>
    <w:rPr>
      <w:rFonts w:ascii="Montserrat Light" w:hAnsi="Montserrat Light" w:cs="Open Sans"/>
      <w:bCs/>
      <w:color w:val="222222"/>
      <w:sz w:val="28"/>
      <w:szCs w:val="28"/>
    </w:rPr>
  </w:style>
  <w:style w:type="character" w:customStyle="1" w:styleId="Heading4Char">
    <w:name w:val="Heading 4 Char"/>
    <w:basedOn w:val="DefaultParagraphFont"/>
    <w:link w:val="Heading4"/>
    <w:uiPriority w:val="9"/>
    <w:rsid w:val="003A2C2A"/>
    <w:rPr>
      <w:rFonts w:ascii="Montserrat Light" w:hAnsi="Montserrat Light" w:cs="Open Sans"/>
      <w:bCs/>
      <w:color w:val="222222"/>
      <w:sz w:val="24"/>
      <w:szCs w:val="24"/>
    </w:rPr>
  </w:style>
  <w:style w:type="character" w:customStyle="1" w:styleId="Heading7Char">
    <w:name w:val="Heading 7 Char"/>
    <w:basedOn w:val="DefaultParagraphFont"/>
    <w:link w:val="Heading7"/>
    <w:uiPriority w:val="9"/>
    <w:rsid w:val="003A2C2A"/>
    <w:rPr>
      <w:rFonts w:asciiTheme="majorHAnsi" w:eastAsiaTheme="majorEastAsia" w:hAnsiTheme="majorHAnsi" w:cstheme="majorBidi"/>
      <w:bCs/>
      <w:i/>
      <w:iCs/>
      <w:color w:val="0B2E48" w:themeColor="accent1" w:themeShade="7F"/>
      <w:sz w:val="24"/>
      <w:szCs w:val="24"/>
    </w:rPr>
  </w:style>
  <w:style w:type="character" w:customStyle="1" w:styleId="Heading8Char">
    <w:name w:val="Heading 8 Char"/>
    <w:basedOn w:val="DefaultParagraphFont"/>
    <w:link w:val="Heading8"/>
    <w:uiPriority w:val="9"/>
    <w:rsid w:val="003A2C2A"/>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rsid w:val="003A2C2A"/>
    <w:rPr>
      <w:rFonts w:asciiTheme="majorHAnsi" w:eastAsiaTheme="majorEastAsia" w:hAnsiTheme="majorHAnsi" w:cstheme="majorBidi"/>
      <w:bCs/>
      <w:i/>
      <w:iCs/>
      <w:color w:val="272727" w:themeColor="text1" w:themeTint="D8"/>
      <w:sz w:val="21"/>
      <w:szCs w:val="21"/>
    </w:rPr>
  </w:style>
  <w:style w:type="paragraph" w:styleId="NoSpacing">
    <w:name w:val="No Spacing"/>
    <w:uiPriority w:val="1"/>
    <w:qFormat/>
    <w:rsid w:val="003A2C2A"/>
    <w:pPr>
      <w:spacing w:after="0" w:line="240" w:lineRule="auto"/>
    </w:pPr>
    <w:rPr>
      <w:rFonts w:ascii="Montserrat Light" w:hAnsi="Montserrat Light" w:cs="Open Sans"/>
      <w:bCs/>
      <w:color w:val="222222"/>
      <w:sz w:val="24"/>
      <w:szCs w:val="24"/>
    </w:rPr>
  </w:style>
  <w:style w:type="paragraph" w:styleId="ListParagraph">
    <w:name w:val="List Paragraph"/>
    <w:basedOn w:val="Normal"/>
    <w:uiPriority w:val="34"/>
    <w:qFormat/>
    <w:rsid w:val="003A2C2A"/>
    <w:pPr>
      <w:ind w:left="720"/>
      <w:contextualSpacing/>
    </w:pPr>
  </w:style>
  <w:style w:type="paragraph" w:styleId="Quote">
    <w:name w:val="Quote"/>
    <w:basedOn w:val="Normal"/>
    <w:next w:val="Normal"/>
    <w:link w:val="QuoteChar"/>
    <w:uiPriority w:val="29"/>
    <w:qFormat/>
    <w:rsid w:val="003A2C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2C2A"/>
    <w:rPr>
      <w:rFonts w:ascii="Montserrat Light" w:hAnsi="Montserrat Light" w:cs="Open Sans"/>
      <w:bCs/>
      <w:i/>
      <w:iCs/>
      <w:color w:val="404040" w:themeColor="text1" w:themeTint="BF"/>
      <w:sz w:val="24"/>
      <w:szCs w:val="24"/>
    </w:rPr>
  </w:style>
  <w:style w:type="paragraph" w:styleId="IntenseQuote">
    <w:name w:val="Intense Quote"/>
    <w:basedOn w:val="Normal"/>
    <w:next w:val="Normal"/>
    <w:link w:val="IntenseQuoteChar"/>
    <w:uiPriority w:val="30"/>
    <w:qFormat/>
    <w:rsid w:val="003A2C2A"/>
    <w:pPr>
      <w:pBdr>
        <w:top w:val="single" w:sz="4" w:space="10" w:color="165E91" w:themeColor="accent1"/>
        <w:bottom w:val="single" w:sz="4" w:space="10" w:color="165E91" w:themeColor="accent1"/>
      </w:pBdr>
      <w:spacing w:before="360" w:after="360"/>
      <w:ind w:left="864" w:right="864"/>
      <w:jc w:val="center"/>
    </w:pPr>
    <w:rPr>
      <w:i/>
      <w:iCs/>
      <w:color w:val="165E91" w:themeColor="accent1"/>
    </w:rPr>
  </w:style>
  <w:style w:type="character" w:customStyle="1" w:styleId="IntenseQuoteChar">
    <w:name w:val="Intense Quote Char"/>
    <w:basedOn w:val="DefaultParagraphFont"/>
    <w:link w:val="IntenseQuote"/>
    <w:uiPriority w:val="30"/>
    <w:rsid w:val="003A2C2A"/>
    <w:rPr>
      <w:rFonts w:ascii="Montserrat Light" w:hAnsi="Montserrat Light" w:cs="Open Sans"/>
      <w:bCs/>
      <w:i/>
      <w:iCs/>
      <w:color w:val="165E91" w:themeColor="accent1"/>
      <w:sz w:val="24"/>
      <w:szCs w:val="24"/>
    </w:rPr>
  </w:style>
  <w:style w:type="character" w:styleId="IntenseEmphasis">
    <w:name w:val="Intense Emphasis"/>
    <w:basedOn w:val="DefaultParagraphFont"/>
    <w:uiPriority w:val="21"/>
    <w:qFormat/>
    <w:rsid w:val="003A2C2A"/>
    <w:rPr>
      <w:i/>
      <w:iCs/>
      <w:color w:val="165E91" w:themeColor="accent1"/>
    </w:rPr>
  </w:style>
  <w:style w:type="character" w:customStyle="1" w:styleId="Heading5Char">
    <w:name w:val="Heading 5 Char"/>
    <w:basedOn w:val="DefaultParagraphFont"/>
    <w:link w:val="Heading5"/>
    <w:uiPriority w:val="9"/>
    <w:semiHidden/>
    <w:rsid w:val="0095737D"/>
    <w:rPr>
      <w:rFonts w:asciiTheme="minorHAnsi" w:eastAsiaTheme="majorEastAsia" w:hAnsiTheme="minorHAnsi" w:cstheme="majorBidi"/>
      <w:bCs/>
      <w:color w:val="10466C" w:themeColor="accent1" w:themeShade="BF"/>
      <w:sz w:val="24"/>
      <w:szCs w:val="24"/>
    </w:rPr>
  </w:style>
  <w:style w:type="character" w:customStyle="1" w:styleId="Heading6Char">
    <w:name w:val="Heading 6 Char"/>
    <w:basedOn w:val="DefaultParagraphFont"/>
    <w:link w:val="Heading6"/>
    <w:uiPriority w:val="9"/>
    <w:semiHidden/>
    <w:rsid w:val="0095737D"/>
    <w:rPr>
      <w:rFonts w:asciiTheme="minorHAnsi" w:eastAsiaTheme="majorEastAsia" w:hAnsiTheme="minorHAnsi" w:cstheme="majorBidi"/>
      <w:bCs/>
      <w:i/>
      <w:iCs/>
      <w:color w:val="595959" w:themeColor="text1" w:themeTint="A6"/>
      <w:sz w:val="24"/>
      <w:szCs w:val="24"/>
    </w:rPr>
  </w:style>
  <w:style w:type="paragraph" w:styleId="Title">
    <w:name w:val="Title"/>
    <w:basedOn w:val="Normal"/>
    <w:next w:val="Normal"/>
    <w:link w:val="TitleChar"/>
    <w:uiPriority w:val="10"/>
    <w:rsid w:val="0095737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5737D"/>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rsid w:val="009573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37D"/>
    <w:rPr>
      <w:rFonts w:asciiTheme="minorHAnsi" w:eastAsiaTheme="majorEastAsia" w:hAnsiTheme="minorHAnsi" w:cstheme="majorBidi"/>
      <w:bCs/>
      <w:color w:val="595959" w:themeColor="text1" w:themeTint="A6"/>
      <w:spacing w:val="15"/>
      <w:sz w:val="28"/>
      <w:szCs w:val="28"/>
    </w:rPr>
  </w:style>
  <w:style w:type="character" w:styleId="IntenseReference">
    <w:name w:val="Intense Reference"/>
    <w:basedOn w:val="DefaultParagraphFont"/>
    <w:uiPriority w:val="32"/>
    <w:rsid w:val="0095737D"/>
    <w:rPr>
      <w:b/>
      <w:bCs/>
      <w:smallCaps/>
      <w:color w:val="10466C" w:themeColor="accent1" w:themeShade="BF"/>
      <w:spacing w:val="5"/>
    </w:rPr>
  </w:style>
  <w:style w:type="table" w:styleId="TableGrid">
    <w:name w:val="Table Grid"/>
    <w:basedOn w:val="TableNormal"/>
    <w:uiPriority w:val="39"/>
    <w:rsid w:val="0095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ServiStar Colors">
      <a:dk1>
        <a:srgbClr val="000000"/>
      </a:dk1>
      <a:lt1>
        <a:srgbClr val="FFFFFF"/>
      </a:lt1>
      <a:dk2>
        <a:srgbClr val="FFFFFF"/>
      </a:dk2>
      <a:lt2>
        <a:srgbClr val="FFFFFF"/>
      </a:lt2>
      <a:accent1>
        <a:srgbClr val="165E91"/>
      </a:accent1>
      <a:accent2>
        <a:srgbClr val="EEBA36"/>
      </a:accent2>
      <a:accent3>
        <a:srgbClr val="2F92C5"/>
      </a:accent3>
      <a:accent4>
        <a:srgbClr val="B0B63D"/>
      </a:accent4>
      <a:accent5>
        <a:srgbClr val="FFB54A"/>
      </a:accent5>
      <a:accent6>
        <a:srgbClr val="3F327A"/>
      </a:accent6>
      <a:hlink>
        <a:srgbClr val="0000FF"/>
      </a:hlink>
      <a:folHlink>
        <a:srgbClr val="800080"/>
      </a:folHlink>
    </a:clrScheme>
    <a:fontScheme name="ServiStar Fonts">
      <a:majorFont>
        <a:latin typeface="Montserrat SemiBold"/>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EE28E70EDFD44AFE8254D1575611A" ma:contentTypeVersion="14" ma:contentTypeDescription="Create a new document." ma:contentTypeScope="" ma:versionID="9a2f65559e11a87efa2c82ccacc63bc0">
  <xsd:schema xmlns:xsd="http://www.w3.org/2001/XMLSchema" xmlns:xs="http://www.w3.org/2001/XMLSchema" xmlns:p="http://schemas.microsoft.com/office/2006/metadata/properties" xmlns:ns2="265c1e44-a835-4187-8da7-530c63d058db" xmlns:ns3="205df558-2e33-4465-96c6-eba23175ddcc" targetNamespace="http://schemas.microsoft.com/office/2006/metadata/properties" ma:root="true" ma:fieldsID="a5cc644af40ca9cc188caddeb7255688" ns2:_="" ns3:_="">
    <xsd:import namespace="265c1e44-a835-4187-8da7-530c63d058db"/>
    <xsd:import namespace="205df558-2e33-4465-96c6-eba23175dd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c1e44-a835-4187-8da7-530c63d05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01841-71b6-408d-b67e-94c6083a93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5df558-2e33-4465-96c6-eba23175d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1ab97c-e90f-4aea-b7a6-e4b01a817f49}" ma:internalName="TaxCatchAll" ma:showField="CatchAllData" ma:web="205df558-2e33-4465-96c6-eba23175d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5c1e44-a835-4187-8da7-530c63d058db">
      <Terms xmlns="http://schemas.microsoft.com/office/infopath/2007/PartnerControls"/>
    </lcf76f155ced4ddcb4097134ff3c332f>
    <TaxCatchAll xmlns="205df558-2e33-4465-96c6-eba23175ddcc" xsi:nil="true"/>
  </documentManagement>
</p:properties>
</file>

<file path=customXml/itemProps1.xml><?xml version="1.0" encoding="utf-8"?>
<ds:datastoreItem xmlns:ds="http://schemas.openxmlformats.org/officeDocument/2006/customXml" ds:itemID="{69A0B2C1-C9CA-421A-9929-A2C15AD939D6}"/>
</file>

<file path=customXml/itemProps2.xml><?xml version="1.0" encoding="utf-8"?>
<ds:datastoreItem xmlns:ds="http://schemas.openxmlformats.org/officeDocument/2006/customXml" ds:itemID="{D794F841-0B40-4596-9ACE-1D3E5271AA51}"/>
</file>

<file path=customXml/itemProps3.xml><?xml version="1.0" encoding="utf-8"?>
<ds:datastoreItem xmlns:ds="http://schemas.openxmlformats.org/officeDocument/2006/customXml" ds:itemID="{2077B8E7-18DE-4BE6-85F4-609151AE3F40}"/>
</file>

<file path=docProps/app.xml><?xml version="1.0" encoding="utf-8"?>
<Properties xmlns="http://schemas.openxmlformats.org/officeDocument/2006/extended-properties" xmlns:vt="http://schemas.openxmlformats.org/officeDocument/2006/docPropsVTypes">
  <Template>Normal</Template>
  <TotalTime>38</TotalTime>
  <Pages>3</Pages>
  <Words>380</Words>
  <Characters>2004</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Bryan</dc:creator>
  <cp:keywords/>
  <dc:description/>
  <cp:lastModifiedBy>Chris Bryan</cp:lastModifiedBy>
  <cp:revision>16</cp:revision>
  <dcterms:created xsi:type="dcterms:W3CDTF">2026-01-27T19:08:00Z</dcterms:created>
  <dcterms:modified xsi:type="dcterms:W3CDTF">2026-01-28T15:16:00Z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0x010100859EE28E70EDFD44AFE8254D1575611A</vt:lpwstr>
  </property>
</Properties>
</file>