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4963" w14:textId="282958F8" w:rsidR="00FB4C50" w:rsidRPr="0063093B" w:rsidRDefault="00944486" w:rsidP="31DDB87F">
      <w:pPr>
        <w:rPr>
          <w:rFonts w:ascii="Arial" w:eastAsiaTheme="majorEastAsia" w:hAnsi="Arial" w:cs="Arial"/>
          <w:b/>
          <w:bCs/>
          <w:sz w:val="36"/>
          <w:szCs w:val="36"/>
          <w:lang w:val="sv-SE"/>
        </w:rPr>
      </w:pPr>
      <w:r>
        <w:rPr>
          <w:rFonts w:ascii="Arial" w:eastAsiaTheme="majorEastAsia" w:hAnsi="Arial" w:cs="Arial"/>
          <w:b/>
          <w:bCs/>
          <w:sz w:val="36"/>
          <w:szCs w:val="36"/>
          <w:lang w:val="sv-SE"/>
        </w:rPr>
        <w:t>VISSELBLÅSNINGSPOLICY</w:t>
      </w:r>
    </w:p>
    <w:p w14:paraId="40AE3D0E" w14:textId="776906CB" w:rsidR="00944486" w:rsidRDefault="00944486"/>
    <w:p w14:paraId="48C534FC" w14:textId="317914B0" w:rsidR="00944486" w:rsidRPr="00E44E76" w:rsidRDefault="00944486" w:rsidP="00944486">
      <w:pPr>
        <w:rPr>
          <w:rFonts w:ascii="Arial" w:hAnsi="Arial" w:cs="Arial"/>
          <w:sz w:val="20"/>
          <w:szCs w:val="20"/>
        </w:rPr>
      </w:pPr>
      <w:r>
        <w:rPr>
          <w:rFonts w:ascii="Arial" w:hAnsi="Arial" w:cs="Arial"/>
          <w:sz w:val="20"/>
          <w:szCs w:val="20"/>
        </w:rPr>
        <w:t xml:space="preserve">Vi på FRAM Bemanning AB, org.nr 559033-8579, (”Företaget”) har som ambition att ha högsta möjliga standard för öppenhet och ärlighet. Syftet med denna visselblåsningspolicy är att underlätta för våra anställda och parter som handlar med företaget att rapportera misstänkta oegentligheter i företagets arbete. Vi vill informera dig som en visselblåsare om hur vi stöder dig så att du på ett säkert sätt kan skapa och skicka in en visselblåsarrapport (”Visselblåsarrapport”) och vet vem du ska kontakta. </w:t>
      </w:r>
    </w:p>
    <w:p w14:paraId="508E7F83" w14:textId="6E438E35" w:rsidR="00944486" w:rsidRPr="00944486" w:rsidRDefault="00944486" w:rsidP="00944486">
      <w:pPr>
        <w:rPr>
          <w:rFonts w:ascii="Arial" w:hAnsi="Arial" w:cs="Arial"/>
          <w:sz w:val="20"/>
          <w:szCs w:val="20"/>
        </w:rPr>
      </w:pPr>
      <w:r>
        <w:rPr>
          <w:rFonts w:ascii="Arial" w:hAnsi="Arial" w:cs="Arial"/>
          <w:sz w:val="20"/>
          <w:szCs w:val="20"/>
        </w:rPr>
        <w:t>Policyn beskriver vidare hur vi säkerställer att vi stöder dig på ett ansvarsfullt sätt och i enlighet med lagen, inklusive EU-direktivet (2019/1937) om skydd av personer som rapporterar brott mot unionsrätten (”EU:s visselblåsardirektiv”). Slutligen beskriver policyn också vilka rättigheter du har och hur du kan utöva dem.</w:t>
      </w:r>
    </w:p>
    <w:p w14:paraId="1336893E" w14:textId="186CF33A" w:rsidR="00944486" w:rsidRPr="0063093B" w:rsidRDefault="00944486" w:rsidP="31DDB87F">
      <w:pPr>
        <w:rPr>
          <w:rFonts w:ascii="Arial" w:eastAsiaTheme="majorEastAsia" w:hAnsi="Arial" w:cs="Arial"/>
          <w:b/>
          <w:bCs/>
          <w:sz w:val="24"/>
          <w:szCs w:val="24"/>
          <w:lang w:val="sv-SE"/>
        </w:rPr>
      </w:pPr>
      <w:r>
        <w:rPr>
          <w:rFonts w:ascii="Arial" w:hAnsi="Arial" w:cs="Arial"/>
          <w:sz w:val="20"/>
          <w:szCs w:val="20"/>
        </w:rPr>
        <w:t>Om du har några frågor om den här visselblåsningspolicyn och/eller hur du lämnar in en visselblåsarrapport kan du kontakta oss via kontaktuppgifterna nedan.</w:t>
      </w:r>
    </w:p>
    <w:p w14:paraId="71853551" w14:textId="77777777" w:rsidR="00944486" w:rsidRDefault="00944486" w:rsidP="00944486">
      <w:pPr>
        <w:pStyle w:val="Rubrik1"/>
      </w:pPr>
      <w:r>
        <w:t>Vem kan vara en visselblåsare?</w:t>
      </w:r>
    </w:p>
    <w:p w14:paraId="17FF0ECB" w14:textId="45DCD4F1" w:rsidR="00944486" w:rsidRPr="00944486" w:rsidRDefault="00944486" w:rsidP="00944486">
      <w:pPr>
        <w:pStyle w:val="Rubrik2"/>
        <w:rPr>
          <w:b w:val="0"/>
          <w:bCs w:val="0"/>
          <w:sz w:val="24"/>
          <w:szCs w:val="24"/>
        </w:rPr>
      </w:pPr>
      <w:r>
        <w:rPr>
          <w:b w:val="0"/>
          <w:bCs w:val="0"/>
        </w:rPr>
        <w:t>Du som visselblåsare kan vara en anställd eller en person som har egenföretagarstatus, aktieägare eller en person som tillhör företagets administrations-, lednings- eller tillsynsorgan, samt en volontär. Du som visselblåsare kan också vara vilken person som helst som arbetar under överinseende och ledning av entreprenörer, underleverantörer och leverantörer till oss.</w:t>
      </w:r>
    </w:p>
    <w:p w14:paraId="2AB6286C" w14:textId="06FE45BB" w:rsidR="00944486" w:rsidRDefault="00944486" w:rsidP="00944486">
      <w:pPr>
        <w:pStyle w:val="Rubrik2"/>
        <w:rPr>
          <w:rFonts w:cs="Arial"/>
          <w:b w:val="0"/>
          <w:bCs w:val="0"/>
        </w:rPr>
      </w:pPr>
      <w:r>
        <w:rPr>
          <w:rFonts w:cs="Arial"/>
          <w:b w:val="0"/>
          <w:bCs w:val="0"/>
        </w:rPr>
        <w:t>Observera att du fortfarande kan vara en visselblåsare även om vårt arbetsbaserade förhållande har upphört eller om det ännu inte har börjat.</w:t>
      </w:r>
    </w:p>
    <w:p w14:paraId="375FFF65" w14:textId="77777777" w:rsidR="0063093B" w:rsidRPr="0063093B" w:rsidRDefault="0063093B" w:rsidP="0063093B">
      <w:pPr>
        <w:rPr>
          <w:lang w:val="sv-SE"/>
        </w:rPr>
      </w:pPr>
    </w:p>
    <w:p w14:paraId="3F5CF67A" w14:textId="52ECEB3C" w:rsidR="00944486" w:rsidRDefault="00944486" w:rsidP="00944486">
      <w:pPr>
        <w:pStyle w:val="Rubrik1"/>
      </w:pPr>
      <w:r>
        <w:t>Vem är ansvarig för visselblåsarrapporten?</w:t>
      </w:r>
    </w:p>
    <w:p w14:paraId="5B4C6FB3" w14:textId="0B728295" w:rsidR="00944486" w:rsidRDefault="00944486" w:rsidP="31DDB87F">
      <w:pPr>
        <w:pStyle w:val="Rubrik2"/>
        <w:rPr>
          <w:rFonts w:asciiTheme="minorHAnsi" w:eastAsiaTheme="minorEastAsia" w:hAnsiTheme="minorHAnsi" w:cstheme="minorBidi"/>
          <w:b w:val="0"/>
          <w:bCs w:val="0"/>
          <w:szCs w:val="20"/>
        </w:rPr>
      </w:pPr>
      <w:r>
        <w:rPr>
          <w:b w:val="0"/>
          <w:bCs w:val="0"/>
        </w:rPr>
        <w:t xml:space="preserve">Företaget är ansvarigt om du gör en </w:t>
      </w:r>
      <w:r>
        <w:rPr>
          <w:rFonts w:cs="Arial"/>
          <w:b w:val="0"/>
          <w:bCs w:val="0"/>
          <w:szCs w:val="20"/>
        </w:rPr>
        <w:t xml:space="preserve">visselblåsarrapport </w:t>
      </w:r>
      <w:r>
        <w:rPr>
          <w:b w:val="0"/>
          <w:bCs w:val="0"/>
        </w:rPr>
        <w:t xml:space="preserve">enligt denna policy. Därmed har vi ett ansvar att skydda dig, vilket inkluderar att inte avslöja din identitet för någon utöver de auktoriserade personer som tar emot din </w:t>
      </w:r>
      <w:r>
        <w:rPr>
          <w:rFonts w:cs="Arial"/>
          <w:b w:val="0"/>
          <w:bCs w:val="0"/>
          <w:szCs w:val="20"/>
        </w:rPr>
        <w:t>visselblåsarrapport</w:t>
      </w:r>
      <w:r>
        <w:rPr>
          <w:b w:val="0"/>
          <w:bCs w:val="0"/>
        </w:rPr>
        <w:t xml:space="preserve"> (såvida du inte uttryckligen godkänner eller att vi är skyldiga att avslöja din identitet enligt lag) och se till att din anmälan inte leder till konsekvenser.</w:t>
      </w:r>
    </w:p>
    <w:p w14:paraId="20DE334F" w14:textId="3FD34141" w:rsidR="00944486" w:rsidRPr="00944486" w:rsidRDefault="00944486" w:rsidP="00944486">
      <w:pPr>
        <w:pStyle w:val="Rubrik2"/>
        <w:rPr>
          <w:rFonts w:asciiTheme="minorHAnsi" w:eastAsiaTheme="minorEastAsia" w:hAnsiTheme="minorHAnsi" w:cstheme="minorBidi"/>
          <w:b w:val="0"/>
          <w:bCs w:val="0"/>
          <w:szCs w:val="20"/>
        </w:rPr>
      </w:pPr>
      <w:r>
        <w:rPr>
          <w:b w:val="0"/>
          <w:bCs w:val="0"/>
        </w:rPr>
        <w:t xml:space="preserve">Observera dock att du också har ett ansvar i denna visselblåsarpolicy. Vi förväntar oss att du endast rapporterar information och personuppgifter som är relevanta för hanteringen av din </w:t>
      </w:r>
      <w:r>
        <w:rPr>
          <w:rFonts w:cs="Arial"/>
          <w:b w:val="0"/>
          <w:bCs w:val="0"/>
          <w:szCs w:val="20"/>
        </w:rPr>
        <w:t>visselblåsarrapport</w:t>
      </w:r>
      <w:r>
        <w:rPr>
          <w:b w:val="0"/>
          <w:bCs w:val="0"/>
        </w:rPr>
        <w:t xml:space="preserve">. Vi ber dig också att inte rapportera personliga arbetsrelaterade klagomål, till exempel konflikter mellan dig och andra anställda eller ett beslut som rör din anställning eller engagemang. Personliga arbetsrelaterade klagomål bör tas upp med </w:t>
      </w:r>
      <w:r>
        <w:rPr>
          <w:b w:val="0"/>
          <w:bCs w:val="0"/>
        </w:rPr>
        <w:t>din närmaste chef eller FRAM Bemanning AB:s HR-funktion.</w:t>
      </w:r>
    </w:p>
    <w:p w14:paraId="3B906A90" w14:textId="2E54DCBF" w:rsidR="00944486" w:rsidRDefault="00944486" w:rsidP="00944486">
      <w:pPr>
        <w:rPr>
          <w:lang w:val="sv-SE"/>
        </w:rPr>
      </w:pPr>
    </w:p>
    <w:p w14:paraId="5B8CD22B" w14:textId="128115C4" w:rsidR="00944486" w:rsidRPr="00944486" w:rsidRDefault="00944486" w:rsidP="00944486">
      <w:pPr>
        <w:pStyle w:val="Rubrik1"/>
      </w:pPr>
      <w:r>
        <w:lastRenderedPageBreak/>
        <w:t>Vad kan man rapportera i en visselblåsarapport?</w:t>
      </w:r>
    </w:p>
    <w:p w14:paraId="41E93564" w14:textId="5FABCC1C" w:rsidR="00944486" w:rsidRPr="00944486" w:rsidRDefault="00177E23" w:rsidP="00944486">
      <w:pPr>
        <w:pStyle w:val="Rubrik2"/>
        <w:rPr>
          <w:b w:val="0"/>
          <w:bCs w:val="0"/>
        </w:rPr>
      </w:pPr>
      <w:r>
        <w:rPr>
          <w:b w:val="0"/>
          <w:bCs w:val="0"/>
        </w:rPr>
        <w:t>Du är välkommen att lämna en visselblåsarrapport om du fått informationen medan du är i ett arbetsbaserat förhållande till oss. Du bör ha rimliga skäl att tro att det rör sig om felaktiga eller faktiska överträdelser av tillämpliga regler eller förordningar i förhållande till oss.</w:t>
      </w:r>
    </w:p>
    <w:p w14:paraId="3FBE8A05" w14:textId="07EB4CF2" w:rsidR="00111317" w:rsidRDefault="00944486" w:rsidP="00944486">
      <w:pPr>
        <w:pStyle w:val="Rubrik2"/>
        <w:rPr>
          <w:b w:val="0"/>
          <w:bCs w:val="0"/>
        </w:rPr>
      </w:pPr>
      <w:r>
        <w:rPr>
          <w:b w:val="0"/>
          <w:bCs w:val="0"/>
        </w:rPr>
        <w:t xml:space="preserve">I visselblåsarlagen anger man särskilt vikten av att rapportera på följande områden: </w:t>
      </w:r>
    </w:p>
    <w:p w14:paraId="52C53BB6" w14:textId="1CA5AE2C" w:rsidR="00B41369" w:rsidRDefault="00B41369" w:rsidP="00710381">
      <w:pPr>
        <w:pStyle w:val="Rubrik2"/>
        <w:numPr>
          <w:ilvl w:val="0"/>
          <w:numId w:val="3"/>
        </w:numPr>
        <w:spacing w:line="240" w:lineRule="auto"/>
        <w:rPr>
          <w:b w:val="0"/>
          <w:bCs w:val="0"/>
        </w:rPr>
      </w:pPr>
      <w:r>
        <w:rPr>
          <w:b w:val="0"/>
          <w:bCs w:val="0"/>
        </w:rPr>
        <w:t>Offentlig upphandling</w:t>
      </w:r>
    </w:p>
    <w:p w14:paraId="0C40BD0B" w14:textId="722FC21F" w:rsidR="00B41369" w:rsidRDefault="00B41369" w:rsidP="00710381">
      <w:pPr>
        <w:pStyle w:val="Rubrik2"/>
        <w:numPr>
          <w:ilvl w:val="0"/>
          <w:numId w:val="3"/>
        </w:numPr>
        <w:spacing w:line="240" w:lineRule="auto"/>
        <w:rPr>
          <w:b w:val="0"/>
          <w:bCs w:val="0"/>
        </w:rPr>
      </w:pPr>
      <w:r>
        <w:rPr>
          <w:b w:val="0"/>
          <w:bCs w:val="0"/>
        </w:rPr>
        <w:t>Finansiella tjänster, produkter och marknader samt förebyggande av penningtvätt och finansiering av terrorism</w:t>
      </w:r>
    </w:p>
    <w:p w14:paraId="68205E22" w14:textId="323B5DF8" w:rsidR="00B41369" w:rsidRDefault="00B41369" w:rsidP="00710381">
      <w:pPr>
        <w:pStyle w:val="Rubrik2"/>
        <w:numPr>
          <w:ilvl w:val="0"/>
          <w:numId w:val="3"/>
        </w:numPr>
        <w:spacing w:line="240" w:lineRule="auto"/>
        <w:rPr>
          <w:b w:val="0"/>
          <w:bCs w:val="0"/>
        </w:rPr>
      </w:pPr>
      <w:r>
        <w:rPr>
          <w:b w:val="0"/>
          <w:bCs w:val="0"/>
        </w:rPr>
        <w:t>Produktsäkerhet och efterlevnad</w:t>
      </w:r>
    </w:p>
    <w:p w14:paraId="527E5CC7" w14:textId="0C5B494E" w:rsidR="00B41369" w:rsidRDefault="00B41369" w:rsidP="00710381">
      <w:pPr>
        <w:pStyle w:val="Rubrik2"/>
        <w:numPr>
          <w:ilvl w:val="0"/>
          <w:numId w:val="3"/>
        </w:numPr>
        <w:spacing w:line="240" w:lineRule="auto"/>
        <w:rPr>
          <w:b w:val="0"/>
          <w:bCs w:val="0"/>
        </w:rPr>
      </w:pPr>
      <w:r>
        <w:rPr>
          <w:b w:val="0"/>
          <w:bCs w:val="0"/>
        </w:rPr>
        <w:t>Transportsäkerhet</w:t>
      </w:r>
    </w:p>
    <w:p w14:paraId="15D23D57" w14:textId="77777777" w:rsidR="00B41369" w:rsidRDefault="00944486" w:rsidP="00710381">
      <w:pPr>
        <w:pStyle w:val="Rubrik2"/>
        <w:numPr>
          <w:ilvl w:val="0"/>
          <w:numId w:val="3"/>
        </w:numPr>
        <w:spacing w:line="240" w:lineRule="auto"/>
        <w:rPr>
          <w:b w:val="0"/>
          <w:bCs w:val="0"/>
        </w:rPr>
      </w:pPr>
      <w:r>
        <w:rPr>
          <w:b w:val="0"/>
          <w:bCs w:val="0"/>
        </w:rPr>
        <w:t>Miljöskydd</w:t>
      </w:r>
    </w:p>
    <w:p w14:paraId="23C8C47E" w14:textId="246D4128" w:rsidR="00B41369" w:rsidRDefault="00B41369" w:rsidP="00710381">
      <w:pPr>
        <w:pStyle w:val="Rubrik2"/>
        <w:numPr>
          <w:ilvl w:val="0"/>
          <w:numId w:val="3"/>
        </w:numPr>
        <w:spacing w:line="240" w:lineRule="auto"/>
        <w:rPr>
          <w:b w:val="0"/>
          <w:bCs w:val="0"/>
        </w:rPr>
      </w:pPr>
      <w:r>
        <w:rPr>
          <w:b w:val="0"/>
          <w:bCs w:val="0"/>
        </w:rPr>
        <w:t>Strålskydd och kärnsäkerhet</w:t>
      </w:r>
    </w:p>
    <w:p w14:paraId="18085C59" w14:textId="09F113A3" w:rsidR="00B41369" w:rsidRDefault="00B41369" w:rsidP="00710381">
      <w:pPr>
        <w:pStyle w:val="Rubrik2"/>
        <w:numPr>
          <w:ilvl w:val="0"/>
          <w:numId w:val="3"/>
        </w:numPr>
        <w:spacing w:line="240" w:lineRule="auto"/>
        <w:rPr>
          <w:b w:val="0"/>
          <w:bCs w:val="0"/>
        </w:rPr>
      </w:pPr>
      <w:r>
        <w:rPr>
          <w:b w:val="0"/>
          <w:bCs w:val="0"/>
        </w:rPr>
        <w:t>Livsmedels- och fodersäkerhet, djurs hälsa och välfärd</w:t>
      </w:r>
    </w:p>
    <w:p w14:paraId="2B817383" w14:textId="384A289D" w:rsidR="00B41369" w:rsidRDefault="00B41369" w:rsidP="00710381">
      <w:pPr>
        <w:pStyle w:val="Rubrik2"/>
        <w:numPr>
          <w:ilvl w:val="0"/>
          <w:numId w:val="3"/>
        </w:numPr>
        <w:spacing w:line="240" w:lineRule="auto"/>
        <w:rPr>
          <w:b w:val="0"/>
          <w:bCs w:val="0"/>
        </w:rPr>
      </w:pPr>
      <w:r>
        <w:rPr>
          <w:b w:val="0"/>
          <w:bCs w:val="0"/>
        </w:rPr>
        <w:t xml:space="preserve">Folkhälsa </w:t>
      </w:r>
    </w:p>
    <w:p w14:paraId="70EA70E0" w14:textId="2860BFCC" w:rsidR="00B41369" w:rsidRDefault="00B41369" w:rsidP="00710381">
      <w:pPr>
        <w:pStyle w:val="Rubrik2"/>
        <w:numPr>
          <w:ilvl w:val="0"/>
          <w:numId w:val="3"/>
        </w:numPr>
        <w:spacing w:line="240" w:lineRule="auto"/>
        <w:rPr>
          <w:b w:val="0"/>
          <w:bCs w:val="0"/>
        </w:rPr>
      </w:pPr>
      <w:r>
        <w:rPr>
          <w:b w:val="0"/>
          <w:bCs w:val="0"/>
        </w:rPr>
        <w:t>Konsumentskydd</w:t>
      </w:r>
    </w:p>
    <w:p w14:paraId="4C15C2F6" w14:textId="7AB1BEAC" w:rsidR="00B41369" w:rsidRDefault="00B41369" w:rsidP="00710381">
      <w:pPr>
        <w:pStyle w:val="Rubrik2"/>
        <w:numPr>
          <w:ilvl w:val="0"/>
          <w:numId w:val="3"/>
        </w:numPr>
        <w:spacing w:line="240" w:lineRule="auto"/>
        <w:rPr>
          <w:b w:val="0"/>
          <w:bCs w:val="0"/>
        </w:rPr>
      </w:pPr>
      <w:r>
        <w:rPr>
          <w:b w:val="0"/>
          <w:bCs w:val="0"/>
        </w:rPr>
        <w:t>Skydd av integritet och personuppgifter</w:t>
      </w:r>
    </w:p>
    <w:p w14:paraId="4A35145B" w14:textId="64186D51" w:rsidR="00944486" w:rsidRPr="00944486" w:rsidRDefault="3499C54E" w:rsidP="00B41369">
      <w:pPr>
        <w:pStyle w:val="Rubrik2"/>
        <w:numPr>
          <w:ilvl w:val="0"/>
          <w:numId w:val="0"/>
        </w:numPr>
        <w:ind w:left="964"/>
        <w:rPr>
          <w:b w:val="0"/>
          <w:bCs w:val="0"/>
        </w:rPr>
      </w:pPr>
      <w:r>
        <w:rPr>
          <w:b w:val="0"/>
          <w:bCs w:val="0"/>
        </w:rPr>
        <w:t>Vi uppmuntrar dig starkt att lämna en visselblåsarrapport inom dessa områden.</w:t>
      </w:r>
    </w:p>
    <w:p w14:paraId="22EF9D58" w14:textId="2CB77678" w:rsidR="00944486" w:rsidRPr="00012350" w:rsidRDefault="00944486" w:rsidP="00944486">
      <w:pPr>
        <w:pStyle w:val="Rubrik2"/>
      </w:pPr>
      <w:r>
        <w:rPr>
          <w:b w:val="0"/>
          <w:bCs w:val="0"/>
        </w:rPr>
        <w:t>Observera</w:t>
      </w:r>
      <w:r>
        <w:t xml:space="preserve">: </w:t>
      </w:r>
      <w:r>
        <w:rPr>
          <w:b w:val="0"/>
          <w:bCs w:val="0"/>
        </w:rPr>
        <w:t>Det är viktigt att du, med beaktande av omständigheterna och den information som är tillgänglig för dig vid tidpunkten för inlämnande av en visselblåsarrapport, tror att innehållet i rapporten är sant.</w:t>
      </w:r>
    </w:p>
    <w:p w14:paraId="0B9EDE08" w14:textId="294AA261" w:rsidR="00944486" w:rsidRDefault="00944486" w:rsidP="00944486">
      <w:pPr>
        <w:pStyle w:val="Rubrik1"/>
      </w:pPr>
      <w:r>
        <w:t>Var kan du lämna en visselblåsarrapport?</w:t>
      </w:r>
    </w:p>
    <w:p w14:paraId="41FF604D" w14:textId="24C418B5" w:rsidR="00944486" w:rsidRPr="00944486" w:rsidRDefault="00944486" w:rsidP="00944486">
      <w:pPr>
        <w:pStyle w:val="Rubrik2"/>
        <w:rPr>
          <w:b w:val="0"/>
          <w:bCs w:val="0"/>
        </w:rPr>
      </w:pPr>
      <w:r>
        <w:rPr>
          <w:b w:val="0"/>
          <w:bCs w:val="0"/>
        </w:rPr>
        <w:t xml:space="preserve">Vi gör det möjligt för dig att lämna in en visselblåsarrapport </w:t>
      </w:r>
      <w:r>
        <w:rPr>
          <w:b w:val="0"/>
          <w:bCs w:val="0"/>
          <w:highlight w:val="lightGray"/>
        </w:rPr>
        <w:t>skriftligt eller muntligt, eller båda. Muntlig rapportering är möjlig via telefon [eller genom andra röstmeddelandesystem]</w:t>
      </w:r>
      <w:r>
        <w:rPr>
          <w:b w:val="0"/>
          <w:bCs w:val="0"/>
        </w:rPr>
        <w:t xml:space="preserve"> och på begäran av dig, genom ett fysiskt möte med en </w:t>
      </w:r>
      <w:r>
        <w:rPr>
          <w:b w:val="0"/>
          <w:bCs w:val="0"/>
          <w:highlight w:val="lightGray"/>
        </w:rPr>
        <w:t>utsedd opartisk person eller avdelning</w:t>
      </w:r>
      <w:r>
        <w:rPr>
          <w:b w:val="0"/>
          <w:bCs w:val="0"/>
        </w:rPr>
        <w:t xml:space="preserve"> som anges i kontaktuppgifterna nedan.</w:t>
      </w:r>
    </w:p>
    <w:p w14:paraId="11D9E547" w14:textId="5A05DC94" w:rsidR="00944486" w:rsidRPr="00BE41FB" w:rsidRDefault="00BE41FB" w:rsidP="00BE41FB">
      <w:pPr>
        <w:pStyle w:val="Rubrik2"/>
        <w:rPr>
          <w:rFonts w:asciiTheme="minorHAnsi" w:eastAsiaTheme="minorEastAsia" w:hAnsiTheme="minorHAnsi" w:cstheme="minorBidi"/>
          <w:b w:val="0"/>
          <w:bCs w:val="0"/>
          <w:szCs w:val="20"/>
        </w:rPr>
      </w:pPr>
      <w:r>
        <w:rPr>
          <w:b w:val="0"/>
          <w:bCs w:val="0"/>
        </w:rPr>
        <w:t xml:space="preserve">Skriftlig rapportering är möjlig via vårt externa visselblåsarsystem Whistlelink. Produkten hanteras av den externa parten Whistleblowing Solutions AB och är tillgänglig 24 timmar om dygnet. Skicka en visselblåsarrapport i Whistlelink här: </w:t>
      </w:r>
      <w:r>
        <w:rPr>
          <w:b w:val="0"/>
          <w:bCs w:val="0"/>
          <w:highlight w:val="lightGray"/>
        </w:rPr>
        <w:t>[FRAM Bemannings Whistlelink-länk – infogas här]</w:t>
      </w:r>
    </w:p>
    <w:p w14:paraId="1CFF32FC" w14:textId="0337E0A0" w:rsidR="00944486" w:rsidRPr="00944486" w:rsidRDefault="00944486" w:rsidP="66E02482">
      <w:pPr>
        <w:pStyle w:val="Rubrik2"/>
        <w:rPr>
          <w:rFonts w:asciiTheme="minorHAnsi" w:eastAsiaTheme="minorEastAsia" w:hAnsiTheme="minorHAnsi" w:cstheme="minorBidi"/>
          <w:b w:val="0"/>
          <w:bCs w:val="0"/>
          <w:szCs w:val="20"/>
        </w:rPr>
      </w:pPr>
      <w:r>
        <w:rPr>
          <w:b w:val="0"/>
          <w:bCs w:val="0"/>
        </w:rPr>
        <w:t xml:space="preserve">Vi kommer att bekräfta mottagandet av visselblåsarrapporten från dig inom sju dagar efter mottagandet. Som information till dig: Vi har också utsett en </w:t>
      </w:r>
      <w:r>
        <w:rPr>
          <w:b w:val="0"/>
          <w:bCs w:val="0"/>
          <w:highlight w:val="lightGray"/>
        </w:rPr>
        <w:t>opartisk person eller avdelning</w:t>
      </w:r>
      <w:r>
        <w:rPr>
          <w:b w:val="0"/>
          <w:bCs w:val="0"/>
        </w:rPr>
        <w:t xml:space="preserve"> som är behörig (se kontaktuppgifter nedan) för uppföljning av visselblåsarrapporten. Denne kommer att upprätthålla kommunikationen med dig och vid behov be om ytterligare information från dig. Senast tre månader från bekräftelsen rapporten mottagits kommer du att få feedback via systemet.</w:t>
      </w:r>
    </w:p>
    <w:p w14:paraId="405E5933" w14:textId="31537507" w:rsidR="00944486" w:rsidRPr="00944486" w:rsidRDefault="00944486" w:rsidP="66E02482">
      <w:pPr>
        <w:pStyle w:val="Rubrik2"/>
        <w:rPr>
          <w:rFonts w:asciiTheme="minorHAnsi" w:eastAsiaTheme="minorEastAsia" w:hAnsiTheme="minorHAnsi" w:cstheme="minorBidi"/>
          <w:b w:val="0"/>
          <w:bCs w:val="0"/>
          <w:szCs w:val="20"/>
          <w:highlight w:val="lightGray"/>
        </w:rPr>
      </w:pPr>
      <w:r>
        <w:rPr>
          <w:b w:val="0"/>
          <w:bCs w:val="0"/>
          <w:highlight w:val="lightGray"/>
        </w:rPr>
        <w:t>I samband med att en visselblåsarrapport lämnas in vill vi också informera dig om att du kan välja att rapportera anonymt. Detta påverkar inte dina rättigheter och ditt skydd enligt den svenska visselblåsarlagen. En fullständig anonymitet kan dock göra det svårare för oss att undersöka problemet eller vidta de åtgärder som vi skulle vilja vidta.</w:t>
      </w:r>
    </w:p>
    <w:p w14:paraId="47A97064" w14:textId="0E7F87B9" w:rsidR="00944486" w:rsidRDefault="00944486" w:rsidP="00944486">
      <w:pPr>
        <w:pStyle w:val="Rubrik2"/>
        <w:rPr>
          <w:b w:val="0"/>
          <w:bCs w:val="0"/>
        </w:rPr>
      </w:pPr>
      <w:r>
        <w:rPr>
          <w:b w:val="0"/>
          <w:bCs w:val="0"/>
        </w:rPr>
        <w:lastRenderedPageBreak/>
        <w:t xml:space="preserve">Slutligen vill vi också klargöra att om intern rapportering inte är lämplig är det möjligt att lämna en visselblåsarrapport externt till behöriga myndigheter och i relevanta fall till institutioner, organ, kontor eller byråer för EU. Kontaktinformation till externa rapportkanaler hittar du här: </w:t>
      </w:r>
      <w:hyperlink r:id="rId8">
        <w:r>
          <w:rPr>
            <w:rStyle w:val="Hyperlnk"/>
            <w:b w:val="0"/>
            <w:bCs w:val="0"/>
            <w:highlight w:val="lightGray"/>
          </w:rPr>
          <w:t>www.whistlelink.com/external-reporting-whistleblowing/</w:t>
        </w:r>
      </w:hyperlink>
    </w:p>
    <w:p w14:paraId="305FE847" w14:textId="77777777" w:rsidR="00944486" w:rsidRDefault="00944486" w:rsidP="00944486">
      <w:pPr>
        <w:pStyle w:val="Rubrik1"/>
      </w:pPr>
      <w:r>
        <w:t>Personuppgifter</w:t>
      </w:r>
    </w:p>
    <w:p w14:paraId="0FCE5655" w14:textId="77777777" w:rsidR="00944486" w:rsidRPr="00944486" w:rsidRDefault="00944486" w:rsidP="00944486">
      <w:pPr>
        <w:pStyle w:val="Rubrik2"/>
        <w:rPr>
          <w:b w:val="0"/>
          <w:bCs w:val="0"/>
        </w:rPr>
      </w:pPr>
      <w:r>
        <w:rPr>
          <w:b w:val="0"/>
          <w:bCs w:val="0"/>
        </w:rPr>
        <w:t>Vårt mål är att alltid skydda de personuppgifter vi behandlar efter bästa förmåga. Detta innebär att vi alltid åtar oss att skydda din integritet och att följa gällande personuppgiftslagstiftning, inklusive men inte begränsat till General Data Protection Regulation (GDPR).</w:t>
      </w:r>
    </w:p>
    <w:p w14:paraId="14217943" w14:textId="02BDFCA8" w:rsidR="00944486" w:rsidRPr="003D3F1F" w:rsidRDefault="00944486" w:rsidP="00944486">
      <w:pPr>
        <w:pStyle w:val="Rubrik2"/>
      </w:pPr>
      <w:r>
        <w:rPr>
          <w:b w:val="0"/>
          <w:bCs w:val="0"/>
        </w:rPr>
        <w:t>När du lämnar en visselblåsarrapport kommer vi att behandla personuppgifterna i den för att uppfylla våra juridiska skyldigheter enligt bland annat Visselblåsarlagen. Vänligen se</w:t>
      </w:r>
      <w:r>
        <w:t xml:space="preserve"> </w:t>
      </w:r>
      <w:r>
        <w:rPr>
          <w:b w:val="0"/>
          <w:bCs w:val="0"/>
        </w:rPr>
        <w:t xml:space="preserve">mer information om hur vi behandlar personuppgifter som finns i en visselblåsarrapport i vår sekretesspolicy här: </w:t>
      </w:r>
      <w:hyperlink r:id="rId9" w:history="1">
        <w:r>
          <w:rPr>
            <w:rStyle w:val="Hyperlnk"/>
            <w:rFonts w:cs="Arial"/>
            <w:b w:val="0"/>
            <w:bCs w:val="0"/>
            <w:highlight w:val="lightGray"/>
          </w:rPr>
          <w:t>https://www.whistlelink.com/privacy-notice/</w:t>
        </w:r>
      </w:hyperlink>
      <w:r>
        <w:rPr>
          <w:rFonts w:cs="Arial"/>
          <w:b w:val="0"/>
          <w:bCs w:val="0"/>
          <w:u w:val="single"/>
        </w:rPr>
        <w:t xml:space="preserve"> </w:t>
      </w:r>
      <w:r>
        <w:t xml:space="preserve"> </w:t>
      </w:r>
      <w:r>
        <w:rPr>
          <w:b w:val="0"/>
          <w:bCs w:val="0"/>
        </w:rPr>
        <w:t xml:space="preserve"> </w:t>
      </w:r>
      <w:r>
        <w:rPr>
          <w:b w:val="0"/>
          <w:bCs w:val="0"/>
          <w:highlight w:val="lightGray"/>
        </w:rPr>
        <w:t xml:space="preserve">                      </w:t>
      </w:r>
    </w:p>
    <w:p w14:paraId="0611B4A0" w14:textId="77777777" w:rsidR="00944486" w:rsidRDefault="00944486" w:rsidP="00944486">
      <w:pPr>
        <w:pStyle w:val="Rubrik1"/>
      </w:pPr>
      <w:r>
        <w:t>Vilka är dina rättigheter?</w:t>
      </w:r>
    </w:p>
    <w:p w14:paraId="22567384" w14:textId="302353D3" w:rsidR="00944486" w:rsidRPr="00944486" w:rsidRDefault="00944486" w:rsidP="00944486">
      <w:pPr>
        <w:pStyle w:val="Rubrik2"/>
        <w:rPr>
          <w:b w:val="0"/>
          <w:bCs w:val="0"/>
        </w:rPr>
      </w:pPr>
      <w:r>
        <w:rPr>
          <w:b w:val="0"/>
          <w:bCs w:val="0"/>
        </w:rPr>
        <w:t>Vi har tagit på oss att genomföra och upprätthålla nödvändiga och rimliga åtgärder för att förbjuda alla former av repressalier mot dig på grund av att du lämnar in en visselblåsarrapport, inklusive hot om och försök till hämndaktioner.</w:t>
      </w:r>
    </w:p>
    <w:p w14:paraId="29F68788" w14:textId="77777777" w:rsidR="00D83BE6" w:rsidRDefault="00FF1D24" w:rsidP="00944486">
      <w:pPr>
        <w:pStyle w:val="Rubrik2"/>
        <w:rPr>
          <w:b w:val="0"/>
          <w:bCs w:val="0"/>
        </w:rPr>
      </w:pPr>
      <w:r>
        <w:rPr>
          <w:b w:val="0"/>
          <w:bCs w:val="0"/>
        </w:rPr>
        <w:t>Som ytterligare exempel innebär förbud mot repressalier på grund av att en visselblåsarrapport lämnas, till exempel förbud mot:</w:t>
      </w:r>
    </w:p>
    <w:p w14:paraId="77E3F011" w14:textId="05DD28F5" w:rsidR="00D83BE6" w:rsidRDefault="0087483A" w:rsidP="0087483A">
      <w:pPr>
        <w:pStyle w:val="Rubrik2"/>
        <w:numPr>
          <w:ilvl w:val="0"/>
          <w:numId w:val="3"/>
        </w:numPr>
        <w:spacing w:line="240" w:lineRule="auto"/>
        <w:rPr>
          <w:b w:val="0"/>
          <w:bCs w:val="0"/>
        </w:rPr>
      </w:pPr>
      <w:r>
        <w:rPr>
          <w:b w:val="0"/>
          <w:bCs w:val="0"/>
        </w:rPr>
        <w:t>Avstängning, permittering, avskedande eller motsvarande åtgärder</w:t>
      </w:r>
    </w:p>
    <w:p w14:paraId="239ECC16" w14:textId="0A012C9B" w:rsidR="00D83BE6" w:rsidRDefault="0087483A" w:rsidP="0087483A">
      <w:pPr>
        <w:pStyle w:val="Rubrik2"/>
        <w:numPr>
          <w:ilvl w:val="0"/>
          <w:numId w:val="3"/>
        </w:numPr>
        <w:spacing w:line="240" w:lineRule="auto"/>
        <w:rPr>
          <w:b w:val="0"/>
          <w:bCs w:val="0"/>
        </w:rPr>
      </w:pPr>
      <w:r>
        <w:rPr>
          <w:b w:val="0"/>
          <w:bCs w:val="0"/>
        </w:rPr>
        <w:t>Degradering eller avslag på kampanj</w:t>
      </w:r>
    </w:p>
    <w:p w14:paraId="74F15FF1" w14:textId="5714598B" w:rsidR="00D83BE6" w:rsidRDefault="0087483A" w:rsidP="0087483A">
      <w:pPr>
        <w:pStyle w:val="Rubrik2"/>
        <w:numPr>
          <w:ilvl w:val="0"/>
          <w:numId w:val="3"/>
        </w:numPr>
        <w:spacing w:line="240" w:lineRule="auto"/>
        <w:rPr>
          <w:b w:val="0"/>
          <w:bCs w:val="0"/>
        </w:rPr>
      </w:pPr>
      <w:r>
        <w:rPr>
          <w:b w:val="0"/>
          <w:bCs w:val="0"/>
        </w:rPr>
        <w:t>Överföring av arbetsuppgifter, byte av arbetsplats, minskning av löner, förändring av arbetstid</w:t>
      </w:r>
    </w:p>
    <w:p w14:paraId="00239956" w14:textId="77777777" w:rsidR="00D83BE6" w:rsidRDefault="00944486" w:rsidP="0087483A">
      <w:pPr>
        <w:pStyle w:val="Rubrik2"/>
        <w:numPr>
          <w:ilvl w:val="0"/>
          <w:numId w:val="3"/>
        </w:numPr>
        <w:spacing w:line="240" w:lineRule="auto"/>
        <w:rPr>
          <w:b w:val="0"/>
          <w:bCs w:val="0"/>
        </w:rPr>
      </w:pPr>
      <w:r>
        <w:rPr>
          <w:b w:val="0"/>
          <w:bCs w:val="0"/>
        </w:rPr>
        <w:t>Avbrytande av utbildning</w:t>
      </w:r>
    </w:p>
    <w:p w14:paraId="49E80BCB" w14:textId="41B92D56" w:rsidR="00D83BE6" w:rsidRDefault="0087483A" w:rsidP="0087483A">
      <w:pPr>
        <w:pStyle w:val="Rubrik2"/>
        <w:numPr>
          <w:ilvl w:val="0"/>
          <w:numId w:val="3"/>
        </w:numPr>
        <w:spacing w:line="240" w:lineRule="auto"/>
        <w:rPr>
          <w:b w:val="0"/>
          <w:bCs w:val="0"/>
        </w:rPr>
      </w:pPr>
      <w:r>
        <w:rPr>
          <w:b w:val="0"/>
          <w:bCs w:val="0"/>
        </w:rPr>
        <w:t>En negativ prestationsbedömning eller anställningshänvisning</w:t>
      </w:r>
    </w:p>
    <w:p w14:paraId="234657B3" w14:textId="2A0F0A0D" w:rsidR="00D83BE6" w:rsidRDefault="0087483A" w:rsidP="0087483A">
      <w:pPr>
        <w:pStyle w:val="Rubrik2"/>
        <w:numPr>
          <w:ilvl w:val="0"/>
          <w:numId w:val="3"/>
        </w:numPr>
        <w:spacing w:line="240" w:lineRule="auto"/>
        <w:rPr>
          <w:b w:val="0"/>
          <w:bCs w:val="0"/>
        </w:rPr>
      </w:pPr>
      <w:r>
        <w:rPr>
          <w:b w:val="0"/>
          <w:bCs w:val="0"/>
        </w:rPr>
        <w:t>Ålägga eller administrera disciplinära åtgärder, tillrättavisning eller andra påföljder, inklusive ett ekonomiskt straff</w:t>
      </w:r>
    </w:p>
    <w:p w14:paraId="5C95C66C" w14:textId="35F03386" w:rsidR="00D83BE6" w:rsidRDefault="0087483A" w:rsidP="0087483A">
      <w:pPr>
        <w:pStyle w:val="Rubrik2"/>
        <w:numPr>
          <w:ilvl w:val="0"/>
          <w:numId w:val="3"/>
        </w:numPr>
        <w:spacing w:line="240" w:lineRule="auto"/>
        <w:rPr>
          <w:b w:val="0"/>
          <w:bCs w:val="0"/>
        </w:rPr>
      </w:pPr>
      <w:r>
        <w:rPr>
          <w:b w:val="0"/>
          <w:bCs w:val="0"/>
        </w:rPr>
        <w:t>Tvång, hot, trakasserier eller utstötning</w:t>
      </w:r>
    </w:p>
    <w:p w14:paraId="43004257" w14:textId="1303DF83" w:rsidR="00D83BE6" w:rsidRDefault="0087483A" w:rsidP="0087483A">
      <w:pPr>
        <w:pStyle w:val="Rubrik2"/>
        <w:numPr>
          <w:ilvl w:val="0"/>
          <w:numId w:val="3"/>
        </w:numPr>
        <w:spacing w:line="240" w:lineRule="auto"/>
        <w:rPr>
          <w:b w:val="0"/>
          <w:bCs w:val="0"/>
        </w:rPr>
      </w:pPr>
      <w:r>
        <w:rPr>
          <w:b w:val="0"/>
          <w:bCs w:val="0"/>
        </w:rPr>
        <w:t>Diskriminering, ofördelaktig eller orättvis behandling</w:t>
      </w:r>
    </w:p>
    <w:p w14:paraId="14BCB557" w14:textId="10424DBB" w:rsidR="00D83BE6" w:rsidRDefault="0087483A" w:rsidP="0087483A">
      <w:pPr>
        <w:pStyle w:val="Rubrik2"/>
        <w:numPr>
          <w:ilvl w:val="0"/>
          <w:numId w:val="3"/>
        </w:numPr>
        <w:spacing w:line="240" w:lineRule="auto"/>
        <w:rPr>
          <w:b w:val="0"/>
          <w:bCs w:val="0"/>
        </w:rPr>
      </w:pPr>
      <w:r>
        <w:rPr>
          <w:b w:val="0"/>
          <w:bCs w:val="0"/>
        </w:rPr>
        <w:t>Underlåtenhet att omvandla ett tillfälligt anställningsavtal till en tillsvidareanställning, där du hade berättigade förväntningar på att du skulle erbjudas tillsvidareanställning</w:t>
      </w:r>
    </w:p>
    <w:p w14:paraId="54DB802C" w14:textId="2FBDC6E0" w:rsidR="00D83BE6" w:rsidRDefault="0087483A" w:rsidP="0087483A">
      <w:pPr>
        <w:pStyle w:val="Rubrik2"/>
        <w:numPr>
          <w:ilvl w:val="0"/>
          <w:numId w:val="3"/>
        </w:numPr>
        <w:spacing w:line="240" w:lineRule="auto"/>
        <w:rPr>
          <w:b w:val="0"/>
          <w:bCs w:val="0"/>
        </w:rPr>
      </w:pPr>
      <w:r>
        <w:rPr>
          <w:b w:val="0"/>
          <w:bCs w:val="0"/>
        </w:rPr>
        <w:t>Underlåtenhet att förnya eller för tidigt säga upp ett tillfälligt anställningsavtal</w:t>
      </w:r>
    </w:p>
    <w:p w14:paraId="43E972D9" w14:textId="2F86CA37" w:rsidR="00014E14" w:rsidRDefault="0087483A" w:rsidP="0087483A">
      <w:pPr>
        <w:pStyle w:val="Rubrik2"/>
        <w:numPr>
          <w:ilvl w:val="0"/>
          <w:numId w:val="3"/>
        </w:numPr>
        <w:spacing w:line="240" w:lineRule="auto"/>
        <w:rPr>
          <w:b w:val="0"/>
          <w:bCs w:val="0"/>
        </w:rPr>
      </w:pPr>
      <w:r>
        <w:rPr>
          <w:b w:val="0"/>
          <w:bCs w:val="0"/>
        </w:rPr>
        <w:t>Skada, inklusive ditt rykte, särskilt i sociala medier, eller ekonomisk förlust, inklusive förlust av företag och inkomstbortfall</w:t>
      </w:r>
    </w:p>
    <w:p w14:paraId="4B9A8496" w14:textId="1AF478F5" w:rsidR="00014E14" w:rsidRDefault="0087483A" w:rsidP="0087483A">
      <w:pPr>
        <w:pStyle w:val="Rubrik2"/>
        <w:numPr>
          <w:ilvl w:val="0"/>
          <w:numId w:val="3"/>
        </w:numPr>
        <w:spacing w:line="240" w:lineRule="auto"/>
        <w:rPr>
          <w:b w:val="0"/>
          <w:bCs w:val="0"/>
        </w:rPr>
      </w:pPr>
      <w:r>
        <w:rPr>
          <w:b w:val="0"/>
          <w:bCs w:val="0"/>
        </w:rPr>
        <w:t>Svartlista på grundval av en sektor eller ett branschövergripande informellt eller formellt avtal, som kan innebära att du inte i framtiden kommer att få anställning inom en sådan sektor eller bransch</w:t>
      </w:r>
    </w:p>
    <w:p w14:paraId="1384C0C8" w14:textId="03AEB3F3" w:rsidR="00014E14" w:rsidRDefault="0087483A" w:rsidP="0087483A">
      <w:pPr>
        <w:pStyle w:val="Rubrik2"/>
        <w:numPr>
          <w:ilvl w:val="0"/>
          <w:numId w:val="3"/>
        </w:numPr>
        <w:spacing w:line="240" w:lineRule="auto"/>
        <w:rPr>
          <w:b w:val="0"/>
          <w:bCs w:val="0"/>
        </w:rPr>
      </w:pPr>
      <w:r>
        <w:rPr>
          <w:b w:val="0"/>
          <w:bCs w:val="0"/>
        </w:rPr>
        <w:t>Tidig uppsägning eller hävning av ett kontrakt för varor eller tjänster</w:t>
      </w:r>
    </w:p>
    <w:p w14:paraId="1534F9FC" w14:textId="321C6C3A" w:rsidR="0087483A" w:rsidRDefault="0087483A" w:rsidP="0087483A">
      <w:pPr>
        <w:pStyle w:val="Rubrik2"/>
        <w:numPr>
          <w:ilvl w:val="0"/>
          <w:numId w:val="3"/>
        </w:numPr>
        <w:spacing w:line="240" w:lineRule="auto"/>
        <w:rPr>
          <w:b w:val="0"/>
          <w:bCs w:val="0"/>
        </w:rPr>
      </w:pPr>
      <w:r>
        <w:rPr>
          <w:b w:val="0"/>
          <w:bCs w:val="0"/>
        </w:rPr>
        <w:t>Upphävande av en licens eller ett tillstånd</w:t>
      </w:r>
    </w:p>
    <w:p w14:paraId="57591198" w14:textId="08EB3418" w:rsidR="00944486" w:rsidRPr="00944486" w:rsidRDefault="0087483A" w:rsidP="0087483A">
      <w:pPr>
        <w:pStyle w:val="Rubrik2"/>
        <w:numPr>
          <w:ilvl w:val="0"/>
          <w:numId w:val="3"/>
        </w:numPr>
        <w:spacing w:line="240" w:lineRule="auto"/>
        <w:rPr>
          <w:b w:val="0"/>
          <w:bCs w:val="0"/>
        </w:rPr>
      </w:pPr>
      <w:r>
        <w:rPr>
          <w:b w:val="0"/>
          <w:bCs w:val="0"/>
        </w:rPr>
        <w:t>Psykiatriska eller medicinska remisser</w:t>
      </w:r>
    </w:p>
    <w:p w14:paraId="22471D7E" w14:textId="2700C756" w:rsidR="00944486" w:rsidRDefault="00944486" w:rsidP="00944486">
      <w:pPr>
        <w:pStyle w:val="Rubrik2"/>
        <w:rPr>
          <w:b w:val="0"/>
          <w:bCs w:val="0"/>
        </w:rPr>
      </w:pPr>
      <w:r>
        <w:rPr>
          <w:b w:val="0"/>
          <w:bCs w:val="0"/>
        </w:rPr>
        <w:lastRenderedPageBreak/>
        <w:t xml:space="preserve">Observera: Förutom informationen i denna visselblåsarpolicy tillhandahåller behörig myndighet omfattande och oberoende information och råd om förfaranden och åtgärder som finns tillgängliga, samt om skydd mot repressalier och vilka rättigheter du har. Dessa är lättillgängliga och kostnadsfria. Kontaktinformation hittar du här: </w:t>
      </w:r>
      <w:hyperlink r:id="rId10">
        <w:r>
          <w:rPr>
            <w:rStyle w:val="Hyperlnk"/>
            <w:b w:val="0"/>
            <w:bCs w:val="0"/>
            <w:highlight w:val="lightGray"/>
          </w:rPr>
          <w:t>www.whistlelink.com/external-reporting-whistleblowing/</w:t>
        </w:r>
      </w:hyperlink>
    </w:p>
    <w:p w14:paraId="679F1B50" w14:textId="4C97D1D8" w:rsidR="00944486" w:rsidRDefault="00944486" w:rsidP="00944486">
      <w:pPr>
        <w:rPr>
          <w:lang w:val="sv-SE"/>
        </w:rPr>
      </w:pPr>
    </w:p>
    <w:p w14:paraId="27DB690B" w14:textId="77777777" w:rsidR="00944486" w:rsidRPr="00503898" w:rsidRDefault="00944486" w:rsidP="00944486">
      <w:pPr>
        <w:rPr>
          <w:rFonts w:ascii="Arial" w:eastAsiaTheme="majorEastAsia" w:hAnsi="Arial" w:cs="Arial"/>
          <w:b/>
          <w:bCs/>
          <w:sz w:val="20"/>
          <w:szCs w:val="20"/>
          <w:lang w:val="sv-SE"/>
        </w:rPr>
      </w:pPr>
      <w:r>
        <w:rPr>
          <w:rFonts w:ascii="Arial" w:eastAsiaTheme="majorEastAsia" w:hAnsi="Arial" w:cs="Arial"/>
          <w:b/>
          <w:bCs/>
          <w:sz w:val="20"/>
          <w:szCs w:val="20"/>
          <w:lang w:val="sv-SE"/>
        </w:rPr>
        <w:t>7. Hur kontaktar du oss?</w:t>
      </w:r>
    </w:p>
    <w:p w14:paraId="27598CC9" w14:textId="2A1433D2" w:rsidR="00944486" w:rsidRPr="00503898" w:rsidRDefault="00944486" w:rsidP="00BB01AE">
      <w:pPr>
        <w:ind w:left="709" w:firstLine="11"/>
        <w:rPr>
          <w:rFonts w:ascii="Arial" w:hAnsi="Arial" w:cs="Arial"/>
          <w:sz w:val="20"/>
          <w:szCs w:val="20"/>
          <w:lang w:val="sv-SE"/>
        </w:rPr>
      </w:pPr>
      <w:r>
        <w:rPr>
          <w:rFonts w:ascii="Arial" w:hAnsi="Arial" w:cs="Arial"/>
          <w:sz w:val="20"/>
          <w:szCs w:val="20"/>
          <w:lang w:val="sv-SE"/>
        </w:rPr>
        <w:t>Om du har några frågor om den här visselblåsarpolicyn och/eller hur du lämnar in en visselblåsarrapport, vänligen kontakta oss via följande kontaktinformation:</w:t>
      </w:r>
    </w:p>
    <w:p w14:paraId="317AC0EE" w14:textId="37A0D228" w:rsidR="00944486" w:rsidRPr="00503898" w:rsidRDefault="00944486" w:rsidP="00944486">
      <w:pPr>
        <w:rPr>
          <w:rFonts w:ascii="Arial" w:hAnsi="Arial" w:cs="Arial"/>
          <w:b/>
          <w:bCs/>
          <w:sz w:val="20"/>
          <w:szCs w:val="20"/>
          <w:lang w:val="sv-SE"/>
        </w:rPr>
      </w:pPr>
      <w:r>
        <w:rPr>
          <w:rFonts w:ascii="Arial" w:hAnsi="Arial" w:cs="Arial"/>
          <w:b/>
          <w:bCs/>
          <w:sz w:val="20"/>
          <w:szCs w:val="20"/>
          <w:lang w:val="sv-SE"/>
        </w:rPr>
        <w:t xml:space="preserve">7.1 </w:t>
        <w:tab/>
        <w:t>Företagets kontaktuppgifter</w:t>
      </w:r>
    </w:p>
    <w:p w14:paraId="4D482FFE" w14:textId="2FAB0F91" w:rsidR="00944486" w:rsidRPr="00503898" w:rsidRDefault="00944486" w:rsidP="00944486">
      <w:pPr>
        <w:rPr>
          <w:rFonts w:ascii="Arial" w:hAnsi="Arial" w:cs="Arial"/>
          <w:sz w:val="20"/>
          <w:szCs w:val="20"/>
          <w:lang w:val="sv-SE"/>
        </w:rPr>
      </w:pPr>
      <w:r>
        <w:rPr>
          <w:rFonts w:ascii="Arial" w:hAnsi="Arial" w:cs="Arial"/>
          <w:sz w:val="20"/>
          <w:szCs w:val="20"/>
          <w:lang w:val="sv-SE"/>
        </w:rPr>
        <w:t xml:space="preserve">7.1.1 </w:t>
        <w:tab/>
      </w:r>
      <w:r>
        <w:rPr>
          <w:rFonts w:ascii="Arial" w:hAnsi="Arial" w:cs="Arial"/>
          <w:sz w:val="20"/>
          <w:szCs w:val="20"/>
          <w:lang w:val="sv-SE"/>
        </w:rPr>
        <w:t xml:space="preserve">FRAM Bemanning AB, Slakthusgatan 6, 415 02 Göteborg, tel. 031-93 72 00. </w:t>
      </w:r>
      <w:r>
        <w:rPr>
          <w:rFonts w:ascii="Arial" w:hAnsi="Arial" w:cs="Arial"/>
          <w:sz w:val="20"/>
          <w:szCs w:val="20"/>
          <w:highlight w:val="lightGray"/>
          <w:lang w:val="sv-SE"/>
        </w:rPr>
        <w:t>[Namn/befattning på utsedd opartisk person eller avdelning som ansvarar för visselblåsarrapporter, samt direkt e-post/telefon].</w:t>
      </w:r>
    </w:p>
    <w:p w14:paraId="656612B1" w14:textId="7535C6F5" w:rsidR="00944486" w:rsidRPr="00503898" w:rsidRDefault="00944486" w:rsidP="00944486">
      <w:pPr>
        <w:rPr>
          <w:rFonts w:ascii="Arial" w:hAnsi="Arial" w:cs="Arial"/>
          <w:b/>
          <w:bCs/>
          <w:sz w:val="20"/>
          <w:szCs w:val="20"/>
          <w:lang w:val="sv-SE"/>
        </w:rPr>
      </w:pPr>
      <w:r>
        <w:rPr>
          <w:rFonts w:ascii="Arial" w:hAnsi="Arial" w:cs="Arial"/>
          <w:b/>
          <w:bCs/>
          <w:sz w:val="20"/>
          <w:szCs w:val="20"/>
          <w:lang w:val="sv-SE"/>
        </w:rPr>
        <w:t>7.2</w:t>
        <w:tab/>
        <w:t>Whistleblowing Solution AB: s kontaktinformation</w:t>
      </w:r>
    </w:p>
    <w:p w14:paraId="775A2C0C" w14:textId="498C6DB7" w:rsidR="00944486" w:rsidRPr="00503898" w:rsidRDefault="00944486" w:rsidP="00944486">
      <w:pPr>
        <w:rPr>
          <w:rFonts w:ascii="Arial" w:hAnsi="Arial" w:cs="Arial"/>
          <w:sz w:val="20"/>
          <w:szCs w:val="20"/>
          <w:lang w:val="sv-SE"/>
        </w:rPr>
      </w:pPr>
      <w:r>
        <w:rPr>
          <w:rFonts w:ascii="Arial" w:hAnsi="Arial" w:cs="Arial"/>
          <w:sz w:val="20"/>
          <w:szCs w:val="20"/>
          <w:lang w:val="sv-SE"/>
        </w:rPr>
        <w:t xml:space="preserve">7.2.1 </w:t>
        <w:tab/>
      </w:r>
      <w:r>
        <w:rPr>
          <w:rFonts w:ascii="Arial" w:hAnsi="Arial" w:cs="Arial"/>
          <w:sz w:val="20"/>
          <w:szCs w:val="20"/>
          <w:highlight w:val="lightGray"/>
          <w:lang w:val="sv-SE"/>
        </w:rPr>
        <w:t>Whistleblowing Solutions AB (support via www.whistlelink.com/support/). [Komplettera med ev. telefon/e-post enligt ert avtal.]</w:t>
      </w:r>
    </w:p>
    <w:sectPr w:rsidR="00944486" w:rsidRPr="00503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07630"/>
    <w:multiLevelType w:val="multilevel"/>
    <w:tmpl w:val="A98CE6EC"/>
    <w:lvl w:ilvl="0">
      <w:start w:val="1"/>
      <w:numFmt w:val="decimal"/>
      <w:pStyle w:val="Rubrik1"/>
      <w:lvlText w:val="%1."/>
      <w:lvlJc w:val="left"/>
      <w:pPr>
        <w:ind w:left="964" w:hanging="964"/>
      </w:pPr>
    </w:lvl>
    <w:lvl w:ilvl="1">
      <w:start w:val="1"/>
      <w:numFmt w:val="decimal"/>
      <w:pStyle w:val="Rubrik2"/>
      <w:lvlText w:val="%1.%2"/>
      <w:lvlJc w:val="left"/>
      <w:pPr>
        <w:ind w:left="964" w:hanging="964"/>
      </w:pPr>
    </w:lvl>
    <w:lvl w:ilvl="2">
      <w:start w:val="1"/>
      <w:numFmt w:val="decimal"/>
      <w:pStyle w:val="Rubrik3"/>
      <w:lvlText w:val="%1.%2.%3"/>
      <w:lvlJc w:val="left"/>
      <w:pPr>
        <w:ind w:left="964" w:hanging="964"/>
      </w:pPr>
    </w:lvl>
    <w:lvl w:ilvl="3">
      <w:start w:val="1"/>
      <w:numFmt w:val="decimal"/>
      <w:pStyle w:val="Rubrik4"/>
      <w:lvlText w:val="%1.%2.%3.%4"/>
      <w:lvlJc w:val="left"/>
      <w:pPr>
        <w:ind w:left="964" w:hanging="964"/>
      </w:pPr>
      <w:rPr>
        <w:b w:val="0"/>
        <w:i w:val="0"/>
      </w:rPr>
    </w:lvl>
    <w:lvl w:ilvl="4">
      <w:start w:val="1"/>
      <w:numFmt w:val="decimal"/>
      <w:lvlRestart w:val="0"/>
      <w:pStyle w:val="Rubrik5"/>
      <w:lvlText w:val="%1.%2.%3.%4.%5"/>
      <w:lvlJc w:val="left"/>
      <w:pPr>
        <w:ind w:left="964" w:hanging="964"/>
      </w:pPr>
    </w:lvl>
    <w:lvl w:ilvl="5">
      <w:start w:val="1"/>
      <w:numFmt w:val="decimal"/>
      <w:lvlRestart w:val="2"/>
      <w:lvlText w:val="%1.%2.%3"/>
      <w:lvlJc w:val="left"/>
      <w:pPr>
        <w:ind w:left="964" w:hanging="964"/>
      </w:pPr>
    </w:lvl>
    <w:lvl w:ilvl="6">
      <w:start w:val="1"/>
      <w:numFmt w:val="decimal"/>
      <w:lvlText w:val="%1.%2.%3.%4"/>
      <w:lvlJc w:val="left"/>
      <w:pPr>
        <w:ind w:left="964" w:hanging="964"/>
      </w:pPr>
    </w:lvl>
    <w:lvl w:ilvl="7">
      <w:start w:val="1"/>
      <w:numFmt w:val="decimal"/>
      <w:pStyle w:val="Rubrik8"/>
      <w:lvlText w:val="%1.%2.%3.%4.%5.%6.%7.%8"/>
      <w:lvlJc w:val="left"/>
      <w:pPr>
        <w:ind w:left="964" w:hanging="964"/>
      </w:pPr>
    </w:lvl>
    <w:lvl w:ilvl="8">
      <w:start w:val="1"/>
      <w:numFmt w:val="decimal"/>
      <w:pStyle w:val="Rubrik9"/>
      <w:lvlText w:val="%1.%2.%3.%4.%5.%6.%7.%8.%9"/>
      <w:lvlJc w:val="left"/>
      <w:pPr>
        <w:ind w:left="964" w:hanging="964"/>
      </w:pPr>
    </w:lvl>
  </w:abstractNum>
  <w:abstractNum w:abstractNumId="1" w15:restartNumberingAfterBreak="0">
    <w:nsid w:val="68606AAF"/>
    <w:multiLevelType w:val="hybridMultilevel"/>
    <w:tmpl w:val="C7F20AFC"/>
    <w:lvl w:ilvl="0" w:tplc="5016ACE8">
      <w:numFmt w:val="bullet"/>
      <w:lvlText w:val="-"/>
      <w:lvlJc w:val="left"/>
      <w:pPr>
        <w:ind w:left="1324" w:hanging="360"/>
      </w:pPr>
      <w:rPr>
        <w:rFonts w:ascii="Arial" w:eastAsiaTheme="majorEastAsia" w:hAnsi="Arial" w:cs="Arial" w:hint="default"/>
      </w:rPr>
    </w:lvl>
    <w:lvl w:ilvl="1" w:tplc="081D0003" w:tentative="1">
      <w:start w:val="1"/>
      <w:numFmt w:val="bullet"/>
      <w:lvlText w:val="o"/>
      <w:lvlJc w:val="left"/>
      <w:pPr>
        <w:ind w:left="2044" w:hanging="360"/>
      </w:pPr>
      <w:rPr>
        <w:rFonts w:ascii="Courier New" w:hAnsi="Courier New" w:cs="Courier New" w:hint="default"/>
      </w:rPr>
    </w:lvl>
    <w:lvl w:ilvl="2" w:tplc="081D0005" w:tentative="1">
      <w:start w:val="1"/>
      <w:numFmt w:val="bullet"/>
      <w:lvlText w:val=""/>
      <w:lvlJc w:val="left"/>
      <w:pPr>
        <w:ind w:left="2764" w:hanging="360"/>
      </w:pPr>
      <w:rPr>
        <w:rFonts w:ascii="Wingdings" w:hAnsi="Wingdings" w:hint="default"/>
      </w:rPr>
    </w:lvl>
    <w:lvl w:ilvl="3" w:tplc="081D0001" w:tentative="1">
      <w:start w:val="1"/>
      <w:numFmt w:val="bullet"/>
      <w:lvlText w:val=""/>
      <w:lvlJc w:val="left"/>
      <w:pPr>
        <w:ind w:left="3484" w:hanging="360"/>
      </w:pPr>
      <w:rPr>
        <w:rFonts w:ascii="Symbol" w:hAnsi="Symbol" w:hint="default"/>
      </w:rPr>
    </w:lvl>
    <w:lvl w:ilvl="4" w:tplc="081D0003" w:tentative="1">
      <w:start w:val="1"/>
      <w:numFmt w:val="bullet"/>
      <w:lvlText w:val="o"/>
      <w:lvlJc w:val="left"/>
      <w:pPr>
        <w:ind w:left="4204" w:hanging="360"/>
      </w:pPr>
      <w:rPr>
        <w:rFonts w:ascii="Courier New" w:hAnsi="Courier New" w:cs="Courier New" w:hint="default"/>
      </w:rPr>
    </w:lvl>
    <w:lvl w:ilvl="5" w:tplc="081D0005" w:tentative="1">
      <w:start w:val="1"/>
      <w:numFmt w:val="bullet"/>
      <w:lvlText w:val=""/>
      <w:lvlJc w:val="left"/>
      <w:pPr>
        <w:ind w:left="4924" w:hanging="360"/>
      </w:pPr>
      <w:rPr>
        <w:rFonts w:ascii="Wingdings" w:hAnsi="Wingdings" w:hint="default"/>
      </w:rPr>
    </w:lvl>
    <w:lvl w:ilvl="6" w:tplc="081D0001" w:tentative="1">
      <w:start w:val="1"/>
      <w:numFmt w:val="bullet"/>
      <w:lvlText w:val=""/>
      <w:lvlJc w:val="left"/>
      <w:pPr>
        <w:ind w:left="5644" w:hanging="360"/>
      </w:pPr>
      <w:rPr>
        <w:rFonts w:ascii="Symbol" w:hAnsi="Symbol" w:hint="default"/>
      </w:rPr>
    </w:lvl>
    <w:lvl w:ilvl="7" w:tplc="081D0003" w:tentative="1">
      <w:start w:val="1"/>
      <w:numFmt w:val="bullet"/>
      <w:lvlText w:val="o"/>
      <w:lvlJc w:val="left"/>
      <w:pPr>
        <w:ind w:left="6364" w:hanging="360"/>
      </w:pPr>
      <w:rPr>
        <w:rFonts w:ascii="Courier New" w:hAnsi="Courier New" w:cs="Courier New" w:hint="default"/>
      </w:rPr>
    </w:lvl>
    <w:lvl w:ilvl="8" w:tplc="081D0005" w:tentative="1">
      <w:start w:val="1"/>
      <w:numFmt w:val="bullet"/>
      <w:lvlText w:val=""/>
      <w:lvlJc w:val="left"/>
      <w:pPr>
        <w:ind w:left="7084" w:hanging="360"/>
      </w:pPr>
      <w:rPr>
        <w:rFonts w:ascii="Wingdings" w:hAnsi="Wingdings" w:hint="default"/>
      </w:rPr>
    </w:lvl>
  </w:abstractNum>
  <w:abstractNum w:abstractNumId="2" w15:restartNumberingAfterBreak="0">
    <w:nsid w:val="69356693"/>
    <w:multiLevelType w:val="multilevel"/>
    <w:tmpl w:val="2466DE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b w:val="0"/>
        <w:sz w:val="20"/>
      </w:rPr>
    </w:lvl>
    <w:lvl w:ilvl="2">
      <w:start w:val="1"/>
      <w:numFmt w:val="decimal"/>
      <w:isLgl/>
      <w:lvlText w:val="%1.%2.%3"/>
      <w:lvlJc w:val="left"/>
      <w:pPr>
        <w:ind w:left="1080" w:hanging="720"/>
      </w:pPr>
      <w:rPr>
        <w:rFonts w:eastAsiaTheme="minorHAnsi" w:hint="default"/>
        <w:b w:val="0"/>
        <w:sz w:val="20"/>
      </w:rPr>
    </w:lvl>
    <w:lvl w:ilvl="3">
      <w:start w:val="1"/>
      <w:numFmt w:val="decimal"/>
      <w:isLgl/>
      <w:lvlText w:val="%1.%2.%3.%4"/>
      <w:lvlJc w:val="left"/>
      <w:pPr>
        <w:ind w:left="1440" w:hanging="1080"/>
      </w:pPr>
      <w:rPr>
        <w:rFonts w:eastAsiaTheme="minorHAnsi" w:hint="default"/>
        <w:b w:val="0"/>
        <w:sz w:val="20"/>
      </w:rPr>
    </w:lvl>
    <w:lvl w:ilvl="4">
      <w:start w:val="1"/>
      <w:numFmt w:val="decimal"/>
      <w:isLgl/>
      <w:lvlText w:val="%1.%2.%3.%4.%5"/>
      <w:lvlJc w:val="left"/>
      <w:pPr>
        <w:ind w:left="1440" w:hanging="1080"/>
      </w:pPr>
      <w:rPr>
        <w:rFonts w:eastAsiaTheme="minorHAnsi" w:hint="default"/>
        <w:b w:val="0"/>
        <w:sz w:val="20"/>
      </w:rPr>
    </w:lvl>
    <w:lvl w:ilvl="5">
      <w:start w:val="1"/>
      <w:numFmt w:val="decimal"/>
      <w:isLgl/>
      <w:lvlText w:val="%1.%2.%3.%4.%5.%6"/>
      <w:lvlJc w:val="left"/>
      <w:pPr>
        <w:ind w:left="1800" w:hanging="1440"/>
      </w:pPr>
      <w:rPr>
        <w:rFonts w:eastAsiaTheme="minorHAnsi" w:hint="default"/>
        <w:b w:val="0"/>
        <w:sz w:val="20"/>
      </w:rPr>
    </w:lvl>
    <w:lvl w:ilvl="6">
      <w:start w:val="1"/>
      <w:numFmt w:val="decimal"/>
      <w:isLgl/>
      <w:lvlText w:val="%1.%2.%3.%4.%5.%6.%7"/>
      <w:lvlJc w:val="left"/>
      <w:pPr>
        <w:ind w:left="1800" w:hanging="1440"/>
      </w:pPr>
      <w:rPr>
        <w:rFonts w:eastAsiaTheme="minorHAnsi" w:hint="default"/>
        <w:b w:val="0"/>
        <w:sz w:val="20"/>
      </w:rPr>
    </w:lvl>
    <w:lvl w:ilvl="7">
      <w:start w:val="1"/>
      <w:numFmt w:val="decimal"/>
      <w:isLgl/>
      <w:lvlText w:val="%1.%2.%3.%4.%5.%6.%7.%8"/>
      <w:lvlJc w:val="left"/>
      <w:pPr>
        <w:ind w:left="2160" w:hanging="1800"/>
      </w:pPr>
      <w:rPr>
        <w:rFonts w:eastAsiaTheme="minorHAnsi" w:hint="default"/>
        <w:b w:val="0"/>
        <w:sz w:val="20"/>
      </w:rPr>
    </w:lvl>
    <w:lvl w:ilvl="8">
      <w:start w:val="1"/>
      <w:numFmt w:val="decimal"/>
      <w:isLgl/>
      <w:lvlText w:val="%1.%2.%3.%4.%5.%6.%7.%8.%9"/>
      <w:lvlJc w:val="left"/>
      <w:pPr>
        <w:ind w:left="2160" w:hanging="1800"/>
      </w:pPr>
      <w:rPr>
        <w:rFonts w:eastAsiaTheme="minorHAnsi" w:hint="default"/>
        <w:b w:val="0"/>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C8"/>
    <w:rsid w:val="00012350"/>
    <w:rsid w:val="00014E14"/>
    <w:rsid w:val="00053262"/>
    <w:rsid w:val="00072E97"/>
    <w:rsid w:val="000F33EA"/>
    <w:rsid w:val="00111317"/>
    <w:rsid w:val="00170830"/>
    <w:rsid w:val="00177E23"/>
    <w:rsid w:val="001A2FC4"/>
    <w:rsid w:val="00335725"/>
    <w:rsid w:val="003B3017"/>
    <w:rsid w:val="003D3F1F"/>
    <w:rsid w:val="00455894"/>
    <w:rsid w:val="00475956"/>
    <w:rsid w:val="00503898"/>
    <w:rsid w:val="00531209"/>
    <w:rsid w:val="00555BB2"/>
    <w:rsid w:val="00564ED1"/>
    <w:rsid w:val="005F22A1"/>
    <w:rsid w:val="005F347D"/>
    <w:rsid w:val="006219C1"/>
    <w:rsid w:val="00621C5F"/>
    <w:rsid w:val="00630290"/>
    <w:rsid w:val="0063037E"/>
    <w:rsid w:val="0063093B"/>
    <w:rsid w:val="00641CEF"/>
    <w:rsid w:val="006C262D"/>
    <w:rsid w:val="00710381"/>
    <w:rsid w:val="00715496"/>
    <w:rsid w:val="00751D80"/>
    <w:rsid w:val="007A26C8"/>
    <w:rsid w:val="0087483A"/>
    <w:rsid w:val="00886E16"/>
    <w:rsid w:val="00891EE3"/>
    <w:rsid w:val="008F3E74"/>
    <w:rsid w:val="009324A3"/>
    <w:rsid w:val="00944486"/>
    <w:rsid w:val="00990D3B"/>
    <w:rsid w:val="009F7F79"/>
    <w:rsid w:val="00A066DB"/>
    <w:rsid w:val="00A07CA1"/>
    <w:rsid w:val="00A30720"/>
    <w:rsid w:val="00A62FAB"/>
    <w:rsid w:val="00A92339"/>
    <w:rsid w:val="00B41369"/>
    <w:rsid w:val="00B65C47"/>
    <w:rsid w:val="00BB01AE"/>
    <w:rsid w:val="00BC48A0"/>
    <w:rsid w:val="00BE41FB"/>
    <w:rsid w:val="00C2142F"/>
    <w:rsid w:val="00C27290"/>
    <w:rsid w:val="00C82301"/>
    <w:rsid w:val="00D145C1"/>
    <w:rsid w:val="00D80052"/>
    <w:rsid w:val="00D83BE6"/>
    <w:rsid w:val="00D92B6E"/>
    <w:rsid w:val="00E44E76"/>
    <w:rsid w:val="00E743F2"/>
    <w:rsid w:val="00ED3285"/>
    <w:rsid w:val="00F21F10"/>
    <w:rsid w:val="00FA5FB4"/>
    <w:rsid w:val="00FB4C50"/>
    <w:rsid w:val="00FF1D24"/>
    <w:rsid w:val="05F02D87"/>
    <w:rsid w:val="06D665C2"/>
    <w:rsid w:val="0962B1F0"/>
    <w:rsid w:val="0A0E0684"/>
    <w:rsid w:val="0A3E9B49"/>
    <w:rsid w:val="0FB624F0"/>
    <w:rsid w:val="13D16052"/>
    <w:rsid w:val="1413D2B7"/>
    <w:rsid w:val="191994A6"/>
    <w:rsid w:val="196F0468"/>
    <w:rsid w:val="1D6CB65B"/>
    <w:rsid w:val="1E4B76D3"/>
    <w:rsid w:val="1FA461F0"/>
    <w:rsid w:val="1FEB5E64"/>
    <w:rsid w:val="233CF660"/>
    <w:rsid w:val="27BFFA0B"/>
    <w:rsid w:val="2917DCF0"/>
    <w:rsid w:val="29512F30"/>
    <w:rsid w:val="295D321B"/>
    <w:rsid w:val="2A17F3B6"/>
    <w:rsid w:val="2AC7A2C8"/>
    <w:rsid w:val="2AE13362"/>
    <w:rsid w:val="2AEC28B0"/>
    <w:rsid w:val="2CB0B90F"/>
    <w:rsid w:val="2DC0C507"/>
    <w:rsid w:val="2FFDCEE9"/>
    <w:rsid w:val="31DDB87F"/>
    <w:rsid w:val="322B47DD"/>
    <w:rsid w:val="334B34FF"/>
    <w:rsid w:val="3499C54E"/>
    <w:rsid w:val="37D16610"/>
    <w:rsid w:val="38B8DBC2"/>
    <w:rsid w:val="3A54AC23"/>
    <w:rsid w:val="3C344483"/>
    <w:rsid w:val="3DA1776F"/>
    <w:rsid w:val="3E9618DC"/>
    <w:rsid w:val="40B9D5DF"/>
    <w:rsid w:val="42265D9C"/>
    <w:rsid w:val="42F28836"/>
    <w:rsid w:val="439BDACB"/>
    <w:rsid w:val="462D4ADD"/>
    <w:rsid w:val="476DF94C"/>
    <w:rsid w:val="48C43671"/>
    <w:rsid w:val="4A419ECC"/>
    <w:rsid w:val="4B99B617"/>
    <w:rsid w:val="4C2C8AE8"/>
    <w:rsid w:val="4C73BB3B"/>
    <w:rsid w:val="4C7B5E97"/>
    <w:rsid w:val="4EC5E4BC"/>
    <w:rsid w:val="4FE6431D"/>
    <w:rsid w:val="5016874B"/>
    <w:rsid w:val="513303FA"/>
    <w:rsid w:val="518A5373"/>
    <w:rsid w:val="52AD2098"/>
    <w:rsid w:val="542ECA43"/>
    <w:rsid w:val="55B17247"/>
    <w:rsid w:val="55CA9AA4"/>
    <w:rsid w:val="57666B05"/>
    <w:rsid w:val="5A84E36A"/>
    <w:rsid w:val="5B34DE5E"/>
    <w:rsid w:val="5C2431B6"/>
    <w:rsid w:val="5C9AB560"/>
    <w:rsid w:val="5F298FDD"/>
    <w:rsid w:val="610D4D4B"/>
    <w:rsid w:val="6127756B"/>
    <w:rsid w:val="62687092"/>
    <w:rsid w:val="63E1C07B"/>
    <w:rsid w:val="645FFE54"/>
    <w:rsid w:val="653A3B8C"/>
    <w:rsid w:val="660AF159"/>
    <w:rsid w:val="66C9C755"/>
    <w:rsid w:val="66E02482"/>
    <w:rsid w:val="67BCC221"/>
    <w:rsid w:val="68145101"/>
    <w:rsid w:val="691B14D9"/>
    <w:rsid w:val="6932E043"/>
    <w:rsid w:val="6CC84B0C"/>
    <w:rsid w:val="6F81AB3D"/>
    <w:rsid w:val="6FF7A445"/>
    <w:rsid w:val="704912ED"/>
    <w:rsid w:val="7142B3A7"/>
    <w:rsid w:val="7269D648"/>
    <w:rsid w:val="73340E67"/>
    <w:rsid w:val="733B5774"/>
    <w:rsid w:val="747114B3"/>
    <w:rsid w:val="7535AC6D"/>
    <w:rsid w:val="76D17CCE"/>
    <w:rsid w:val="78DDCBD7"/>
    <w:rsid w:val="7BB51374"/>
    <w:rsid w:val="7FD71D4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84EE"/>
  <w15:chartTrackingRefBased/>
  <w15:docId w15:val="{4F28FF9E-E6A5-4987-B727-322D8002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Normal"/>
    <w:link w:val="Rubrik1Char"/>
    <w:qFormat/>
    <w:rsid w:val="00944486"/>
    <w:pPr>
      <w:keepNext/>
      <w:keepLines/>
      <w:numPr>
        <w:numId w:val="2"/>
      </w:numPr>
      <w:spacing w:before="290" w:after="145" w:line="290" w:lineRule="atLeast"/>
      <w:outlineLvl w:val="0"/>
    </w:pPr>
    <w:rPr>
      <w:rFonts w:ascii="Arial" w:eastAsiaTheme="majorEastAsia" w:hAnsi="Arial" w:cs="Arial"/>
      <w:b/>
      <w:bCs/>
      <w:sz w:val="24"/>
      <w:szCs w:val="18"/>
      <w:lang w:val="sv-SE"/>
    </w:rPr>
  </w:style>
  <w:style w:type="paragraph" w:styleId="Rubrik2">
    <w:name w:val="heading 2"/>
    <w:next w:val="Normal"/>
    <w:link w:val="Rubrik2Char"/>
    <w:qFormat/>
    <w:rsid w:val="00944486"/>
    <w:pPr>
      <w:keepNext/>
      <w:keepLines/>
      <w:numPr>
        <w:ilvl w:val="1"/>
        <w:numId w:val="2"/>
      </w:numPr>
      <w:spacing w:after="145" w:line="290" w:lineRule="atLeast"/>
      <w:outlineLvl w:val="1"/>
    </w:pPr>
    <w:rPr>
      <w:rFonts w:ascii="Arial" w:eastAsiaTheme="majorEastAsia" w:hAnsi="Arial" w:cstheme="majorBidi"/>
      <w:b/>
      <w:bCs/>
      <w:sz w:val="20"/>
      <w:szCs w:val="26"/>
      <w:lang w:val="sv-SE"/>
    </w:rPr>
  </w:style>
  <w:style w:type="paragraph" w:styleId="Rubrik3">
    <w:name w:val="heading 3"/>
    <w:basedOn w:val="Normal"/>
    <w:next w:val="Normal"/>
    <w:link w:val="Rubrik3Char"/>
    <w:qFormat/>
    <w:rsid w:val="00944486"/>
    <w:pPr>
      <w:keepNext/>
      <w:keepLines/>
      <w:numPr>
        <w:ilvl w:val="2"/>
        <w:numId w:val="2"/>
      </w:numPr>
      <w:spacing w:after="145" w:line="290" w:lineRule="atLeast"/>
      <w:outlineLvl w:val="2"/>
    </w:pPr>
    <w:rPr>
      <w:rFonts w:ascii="Arial" w:eastAsiaTheme="majorEastAsia" w:hAnsi="Arial" w:cstheme="majorBidi"/>
      <w:bCs/>
      <w:sz w:val="20"/>
      <w:szCs w:val="20"/>
      <w:u w:val="single"/>
      <w:lang w:val="en-US"/>
    </w:rPr>
  </w:style>
  <w:style w:type="paragraph" w:styleId="Rubrik4">
    <w:name w:val="heading 4"/>
    <w:basedOn w:val="Normal"/>
    <w:next w:val="Normal"/>
    <w:link w:val="Rubrik4Char"/>
    <w:qFormat/>
    <w:rsid w:val="00944486"/>
    <w:pPr>
      <w:keepNext/>
      <w:keepLines/>
      <w:numPr>
        <w:ilvl w:val="3"/>
        <w:numId w:val="2"/>
      </w:numPr>
      <w:spacing w:after="145" w:line="290" w:lineRule="atLeast"/>
      <w:outlineLvl w:val="3"/>
    </w:pPr>
    <w:rPr>
      <w:rFonts w:asciiTheme="majorHAnsi" w:eastAsiaTheme="majorEastAsia" w:hAnsiTheme="majorHAnsi" w:cstheme="majorBidi"/>
      <w:bCs/>
      <w:i/>
      <w:iCs/>
      <w:sz w:val="20"/>
      <w:szCs w:val="20"/>
      <w:lang w:val="en-US"/>
    </w:rPr>
  </w:style>
  <w:style w:type="paragraph" w:styleId="Rubrik5">
    <w:name w:val="heading 5"/>
    <w:basedOn w:val="Normal"/>
    <w:next w:val="Normal"/>
    <w:link w:val="Rubrik5Char"/>
    <w:qFormat/>
    <w:rsid w:val="00944486"/>
    <w:pPr>
      <w:keepNext/>
      <w:keepLines/>
      <w:numPr>
        <w:ilvl w:val="4"/>
        <w:numId w:val="2"/>
      </w:numPr>
      <w:spacing w:after="145" w:line="290" w:lineRule="atLeast"/>
      <w:outlineLvl w:val="4"/>
    </w:pPr>
    <w:rPr>
      <w:rFonts w:asciiTheme="majorHAnsi" w:eastAsiaTheme="majorEastAsia" w:hAnsiTheme="majorHAnsi" w:cstheme="majorBidi"/>
      <w:sz w:val="20"/>
      <w:szCs w:val="20"/>
      <w:lang w:val="en-US"/>
    </w:rPr>
  </w:style>
  <w:style w:type="paragraph" w:styleId="Rubrik8">
    <w:name w:val="heading 8"/>
    <w:basedOn w:val="Normal"/>
    <w:next w:val="Normal"/>
    <w:link w:val="Rubrik8Char"/>
    <w:qFormat/>
    <w:rsid w:val="00944486"/>
    <w:pPr>
      <w:keepNext/>
      <w:keepLines/>
      <w:numPr>
        <w:ilvl w:val="7"/>
        <w:numId w:val="2"/>
      </w:numPr>
      <w:spacing w:before="200" w:after="0" w:line="290" w:lineRule="atLeast"/>
      <w:outlineLvl w:val="7"/>
    </w:pPr>
    <w:rPr>
      <w:rFonts w:asciiTheme="majorHAnsi" w:eastAsiaTheme="majorEastAsia" w:hAnsiTheme="majorHAnsi" w:cstheme="majorBidi"/>
      <w:color w:val="404040" w:themeColor="text1" w:themeTint="BF"/>
      <w:sz w:val="20"/>
      <w:szCs w:val="20"/>
      <w:lang w:val="en-US"/>
    </w:rPr>
  </w:style>
  <w:style w:type="paragraph" w:styleId="Rubrik9">
    <w:name w:val="heading 9"/>
    <w:basedOn w:val="Normal"/>
    <w:next w:val="Normal"/>
    <w:link w:val="Rubrik9Char"/>
    <w:qFormat/>
    <w:rsid w:val="00944486"/>
    <w:pPr>
      <w:keepNext/>
      <w:keepLines/>
      <w:numPr>
        <w:ilvl w:val="8"/>
        <w:numId w:val="2"/>
      </w:numPr>
      <w:spacing w:before="200" w:after="0" w:line="290" w:lineRule="atLeast"/>
      <w:outlineLvl w:val="8"/>
    </w:pPr>
    <w:rPr>
      <w:rFonts w:asciiTheme="majorHAnsi" w:eastAsiaTheme="majorEastAsia" w:hAnsiTheme="majorHAnsi" w:cstheme="majorBidi"/>
      <w:i/>
      <w:iCs/>
      <w:color w:val="404040" w:themeColor="text1" w:themeTint="BF"/>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44486"/>
    <w:pPr>
      <w:ind w:left="720"/>
      <w:contextualSpacing/>
    </w:pPr>
  </w:style>
  <w:style w:type="character" w:customStyle="1" w:styleId="Rubrik1Char">
    <w:name w:val="Rubrik 1 Char"/>
    <w:basedOn w:val="Standardstycketeckensnitt"/>
    <w:link w:val="Rubrik1"/>
    <w:rsid w:val="00944486"/>
    <w:rPr>
      <w:rFonts w:ascii="Arial" w:eastAsiaTheme="majorEastAsia" w:hAnsi="Arial" w:cs="Arial"/>
      <w:b/>
      <w:bCs/>
      <w:sz w:val="24"/>
      <w:szCs w:val="18"/>
      <w:lang w:val="sv-SE"/>
    </w:rPr>
  </w:style>
  <w:style w:type="character" w:customStyle="1" w:styleId="Rubrik2Char">
    <w:name w:val="Rubrik 2 Char"/>
    <w:basedOn w:val="Standardstycketeckensnitt"/>
    <w:link w:val="Rubrik2"/>
    <w:rsid w:val="00944486"/>
    <w:rPr>
      <w:rFonts w:ascii="Arial" w:eastAsiaTheme="majorEastAsia" w:hAnsi="Arial" w:cstheme="majorBidi"/>
      <w:b/>
      <w:bCs/>
      <w:sz w:val="20"/>
      <w:szCs w:val="26"/>
      <w:lang w:val="sv-SE"/>
    </w:rPr>
  </w:style>
  <w:style w:type="character" w:customStyle="1" w:styleId="Rubrik3Char">
    <w:name w:val="Rubrik 3 Char"/>
    <w:basedOn w:val="Standardstycketeckensnitt"/>
    <w:link w:val="Rubrik3"/>
    <w:rsid w:val="00944486"/>
    <w:rPr>
      <w:rFonts w:ascii="Arial" w:eastAsiaTheme="majorEastAsia" w:hAnsi="Arial" w:cstheme="majorBidi"/>
      <w:bCs/>
      <w:sz w:val="20"/>
      <w:szCs w:val="20"/>
      <w:u w:val="single"/>
      <w:lang w:val="en-US"/>
    </w:rPr>
  </w:style>
  <w:style w:type="character" w:customStyle="1" w:styleId="Rubrik4Char">
    <w:name w:val="Rubrik 4 Char"/>
    <w:basedOn w:val="Standardstycketeckensnitt"/>
    <w:link w:val="Rubrik4"/>
    <w:rsid w:val="00944486"/>
    <w:rPr>
      <w:rFonts w:asciiTheme="majorHAnsi" w:eastAsiaTheme="majorEastAsia" w:hAnsiTheme="majorHAnsi" w:cstheme="majorBidi"/>
      <w:bCs/>
      <w:i/>
      <w:iCs/>
      <w:sz w:val="20"/>
      <w:szCs w:val="20"/>
      <w:lang w:val="en-US"/>
    </w:rPr>
  </w:style>
  <w:style w:type="character" w:customStyle="1" w:styleId="Rubrik5Char">
    <w:name w:val="Rubrik 5 Char"/>
    <w:basedOn w:val="Standardstycketeckensnitt"/>
    <w:link w:val="Rubrik5"/>
    <w:rsid w:val="00944486"/>
    <w:rPr>
      <w:rFonts w:asciiTheme="majorHAnsi" w:eastAsiaTheme="majorEastAsia" w:hAnsiTheme="majorHAnsi" w:cstheme="majorBidi"/>
      <w:sz w:val="20"/>
      <w:szCs w:val="20"/>
      <w:lang w:val="en-US"/>
    </w:rPr>
  </w:style>
  <w:style w:type="character" w:customStyle="1" w:styleId="Rubrik8Char">
    <w:name w:val="Rubrik 8 Char"/>
    <w:basedOn w:val="Standardstycketeckensnitt"/>
    <w:link w:val="Rubrik8"/>
    <w:rsid w:val="00944486"/>
    <w:rPr>
      <w:rFonts w:asciiTheme="majorHAnsi" w:eastAsiaTheme="majorEastAsia" w:hAnsiTheme="majorHAnsi" w:cstheme="majorBidi"/>
      <w:color w:val="404040" w:themeColor="text1" w:themeTint="BF"/>
      <w:sz w:val="20"/>
      <w:szCs w:val="20"/>
      <w:lang w:val="en-US"/>
    </w:rPr>
  </w:style>
  <w:style w:type="character" w:customStyle="1" w:styleId="Rubrik9Char">
    <w:name w:val="Rubrik 9 Char"/>
    <w:basedOn w:val="Standardstycketeckensnitt"/>
    <w:link w:val="Rubrik9"/>
    <w:rsid w:val="00944486"/>
    <w:rPr>
      <w:rFonts w:asciiTheme="majorHAnsi" w:eastAsiaTheme="majorEastAsia" w:hAnsiTheme="majorHAnsi" w:cstheme="majorBidi"/>
      <w:i/>
      <w:iCs/>
      <w:color w:val="404040" w:themeColor="text1" w:themeTint="BF"/>
      <w:sz w:val="20"/>
      <w:szCs w:val="20"/>
      <w:lang w:val="en-US"/>
    </w:rPr>
  </w:style>
  <w:style w:type="character" w:styleId="Hyperlnk">
    <w:name w:val="Hyperlink"/>
    <w:basedOn w:val="Standardstycketeckensnitt"/>
    <w:uiPriority w:val="99"/>
    <w:unhideWhenUsed/>
    <w:rsid w:val="00944486"/>
    <w:rPr>
      <w:color w:val="0563C1" w:themeColor="hyperlink"/>
      <w:u w:val="single"/>
    </w:rPr>
  </w:style>
  <w:style w:type="character" w:styleId="Olstomnmnande">
    <w:name w:val="Unresolved Mention"/>
    <w:basedOn w:val="Standardstycketeckensnitt"/>
    <w:uiPriority w:val="99"/>
    <w:semiHidden/>
    <w:unhideWhenUsed/>
    <w:rsid w:val="00944486"/>
    <w:rPr>
      <w:color w:val="605E5C"/>
      <w:shd w:val="clear" w:color="auto" w:fill="E1DFDD"/>
    </w:rPr>
  </w:style>
  <w:style w:type="paragraph" w:styleId="Revision">
    <w:name w:val="Revision"/>
    <w:hidden/>
    <w:uiPriority w:val="99"/>
    <w:semiHidden/>
    <w:rsid w:val="00751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stlelink.com/external-reporting-whistleblow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histlelink.com/external-reporting-whistleblowing/" TargetMode="External"/><Relationship Id="rId4" Type="http://schemas.openxmlformats.org/officeDocument/2006/relationships/numbering" Target="numbering.xml"/><Relationship Id="rId9" Type="http://schemas.openxmlformats.org/officeDocument/2006/relationships/hyperlink" Target="https://www.whistlelink.com/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10DA0F0DA4540AE0A1B6AB4DE929E" ma:contentTypeVersion="17" ma:contentTypeDescription="Create a new document." ma:contentTypeScope="" ma:versionID="7583674affbfe4b83184ba319b76a635">
  <xsd:schema xmlns:xsd="http://www.w3.org/2001/XMLSchema" xmlns:xs="http://www.w3.org/2001/XMLSchema" xmlns:p="http://schemas.microsoft.com/office/2006/metadata/properties" xmlns:ns2="d1bf8cbf-9fb9-446f-aad5-14b26f14888d" xmlns:ns3="1aebb7f1-abf7-454e-8e70-cad711fe9786" targetNamespace="http://schemas.microsoft.com/office/2006/metadata/properties" ma:root="true" ma:fieldsID="77ee3739023fa9a4f05eb68ec1cd4cdc" ns2:_="" ns3:_="">
    <xsd:import namespace="d1bf8cbf-9fb9-446f-aad5-14b26f14888d"/>
    <xsd:import namespace="1aebb7f1-abf7-454e-8e70-cad711fe97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f8cbf-9fb9-446f-aad5-14b26f148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d39741-0bdd-496d-bc83-0a37e5fa79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bb7f1-abf7-454e-8e70-cad711fe97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7c057-ac1d-4379-89bb-b8c99f319e1f}" ma:internalName="TaxCatchAll" ma:showField="CatchAllData" ma:web="1aebb7f1-abf7-454e-8e70-cad711fe9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f8cbf-9fb9-446f-aad5-14b26f14888d">
      <Terms xmlns="http://schemas.microsoft.com/office/infopath/2007/PartnerControls"/>
    </lcf76f155ced4ddcb4097134ff3c332f>
    <TaxCatchAll xmlns="1aebb7f1-abf7-454e-8e70-cad711fe9786" xsi:nil="true"/>
  </documentManagement>
</p:properties>
</file>

<file path=customXml/itemProps1.xml><?xml version="1.0" encoding="utf-8"?>
<ds:datastoreItem xmlns:ds="http://schemas.openxmlformats.org/officeDocument/2006/customXml" ds:itemID="{27CB5020-7BF1-4840-AC34-D358EF7C826E}"/>
</file>

<file path=customXml/itemProps2.xml><?xml version="1.0" encoding="utf-8"?>
<ds:datastoreItem xmlns:ds="http://schemas.openxmlformats.org/officeDocument/2006/customXml" ds:itemID="{3E3816DE-EB54-4306-B754-4ACE191E4BAF}">
  <ds:schemaRefs>
    <ds:schemaRef ds:uri="http://schemas.microsoft.com/sharepoint/v3/contenttype/forms"/>
  </ds:schemaRefs>
</ds:datastoreItem>
</file>

<file path=customXml/itemProps3.xml><?xml version="1.0" encoding="utf-8"?>
<ds:datastoreItem xmlns:ds="http://schemas.openxmlformats.org/officeDocument/2006/customXml" ds:itemID="{31DE9D31-B867-4999-BEA9-E22DE98719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Stockfish</dc:creator>
  <cp:keywords/>
  <dc:description/>
  <cp:lastModifiedBy>Klas Karlsson</cp:lastModifiedBy>
  <cp:revision>7</cp:revision>
  <dcterms:created xsi:type="dcterms:W3CDTF">2022-01-04T15:08:00Z</dcterms:created>
  <dcterms:modified xsi:type="dcterms:W3CDTF">2022-01-05T05:57:00Z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0x010100CCA10DA0F0DA4540AE0A1B6AB4DE929E</vt:lpwstr>
  </property>
</Properties>
</file>