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665203" w14:textId="4D12AEA3" w:rsidR="00980755" w:rsidRPr="00980755" w:rsidRDefault="007C2750" w:rsidP="00980755">
      <w:pPr>
        <w:jc w:val="center"/>
        <w:rPr>
          <w:b/>
          <w:bCs/>
        </w:rPr>
      </w:pPr>
      <w:r>
        <w:rPr>
          <w:b/>
          <w:bCs/>
        </w:rPr>
        <w:t>Victory By</w:t>
      </w:r>
      <w:r w:rsidR="00835211">
        <w:rPr>
          <w:b/>
          <w:bCs/>
        </w:rPr>
        <w:t xml:space="preserve"> Surrender</w:t>
      </w:r>
      <w:r w:rsidR="00AC46FC">
        <w:rPr>
          <w:b/>
          <w:bCs/>
        </w:rPr>
        <w:t>:</w:t>
      </w:r>
      <w:r w:rsidR="00BB762A">
        <w:rPr>
          <w:b/>
          <w:bCs/>
        </w:rPr>
        <w:t xml:space="preserve"> The Gospel of Mark</w:t>
      </w:r>
    </w:p>
    <w:p w14:paraId="575A926E" w14:textId="370C30EB" w:rsidR="00980755" w:rsidRDefault="00980755" w:rsidP="00980755">
      <w:pPr>
        <w:jc w:val="center"/>
        <w:rPr>
          <w:i/>
          <w:iCs/>
        </w:rPr>
      </w:pPr>
      <w:r>
        <w:rPr>
          <w:i/>
          <w:iCs/>
        </w:rPr>
        <w:t xml:space="preserve">A study for Community Groups to use the week of </w:t>
      </w:r>
      <w:r w:rsidR="00401A72">
        <w:rPr>
          <w:i/>
          <w:iCs/>
        </w:rPr>
        <w:t xml:space="preserve">October </w:t>
      </w:r>
      <w:r w:rsidR="00413C40">
        <w:rPr>
          <w:i/>
          <w:iCs/>
        </w:rPr>
        <w:t>11</w:t>
      </w:r>
      <w:r w:rsidR="00413C40" w:rsidRPr="00413C40">
        <w:rPr>
          <w:i/>
          <w:iCs/>
          <w:vertAlign w:val="superscript"/>
        </w:rPr>
        <w:t>th</w:t>
      </w:r>
      <w:r w:rsidR="00413C40">
        <w:rPr>
          <w:i/>
          <w:iCs/>
        </w:rPr>
        <w:t xml:space="preserve"> </w:t>
      </w:r>
      <w:r w:rsidR="00401A72">
        <w:rPr>
          <w:i/>
          <w:iCs/>
        </w:rPr>
        <w:t xml:space="preserve"> </w:t>
      </w:r>
      <w:r w:rsidR="00BD77AB">
        <w:rPr>
          <w:i/>
          <w:iCs/>
        </w:rPr>
        <w:t xml:space="preserve"> </w:t>
      </w:r>
      <w:r w:rsidR="00D2037A">
        <w:rPr>
          <w:i/>
          <w:iCs/>
        </w:rPr>
        <w:t xml:space="preserve"> </w:t>
      </w:r>
      <w:r w:rsidR="008751F8">
        <w:rPr>
          <w:i/>
          <w:iCs/>
        </w:rPr>
        <w:t xml:space="preserve"> </w:t>
      </w:r>
      <w:r w:rsidR="008A61F3">
        <w:rPr>
          <w:i/>
          <w:iCs/>
        </w:rPr>
        <w:t xml:space="preserve"> </w:t>
      </w:r>
      <w:r w:rsidR="00EC4C81">
        <w:rPr>
          <w:i/>
          <w:iCs/>
        </w:rPr>
        <w:t xml:space="preserve"> </w:t>
      </w:r>
      <w:r w:rsidR="00186781">
        <w:rPr>
          <w:i/>
          <w:iCs/>
        </w:rPr>
        <w:t xml:space="preserve"> </w:t>
      </w:r>
      <w:r w:rsidR="00912D0D">
        <w:rPr>
          <w:i/>
          <w:iCs/>
        </w:rPr>
        <w:t xml:space="preserve"> </w:t>
      </w:r>
      <w:r w:rsidR="003D38BC">
        <w:rPr>
          <w:i/>
          <w:iCs/>
        </w:rPr>
        <w:t xml:space="preserve"> </w:t>
      </w:r>
      <w:r w:rsidR="007C6DB0">
        <w:rPr>
          <w:i/>
          <w:iCs/>
        </w:rPr>
        <w:t xml:space="preserve"> </w:t>
      </w:r>
      <w:r w:rsidR="00372AB5">
        <w:rPr>
          <w:i/>
          <w:iCs/>
        </w:rPr>
        <w:t xml:space="preserve"> </w:t>
      </w:r>
      <w:r w:rsidR="00C600D2">
        <w:rPr>
          <w:i/>
          <w:iCs/>
        </w:rPr>
        <w:t xml:space="preserve"> </w:t>
      </w:r>
      <w:r w:rsidR="00D25F2D">
        <w:rPr>
          <w:i/>
          <w:iCs/>
        </w:rPr>
        <w:t xml:space="preserve"> </w:t>
      </w:r>
    </w:p>
    <w:p w14:paraId="688E425A" w14:textId="5090D8A5" w:rsidR="00980755" w:rsidRPr="00EF164C" w:rsidRDefault="00980755" w:rsidP="00980755">
      <w:pPr>
        <w:pStyle w:val="NormalWeb"/>
        <w:rPr>
          <w:rFonts w:asciiTheme="minorHAnsi" w:hAnsiTheme="minorHAnsi" w:cstheme="minorHAnsi"/>
          <w:sz w:val="22"/>
          <w:szCs w:val="22"/>
        </w:rPr>
      </w:pPr>
      <w:r w:rsidRPr="00A85008">
        <w:rPr>
          <w:rFonts w:asciiTheme="minorHAnsi" w:hAnsiTheme="minorHAnsi" w:cstheme="minorHAnsi"/>
          <w:sz w:val="22"/>
          <w:szCs w:val="22"/>
        </w:rPr>
        <w:t>To prepare for your group discussion each week</w:t>
      </w:r>
      <w:r w:rsidRPr="00A85008">
        <w:rPr>
          <w:rFonts w:asciiTheme="minorHAnsi" w:hAnsiTheme="minorHAnsi" w:cstheme="minorHAnsi"/>
          <w:b/>
          <w:bCs/>
          <w:sz w:val="22"/>
          <w:szCs w:val="22"/>
        </w:rPr>
        <w:t xml:space="preserve">, </w:t>
      </w:r>
      <w:r w:rsidRPr="00A85008">
        <w:rPr>
          <w:rFonts w:asciiTheme="minorHAnsi" w:hAnsiTheme="minorHAnsi" w:cstheme="minorHAnsi"/>
          <w:sz w:val="22"/>
          <w:szCs w:val="22"/>
        </w:rPr>
        <w:t xml:space="preserve">group members should use the </w:t>
      </w:r>
      <w:r w:rsidR="00D6569F">
        <w:rPr>
          <w:rFonts w:asciiTheme="minorHAnsi" w:hAnsiTheme="minorHAnsi" w:cstheme="minorHAnsi"/>
          <w:b/>
          <w:bCs/>
          <w:sz w:val="22"/>
          <w:szCs w:val="22"/>
        </w:rPr>
        <w:t>Series</w:t>
      </w:r>
      <w:r w:rsidRPr="00A85008">
        <w:rPr>
          <w:rFonts w:asciiTheme="minorHAnsi" w:hAnsiTheme="minorHAnsi" w:cstheme="minorHAnsi"/>
          <w:b/>
          <w:bCs/>
          <w:sz w:val="22"/>
          <w:szCs w:val="22"/>
        </w:rPr>
        <w:t xml:space="preserve"> Guide </w:t>
      </w:r>
      <w:r w:rsidR="007C2750">
        <w:rPr>
          <w:rFonts w:asciiTheme="minorHAnsi" w:hAnsiTheme="minorHAnsi" w:cstheme="minorHAnsi"/>
          <w:sz w:val="22"/>
          <w:szCs w:val="22"/>
        </w:rPr>
        <w:t>below along with the foundational questions we ask each week</w:t>
      </w:r>
      <w:r w:rsidRPr="00A85008">
        <w:rPr>
          <w:rFonts w:asciiTheme="minorHAnsi" w:hAnsiTheme="minorHAnsi" w:cstheme="minorHAnsi"/>
          <w:sz w:val="22"/>
          <w:szCs w:val="22"/>
        </w:rPr>
        <w:t xml:space="preserve">. </w:t>
      </w:r>
    </w:p>
    <w:p w14:paraId="37D05305" w14:textId="43474B1C" w:rsidR="00720995" w:rsidRDefault="004B4DA8" w:rsidP="00980755">
      <w:pPr>
        <w:rPr>
          <w:b/>
          <w:bCs/>
        </w:rPr>
      </w:pPr>
      <w:r>
        <w:rPr>
          <w:b/>
          <w:bCs/>
        </w:rPr>
        <w:t xml:space="preserve">Week </w:t>
      </w:r>
      <w:r w:rsidR="0043710B">
        <w:rPr>
          <w:b/>
          <w:bCs/>
        </w:rPr>
        <w:t>3</w:t>
      </w:r>
      <w:r w:rsidR="00413C40">
        <w:rPr>
          <w:b/>
          <w:bCs/>
        </w:rPr>
        <w:t>5</w:t>
      </w:r>
      <w:r>
        <w:rPr>
          <w:b/>
          <w:bCs/>
        </w:rPr>
        <w:t xml:space="preserve">: </w:t>
      </w:r>
      <w:r w:rsidR="00BB762A">
        <w:rPr>
          <w:b/>
          <w:bCs/>
        </w:rPr>
        <w:t>Mark</w:t>
      </w:r>
      <w:r w:rsidR="009D480C">
        <w:rPr>
          <w:b/>
          <w:bCs/>
        </w:rPr>
        <w:t xml:space="preserve"> </w:t>
      </w:r>
      <w:r w:rsidR="007A0409">
        <w:rPr>
          <w:b/>
          <w:bCs/>
        </w:rPr>
        <w:t>1</w:t>
      </w:r>
      <w:r w:rsidR="00413C40">
        <w:rPr>
          <w:b/>
          <w:bCs/>
        </w:rPr>
        <w:t>6</w:t>
      </w:r>
    </w:p>
    <w:p w14:paraId="728E60CE" w14:textId="477392B7" w:rsidR="00980755" w:rsidRDefault="00980755" w:rsidP="00980755">
      <w:pPr>
        <w:rPr>
          <w:b/>
          <w:bCs/>
          <w:sz w:val="22"/>
          <w:szCs w:val="22"/>
        </w:rPr>
      </w:pPr>
      <w:r w:rsidRPr="00186781">
        <w:rPr>
          <w:b/>
          <w:bCs/>
          <w:sz w:val="22"/>
          <w:szCs w:val="22"/>
        </w:rPr>
        <w:t>Overview</w:t>
      </w:r>
    </w:p>
    <w:p w14:paraId="7506A47F" w14:textId="40245478" w:rsidR="00845071" w:rsidRDefault="00BB762A" w:rsidP="00D2037A">
      <w:pPr>
        <w:rPr>
          <w:rFonts w:ascii="Arial" w:hAnsi="Arial" w:cs="Arial"/>
          <w:color w:val="080809"/>
          <w:sz w:val="22"/>
          <w:szCs w:val="22"/>
          <w:shd w:val="clear" w:color="auto" w:fill="FFFFFF"/>
        </w:rPr>
      </w:pPr>
      <w:r w:rsidRPr="00626393">
        <w:rPr>
          <w:rFonts w:ascii="Arial" w:hAnsi="Arial" w:cs="Arial"/>
          <w:color w:val="080809"/>
          <w:sz w:val="22"/>
          <w:szCs w:val="22"/>
          <w:shd w:val="clear" w:color="auto" w:fill="FFFFFF"/>
        </w:rPr>
        <w:t>Mark doesn’t just tell us what Jesus did; he shows us who Jesus is in a way that forces us to rethink the world we’re living in and the stories we’re being sold every day.</w:t>
      </w:r>
    </w:p>
    <w:p w14:paraId="5C03C9AE" w14:textId="0FDF58EB" w:rsidR="00845071" w:rsidRPr="00401A72" w:rsidRDefault="00413C40" w:rsidP="00D2037A">
      <w:pPr>
        <w:rPr>
          <w:rFonts w:ascii="Arial" w:hAnsi="Arial" w:cs="Arial"/>
          <w:i/>
          <w:iCs/>
          <w:color w:val="080809"/>
          <w:sz w:val="22"/>
          <w:szCs w:val="22"/>
          <w:shd w:val="clear" w:color="auto" w:fill="FFFFFF"/>
        </w:rPr>
      </w:pPr>
      <w:r>
        <w:rPr>
          <w:rFonts w:ascii="Arial" w:hAnsi="Arial" w:cs="Arial"/>
          <w:color w:val="080809"/>
          <w:sz w:val="22"/>
          <w:szCs w:val="22"/>
          <w:shd w:val="clear" w:color="auto" w:fill="FFFFFF"/>
        </w:rPr>
        <w:t>“</w:t>
      </w:r>
      <w:r w:rsidRPr="00413C40">
        <w:rPr>
          <w:rFonts w:ascii="Arial" w:hAnsi="Arial" w:cs="Arial"/>
          <w:color w:val="080809"/>
          <w:sz w:val="22"/>
          <w:szCs w:val="22"/>
          <w:shd w:val="clear" w:color="auto" w:fill="FFFFFF"/>
        </w:rPr>
        <w:t>“The final scene points back to Galilee, back to the beginning of the story. The young man’s message at the tomb with instructions for the disciples to go to Galilee suggests perhaps a fresh start for the disciples or for anyone in the future of the story world who chooses to follow Jesus. By implication, this fresh journey will result in the same complications and the same hostility met in Galilee by John and then by Jesus. Furthermore, Galilee points away from Jerusalem, the center of Judaism, toward gentile nations, where Jesus had said the good news was to be proclaimed before the end came. "</w:t>
      </w:r>
      <w:proofErr w:type="gramStart"/>
      <w:r w:rsidRPr="00413C40">
        <w:rPr>
          <w:rFonts w:ascii="Arial" w:hAnsi="Arial" w:cs="Arial"/>
          <w:color w:val="080809"/>
          <w:sz w:val="22"/>
          <w:szCs w:val="22"/>
          <w:shd w:val="clear" w:color="auto" w:fill="FFFFFF"/>
        </w:rPr>
        <w:t>However</w:t>
      </w:r>
      <w:proofErr w:type="gramEnd"/>
      <w:r w:rsidRPr="00413C40">
        <w:rPr>
          <w:rFonts w:ascii="Arial" w:hAnsi="Arial" w:cs="Arial"/>
          <w:color w:val="080809"/>
          <w:sz w:val="22"/>
          <w:szCs w:val="22"/>
          <w:shd w:val="clear" w:color="auto" w:fill="FFFFFF"/>
        </w:rPr>
        <w:t xml:space="preserve"> the disciples did not go immediately to Galilee. They needed further proof of Jesus’ resurrection, which Jesus provided, before they went."</w:t>
      </w:r>
      <w:r w:rsidR="00401A72" w:rsidRPr="00401A72">
        <w:rPr>
          <w:rFonts w:ascii="Arial" w:hAnsi="Arial" w:cs="Arial"/>
          <w:i/>
          <w:iCs/>
          <w:color w:val="080809"/>
          <w:sz w:val="22"/>
          <w:szCs w:val="22"/>
          <w:shd w:val="clear" w:color="auto" w:fill="FFFFFF"/>
        </w:rPr>
        <w:t> </w:t>
      </w:r>
      <w:r w:rsidR="00845071">
        <w:rPr>
          <w:rFonts w:ascii="Arial" w:hAnsi="Arial" w:cs="Arial"/>
          <w:color w:val="080809"/>
          <w:sz w:val="22"/>
          <w:szCs w:val="22"/>
          <w:shd w:val="clear" w:color="auto" w:fill="FFFFFF"/>
        </w:rPr>
        <w:t>-</w:t>
      </w:r>
      <w:r w:rsidR="00845071">
        <w:rPr>
          <w:rFonts w:ascii="Arial" w:hAnsi="Arial" w:cs="Arial"/>
          <w:b/>
          <w:bCs/>
          <w:i/>
          <w:iCs/>
          <w:color w:val="080809"/>
          <w:sz w:val="22"/>
          <w:szCs w:val="22"/>
          <w:shd w:val="clear" w:color="auto" w:fill="FFFFFF"/>
        </w:rPr>
        <w:t>Constable’s Notes</w:t>
      </w:r>
    </w:p>
    <w:p w14:paraId="67060D14" w14:textId="77777777" w:rsidR="00D2037A" w:rsidRPr="00D2037A" w:rsidRDefault="00D2037A" w:rsidP="008D3EA5">
      <w:pPr>
        <w:spacing w:after="0" w:line="240" w:lineRule="auto"/>
        <w:rPr>
          <w:rFonts w:ascii="Aptos" w:eastAsia="Times New Roman" w:hAnsi="Aptos" w:cs="Times New Roman"/>
          <w:color w:val="000000"/>
          <w:kern w:val="0"/>
          <w14:ligatures w14:val="none"/>
        </w:rPr>
      </w:pPr>
    </w:p>
    <w:p w14:paraId="09088685" w14:textId="1E7D5647" w:rsidR="00980755" w:rsidRPr="00F9099D" w:rsidRDefault="00980755" w:rsidP="00980755">
      <w:pPr>
        <w:rPr>
          <w:b/>
          <w:bCs/>
          <w:sz w:val="22"/>
          <w:szCs w:val="22"/>
        </w:rPr>
      </w:pPr>
      <w:r w:rsidRPr="00F9099D">
        <w:rPr>
          <w:b/>
          <w:bCs/>
          <w:sz w:val="22"/>
          <w:szCs w:val="22"/>
        </w:rPr>
        <w:t>Questions</w:t>
      </w:r>
    </w:p>
    <w:p w14:paraId="051D93BF" w14:textId="1D60859B" w:rsidR="00980755" w:rsidRPr="008751F8" w:rsidRDefault="00980755" w:rsidP="00980755">
      <w:pPr>
        <w:spacing w:line="240" w:lineRule="auto"/>
        <w:rPr>
          <w:sz w:val="22"/>
          <w:szCs w:val="22"/>
        </w:rPr>
      </w:pPr>
      <w:r w:rsidRPr="00F9099D">
        <w:rPr>
          <w:sz w:val="22"/>
          <w:szCs w:val="22"/>
        </w:rPr>
        <w:t>*</w:t>
      </w:r>
      <w:r w:rsidR="008751F8">
        <w:rPr>
          <w:sz w:val="22"/>
          <w:szCs w:val="22"/>
        </w:rPr>
        <w:t xml:space="preserve">In the </w:t>
      </w:r>
      <w:r w:rsidR="00A71199">
        <w:rPr>
          <w:sz w:val="22"/>
          <w:szCs w:val="22"/>
        </w:rPr>
        <w:t>Series</w:t>
      </w:r>
      <w:r w:rsidR="008751F8">
        <w:rPr>
          <w:sz w:val="22"/>
          <w:szCs w:val="22"/>
        </w:rPr>
        <w:t xml:space="preserve"> Guide you will find basic questions we want all to use as they begin to look at the passage. Questions such as</w:t>
      </w:r>
      <w:r w:rsidRPr="00F9099D">
        <w:rPr>
          <w:sz w:val="22"/>
          <w:szCs w:val="22"/>
        </w:rPr>
        <w:t xml:space="preserve">; </w:t>
      </w:r>
      <w:r w:rsidRPr="00F9099D">
        <w:rPr>
          <w:i/>
          <w:iCs/>
          <w:sz w:val="22"/>
          <w:szCs w:val="22"/>
        </w:rPr>
        <w:t>Who have you had the opportunity to BLESS this week?</w:t>
      </w:r>
      <w:r w:rsidRPr="00F9099D">
        <w:rPr>
          <w:sz w:val="22"/>
          <w:szCs w:val="22"/>
        </w:rPr>
        <w:t xml:space="preserve"> </w:t>
      </w:r>
      <w:r w:rsidRPr="00F9099D">
        <w:rPr>
          <w:i/>
          <w:iCs/>
          <w:sz w:val="22"/>
          <w:szCs w:val="22"/>
        </w:rPr>
        <w:t xml:space="preserve">What does this </w:t>
      </w:r>
      <w:r w:rsidR="008751F8">
        <w:rPr>
          <w:i/>
          <w:iCs/>
          <w:sz w:val="22"/>
          <w:szCs w:val="22"/>
        </w:rPr>
        <w:t xml:space="preserve">passage </w:t>
      </w:r>
      <w:r w:rsidRPr="00F9099D">
        <w:rPr>
          <w:i/>
          <w:iCs/>
          <w:sz w:val="22"/>
          <w:szCs w:val="22"/>
        </w:rPr>
        <w:t xml:space="preserve">reveal about God? About </w:t>
      </w:r>
      <w:r w:rsidR="008751F8">
        <w:rPr>
          <w:i/>
          <w:iCs/>
          <w:sz w:val="22"/>
          <w:szCs w:val="22"/>
        </w:rPr>
        <w:t>p</w:t>
      </w:r>
      <w:r w:rsidRPr="00F9099D">
        <w:rPr>
          <w:i/>
          <w:iCs/>
          <w:sz w:val="22"/>
          <w:szCs w:val="22"/>
        </w:rPr>
        <w:t xml:space="preserve">eople? About the </w:t>
      </w:r>
      <w:r w:rsidR="008751F8">
        <w:rPr>
          <w:i/>
          <w:iCs/>
          <w:sz w:val="22"/>
          <w:szCs w:val="22"/>
        </w:rPr>
        <w:t>l</w:t>
      </w:r>
      <w:r w:rsidRPr="00F9099D">
        <w:rPr>
          <w:i/>
          <w:iCs/>
          <w:sz w:val="22"/>
          <w:szCs w:val="22"/>
        </w:rPr>
        <w:t>ife He has planned for us?</w:t>
      </w:r>
      <w:r w:rsidR="008751F8">
        <w:rPr>
          <w:i/>
          <w:iCs/>
          <w:sz w:val="22"/>
          <w:szCs w:val="22"/>
        </w:rPr>
        <w:t xml:space="preserve"> </w:t>
      </w:r>
      <w:r w:rsidR="008751F8">
        <w:rPr>
          <w:sz w:val="22"/>
          <w:szCs w:val="22"/>
        </w:rPr>
        <w:t>These additional questions relate to the passage specifically for your benefit.</w:t>
      </w:r>
    </w:p>
    <w:p w14:paraId="2EE9AE09" w14:textId="77777777" w:rsidR="00413C40" w:rsidRPr="00413C40" w:rsidRDefault="00413C40">
      <w:pPr>
        <w:numPr>
          <w:ilvl w:val="0"/>
          <w:numId w:val="1"/>
        </w:numPr>
        <w:spacing w:before="240" w:after="240" w:line="240" w:lineRule="auto"/>
        <w:rPr>
          <w:rFonts w:ascii="Aptos" w:eastAsia="Times New Roman" w:hAnsi="Aptos" w:cs="Times New Roman"/>
          <w:color w:val="000000"/>
          <w:kern w:val="0"/>
          <w14:ligatures w14:val="none"/>
        </w:rPr>
      </w:pPr>
      <w:r w:rsidRPr="00413C40">
        <w:rPr>
          <w:rFonts w:ascii="Aptos" w:eastAsia="Times New Roman" w:hAnsi="Aptos" w:cs="Times New Roman"/>
          <w:color w:val="000000"/>
          <w:kern w:val="0"/>
          <w14:ligatures w14:val="none"/>
        </w:rPr>
        <w:t xml:space="preserve">The women loved Jesus and came prepared to honor Him, but they came expecting Him to still be dead. What do their actions reveal about the difference between loving Jesus and </w:t>
      </w:r>
      <w:proofErr w:type="gramStart"/>
      <w:r w:rsidRPr="00413C40">
        <w:rPr>
          <w:rFonts w:ascii="Aptos" w:eastAsia="Times New Roman" w:hAnsi="Aptos" w:cs="Times New Roman"/>
          <w:color w:val="000000"/>
          <w:kern w:val="0"/>
          <w14:ligatures w14:val="none"/>
        </w:rPr>
        <w:t>actually believing</w:t>
      </w:r>
      <w:proofErr w:type="gramEnd"/>
      <w:r w:rsidRPr="00413C40">
        <w:rPr>
          <w:rFonts w:ascii="Aptos" w:eastAsia="Times New Roman" w:hAnsi="Aptos" w:cs="Times New Roman"/>
          <w:color w:val="000000"/>
          <w:kern w:val="0"/>
          <w14:ligatures w14:val="none"/>
        </w:rPr>
        <w:t xml:space="preserve"> what He says? Where are you living as though everything depends on you rather than expecting Jesus to be alive and active?</w:t>
      </w:r>
    </w:p>
    <w:p w14:paraId="55C658A0" w14:textId="77777777" w:rsidR="00413C40" w:rsidRPr="00413C40" w:rsidRDefault="00413C40">
      <w:pPr>
        <w:numPr>
          <w:ilvl w:val="0"/>
          <w:numId w:val="1"/>
        </w:numPr>
        <w:spacing w:before="240" w:after="240" w:line="240" w:lineRule="auto"/>
        <w:rPr>
          <w:rFonts w:ascii="Aptos" w:eastAsia="Times New Roman" w:hAnsi="Aptos" w:cs="Times New Roman"/>
          <w:color w:val="000000"/>
          <w:kern w:val="0"/>
          <w14:ligatures w14:val="none"/>
        </w:rPr>
      </w:pPr>
      <w:r w:rsidRPr="00413C40">
        <w:rPr>
          <w:rFonts w:ascii="Aptos" w:eastAsia="Times New Roman" w:hAnsi="Aptos" w:cs="Times New Roman"/>
          <w:color w:val="000000"/>
          <w:kern w:val="0"/>
          <w14:ligatures w14:val="none"/>
        </w:rPr>
        <w:t>The women are told, “He has risen! He is not here” (Mark 16:6), and then immediately, “Go, tell his disciples and Peter” (Mark 16:7). What does the order of these instructions teach us about how the resurrection changes what we do? Who is one person you will intentionally bring the hope of Jesus to this week? </w:t>
      </w:r>
    </w:p>
    <w:p w14:paraId="4E29E451" w14:textId="3A89D91C" w:rsidR="008A4D11" w:rsidRPr="00413C40" w:rsidRDefault="00413C40">
      <w:pPr>
        <w:numPr>
          <w:ilvl w:val="0"/>
          <w:numId w:val="1"/>
        </w:numPr>
        <w:spacing w:before="240" w:after="240" w:line="240" w:lineRule="auto"/>
        <w:rPr>
          <w:rFonts w:ascii="Aptos" w:eastAsia="Times New Roman" w:hAnsi="Aptos" w:cs="Times New Roman"/>
          <w:color w:val="000000"/>
          <w:kern w:val="0"/>
          <w14:ligatures w14:val="none"/>
        </w:rPr>
      </w:pPr>
      <w:r w:rsidRPr="00413C40">
        <w:rPr>
          <w:rFonts w:ascii="Aptos" w:eastAsia="Times New Roman" w:hAnsi="Aptos" w:cs="Times New Roman"/>
          <w:color w:val="000000"/>
          <w:kern w:val="0"/>
          <w14:ligatures w14:val="none"/>
        </w:rPr>
        <w:t>The women are told to “go, tell” (Mark 16:7), but instead “said nothing to anyone, because they were afraid” (Mark 16:8). What does this contrast reveal about the way fear can interfere with obedience? Where is fear keeping you from trusting or obeying Jesus, and what is one step you will take this week despite that fear?</w:t>
      </w:r>
    </w:p>
    <w:sectPr w:rsidR="008A4D11" w:rsidRPr="00413C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254AA5"/>
    <w:multiLevelType w:val="multilevel"/>
    <w:tmpl w:val="B3987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41733044">
    <w:abstractNumId w:val="0"/>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755"/>
    <w:rsid w:val="0000161B"/>
    <w:rsid w:val="000169A2"/>
    <w:rsid w:val="000258A0"/>
    <w:rsid w:val="00031A0E"/>
    <w:rsid w:val="00034F31"/>
    <w:rsid w:val="0005084F"/>
    <w:rsid w:val="00090936"/>
    <w:rsid w:val="00090FF0"/>
    <w:rsid w:val="00095D5F"/>
    <w:rsid w:val="000A3A47"/>
    <w:rsid w:val="000B0CCA"/>
    <w:rsid w:val="000B7DE8"/>
    <w:rsid w:val="000E39E6"/>
    <w:rsid w:val="000E5FCB"/>
    <w:rsid w:val="00113BF7"/>
    <w:rsid w:val="00120963"/>
    <w:rsid w:val="001515EB"/>
    <w:rsid w:val="0017473B"/>
    <w:rsid w:val="00186781"/>
    <w:rsid w:val="001A7D87"/>
    <w:rsid w:val="001E5379"/>
    <w:rsid w:val="00227CDD"/>
    <w:rsid w:val="0026309B"/>
    <w:rsid w:val="002657BA"/>
    <w:rsid w:val="002D56BB"/>
    <w:rsid w:val="00346C7F"/>
    <w:rsid w:val="00353786"/>
    <w:rsid w:val="00372AB5"/>
    <w:rsid w:val="00385DD3"/>
    <w:rsid w:val="003D38BC"/>
    <w:rsid w:val="003E5485"/>
    <w:rsid w:val="00401A72"/>
    <w:rsid w:val="00401BC0"/>
    <w:rsid w:val="00411B30"/>
    <w:rsid w:val="00413C40"/>
    <w:rsid w:val="0043710B"/>
    <w:rsid w:val="00471830"/>
    <w:rsid w:val="004B4D24"/>
    <w:rsid w:val="004B4DA8"/>
    <w:rsid w:val="004B7CF0"/>
    <w:rsid w:val="00505FD0"/>
    <w:rsid w:val="00563771"/>
    <w:rsid w:val="00564DF4"/>
    <w:rsid w:val="005D6102"/>
    <w:rsid w:val="005F27AA"/>
    <w:rsid w:val="00604C60"/>
    <w:rsid w:val="0062247D"/>
    <w:rsid w:val="0062608D"/>
    <w:rsid w:val="00626393"/>
    <w:rsid w:val="0066095B"/>
    <w:rsid w:val="0069167E"/>
    <w:rsid w:val="006C480C"/>
    <w:rsid w:val="006C7C45"/>
    <w:rsid w:val="006D753B"/>
    <w:rsid w:val="006E2762"/>
    <w:rsid w:val="0071093C"/>
    <w:rsid w:val="00720995"/>
    <w:rsid w:val="00743464"/>
    <w:rsid w:val="00757029"/>
    <w:rsid w:val="007579D1"/>
    <w:rsid w:val="0078280D"/>
    <w:rsid w:val="007A0409"/>
    <w:rsid w:val="007C1C3D"/>
    <w:rsid w:val="007C23A1"/>
    <w:rsid w:val="007C2750"/>
    <w:rsid w:val="007C6DB0"/>
    <w:rsid w:val="007E64EC"/>
    <w:rsid w:val="00804A0D"/>
    <w:rsid w:val="00835211"/>
    <w:rsid w:val="00835873"/>
    <w:rsid w:val="00845071"/>
    <w:rsid w:val="00845718"/>
    <w:rsid w:val="008751F8"/>
    <w:rsid w:val="00891739"/>
    <w:rsid w:val="008A4D11"/>
    <w:rsid w:val="008A61F3"/>
    <w:rsid w:val="008B0583"/>
    <w:rsid w:val="008B2D63"/>
    <w:rsid w:val="008D37DB"/>
    <w:rsid w:val="008D3EA5"/>
    <w:rsid w:val="008D7750"/>
    <w:rsid w:val="008E20B8"/>
    <w:rsid w:val="008E465F"/>
    <w:rsid w:val="008E5BCD"/>
    <w:rsid w:val="008F63DE"/>
    <w:rsid w:val="00912D0D"/>
    <w:rsid w:val="009153B6"/>
    <w:rsid w:val="009441FD"/>
    <w:rsid w:val="00952995"/>
    <w:rsid w:val="00980755"/>
    <w:rsid w:val="00996C64"/>
    <w:rsid w:val="009C6A91"/>
    <w:rsid w:val="009D480C"/>
    <w:rsid w:val="00A3294D"/>
    <w:rsid w:val="00A61CB4"/>
    <w:rsid w:val="00A6619A"/>
    <w:rsid w:val="00A71199"/>
    <w:rsid w:val="00A8017D"/>
    <w:rsid w:val="00A828D1"/>
    <w:rsid w:val="00AA614D"/>
    <w:rsid w:val="00AC46FC"/>
    <w:rsid w:val="00AF44F5"/>
    <w:rsid w:val="00AF5A43"/>
    <w:rsid w:val="00B00576"/>
    <w:rsid w:val="00B03256"/>
    <w:rsid w:val="00B179DA"/>
    <w:rsid w:val="00B21856"/>
    <w:rsid w:val="00B34A71"/>
    <w:rsid w:val="00B35180"/>
    <w:rsid w:val="00B41878"/>
    <w:rsid w:val="00B6460B"/>
    <w:rsid w:val="00BB0756"/>
    <w:rsid w:val="00BB762A"/>
    <w:rsid w:val="00BD77AB"/>
    <w:rsid w:val="00BE1F7B"/>
    <w:rsid w:val="00C10B87"/>
    <w:rsid w:val="00C600D2"/>
    <w:rsid w:val="00C64110"/>
    <w:rsid w:val="00C97276"/>
    <w:rsid w:val="00CA09F1"/>
    <w:rsid w:val="00CA6CFD"/>
    <w:rsid w:val="00CC264F"/>
    <w:rsid w:val="00D2037A"/>
    <w:rsid w:val="00D25F2D"/>
    <w:rsid w:val="00D618F5"/>
    <w:rsid w:val="00D63F34"/>
    <w:rsid w:val="00D6405D"/>
    <w:rsid w:val="00D6569F"/>
    <w:rsid w:val="00D96E74"/>
    <w:rsid w:val="00DC7A8C"/>
    <w:rsid w:val="00E07C6B"/>
    <w:rsid w:val="00E1536E"/>
    <w:rsid w:val="00E627B8"/>
    <w:rsid w:val="00E8783B"/>
    <w:rsid w:val="00EC4C81"/>
    <w:rsid w:val="00EE0053"/>
    <w:rsid w:val="00EF0706"/>
    <w:rsid w:val="00F05BC6"/>
    <w:rsid w:val="00F351BE"/>
    <w:rsid w:val="00F53A50"/>
    <w:rsid w:val="00F650D2"/>
    <w:rsid w:val="00F9099D"/>
    <w:rsid w:val="00FA2E1B"/>
    <w:rsid w:val="00FF1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26306"/>
  <w15:chartTrackingRefBased/>
  <w15:docId w15:val="{3D8CCC99-F37A-AF41-8113-0F6C8F7BB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07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07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07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07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07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07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07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07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07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07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07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07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07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07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07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07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07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0755"/>
    <w:rPr>
      <w:rFonts w:eastAsiaTheme="majorEastAsia" w:cstheme="majorBidi"/>
      <w:color w:val="272727" w:themeColor="text1" w:themeTint="D8"/>
    </w:rPr>
  </w:style>
  <w:style w:type="paragraph" w:styleId="Title">
    <w:name w:val="Title"/>
    <w:basedOn w:val="Normal"/>
    <w:next w:val="Normal"/>
    <w:link w:val="TitleChar"/>
    <w:uiPriority w:val="10"/>
    <w:qFormat/>
    <w:rsid w:val="009807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07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07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07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0755"/>
    <w:pPr>
      <w:spacing w:before="160"/>
      <w:jc w:val="center"/>
    </w:pPr>
    <w:rPr>
      <w:i/>
      <w:iCs/>
      <w:color w:val="404040" w:themeColor="text1" w:themeTint="BF"/>
    </w:rPr>
  </w:style>
  <w:style w:type="character" w:customStyle="1" w:styleId="QuoteChar">
    <w:name w:val="Quote Char"/>
    <w:basedOn w:val="DefaultParagraphFont"/>
    <w:link w:val="Quote"/>
    <w:uiPriority w:val="29"/>
    <w:rsid w:val="00980755"/>
    <w:rPr>
      <w:i/>
      <w:iCs/>
      <w:color w:val="404040" w:themeColor="text1" w:themeTint="BF"/>
    </w:rPr>
  </w:style>
  <w:style w:type="paragraph" w:styleId="ListParagraph">
    <w:name w:val="List Paragraph"/>
    <w:basedOn w:val="Normal"/>
    <w:uiPriority w:val="34"/>
    <w:qFormat/>
    <w:rsid w:val="00980755"/>
    <w:pPr>
      <w:ind w:left="720"/>
      <w:contextualSpacing/>
    </w:pPr>
  </w:style>
  <w:style w:type="character" w:styleId="IntenseEmphasis">
    <w:name w:val="Intense Emphasis"/>
    <w:basedOn w:val="DefaultParagraphFont"/>
    <w:uiPriority w:val="21"/>
    <w:qFormat/>
    <w:rsid w:val="00980755"/>
    <w:rPr>
      <w:i/>
      <w:iCs/>
      <w:color w:val="0F4761" w:themeColor="accent1" w:themeShade="BF"/>
    </w:rPr>
  </w:style>
  <w:style w:type="paragraph" w:styleId="IntenseQuote">
    <w:name w:val="Intense Quote"/>
    <w:basedOn w:val="Normal"/>
    <w:next w:val="Normal"/>
    <w:link w:val="IntenseQuoteChar"/>
    <w:uiPriority w:val="30"/>
    <w:qFormat/>
    <w:rsid w:val="009807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0755"/>
    <w:rPr>
      <w:i/>
      <w:iCs/>
      <w:color w:val="0F4761" w:themeColor="accent1" w:themeShade="BF"/>
    </w:rPr>
  </w:style>
  <w:style w:type="character" w:styleId="IntenseReference">
    <w:name w:val="Intense Reference"/>
    <w:basedOn w:val="DefaultParagraphFont"/>
    <w:uiPriority w:val="32"/>
    <w:qFormat/>
    <w:rsid w:val="00980755"/>
    <w:rPr>
      <w:b/>
      <w:bCs/>
      <w:smallCaps/>
      <w:color w:val="0F4761" w:themeColor="accent1" w:themeShade="BF"/>
      <w:spacing w:val="5"/>
    </w:rPr>
  </w:style>
  <w:style w:type="paragraph" w:styleId="NormalWeb">
    <w:name w:val="Normal (Web)"/>
    <w:basedOn w:val="Normal"/>
    <w:uiPriority w:val="99"/>
    <w:unhideWhenUsed/>
    <w:rsid w:val="00980755"/>
    <w:pPr>
      <w:spacing w:before="100" w:beforeAutospacing="1" w:after="100" w:afterAutospacing="1" w:line="240" w:lineRule="auto"/>
    </w:pPr>
    <w:rPr>
      <w:rFonts w:ascii="Times New Roman" w:eastAsia="Times New Roman" w:hAnsi="Times New Roman" w:cs="Times New Roman"/>
      <w:kern w:val="0"/>
      <w:lang w:bidi="he-IL"/>
      <w14:ligatures w14:val="none"/>
    </w:rPr>
  </w:style>
  <w:style w:type="character" w:customStyle="1" w:styleId="apple-converted-space">
    <w:name w:val="apple-converted-space"/>
    <w:basedOn w:val="DefaultParagraphFont"/>
    <w:rsid w:val="00C600D2"/>
  </w:style>
  <w:style w:type="character" w:customStyle="1" w:styleId="t286pc">
    <w:name w:val="t286pc"/>
    <w:basedOn w:val="DefaultParagraphFont"/>
    <w:rsid w:val="009441FD"/>
  </w:style>
  <w:style w:type="character" w:styleId="Hyperlink">
    <w:name w:val="Hyperlink"/>
    <w:basedOn w:val="DefaultParagraphFont"/>
    <w:uiPriority w:val="99"/>
    <w:unhideWhenUsed/>
    <w:rsid w:val="00D6405D"/>
    <w:rPr>
      <w:color w:val="467886" w:themeColor="hyperlink"/>
      <w:u w:val="single"/>
    </w:rPr>
  </w:style>
  <w:style w:type="character" w:styleId="UnresolvedMention">
    <w:name w:val="Unresolved Mention"/>
    <w:basedOn w:val="DefaultParagraphFont"/>
    <w:uiPriority w:val="99"/>
    <w:semiHidden/>
    <w:unhideWhenUsed/>
    <w:rsid w:val="00D6405D"/>
    <w:rPr>
      <w:color w:val="605E5C"/>
      <w:shd w:val="clear" w:color="auto" w:fill="E1DFDD"/>
    </w:rPr>
  </w:style>
  <w:style w:type="character" w:customStyle="1" w:styleId="inqyif">
    <w:name w:val="inqyif"/>
    <w:basedOn w:val="DefaultParagraphFont"/>
    <w:rsid w:val="00B218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91833176">
      <w:bodyDiv w:val="1"/>
      <w:marLeft w:val="0"/>
      <w:marRight w:val="0"/>
      <w:marTop w:val="0"/>
      <w:marBottom w:val="0"/>
      <w:divBdr>
        <w:top w:val="none" w:sz="0" w:space="0" w:color="auto"/>
        <w:left w:val="none" w:sz="0" w:space="0" w:color="auto"/>
        <w:bottom w:val="none" w:sz="0" w:space="0" w:color="auto"/>
        <w:right w:val="none" w:sz="0" w:space="0" w:color="auto"/>
      </w:divBdr>
    </w:div>
    <w:div w:id="184975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459</Words>
  <Characters>2096</Characters>
  <Application>Microsoft Office Word</Application>
  <DocSecurity>0</DocSecurity>
  <Lines>38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 Felker</dc:creator>
  <cp:keywords/>
  <dc:description/>
  <cp:lastModifiedBy>Jay Felker</cp:lastModifiedBy>
  <cp:revision>2</cp:revision>
  <cp:lastPrinted>2026-01-16T03:39:00Z</cp:lastPrinted>
  <dcterms:created xsi:type="dcterms:W3CDTF">2026-10-08T14:46:00Z</dcterms:created>
  <dcterms:modified xsi:type="dcterms:W3CDTF">2026-10-08T14:46:00Z</dcterms:modified>
</cp:coreProperties>
</file>