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173"/>
        <w:tblW w:w="1431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853"/>
        <w:gridCol w:w="6085"/>
        <w:gridCol w:w="6379"/>
      </w:tblGrid>
      <w:tr w:rsidR="00786FB6" w14:paraId="34F9FB3D" w14:textId="77777777" w:rsidTr="00786FB6">
        <w:trPr>
          <w:trHeight w:val="416"/>
        </w:trPr>
        <w:tc>
          <w:tcPr>
            <w:tcW w:w="1853" w:type="dxa"/>
            <w:shd w:val="clear" w:color="auto" w:fill="33546C"/>
          </w:tcPr>
          <w:p w14:paraId="2BBAD680" w14:textId="77777777" w:rsidR="00786FB6" w:rsidRPr="00C05857" w:rsidRDefault="00786FB6" w:rsidP="00786FB6">
            <w:pPr>
              <w:pStyle w:val="ListParagraph"/>
              <w:ind w:left="0"/>
              <w:rPr>
                <w:rFonts w:ascii="Barlow Semi Condensed" w:hAnsi="Barlow Semi Condensed"/>
                <w:b/>
                <w:bCs/>
                <w:color w:val="33546C"/>
              </w:rPr>
            </w:pPr>
            <w:r w:rsidRPr="00C05857">
              <w:rPr>
                <w:rFonts w:ascii="Barlow Semi Condensed" w:hAnsi="Barlow Semi Condensed"/>
                <w:b/>
                <w:bCs/>
                <w:color w:val="FFFFFF" w:themeColor="background1"/>
              </w:rPr>
              <w:t xml:space="preserve">Org size </w:t>
            </w:r>
          </w:p>
        </w:tc>
        <w:tc>
          <w:tcPr>
            <w:tcW w:w="6085" w:type="dxa"/>
            <w:tcBorders>
              <w:bottom w:val="single" w:sz="4" w:space="0" w:color="33546C"/>
            </w:tcBorders>
            <w:shd w:val="clear" w:color="auto" w:fill="E2FFF4"/>
          </w:tcPr>
          <w:p w14:paraId="39C3BAA7" w14:textId="77777777" w:rsidR="00786FB6" w:rsidRPr="00C05857" w:rsidRDefault="00786FB6" w:rsidP="00786FB6">
            <w:pPr>
              <w:pStyle w:val="ListParagraph"/>
              <w:ind w:left="0"/>
              <w:jc w:val="center"/>
              <w:rPr>
                <w:rFonts w:ascii="Barlow Semi Condensed" w:hAnsi="Barlow Semi Condensed"/>
                <w:b/>
                <w:bCs/>
                <w:color w:val="33546C"/>
              </w:rPr>
            </w:pPr>
            <w:r w:rsidRPr="00C05857">
              <w:rPr>
                <w:rFonts w:ascii="Barlow Semi Condensed" w:hAnsi="Barlow Semi Condensed"/>
                <w:b/>
                <w:bCs/>
                <w:color w:val="33546C"/>
              </w:rPr>
              <w:t>Up to 49 employees</w:t>
            </w:r>
          </w:p>
        </w:tc>
        <w:tc>
          <w:tcPr>
            <w:tcW w:w="6379" w:type="dxa"/>
            <w:tcBorders>
              <w:bottom w:val="single" w:sz="4" w:space="0" w:color="33546C"/>
            </w:tcBorders>
            <w:shd w:val="clear" w:color="auto" w:fill="EAF7FF"/>
          </w:tcPr>
          <w:p w14:paraId="24DC5D74" w14:textId="77777777" w:rsidR="00786FB6" w:rsidRPr="00C05857" w:rsidRDefault="00786FB6" w:rsidP="00786FB6">
            <w:pPr>
              <w:pStyle w:val="ListParagraph"/>
              <w:ind w:left="0"/>
              <w:jc w:val="center"/>
              <w:rPr>
                <w:rFonts w:ascii="Barlow Semi Condensed" w:hAnsi="Barlow Semi Condensed"/>
                <w:b/>
                <w:bCs/>
                <w:color w:val="33546C"/>
              </w:rPr>
            </w:pPr>
            <w:r w:rsidRPr="00C05857">
              <w:rPr>
                <w:rFonts w:ascii="Barlow Semi Condensed" w:hAnsi="Barlow Semi Condensed"/>
                <w:b/>
                <w:bCs/>
                <w:color w:val="33546C"/>
              </w:rPr>
              <w:t>50–100 employees</w:t>
            </w:r>
          </w:p>
        </w:tc>
      </w:tr>
      <w:tr w:rsidR="00786FB6" w14:paraId="3CF83F78" w14:textId="77777777" w:rsidTr="00786FB6">
        <w:trPr>
          <w:trHeight w:val="767"/>
        </w:trPr>
        <w:tc>
          <w:tcPr>
            <w:tcW w:w="1853" w:type="dxa"/>
            <w:shd w:val="clear" w:color="auto" w:fill="33546C"/>
          </w:tcPr>
          <w:p w14:paraId="752833AA" w14:textId="77777777" w:rsidR="00786FB6" w:rsidRPr="00C05857" w:rsidRDefault="00786FB6" w:rsidP="00786FB6">
            <w:pPr>
              <w:pStyle w:val="ListParagraph"/>
              <w:ind w:left="0"/>
              <w:rPr>
                <w:rFonts w:ascii="Barlow Semi Condensed" w:hAnsi="Barlow Semi Condensed"/>
                <w:b/>
                <w:bCs/>
                <w:color w:val="FFFFFF" w:themeColor="background1"/>
              </w:rPr>
            </w:pPr>
            <w:r w:rsidRPr="00C05857">
              <w:rPr>
                <w:rFonts w:ascii="Barlow Semi Condensed" w:hAnsi="Barlow Semi Condensed"/>
                <w:b/>
                <w:bCs/>
                <w:color w:val="FFFFFF" w:themeColor="background1"/>
              </w:rPr>
              <w:t>What is included?</w:t>
            </w:r>
          </w:p>
        </w:tc>
        <w:tc>
          <w:tcPr>
            <w:tcW w:w="6085" w:type="dxa"/>
            <w:tcBorders>
              <w:top w:val="single" w:sz="4" w:space="0" w:color="33546C"/>
              <w:bottom w:val="single" w:sz="4" w:space="0" w:color="33546C"/>
            </w:tcBorders>
            <w:shd w:val="clear" w:color="auto" w:fill="E2FFF4"/>
          </w:tcPr>
          <w:p w14:paraId="2252FF2A" w14:textId="77777777" w:rsidR="00786FB6" w:rsidRDefault="00786FB6" w:rsidP="00786FB6">
            <w:pPr>
              <w:pStyle w:val="ListParagraph"/>
              <w:ind w:left="0"/>
              <w:rPr>
                <w:rFonts w:ascii="Barlow" w:hAnsi="Barlow"/>
              </w:rPr>
            </w:pPr>
            <w:r w:rsidRPr="001A28F2">
              <w:rPr>
                <w:rFonts w:ascii="Barlow" w:hAnsi="Barlow"/>
              </w:rPr>
              <w:t>12 months’ access and support</w:t>
            </w:r>
            <w:r>
              <w:rPr>
                <w:rFonts w:ascii="Barlow" w:hAnsi="Barlow"/>
              </w:rPr>
              <w:t>:</w:t>
            </w:r>
          </w:p>
          <w:p w14:paraId="6513B237" w14:textId="77777777" w:rsidR="00786FB6" w:rsidRPr="004277EA" w:rsidRDefault="00786FB6" w:rsidP="00786FB6">
            <w:pPr>
              <w:pStyle w:val="ListParagraph"/>
              <w:numPr>
                <w:ilvl w:val="0"/>
                <w:numId w:val="1"/>
              </w:numPr>
              <w:rPr>
                <w:rFonts w:ascii="Barlow" w:hAnsi="Barlow"/>
              </w:rPr>
            </w:pPr>
            <w:r w:rsidRPr="004277EA">
              <w:rPr>
                <w:rFonts w:ascii="Barlow" w:hAnsi="Barlow"/>
              </w:rPr>
              <w:t>Investors in the Environment (</w:t>
            </w:r>
            <w:proofErr w:type="spellStart"/>
            <w:r w:rsidRPr="004277EA">
              <w:rPr>
                <w:rFonts w:ascii="Barlow" w:hAnsi="Barlow"/>
              </w:rPr>
              <w:t>iiE</w:t>
            </w:r>
            <w:proofErr w:type="spellEnd"/>
            <w:r w:rsidRPr="004277EA">
              <w:rPr>
                <w:rFonts w:ascii="Barlow" w:hAnsi="Barlow"/>
              </w:rPr>
              <w:t>) framework and support from Genee</w:t>
            </w:r>
          </w:p>
          <w:p w14:paraId="3FA8DE84" w14:textId="77777777" w:rsidR="00786FB6" w:rsidRPr="00B51711" w:rsidRDefault="00786FB6" w:rsidP="00786FB6">
            <w:pPr>
              <w:pStyle w:val="ListParagraph"/>
              <w:numPr>
                <w:ilvl w:val="0"/>
                <w:numId w:val="1"/>
              </w:numPr>
              <w:rPr>
                <w:rFonts w:ascii="Barlow" w:hAnsi="Barlow"/>
              </w:rPr>
            </w:pPr>
            <w:proofErr w:type="spellStart"/>
            <w:r w:rsidRPr="004277EA">
              <w:rPr>
                <w:rFonts w:ascii="Barlow" w:hAnsi="Barlow"/>
              </w:rPr>
              <w:t>SmartCarbon</w:t>
            </w:r>
            <w:proofErr w:type="spellEnd"/>
            <w:r w:rsidRPr="004277EA">
              <w:rPr>
                <w:rFonts w:ascii="Barlow" w:hAnsi="Barlow"/>
              </w:rPr>
              <w:t xml:space="preserve"> Lite carbon measurement and reporting tools</w:t>
            </w:r>
          </w:p>
        </w:tc>
        <w:tc>
          <w:tcPr>
            <w:tcW w:w="6379" w:type="dxa"/>
            <w:tcBorders>
              <w:top w:val="single" w:sz="4" w:space="0" w:color="33546C"/>
              <w:bottom w:val="single" w:sz="4" w:space="0" w:color="33546C"/>
            </w:tcBorders>
            <w:shd w:val="clear" w:color="auto" w:fill="EAF7FF"/>
          </w:tcPr>
          <w:p w14:paraId="4C6D556E" w14:textId="77777777" w:rsidR="00786FB6" w:rsidRDefault="00786FB6" w:rsidP="00786FB6">
            <w:pPr>
              <w:rPr>
                <w:rFonts w:ascii="Barlow" w:hAnsi="Barlow"/>
              </w:rPr>
            </w:pPr>
            <w:r w:rsidRPr="001A28F2">
              <w:rPr>
                <w:rFonts w:ascii="Barlow" w:hAnsi="Barlow"/>
              </w:rPr>
              <w:t>12 months’ access and support</w:t>
            </w:r>
            <w:r>
              <w:rPr>
                <w:rFonts w:ascii="Barlow" w:hAnsi="Barlow"/>
              </w:rPr>
              <w:t>:</w:t>
            </w:r>
          </w:p>
          <w:p w14:paraId="197330E2" w14:textId="77777777" w:rsidR="00786FB6" w:rsidRPr="00EF62AD" w:rsidRDefault="00786FB6" w:rsidP="00786FB6">
            <w:pPr>
              <w:pStyle w:val="ListParagraph"/>
              <w:numPr>
                <w:ilvl w:val="0"/>
                <w:numId w:val="2"/>
              </w:numPr>
              <w:rPr>
                <w:rFonts w:ascii="Barlow" w:hAnsi="Barlow"/>
              </w:rPr>
            </w:pPr>
            <w:r w:rsidRPr="00EF62AD">
              <w:rPr>
                <w:rFonts w:ascii="Barlow" w:hAnsi="Barlow"/>
              </w:rPr>
              <w:t>Investors in the Environment (</w:t>
            </w:r>
            <w:proofErr w:type="spellStart"/>
            <w:r w:rsidRPr="00EF62AD">
              <w:rPr>
                <w:rFonts w:ascii="Barlow" w:hAnsi="Barlow"/>
              </w:rPr>
              <w:t>iiE</w:t>
            </w:r>
            <w:proofErr w:type="spellEnd"/>
            <w:r w:rsidRPr="00EF62AD">
              <w:rPr>
                <w:rFonts w:ascii="Barlow" w:hAnsi="Barlow"/>
              </w:rPr>
              <w:t>) framework and support from Genee</w:t>
            </w:r>
          </w:p>
          <w:p w14:paraId="7327125C" w14:textId="77777777" w:rsidR="00786FB6" w:rsidRPr="005C4C2A" w:rsidRDefault="00786FB6" w:rsidP="00786FB6">
            <w:pPr>
              <w:pStyle w:val="ListParagraph"/>
              <w:numPr>
                <w:ilvl w:val="0"/>
                <w:numId w:val="2"/>
              </w:numPr>
              <w:rPr>
                <w:rFonts w:ascii="Barlow" w:hAnsi="Barlow"/>
              </w:rPr>
            </w:pPr>
            <w:proofErr w:type="spellStart"/>
            <w:r w:rsidRPr="00EF62AD">
              <w:rPr>
                <w:rFonts w:ascii="Barlow" w:hAnsi="Barlow"/>
              </w:rPr>
              <w:t>SmartCarbon</w:t>
            </w:r>
            <w:proofErr w:type="spellEnd"/>
            <w:r w:rsidRPr="00EF62AD">
              <w:rPr>
                <w:rFonts w:ascii="Barlow" w:hAnsi="Barlow"/>
              </w:rPr>
              <w:t xml:space="preserve"> 7 Step carbon measurement and reporting programme</w:t>
            </w:r>
          </w:p>
        </w:tc>
      </w:tr>
      <w:tr w:rsidR="00786FB6" w14:paraId="5A986AF6" w14:textId="77777777" w:rsidTr="00786FB6">
        <w:trPr>
          <w:trHeight w:val="660"/>
        </w:trPr>
        <w:tc>
          <w:tcPr>
            <w:tcW w:w="1853" w:type="dxa"/>
            <w:shd w:val="clear" w:color="auto" w:fill="33546C"/>
          </w:tcPr>
          <w:p w14:paraId="1AA7B5BD" w14:textId="77777777" w:rsidR="00786FB6" w:rsidRPr="00C05857" w:rsidRDefault="00786FB6" w:rsidP="00786FB6">
            <w:pPr>
              <w:pStyle w:val="ListParagraph"/>
              <w:ind w:left="0"/>
              <w:rPr>
                <w:rFonts w:ascii="Barlow Semi Condensed" w:hAnsi="Barlow Semi Condensed"/>
                <w:b/>
                <w:bCs/>
                <w:color w:val="FFFFFF" w:themeColor="background1"/>
              </w:rPr>
            </w:pPr>
            <w:r w:rsidRPr="00C05857">
              <w:rPr>
                <w:rFonts w:ascii="Barlow Semi Condensed" w:hAnsi="Barlow Semi Condensed"/>
                <w:b/>
                <w:bCs/>
                <w:color w:val="FFFFFF" w:themeColor="background1"/>
              </w:rPr>
              <w:t xml:space="preserve">Genee / </w:t>
            </w:r>
            <w:proofErr w:type="spellStart"/>
            <w:r w:rsidRPr="00C05857">
              <w:rPr>
                <w:rFonts w:ascii="Barlow Semi Condensed" w:hAnsi="Barlow Semi Condensed"/>
                <w:b/>
                <w:bCs/>
                <w:color w:val="FFFFFF" w:themeColor="background1"/>
              </w:rPr>
              <w:t>iiE</w:t>
            </w:r>
            <w:proofErr w:type="spellEnd"/>
            <w:r w:rsidRPr="00C05857">
              <w:rPr>
                <w:rFonts w:ascii="Barlow Semi Condensed" w:hAnsi="Barlow Semi Condensed"/>
                <w:b/>
                <w:bCs/>
                <w:color w:val="FFFFFF" w:themeColor="background1"/>
              </w:rPr>
              <w:t xml:space="preserve"> support</w:t>
            </w:r>
          </w:p>
        </w:tc>
        <w:tc>
          <w:tcPr>
            <w:tcW w:w="12464" w:type="dxa"/>
            <w:gridSpan w:val="2"/>
            <w:tcBorders>
              <w:top w:val="single" w:sz="4" w:space="0" w:color="33546C"/>
              <w:bottom w:val="single" w:sz="4" w:space="0" w:color="33546C"/>
            </w:tcBorders>
            <w:shd w:val="clear" w:color="auto" w:fill="E2FFF4"/>
          </w:tcPr>
          <w:p w14:paraId="2EF3D0A7" w14:textId="77777777" w:rsidR="00786FB6" w:rsidRPr="00B51711" w:rsidRDefault="00786FB6" w:rsidP="00786FB6">
            <w:pPr>
              <w:rPr>
                <w:rFonts w:ascii="Barlow" w:hAnsi="Barlow"/>
              </w:rPr>
            </w:pPr>
            <w:r w:rsidRPr="00B92DEC">
              <w:rPr>
                <w:rFonts w:ascii="Barlow" w:hAnsi="Barlow"/>
              </w:rPr>
              <w:t xml:space="preserve">Expert one-to-one support, practical tools and templates to work through the </w:t>
            </w:r>
            <w:proofErr w:type="spellStart"/>
            <w:r w:rsidRPr="00B92DEC">
              <w:rPr>
                <w:rFonts w:ascii="Barlow" w:hAnsi="Barlow"/>
              </w:rPr>
              <w:t>iiE</w:t>
            </w:r>
            <w:proofErr w:type="spellEnd"/>
            <w:r w:rsidRPr="00B92DEC">
              <w:rPr>
                <w:rFonts w:ascii="Barlow" w:hAnsi="Barlow"/>
              </w:rPr>
              <w:t xml:space="preserve"> framework and towards nationally recognised </w:t>
            </w:r>
            <w:proofErr w:type="gramStart"/>
            <w:r w:rsidRPr="00B92DEC">
              <w:rPr>
                <w:rFonts w:ascii="Barlow" w:hAnsi="Barlow"/>
              </w:rPr>
              <w:t>Bronze</w:t>
            </w:r>
            <w:proofErr w:type="gramEnd"/>
            <w:r w:rsidRPr="00B92DEC">
              <w:rPr>
                <w:rFonts w:ascii="Barlow" w:hAnsi="Barlow"/>
              </w:rPr>
              <w:t xml:space="preserve"> accreditation, while building a structure for ongoing environmental improvement.</w:t>
            </w:r>
          </w:p>
        </w:tc>
      </w:tr>
      <w:tr w:rsidR="00786FB6" w14:paraId="02CE3587" w14:textId="77777777" w:rsidTr="00786FB6">
        <w:trPr>
          <w:trHeight w:val="846"/>
        </w:trPr>
        <w:tc>
          <w:tcPr>
            <w:tcW w:w="1853" w:type="dxa"/>
            <w:shd w:val="clear" w:color="auto" w:fill="33546C"/>
          </w:tcPr>
          <w:p w14:paraId="244C4678" w14:textId="77777777" w:rsidR="00786FB6" w:rsidRPr="00C05857" w:rsidRDefault="00786FB6" w:rsidP="00786FB6">
            <w:pPr>
              <w:pStyle w:val="ListParagraph"/>
              <w:ind w:left="0"/>
              <w:rPr>
                <w:rFonts w:ascii="Barlow Semi Condensed" w:hAnsi="Barlow Semi Condensed"/>
                <w:b/>
                <w:bCs/>
                <w:color w:val="FFFFFF" w:themeColor="background1"/>
              </w:rPr>
            </w:pPr>
            <w:r w:rsidRPr="00C05857">
              <w:rPr>
                <w:rFonts w:ascii="Barlow Semi Condensed" w:hAnsi="Barlow Semi Condensed"/>
                <w:b/>
                <w:bCs/>
                <w:color w:val="FFFFFF" w:themeColor="background1"/>
              </w:rPr>
              <w:t>Carbon reporting support</w:t>
            </w:r>
          </w:p>
        </w:tc>
        <w:tc>
          <w:tcPr>
            <w:tcW w:w="6085" w:type="dxa"/>
            <w:tcBorders>
              <w:top w:val="single" w:sz="4" w:space="0" w:color="33546C"/>
              <w:bottom w:val="single" w:sz="4" w:space="0" w:color="33546C"/>
            </w:tcBorders>
            <w:shd w:val="clear" w:color="auto" w:fill="E2FFF4"/>
          </w:tcPr>
          <w:p w14:paraId="1D38410A" w14:textId="77777777" w:rsidR="00786FB6" w:rsidRPr="00B51711" w:rsidRDefault="00786FB6" w:rsidP="00786FB6">
            <w:pPr>
              <w:pStyle w:val="ListParagraph"/>
              <w:ind w:left="0"/>
              <w:rPr>
                <w:rFonts w:ascii="Barlow" w:hAnsi="Barlow"/>
              </w:rPr>
            </w:pPr>
            <w:r w:rsidRPr="001942DB">
              <w:rPr>
                <w:rFonts w:ascii="Barlow" w:hAnsi="Barlow"/>
              </w:rPr>
              <w:t xml:space="preserve">Access </w:t>
            </w:r>
            <w:proofErr w:type="spellStart"/>
            <w:r w:rsidRPr="001942DB">
              <w:rPr>
                <w:rFonts w:ascii="Barlow" w:hAnsi="Barlow"/>
              </w:rPr>
              <w:t>SmartCarbon</w:t>
            </w:r>
            <w:proofErr w:type="spellEnd"/>
            <w:r w:rsidRPr="001942DB">
              <w:rPr>
                <w:rFonts w:ascii="Barlow" w:hAnsi="Barlow"/>
              </w:rPr>
              <w:t xml:space="preserve"> Lite to measure your carbon emissions and create a simplified, self-guided carbon emissions report.</w:t>
            </w:r>
          </w:p>
        </w:tc>
        <w:tc>
          <w:tcPr>
            <w:tcW w:w="6379" w:type="dxa"/>
            <w:tcBorders>
              <w:top w:val="single" w:sz="4" w:space="0" w:color="33546C"/>
              <w:bottom w:val="single" w:sz="4" w:space="0" w:color="33546C"/>
            </w:tcBorders>
            <w:shd w:val="clear" w:color="auto" w:fill="EAF7FF"/>
          </w:tcPr>
          <w:p w14:paraId="1223CF23" w14:textId="77777777" w:rsidR="00786FB6" w:rsidRPr="00B51711" w:rsidRDefault="00786FB6" w:rsidP="00786FB6">
            <w:pPr>
              <w:rPr>
                <w:rFonts w:ascii="Barlow" w:hAnsi="Barlow"/>
              </w:rPr>
            </w:pPr>
            <w:r w:rsidRPr="004A4D9D">
              <w:rPr>
                <w:rFonts w:ascii="Barlow" w:hAnsi="Barlow"/>
              </w:rPr>
              <w:t xml:space="preserve">Access </w:t>
            </w:r>
            <w:proofErr w:type="spellStart"/>
            <w:r w:rsidRPr="004A4D9D">
              <w:rPr>
                <w:rFonts w:ascii="Barlow" w:hAnsi="Barlow"/>
              </w:rPr>
              <w:t>SmartCarbon’s</w:t>
            </w:r>
            <w:proofErr w:type="spellEnd"/>
            <w:r w:rsidRPr="004A4D9D">
              <w:rPr>
                <w:rFonts w:ascii="Barlow" w:hAnsi="Barlow"/>
              </w:rPr>
              <w:t xml:space="preserve"> carbon calculator, comprehensive reporting dashboard and 7 Step online course, with one-to-one carbon accounting expertise to help you measure, understand and report your emissions.</w:t>
            </w:r>
          </w:p>
        </w:tc>
      </w:tr>
      <w:tr w:rsidR="00786FB6" w14:paraId="5AA14170" w14:textId="77777777" w:rsidTr="00786FB6">
        <w:trPr>
          <w:trHeight w:val="1838"/>
        </w:trPr>
        <w:tc>
          <w:tcPr>
            <w:tcW w:w="1853" w:type="dxa"/>
            <w:shd w:val="clear" w:color="auto" w:fill="33546C"/>
          </w:tcPr>
          <w:p w14:paraId="3BE83E48" w14:textId="77777777" w:rsidR="00786FB6" w:rsidRPr="00C05857" w:rsidRDefault="00786FB6" w:rsidP="00786FB6">
            <w:pPr>
              <w:pStyle w:val="ListParagraph"/>
              <w:ind w:left="0"/>
              <w:rPr>
                <w:rFonts w:ascii="Barlow Semi Condensed" w:hAnsi="Barlow Semi Condensed"/>
                <w:b/>
                <w:bCs/>
                <w:color w:val="FFFFFF" w:themeColor="background1"/>
              </w:rPr>
            </w:pPr>
            <w:r w:rsidRPr="00C05857">
              <w:rPr>
                <w:rFonts w:ascii="Barlow Semi Condensed" w:hAnsi="Barlow Semi Condensed"/>
                <w:b/>
                <w:bCs/>
                <w:color w:val="FFFFFF" w:themeColor="background1"/>
              </w:rPr>
              <w:t>What could this help us achieve?</w:t>
            </w:r>
          </w:p>
        </w:tc>
        <w:tc>
          <w:tcPr>
            <w:tcW w:w="6085" w:type="dxa"/>
            <w:tcBorders>
              <w:top w:val="single" w:sz="4" w:space="0" w:color="33546C"/>
              <w:bottom w:val="single" w:sz="4" w:space="0" w:color="33546C"/>
            </w:tcBorders>
            <w:shd w:val="clear" w:color="auto" w:fill="E2FFF4"/>
          </w:tcPr>
          <w:p w14:paraId="57AA1983" w14:textId="77777777" w:rsidR="00786FB6" w:rsidRPr="00141F9B" w:rsidRDefault="00786FB6" w:rsidP="00786FB6">
            <w:pPr>
              <w:pStyle w:val="ListParagraph"/>
              <w:ind w:left="0"/>
              <w:rPr>
                <w:rFonts w:ascii="Barlow" w:hAnsi="Barlow"/>
              </w:rPr>
            </w:pPr>
            <w:r w:rsidRPr="009354BF">
              <w:rPr>
                <w:rFonts w:ascii="Barlow" w:hAnsi="Barlow"/>
              </w:rPr>
              <w:t>Nationally recognised, independently assessed accreditation; a better understanding of your wider environmental impacts and carbon emissions; practical opportunities to reduce impacts and costs; increased staff knowledge and engagement; and greater organisational resilience.</w:t>
            </w:r>
          </w:p>
        </w:tc>
        <w:tc>
          <w:tcPr>
            <w:tcW w:w="6379" w:type="dxa"/>
            <w:tcBorders>
              <w:top w:val="single" w:sz="4" w:space="0" w:color="33546C"/>
              <w:bottom w:val="single" w:sz="4" w:space="0" w:color="33546C"/>
            </w:tcBorders>
            <w:shd w:val="clear" w:color="auto" w:fill="EAF7FF"/>
          </w:tcPr>
          <w:p w14:paraId="33A1A0C4" w14:textId="77777777" w:rsidR="00786FB6" w:rsidRPr="00F94FC2" w:rsidRDefault="00786FB6" w:rsidP="00786FB6">
            <w:pPr>
              <w:rPr>
                <w:rFonts w:ascii="Barlow" w:hAnsi="Barlow"/>
              </w:rPr>
            </w:pPr>
            <w:r w:rsidRPr="00315B0A">
              <w:rPr>
                <w:rFonts w:ascii="Barlow" w:hAnsi="Barlow"/>
              </w:rPr>
              <w:t>Nationally recognised, independently assessed accreditation; a structured approach to wider environmental improvement; detailed understanding of your carbon emissions; a detailed Carbon Report; knowledge to begin developing a Carbon Reduction Plan; and greater confidence to take further environmental action.</w:t>
            </w:r>
          </w:p>
        </w:tc>
      </w:tr>
      <w:tr w:rsidR="00786FB6" w14:paraId="020EE119" w14:textId="77777777" w:rsidTr="00786FB6">
        <w:trPr>
          <w:trHeight w:val="1121"/>
        </w:trPr>
        <w:tc>
          <w:tcPr>
            <w:tcW w:w="1853" w:type="dxa"/>
            <w:shd w:val="clear" w:color="auto" w:fill="33546C"/>
          </w:tcPr>
          <w:p w14:paraId="77585567" w14:textId="77777777" w:rsidR="00786FB6" w:rsidRPr="00C05857" w:rsidRDefault="00786FB6" w:rsidP="00786FB6">
            <w:pPr>
              <w:pStyle w:val="ListParagraph"/>
              <w:ind w:left="0"/>
              <w:rPr>
                <w:rFonts w:ascii="Barlow Semi Condensed" w:hAnsi="Barlow Semi Condensed"/>
                <w:b/>
                <w:bCs/>
                <w:color w:val="FFFFFF" w:themeColor="background1"/>
              </w:rPr>
            </w:pPr>
            <w:r w:rsidRPr="00C05857">
              <w:rPr>
                <w:rFonts w:ascii="Barlow Semi Condensed" w:hAnsi="Barlow Semi Condensed"/>
                <w:b/>
                <w:bCs/>
                <w:color w:val="FFFFFF" w:themeColor="background1"/>
              </w:rPr>
              <w:t>What will we need to do?</w:t>
            </w:r>
          </w:p>
        </w:tc>
        <w:tc>
          <w:tcPr>
            <w:tcW w:w="12464" w:type="dxa"/>
            <w:gridSpan w:val="2"/>
            <w:tcBorders>
              <w:top w:val="single" w:sz="4" w:space="0" w:color="33546C"/>
              <w:bottom w:val="single" w:sz="4" w:space="0" w:color="33546C"/>
            </w:tcBorders>
            <w:shd w:val="clear" w:color="auto" w:fill="E2FFF4"/>
          </w:tcPr>
          <w:p w14:paraId="12D149F4" w14:textId="77777777" w:rsidR="00786FB6" w:rsidRPr="00727893" w:rsidRDefault="00786FB6" w:rsidP="00786FB6">
            <w:pPr>
              <w:rPr>
                <w:rFonts w:ascii="Barlow" w:hAnsi="Barlow"/>
              </w:rPr>
            </w:pPr>
            <w:r w:rsidRPr="007F3DD1">
              <w:rPr>
                <w:rFonts w:ascii="Barlow" w:hAnsi="Barlow"/>
              </w:rPr>
              <w:t>You’ll need to nominate a Green Champion or Green Team to help coordinate the work, but you don’t need to be a sustainability specialist.</w:t>
            </w:r>
            <w:r>
              <w:rPr>
                <w:rFonts w:ascii="Barlow" w:hAnsi="Barlow"/>
              </w:rPr>
              <w:t xml:space="preserve"> </w:t>
            </w:r>
            <w:r w:rsidRPr="004E1A0C">
              <w:rPr>
                <w:rFonts w:ascii="Barlow" w:hAnsi="Barlow"/>
                <w:b/>
                <w:bCs/>
              </w:rPr>
              <w:t>The support is designed to work around your organisation’s capacity</w:t>
            </w:r>
            <w:r w:rsidRPr="007F3DD1">
              <w:rPr>
                <w:rFonts w:ascii="Barlow" w:hAnsi="Barlow"/>
              </w:rPr>
              <w:t>. You’ll need to engage with the tools and support available, gather relevant information and take practical action to understand and improve your environmental impact.</w:t>
            </w:r>
          </w:p>
        </w:tc>
      </w:tr>
      <w:tr w:rsidR="00786FB6" w14:paraId="10914092" w14:textId="77777777" w:rsidTr="00786FB6">
        <w:trPr>
          <w:trHeight w:val="58"/>
        </w:trPr>
        <w:tc>
          <w:tcPr>
            <w:tcW w:w="1853" w:type="dxa"/>
            <w:shd w:val="clear" w:color="auto" w:fill="33546C"/>
          </w:tcPr>
          <w:p w14:paraId="0FDE2C30" w14:textId="77777777" w:rsidR="00786FB6" w:rsidRPr="00C05857" w:rsidRDefault="00786FB6" w:rsidP="00786FB6">
            <w:pPr>
              <w:pStyle w:val="ListParagraph"/>
              <w:ind w:left="0"/>
              <w:rPr>
                <w:rFonts w:ascii="Barlow Semi Condensed" w:hAnsi="Barlow Semi Condensed"/>
                <w:b/>
                <w:bCs/>
                <w:color w:val="FFFFFF" w:themeColor="background1"/>
              </w:rPr>
            </w:pPr>
            <w:r w:rsidRPr="00C05857">
              <w:rPr>
                <w:rFonts w:ascii="Barlow Semi Condensed" w:hAnsi="Barlow Semi Condensed"/>
                <w:b/>
                <w:bCs/>
                <w:color w:val="FFFFFF" w:themeColor="background1"/>
              </w:rPr>
              <w:t>Your cost through GGT</w:t>
            </w:r>
          </w:p>
        </w:tc>
        <w:tc>
          <w:tcPr>
            <w:tcW w:w="6085" w:type="dxa"/>
            <w:tcBorders>
              <w:top w:val="single" w:sz="4" w:space="0" w:color="33546C"/>
            </w:tcBorders>
            <w:shd w:val="clear" w:color="auto" w:fill="E2FFF4"/>
          </w:tcPr>
          <w:p w14:paraId="5951F871" w14:textId="77777777" w:rsidR="00786FB6" w:rsidRPr="00141F9B" w:rsidRDefault="00786FB6" w:rsidP="00786FB6">
            <w:pPr>
              <w:pStyle w:val="ListParagraph"/>
              <w:ind w:left="0"/>
              <w:rPr>
                <w:rFonts w:ascii="Barlow" w:hAnsi="Barlow"/>
              </w:rPr>
            </w:pPr>
            <w:r w:rsidRPr="00690C08">
              <w:rPr>
                <w:rFonts w:ascii="Barlow" w:hAnsi="Barlow"/>
              </w:rPr>
              <w:t xml:space="preserve">Usually, </w:t>
            </w:r>
            <w:r w:rsidRPr="00690C08">
              <w:rPr>
                <w:rFonts w:ascii="Barlow" w:hAnsi="Barlow"/>
                <w:b/>
                <w:bCs/>
              </w:rPr>
              <w:t>£1,099</w:t>
            </w:r>
            <w:r>
              <w:rPr>
                <w:rFonts w:ascii="Barlow" w:hAnsi="Barlow"/>
                <w:b/>
                <w:bCs/>
              </w:rPr>
              <w:t>, y</w:t>
            </w:r>
            <w:r w:rsidRPr="00690C08">
              <w:rPr>
                <w:rFonts w:ascii="Barlow" w:hAnsi="Barlow"/>
                <w:b/>
                <w:bCs/>
              </w:rPr>
              <w:t>ou pay £333.60</w:t>
            </w:r>
            <w:r w:rsidRPr="00690C08">
              <w:rPr>
                <w:rFonts w:ascii="Barlow" w:hAnsi="Barlow"/>
              </w:rPr>
              <w:br/>
              <w:t xml:space="preserve">Save £765.40 through VCSE </w:t>
            </w:r>
            <w:r>
              <w:rPr>
                <w:rFonts w:ascii="Barlow" w:hAnsi="Barlow"/>
              </w:rPr>
              <w:t xml:space="preserve">discount </w:t>
            </w:r>
            <w:r w:rsidRPr="00690C08">
              <w:rPr>
                <w:rFonts w:ascii="Barlow" w:hAnsi="Barlow"/>
              </w:rPr>
              <w:t>and Going Green Together support</w:t>
            </w:r>
            <w:r>
              <w:rPr>
                <w:rFonts w:ascii="Barlow" w:hAnsi="Barlow"/>
              </w:rPr>
              <w:t>.</w:t>
            </w:r>
          </w:p>
        </w:tc>
        <w:tc>
          <w:tcPr>
            <w:tcW w:w="6379" w:type="dxa"/>
            <w:tcBorders>
              <w:top w:val="single" w:sz="4" w:space="0" w:color="33546C"/>
            </w:tcBorders>
            <w:shd w:val="clear" w:color="auto" w:fill="EAF7FF"/>
          </w:tcPr>
          <w:p w14:paraId="38B4F113" w14:textId="77777777" w:rsidR="00786FB6" w:rsidRPr="00F94FC2" w:rsidRDefault="00786FB6" w:rsidP="00786FB6">
            <w:pPr>
              <w:rPr>
                <w:rFonts w:ascii="Barlow" w:hAnsi="Barlow"/>
              </w:rPr>
            </w:pPr>
            <w:r w:rsidRPr="00074C19">
              <w:rPr>
                <w:rFonts w:ascii="Barlow" w:hAnsi="Barlow"/>
              </w:rPr>
              <w:t>Usually,</w:t>
            </w:r>
            <w:r w:rsidRPr="00074C19">
              <w:rPr>
                <w:rFonts w:ascii="Barlow" w:hAnsi="Barlow"/>
                <w:b/>
                <w:bCs/>
              </w:rPr>
              <w:t xml:space="preserve"> £1,749</w:t>
            </w:r>
            <w:r>
              <w:rPr>
                <w:rFonts w:ascii="Barlow" w:hAnsi="Barlow"/>
                <w:b/>
                <w:bCs/>
              </w:rPr>
              <w:t>, y</w:t>
            </w:r>
            <w:r w:rsidRPr="00074C19">
              <w:rPr>
                <w:rFonts w:ascii="Barlow" w:hAnsi="Barlow"/>
                <w:b/>
                <w:bCs/>
              </w:rPr>
              <w:t xml:space="preserve">ou pay </w:t>
            </w:r>
            <w:r w:rsidRPr="00074C19">
              <w:rPr>
                <w:rFonts w:ascii="Barlow" w:hAnsi="Barlow" w:cs="Barlow"/>
                <w:b/>
                <w:bCs/>
              </w:rPr>
              <w:t>£</w:t>
            </w:r>
            <w:r w:rsidRPr="00074C19">
              <w:rPr>
                <w:rFonts w:ascii="Barlow" w:hAnsi="Barlow"/>
                <w:b/>
                <w:bCs/>
              </w:rPr>
              <w:t>1,094.81</w:t>
            </w:r>
            <w:r w:rsidRPr="00074C19">
              <w:rPr>
                <w:rFonts w:ascii="Barlow" w:hAnsi="Barlow"/>
                <w:b/>
                <w:bCs/>
              </w:rPr>
              <w:br/>
            </w:r>
            <w:r w:rsidRPr="00074C19">
              <w:rPr>
                <w:rFonts w:ascii="Barlow" w:hAnsi="Barlow"/>
              </w:rPr>
              <w:t xml:space="preserve">Save </w:t>
            </w:r>
            <w:r w:rsidRPr="00074C19">
              <w:rPr>
                <w:rFonts w:ascii="Barlow" w:hAnsi="Barlow" w:cs="Barlow"/>
              </w:rPr>
              <w:t>£</w:t>
            </w:r>
            <w:r w:rsidRPr="00074C19">
              <w:rPr>
                <w:rFonts w:ascii="Barlow" w:hAnsi="Barlow"/>
              </w:rPr>
              <w:t xml:space="preserve">654.19 through VCSE </w:t>
            </w:r>
            <w:r>
              <w:rPr>
                <w:rFonts w:ascii="Barlow" w:hAnsi="Barlow"/>
              </w:rPr>
              <w:t xml:space="preserve">discount </w:t>
            </w:r>
            <w:r w:rsidRPr="00074C19">
              <w:rPr>
                <w:rFonts w:ascii="Barlow" w:hAnsi="Barlow"/>
              </w:rPr>
              <w:t>and Going Green Together support</w:t>
            </w:r>
            <w:r>
              <w:rPr>
                <w:rFonts w:ascii="Barlow" w:hAnsi="Barlow"/>
              </w:rPr>
              <w:t>.</w:t>
            </w:r>
          </w:p>
        </w:tc>
      </w:tr>
    </w:tbl>
    <w:p w14:paraId="712C8CF3" w14:textId="77777777" w:rsidR="008F31F0" w:rsidRPr="008F31F0" w:rsidRDefault="008F31F0" w:rsidP="008F31F0">
      <w:pPr>
        <w:rPr>
          <w:rFonts w:ascii="Barlow" w:hAnsi="Barlow"/>
        </w:rPr>
      </w:pPr>
      <w:r w:rsidRPr="008F31F0">
        <w:rPr>
          <w:rFonts w:ascii="Barlow" w:hAnsi="Barlow"/>
        </w:rPr>
        <w:t xml:space="preserve">Joining Going Green Together is free for </w:t>
      </w:r>
      <w:proofErr w:type="gramStart"/>
      <w:r w:rsidRPr="008F31F0">
        <w:rPr>
          <w:rFonts w:ascii="Barlow" w:hAnsi="Barlow"/>
        </w:rPr>
        <w:t>North East</w:t>
      </w:r>
      <w:proofErr w:type="gramEnd"/>
      <w:r w:rsidRPr="008F31F0">
        <w:rPr>
          <w:rFonts w:ascii="Barlow" w:hAnsi="Barlow"/>
        </w:rPr>
        <w:t xml:space="preserve"> VCSE organisations. As a participant, you can access specialist support through Genee and </w:t>
      </w:r>
      <w:proofErr w:type="spellStart"/>
      <w:r w:rsidRPr="008F31F0">
        <w:rPr>
          <w:rFonts w:ascii="Barlow" w:hAnsi="Barlow"/>
        </w:rPr>
        <w:t>SmartCarbon</w:t>
      </w:r>
      <w:proofErr w:type="spellEnd"/>
      <w:r w:rsidRPr="008F31F0">
        <w:rPr>
          <w:rFonts w:ascii="Barlow" w:hAnsi="Barlow"/>
        </w:rPr>
        <w:t xml:space="preserve"> at a subsidised rate.</w:t>
      </w:r>
    </w:p>
    <w:p w14:paraId="44F14C65" w14:textId="094C4399" w:rsidR="00146F32" w:rsidRPr="00146F32" w:rsidRDefault="00146F32" w:rsidP="00146F32">
      <w:pPr>
        <w:rPr>
          <w:rFonts w:ascii="Barlow" w:hAnsi="Barlow"/>
        </w:rPr>
      </w:pPr>
    </w:p>
    <w:sectPr w:rsidR="00146F32" w:rsidRPr="00146F32" w:rsidSect="00146F32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1CCE1" w14:textId="77777777" w:rsidR="00555A57" w:rsidRDefault="00555A57" w:rsidP="00146F32">
      <w:pPr>
        <w:spacing w:after="0" w:line="240" w:lineRule="auto"/>
      </w:pPr>
      <w:r>
        <w:separator/>
      </w:r>
    </w:p>
  </w:endnote>
  <w:endnote w:type="continuationSeparator" w:id="0">
    <w:p w14:paraId="6219DB99" w14:textId="77777777" w:rsidR="00555A57" w:rsidRDefault="00555A57" w:rsidP="00146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rlow Semi Condensed">
    <w:charset w:val="00"/>
    <w:family w:val="auto"/>
    <w:pitch w:val="variable"/>
    <w:sig w:usb0="20000007" w:usb1="00000000" w:usb2="00000000" w:usb3="00000000" w:csb0="00000193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8B579" w14:textId="77777777" w:rsidR="00146F32" w:rsidRPr="00146F32" w:rsidRDefault="00146F32" w:rsidP="00146F32">
    <w:pPr>
      <w:pStyle w:val="Footer"/>
      <w:rPr>
        <w:rFonts w:ascii="Barlow" w:hAnsi="Barlow"/>
      </w:rPr>
    </w:pPr>
    <w:r w:rsidRPr="00146F32">
      <w:rPr>
        <w:rFonts w:ascii="Barlow" w:hAnsi="Barlow"/>
        <w:b/>
        <w:bCs/>
      </w:rPr>
      <w:t>Interested?</w:t>
    </w:r>
    <w:r w:rsidRPr="00146F32">
      <w:rPr>
        <w:rFonts w:ascii="Barlow" w:hAnsi="Barlow"/>
      </w:rPr>
      <w:t xml:space="preserve"> Talk to the Going Green Together team to find out whether this support is right for your organisation.</w:t>
    </w:r>
  </w:p>
  <w:p w14:paraId="2A2C4A7D" w14:textId="45B8A61E" w:rsidR="00B11F61" w:rsidRPr="00B11F61" w:rsidRDefault="00146F32" w:rsidP="00146F32">
    <w:pPr>
      <w:pStyle w:val="Footer"/>
    </w:pPr>
    <w:r w:rsidRPr="00146F32">
      <w:rPr>
        <w:rFonts w:ascii="Barlow" w:hAnsi="Barlow"/>
        <w:b/>
        <w:bCs/>
      </w:rPr>
      <w:t>Tel</w:t>
    </w:r>
    <w:r>
      <w:rPr>
        <w:rFonts w:ascii="Barlow" w:hAnsi="Barlow"/>
        <w:b/>
        <w:bCs/>
      </w:rPr>
      <w:t>:</w:t>
    </w:r>
    <w:r w:rsidRPr="00146F32">
      <w:rPr>
        <w:rFonts w:ascii="Barlow" w:hAnsi="Barlow"/>
      </w:rPr>
      <w:t> </w:t>
    </w:r>
    <w:hyperlink r:id="rId1" w:tgtFrame="_blank" w:history="1">
      <w:r w:rsidRPr="00146F32">
        <w:rPr>
          <w:rStyle w:val="Hyperlink"/>
          <w:rFonts w:ascii="Barlow" w:hAnsi="Barlow"/>
        </w:rPr>
        <w:t>0191 2332000</w:t>
      </w:r>
    </w:hyperlink>
    <w:r w:rsidRPr="00146F32">
      <w:rPr>
        <w:rFonts w:ascii="Barlow" w:hAnsi="Barlow"/>
      </w:rPr>
      <w:t xml:space="preserve"> | </w:t>
    </w:r>
    <w:r w:rsidRPr="00146F32">
      <w:rPr>
        <w:rFonts w:ascii="Barlow" w:hAnsi="Barlow"/>
        <w:b/>
        <w:bCs/>
      </w:rPr>
      <w:t>Email:</w:t>
    </w:r>
    <w:r w:rsidRPr="00146F32">
      <w:rPr>
        <w:rFonts w:ascii="Barlow" w:hAnsi="Barlow"/>
      </w:rPr>
      <w:t> </w:t>
    </w:r>
    <w:hyperlink r:id="rId2" w:tgtFrame="_blank" w:history="1">
      <w:r w:rsidRPr="00146F32">
        <w:rPr>
          <w:rStyle w:val="Hyperlink"/>
          <w:rFonts w:ascii="Barlow" w:hAnsi="Barlow"/>
        </w:rPr>
        <w:t>hello@goinggreentogether.org</w:t>
      </w:r>
    </w:hyperlink>
    <w:r w:rsidR="00786FB6">
      <w:t xml:space="preserve"> </w:t>
    </w:r>
    <w:r w:rsidR="00B11F61" w:rsidRPr="00B11F61">
      <w:rPr>
        <w:rFonts w:ascii="Barlow" w:hAnsi="Barlow"/>
        <w:color w:val="7F7F7F" w:themeColor="text1" w:themeTint="80"/>
      </w:rPr>
      <w:t>Published: September 2026</w:t>
    </w:r>
  </w:p>
  <w:p w14:paraId="395FE237" w14:textId="77777777" w:rsidR="00146F32" w:rsidRDefault="00146F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E17BD" w14:textId="77777777" w:rsidR="00555A57" w:rsidRDefault="00555A57" w:rsidP="00146F32">
      <w:pPr>
        <w:spacing w:after="0" w:line="240" w:lineRule="auto"/>
      </w:pPr>
      <w:r>
        <w:separator/>
      </w:r>
    </w:p>
  </w:footnote>
  <w:footnote w:type="continuationSeparator" w:id="0">
    <w:p w14:paraId="7C292B2F" w14:textId="77777777" w:rsidR="00555A57" w:rsidRDefault="00555A57" w:rsidP="00146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AB78" w14:textId="77777777" w:rsidR="00146F32" w:rsidRPr="00146F32" w:rsidRDefault="00146F32" w:rsidP="00146F32">
    <w:pPr>
      <w:pStyle w:val="Header"/>
      <w:rPr>
        <w:rFonts w:ascii="Barlow Semi Condensed" w:hAnsi="Barlow Semi Condensed"/>
        <w:b/>
        <w:bCs/>
        <w:sz w:val="28"/>
        <w:szCs w:val="28"/>
      </w:rPr>
    </w:pPr>
    <w:r w:rsidRPr="00146F32">
      <w:rPr>
        <w:rFonts w:ascii="Barlow Semi Condensed" w:hAnsi="Barlow Semi Condensed"/>
        <w:b/>
        <w:bCs/>
        <w:sz w:val="28"/>
        <w:szCs w:val="28"/>
      </w:rPr>
      <w:t xml:space="preserve">Going Green Together: Accreditation and Carbon Support </w:t>
    </w:r>
    <w:proofErr w:type="gramStart"/>
    <w:r w:rsidRPr="00146F32">
      <w:rPr>
        <w:rFonts w:ascii="Barlow Semi Condensed" w:hAnsi="Barlow Semi Condensed"/>
        <w:b/>
        <w:bCs/>
        <w:sz w:val="28"/>
        <w:szCs w:val="28"/>
      </w:rPr>
      <w:t>at a Glance</w:t>
    </w:r>
    <w:proofErr w:type="gramEnd"/>
  </w:p>
  <w:p w14:paraId="463AED51" w14:textId="77777777" w:rsidR="00146F32" w:rsidRDefault="00146F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467FB"/>
    <w:multiLevelType w:val="hybridMultilevel"/>
    <w:tmpl w:val="593A9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66862"/>
    <w:multiLevelType w:val="hybridMultilevel"/>
    <w:tmpl w:val="6D82B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743593">
    <w:abstractNumId w:val="0"/>
  </w:num>
  <w:num w:numId="2" w16cid:durableId="765275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32"/>
    <w:rsid w:val="00146F32"/>
    <w:rsid w:val="001942DB"/>
    <w:rsid w:val="001F3ABA"/>
    <w:rsid w:val="002A5F9B"/>
    <w:rsid w:val="00310366"/>
    <w:rsid w:val="00315B0A"/>
    <w:rsid w:val="0038045B"/>
    <w:rsid w:val="003A04F9"/>
    <w:rsid w:val="004277EA"/>
    <w:rsid w:val="004857FA"/>
    <w:rsid w:val="004A4D9D"/>
    <w:rsid w:val="004E1A0C"/>
    <w:rsid w:val="005112EE"/>
    <w:rsid w:val="00555A57"/>
    <w:rsid w:val="005806DD"/>
    <w:rsid w:val="005B1640"/>
    <w:rsid w:val="005C590C"/>
    <w:rsid w:val="00786FB6"/>
    <w:rsid w:val="007A50BC"/>
    <w:rsid w:val="007F3DD1"/>
    <w:rsid w:val="008D0507"/>
    <w:rsid w:val="008F31F0"/>
    <w:rsid w:val="009354BF"/>
    <w:rsid w:val="00981C71"/>
    <w:rsid w:val="00AE5C79"/>
    <w:rsid w:val="00B11F61"/>
    <w:rsid w:val="00B26B9B"/>
    <w:rsid w:val="00B36BC7"/>
    <w:rsid w:val="00B92DEC"/>
    <w:rsid w:val="00B94076"/>
    <w:rsid w:val="00C05857"/>
    <w:rsid w:val="00C419F0"/>
    <w:rsid w:val="00CB6C93"/>
    <w:rsid w:val="00DD608A"/>
    <w:rsid w:val="00E44383"/>
    <w:rsid w:val="00ED719B"/>
    <w:rsid w:val="00EF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7DA23"/>
  <w15:chartTrackingRefBased/>
  <w15:docId w15:val="{48FE5305-6242-4EBE-AF13-EAD8AB61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F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F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F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F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F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F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F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F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F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F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F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F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F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6F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F32"/>
  </w:style>
  <w:style w:type="paragraph" w:styleId="Footer">
    <w:name w:val="footer"/>
    <w:basedOn w:val="Normal"/>
    <w:link w:val="FooterChar"/>
    <w:uiPriority w:val="99"/>
    <w:unhideWhenUsed/>
    <w:rsid w:val="00146F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F32"/>
  </w:style>
  <w:style w:type="character" w:styleId="Hyperlink">
    <w:name w:val="Hyperlink"/>
    <w:basedOn w:val="DefaultParagraphFont"/>
    <w:uiPriority w:val="99"/>
    <w:unhideWhenUsed/>
    <w:rsid w:val="00146F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F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F3A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3A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3A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A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AB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F3DD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llo@goinggreentogether.org" TargetMode="External"/><Relationship Id="rId1" Type="http://schemas.openxmlformats.org/officeDocument/2006/relationships/hyperlink" Target="tel:01912332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0616EE7B9A045845C82F5BADEF0AB" ma:contentTypeVersion="13" ma:contentTypeDescription="Create a new document." ma:contentTypeScope="" ma:versionID="903cbefb50f3fdce6f9d2b75c61cbcc0">
  <xsd:schema xmlns:xsd="http://www.w3.org/2001/XMLSchema" xmlns:xs="http://www.w3.org/2001/XMLSchema" xmlns:p="http://schemas.microsoft.com/office/2006/metadata/properties" xmlns:ns2="016b991a-7c55-4159-9c6a-bfa94b254f64" xmlns:ns3="9bccfec3-be26-4caf-99b9-731b760cb167" targetNamespace="http://schemas.microsoft.com/office/2006/metadata/properties" ma:root="true" ma:fieldsID="108a37d807c68f2a40b962232d62280e" ns2:_="" ns3:_="">
    <xsd:import namespace="016b991a-7c55-4159-9c6a-bfa94b254f64"/>
    <xsd:import namespace="9bccfec3-be26-4caf-99b9-731b760cb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b991a-7c55-4159-9c6a-bfa94b254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25224c-1472-46e6-935a-e33fe55e0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cfec3-be26-4caf-99b9-731b760cb1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741bac-9777-4b88-9921-6c07380d9654}" ma:internalName="TaxCatchAll" ma:showField="CatchAllData" ma:web="9bccfec3-be26-4caf-99b9-731b760cb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6b991a-7c55-4159-9c6a-bfa94b254f64">
      <Terms xmlns="http://schemas.microsoft.com/office/infopath/2007/PartnerControls"/>
    </lcf76f155ced4ddcb4097134ff3c332f>
    <TaxCatchAll xmlns="9bccfec3-be26-4caf-99b9-731b760cb167" xsi:nil="true"/>
  </documentManagement>
</p:properties>
</file>

<file path=customXml/itemProps1.xml><?xml version="1.0" encoding="utf-8"?>
<ds:datastoreItem xmlns:ds="http://schemas.openxmlformats.org/officeDocument/2006/customXml" ds:itemID="{7B0A505F-8A9A-47C8-B4A1-76050374C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b991a-7c55-4159-9c6a-bfa94b254f64"/>
    <ds:schemaRef ds:uri="9bccfec3-be26-4caf-99b9-731b760cb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B50264-1C32-4F66-A1CA-0E21419F1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571D07-1B1C-4293-9791-42EF88DE7D93}">
  <ds:schemaRefs>
    <ds:schemaRef ds:uri="http://schemas.microsoft.com/office/2006/metadata/properties"/>
    <ds:schemaRef ds:uri="http://schemas.microsoft.com/office/infopath/2007/PartnerControls"/>
    <ds:schemaRef ds:uri="016b991a-7c55-4159-9c6a-bfa94b254f64"/>
    <ds:schemaRef ds:uri="9bccfec3-be26-4caf-99b9-731b760cb1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Hodgson</dc:creator>
  <cp:keywords/>
  <dc:description/>
  <cp:lastModifiedBy>Kelly Hodgson</cp:lastModifiedBy>
  <cp:revision>7</cp:revision>
  <dcterms:created xsi:type="dcterms:W3CDTF">2026-09-16T08:11:00Z</dcterms:created>
  <dcterms:modified xsi:type="dcterms:W3CDTF">2026-09-16T08:16:00Z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0x010100D5E0616EE7B9A045845C82F5BADEF0AB</vt:lpwstr>
  </property>
  <property fmtid="{D5CDD505-2E9C-101B-9397-08002B2CF9AE}" pid="3" name="MediaServiceImageTags">
    <vt:lpwstr/>
  </property>
</Properties>
</file>