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376bfb" w:space="0" w:sz="12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26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spacing w:after="80" w:before="0" w:lineRule="auto"/>
              <w:jc w:val="left"/>
              <w:rPr/>
            </w:pPr>
            <w:r w:rsidDel="00000000" w:rsidR="00000000" w:rsidRPr="00000000">
              <w:rPr/>
              <w:drawing>
                <wp:inline distB="0" distT="0" distL="0" distR="0">
                  <wp:extent cx="1524000" cy="3714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7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color w:val="6b72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8"/>
                <w:szCs w:val="18"/>
                <w:rtl w:val="0"/>
              </w:rPr>
              <w:t xml:space="preserve">© 2026 Kolay İK — kolayik.com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26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spacing w:after="10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Form No:  </w:t>
            </w:r>
            <w:r w:rsidDel="00000000" w:rsidR="00000000" w:rsidRPr="00000000">
              <w:rPr>
                <w:rFonts w:ascii="Arial" w:cs="Arial" w:eastAsia="Arial" w:hAnsi="Arial"/>
                <w:color w:val="b0b8c4"/>
                <w:sz w:val="17"/>
                <w:szCs w:val="17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Tarih:  </w:t>
            </w:r>
            <w:r w:rsidDel="00000000" w:rsidR="00000000" w:rsidRPr="00000000">
              <w:rPr>
                <w:rFonts w:ascii="Arial" w:cs="Arial" w:eastAsia="Arial" w:hAnsi="Arial"/>
                <w:color w:val="b0b8c4"/>
                <w:sz w:val="17"/>
                <w:szCs w:val="17"/>
                <w:rtl w:val="0"/>
              </w:rPr>
              <w:t xml:space="preserve">____ / ____ / 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spacing w:after="0" w:before="12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32"/>
                <w:szCs w:val="32"/>
                <w:rtl w:val="0"/>
              </w:rPr>
              <w:t xml:space="preserve">DENEME SÜRESİ DEĞERLENDİRME FORMU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6"/>
                <w:szCs w:val="16"/>
                <w:rtl w:val="0"/>
              </w:rPr>
              <w:t xml:space="preserve">4857 sayılı İş Kanunu m.15 çerçevesinde düzenlenmiştir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spacing w:after="0" w:befor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f59e0b" w:space="0" w:sz="4" w:val="single"/>
              <w:left w:color="f59e0b" w:space="0" w:sz="28" w:val="single"/>
              <w:bottom w:color="f59e0b" w:space="0" w:sz="4" w:val="single"/>
              <w:right w:color="000000" w:space="0" w:sz="0" w:val="nil"/>
            </w:tcBorders>
            <w:shd w:fill="fffbeb" w:val="clear"/>
            <w:tcMar>
              <w:top w:w="180.0" w:type="dxa"/>
              <w:left w:w="240.0" w:type="dxa"/>
              <w:bottom w:w="180.0" w:type="dxa"/>
              <w:right w:w="22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4857 m.15 — DENEME SÜRESİ   </w:t>
            </w:r>
            <w:r w:rsidDel="00000000" w:rsidR="00000000" w:rsidRPr="00000000">
              <w:rPr>
                <w:rFonts w:ascii="Arial" w:cs="Arial" w:eastAsia="Arial" w:hAnsi="Arial"/>
                <w:color w:val="92400e"/>
                <w:sz w:val="17"/>
                <w:szCs w:val="17"/>
                <w:rtl w:val="0"/>
              </w:rPr>
              <w:t xml:space="preserve">İşçi ve işveren arasında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en fazla iki ay </w:t>
            </w:r>
            <w:r w:rsidDel="00000000" w:rsidR="00000000" w:rsidRPr="00000000">
              <w:rPr>
                <w:rFonts w:ascii="Arial" w:cs="Arial" w:eastAsia="Arial" w:hAnsi="Arial"/>
                <w:color w:val="92400e"/>
                <w:sz w:val="17"/>
                <w:szCs w:val="17"/>
                <w:rtl w:val="0"/>
              </w:rPr>
              <w:t xml:space="preserve">(toplu iş sözleşmesi varsa dört aya kadar) deneme süresi kararlaştırılabilir. Bu süre içinde taraflar iş sözleşmesini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bildirim süresine gerek olmaksızın ve tazminatsız </w:t>
            </w:r>
            <w:r w:rsidDel="00000000" w:rsidR="00000000" w:rsidRPr="00000000">
              <w:rPr>
                <w:rFonts w:ascii="Arial" w:cs="Arial" w:eastAsia="Arial" w:hAnsi="Arial"/>
                <w:color w:val="92400e"/>
                <w:sz w:val="17"/>
                <w:szCs w:val="17"/>
                <w:rtl w:val="0"/>
              </w:rPr>
              <w:t xml:space="preserve">feshedebilir. Çalışılan günler için ücret ve diğer haklar saklıdır.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01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ÇALIŞAN BİLGİLERİ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426"/>
        <w:tblGridChange w:id="0">
          <w:tblGrid>
            <w:gridCol w:w="2600"/>
            <w:gridCol w:w="64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Ad 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Sicil / Personel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Departman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Görev / 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İşe Başlama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Deneme Süresi Başlangıcı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Deneme Süresi Bitişi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 (en fazla 2 ay; TİS varsa 4 ay)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02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DEĞERLENDİRMEYİ YAPAN</w:t>
      </w: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426"/>
        <w:tblGridChange w:id="0">
          <w:tblGrid>
            <w:gridCol w:w="2600"/>
            <w:gridCol w:w="64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Ad 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Departman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Değerlendirme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03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YETKİNLİK DEĞERLENDİRMESİ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spacing w:after="16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6b7280"/>
          <w:sz w:val="16"/>
          <w:szCs w:val="16"/>
          <w:rtl w:val="0"/>
        </w:rPr>
        <w:t xml:space="preserve">Skala:  1 = Yetersiz   ·   2 = Geliştirilmeli   ·   3 = Orta   ·   4 = İyi   ·   5 = Çok İyi</w:t>
      </w: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1165"/>
        <w:gridCol w:w="1165"/>
        <w:gridCol w:w="1165"/>
        <w:gridCol w:w="1165"/>
        <w:gridCol w:w="1166"/>
        <w:tblGridChange w:id="0">
          <w:tblGrid>
            <w:gridCol w:w="3200"/>
            <w:gridCol w:w="1165"/>
            <w:gridCol w:w="1165"/>
            <w:gridCol w:w="1165"/>
            <w:gridCol w:w="1165"/>
            <w:gridCol w:w="116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40.0" w:type="dxa"/>
              <w:left w:w="160.0" w:type="dxa"/>
              <w:bottom w:w="1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KRİTER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40.0" w:type="dxa"/>
              <w:left w:w="160.0" w:type="dxa"/>
              <w:bottom w:w="1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40.0" w:type="dxa"/>
              <w:left w:w="160.0" w:type="dxa"/>
              <w:bottom w:w="1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40.0" w:type="dxa"/>
              <w:left w:w="160.0" w:type="dxa"/>
              <w:bottom w:w="1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40.0" w:type="dxa"/>
              <w:left w:w="160.0" w:type="dxa"/>
              <w:bottom w:w="1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40.0" w:type="dxa"/>
              <w:left w:w="160.0" w:type="dxa"/>
              <w:bottom w:w="1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İş Bilgisi ve Beceri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Verimlilik ve Hız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İş Kalitesi ve Doğruluk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İletişim ve İfade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Takım Çalışmasına Uyum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İnisiyatif ve Sorumluluk Alma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Devam ve Düzen (Mesai)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Şirket Kültürüne Uyum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180.0" w:type="dxa"/>
              <w:left w:w="200.0" w:type="dxa"/>
              <w:bottom w:w="1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04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GÜÇLÜ YÖNLER</w:t>
      </w: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30.0" w:type="dxa"/>
              <w:left w:w="220.0" w:type="dxa"/>
              <w:bottom w:w="130.0" w:type="dxa"/>
              <w:right w:w="14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Çalışanın deneme süresince öne çıkan güçlü yönlerini, başarılarını, katma değerlerini belirtiniz.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80.0" w:type="dxa"/>
              <w:left w:w="190.0" w:type="dxa"/>
              <w:bottom w:w="80.0" w:type="dxa"/>
              <w:right w:w="18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spacing w:after="0" w:before="19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spacing w:after="0" w:before="19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spacing w:after="0" w:before="19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05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GELİŞİM ALANLARI</w:t>
      </w: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30.0" w:type="dxa"/>
              <w:left w:w="220.0" w:type="dxa"/>
              <w:bottom w:w="130.0" w:type="dxa"/>
              <w:right w:w="14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Çalışanın geliştirilmesi gereken yönlerini, önerilen eğitim/destek alanlarını belirtiniz.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80.0" w:type="dxa"/>
              <w:left w:w="190.0" w:type="dxa"/>
              <w:bottom w:w="80.0" w:type="dxa"/>
              <w:right w:w="18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spacing w:after="0" w:before="19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spacing w:after="0" w:before="19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spacing w:after="0" w:before="19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06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KARAR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spacing w:after="16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6b7280"/>
          <w:sz w:val="16"/>
          <w:szCs w:val="16"/>
          <w:rtl w:val="0"/>
        </w:rPr>
        <w:t xml:space="preserve">Aşağıdaki seçeneklerden birini işaretleyiniz.</w:t>
      </w: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9"/>
        <w:gridCol w:w="3009"/>
        <w:gridCol w:w="3008"/>
        <w:tblGridChange w:id="0">
          <w:tblGrid>
            <w:gridCol w:w="3009"/>
            <w:gridCol w:w="3009"/>
            <w:gridCol w:w="30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22c55e" w:space="0" w:sz="4" w:val="single"/>
              <w:left w:color="22c55e" w:space="0" w:sz="4" w:val="single"/>
              <w:bottom w:color="22c55e" w:space="0" w:sz="4" w:val="single"/>
              <w:right w:color="22c55e" w:space="0" w:sz="4" w:val="single"/>
            </w:tcBorders>
            <w:shd w:fill="f0fdf4" w:val="clear"/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c55e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Süresiz Sözleşmeye Geçiş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5"/>
                <w:szCs w:val="15"/>
                <w:rtl w:val="0"/>
              </w:rPr>
              <w:t xml:space="preserve">Çalışan deneme sürecini başarıyla tamamlamıştır.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97316" w:space="0" w:sz="4" w:val="single"/>
              <w:left w:color="f97316" w:space="0" w:sz="4" w:val="single"/>
              <w:bottom w:color="f97316" w:space="0" w:sz="4" w:val="single"/>
              <w:right w:color="f97316" w:space="0" w:sz="4" w:val="single"/>
            </w:tcBorders>
            <w:shd w:fill="fff4e0" w:val="clear"/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97316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a3412"/>
                <w:sz w:val="20"/>
                <w:szCs w:val="20"/>
                <w:rtl w:val="0"/>
              </w:rPr>
              <w:t xml:space="preserve">Deneme Süresi Uzatımı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5"/>
                <w:szCs w:val="15"/>
                <w:rtl w:val="0"/>
              </w:rPr>
              <w:t xml:space="preserve">TİS varsa en fazla 4 ay olmak üzere uzatılır.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4444" w:space="0" w:sz="4" w:val="single"/>
              <w:left w:color="ef4444" w:space="0" w:sz="4" w:val="single"/>
              <w:bottom w:color="ef4444" w:space="0" w:sz="4" w:val="single"/>
              <w:right w:color="ef4444" w:space="0" w:sz="4" w:val="single"/>
            </w:tcBorders>
            <w:shd w:fill="fff0f0" w:val="clear"/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f4444"/>
                <w:sz w:val="22"/>
                <w:szCs w:val="22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91b1b"/>
                <w:sz w:val="20"/>
                <w:szCs w:val="20"/>
                <w:rtl w:val="0"/>
              </w:rPr>
              <w:t xml:space="preserve">İş İlişkisi Sonlandırılır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5"/>
                <w:szCs w:val="15"/>
                <w:rtl w:val="0"/>
              </w:rPr>
              <w:t xml:space="preserve">4857 m.15 — bildirim süresiz, tazminatsız fesih.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07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İMZA VE ONAY</w:t>
      </w: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9"/>
        <w:gridCol w:w="3009"/>
        <w:gridCol w:w="3008"/>
        <w:tblGridChange w:id="0">
          <w:tblGrid>
            <w:gridCol w:w="3009"/>
            <w:gridCol w:w="3009"/>
            <w:gridCol w:w="30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Değerlendiren Yönetici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İK Onayı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Çalışan Tebellüğ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Ad Soyad: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Ad Soyad: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Ad Soyad: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Unvan: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Unvan: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Unvan: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Tarih: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Tarih: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Tarih: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16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İmza: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spacing w:after="0" w:before="5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16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İmza: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spacing w:after="0" w:before="5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16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İmza: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spacing w:after="0" w:before="5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spacing w:after="0" w:before="1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2e5eb" w:space="0" w:sz="4" w:val="single"/>
              <w:left w:color="9ca3af" w:space="0" w:sz="20" w:val="single"/>
              <w:bottom w:color="e2e5eb" w:space="0" w:sz="4" w:val="single"/>
              <w:right w:color="000000" w:space="0" w:sz="0" w:val="nil"/>
            </w:tcBorders>
            <w:shd w:fill="f9fafb" w:val="clear"/>
            <w:tcMar>
              <w:top w:w="130.0" w:type="dxa"/>
              <w:left w:w="240.0" w:type="dxa"/>
              <w:bottom w:w="130.0" w:type="dxa"/>
              <w:right w:w="22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b5563"/>
                <w:sz w:val="16"/>
                <w:szCs w:val="16"/>
                <w:rtl w:val="0"/>
              </w:rPr>
              <w:t xml:space="preserve">Yasal Sorumluluk Reddi   </w:t>
            </w:r>
            <w:r w:rsidDel="00000000" w:rsidR="00000000" w:rsidRPr="00000000">
              <w:rPr>
                <w:rFonts w:ascii="Arial" w:cs="Arial" w:eastAsia="Arial" w:hAnsi="Arial"/>
                <w:color w:val="6b7280"/>
                <w:sz w:val="16"/>
                <w:szCs w:val="16"/>
                <w:rtl w:val="0"/>
              </w:rPr>
              <w:t xml:space="preserve">Bu şablon Kolay İK tarafından ücretsiz hazırlanmıştır. Hukuki bağlayıcılığı yoktur. Şirketinizin iç düzenlemelerine göre uyarlanması önerilir.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spacing w:after="0" w:before="1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76bfb" w:space="0" w:sz="4" w:val="single"/>
              <w:left w:color="376bfb" w:space="0" w:sz="32" w:val="single"/>
              <w:bottom w:color="376bfb" w:space="0" w:sz="4" w:val="single"/>
              <w:right w:color="000000" w:space="0" w:sz="0" w:val="nil"/>
            </w:tcBorders>
            <w:shd w:fill="ecf1ff" w:val="clear"/>
            <w:tcMar>
              <w:top w:w="170.0" w:type="dxa"/>
              <w:left w:w="280.0" w:type="dxa"/>
              <w:bottom w:w="170.0" w:type="dxa"/>
              <w:right w:w="260.0" w:type="dxa"/>
            </w:tcMar>
          </w:tcPr>
          <w:p w:rsidR="00000000" w:rsidDel="00000000" w:rsidP="00000000" w:rsidRDefault="00000000" w:rsidRPr="00000000" w14:paraId="0000008A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9"/>
                <w:szCs w:val="19"/>
                <w:rtl w:val="0"/>
              </w:rPr>
              <w:t xml:space="preserve">İşe alım süreçlerini dijitalleştirin — </w:t>
            </w:r>
            <w:r w:rsidDel="00000000" w:rsidR="00000000" w:rsidRPr="00000000">
              <w:rPr>
                <w:rFonts w:ascii="Arial" w:cs="Arial" w:eastAsia="Arial" w:hAnsi="Arial"/>
                <w:color w:val="162a4c"/>
                <w:sz w:val="18"/>
                <w:szCs w:val="18"/>
                <w:rtl w:val="0"/>
              </w:rPr>
              <w:t xml:space="preserve">Kolay İK Personel Yönetimi uygulaması ile özlük, izin, harcama, puantaj, mesai, zimmet, eğitim ve çok daha fazlasını tek uygulamadan yönetin.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before="100" w:lineRule="auto"/>
              <w:jc w:val="center"/>
              <w:rPr>
                <w:rFonts w:ascii="Arial" w:cs="Arial" w:eastAsia="Arial" w:hAnsi="Arial"/>
                <w:b w:val="1"/>
                <w:bCs w:val="1"/>
                <w:color w:val="376bfb"/>
                <w:sz w:val="19"/>
                <w:szCs w:val="19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376bfb"/>
                  <w:u w:val="single"/>
                  <w:rtl w:val="0"/>
                </w:rPr>
                <w:t xml:space="preserve">Ücretsiz Denemek İçin Tıklayın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kolayik.com/ise-alim-ve-aday-takip-sist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hhi8etZ+QPNPQUv21J/JU2uWA==">CgMxLjA4AHIhMV9QSGIweFc0YmttaS1GZ011bjU4YXVOQ3JNbVU3M3dy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