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376bfb" w:space="0" w:sz="12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spacing w:after="80" w:before="0" w:lineRule="auto"/>
              <w:jc w:val="left"/>
              <w:rPr/>
            </w:pPr>
            <w:r w:rsidDel="00000000" w:rsidR="00000000" w:rsidRPr="00000000">
              <w:rPr/>
              <w:drawing>
                <wp:inline distB="0" distT="0" distL="0" distR="0">
                  <wp:extent cx="1524000" cy="3714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color w:val="6b728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© 2026 Kolay İK — kolayik.com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2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spacing w:after="10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Sözleşme No: 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Tarih:  </w:t>
            </w: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____ / ____ / 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spacing w:after="0" w:before="12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20.0" w:type="dxa"/>
              <w:left w:w="0.0" w:type="dxa"/>
              <w:bottom w:w="6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spacing w:after="8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32"/>
                <w:szCs w:val="32"/>
                <w:rtl w:val="0"/>
              </w:rPr>
              <w:t xml:space="preserve">STAJ SÖZLEŞMESİ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spacing w:after="4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Mesleki Eğitim ve Staj Sözleşmesi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6b7280"/>
                <w:sz w:val="15"/>
                <w:szCs w:val="15"/>
                <w:rtl w:val="0"/>
              </w:rPr>
              <w:t xml:space="preserve">3308 sayılı Mesleki Eğitim Kanunu / 2547 sayılı YÖK Kanunu çerçevesinde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spacing w:after="0" w:befor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f59e0b" w:space="0" w:sz="4" w:val="single"/>
              <w:left w:color="f59e0b" w:space="0" w:sz="28" w:val="single"/>
              <w:bottom w:color="f59e0b" w:space="0" w:sz="4" w:val="single"/>
              <w:right w:color="000000" w:space="0" w:sz="0" w:val="nil"/>
            </w:tcBorders>
            <w:shd w:fill="fffbeb" w:val="clear"/>
            <w:tcMar>
              <w:top w:w="180.0" w:type="dxa"/>
              <w:left w:w="240.0" w:type="dxa"/>
              <w:bottom w:w="180.0" w:type="dxa"/>
              <w:right w:w="2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YASAL NİTELİK   </w:t>
            </w:r>
          </w:p>
          <w:p w:rsidR="00000000" w:rsidDel="00000000" w:rsidP="00000000" w:rsidRDefault="00000000" w:rsidRPr="00000000" w14:paraId="0000000C">
            <w:pPr>
              <w:keepNext w:val="0"/>
              <w:spacing w:after="0" w:before="0" w:lineRule="auto"/>
              <w:jc w:val="left"/>
              <w:rPr>
                <w:rFonts w:ascii="Arial" w:cs="Arial" w:eastAsia="Arial" w:hAnsi="Arial"/>
                <w:color w:val="92400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Stajyer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4857 sayılı İş Kanunu kapsamında işçi sayılmaz;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staj döneminde SGK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iş kazası ve meslek hastalığı sigortası (kısa vade)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zorunludur. Aylık staj ücreti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asgari ücretin %30'undan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(20+ çalışanı olan işyerinde %30, 5–19 arası %15) az olamaz. 5+ çalışanı olan işyerlerinde ücretin 2/3'ü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92400e"/>
                <w:sz w:val="17"/>
                <w:szCs w:val="17"/>
                <w:rtl w:val="0"/>
              </w:rPr>
              <w:t xml:space="preserve">İŞKUR/Devlet tarafından desteklenir. </w:t>
            </w:r>
            <w:r w:rsidDel="00000000" w:rsidR="00000000" w:rsidRPr="00000000">
              <w:rPr>
                <w:rFonts w:ascii="Arial" w:cs="Arial" w:eastAsia="Arial" w:hAnsi="Arial"/>
                <w:color w:val="92400e"/>
                <w:sz w:val="17"/>
                <w:szCs w:val="17"/>
                <w:rtl w:val="0"/>
              </w:rPr>
              <w:t xml:space="preserve">18 yaş altı stajyerler için veli/vasi muvafakati zorunludur.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01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TARAFLAR</w:t>
      </w: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2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İŞVEREN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Şirket Unvanı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Vergi Dairesi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SGK İşyeri Sicil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Yetkili Temsilci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Ad Soyad / Unvan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Toplam Çalışan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İŞKUR desteği hesabı için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spacing w:after="0" w:before="1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2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STAJYER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T.C.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11 haneli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Doğum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Telefon /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spacing w:after="0" w:before="1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40.0" w:type="dxa"/>
              <w:left w:w="22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EĞİTİM KURUMU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Okul / Üniversite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Tam adı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Bölüm /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Sınıf / Yarıyıl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Öğrenci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Staj Koordinatörü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Ad Soyad / Unvan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Kurum İletişim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Telefon / E-posta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02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STAJ BİLGİLERİ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Staj Türü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Zorunlu Staj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Gönüllü / İsteğe Bağlı Staj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3308 Beceri Eğitimi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Staj Başlangıç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Staj Bitiş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GG.AA.YYYY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Toplam İş Günü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Örn: 30 iş günü / 60 gün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Çalışma Günleri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Örn: Pazartesi–Cuma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Günlük Çalışma Saatleri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Örn: 09:00–17:00 (18 yaş altı en fazla 7,5 saat)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Staj Yapılacak Birim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Departman / Bölüm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Sorumlu Yönetici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Ad Soyad / Unvan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03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ÜCRET VE ÖDEME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Aylık Staj Ücreti (Brüt)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₺  /  asgari ücretin %___'i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Dönemi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Aylık / Haftalık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Her ayın ___ günü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Ödeme Yöntemi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Banka havalesi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Banka / IBAN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8"/>
                <w:szCs w:val="18"/>
                <w:rtl w:val="0"/>
              </w:rPr>
              <w:t xml:space="preserve">TR__ ____ ____ ____ ____ ____ 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İŞKUR / Devlet Desteği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Uygulanacak (ücretin 2/3'ü)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Uygulanmayacak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Sonradan başvurulacak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04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SİGORTALAMA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spacing w:after="10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Stajyer için SGK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iş kazası ve meslek hastalığı sigortası (kısa vade)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zorunludur. Bu sigorta;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Zorunlu stajda: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eğitim kurumu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(MEM / üniversite) tarafından yapılır,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Gönüllü stajda: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işveren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tarafından yapılır,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Uzun vadeli sigorta kolları (emeklilik)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uygulanmaz.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spacing w:after="0" w:before="16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6426"/>
        <w:tblGridChange w:id="0">
          <w:tblGrid>
            <w:gridCol w:w="2600"/>
            <w:gridCol w:w="64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90.0" w:type="dxa"/>
              <w:left w:w="22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8"/>
                <w:szCs w:val="18"/>
                <w:rtl w:val="0"/>
              </w:rPr>
              <w:t xml:space="preserve">Sigorta Yapan Taraf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90.0" w:type="dxa"/>
              <w:left w:w="190.0" w:type="dxa"/>
              <w:bottom w:w="1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Eğitim Kurumu (zorunlu staj)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8"/>
                <w:szCs w:val="18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8"/>
                <w:szCs w:val="18"/>
                <w:rtl w:val="0"/>
              </w:rPr>
              <w:t xml:space="preserve">İşveren (gönüllü staj)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05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İŞVERENİN YÜKÜMLÜLÜKLERİ</w:t>
      </w: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Stajyere mesleki gelişimine uygun görevler vermek,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6331 sayılı İSG Kanunu kapsamında iş sağlığı ve güvenliği eğitimi vermek,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Aylık staj ücretini öngörülen tarihte ödemek,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 döneminin başında oryantasyon ve şirket tanıtımı yapmak,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Stajyerin devam durumunu ve performansını eğitim kurumuna rapor etmek,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 bitiminde değerlendirme belgesi düzenlemek.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06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STAJYERİN YÜKÜMLÜLÜKLERİ</w:t>
      </w: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 programına düzenli ve zamanında devam etmek,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Şirket kurallarına, etik değerlerine ve disiplin yönetmeliğine uymak,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İş sağlığı ve güvenliği kurallarına özen göstermek,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Şirkete ait her türlü bilgi, belge ve veriyi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gizli tutmak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(staj sonrasında da geçerli),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spacing w:after="6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Verilen görevleri en iyi şekilde yerine getirmek,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Mazeretsiz devamsızlığı önceden bildirmek; rapor/izin durumlarını belgelendirmek.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07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KVKK VE GİZLİLİK</w:t>
      </w: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spacing w:after="14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Stajyer, 6698 sayılı KVKK kapsamında kişisel verilerinin staj sürecinin yürütülmesi, devam takibi, ücret ödemesi ve eğitim kurumuna raporlama amaçlarıyla işlenmesine açık rıza gösterir.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Stajyer, şirkete ait ticari sırları, müşteri bilgilerini, teknik dokümanları, finansal verileri ve sair her türlü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gizli bilgiyi staj döneminde ve staj sonrasında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üçüncü kişilerle paylaşmamayı taahhüt eder. Aksi halde doğacak her türlü maddi ve manevi zarardan sorumlu olduğunu kabul eder.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08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SÖZLEŞMENİN SONA ERMESİ</w:t>
      </w:r>
      <w:r w:rsidDel="00000000" w:rsidR="00000000" w:rsidRPr="00000000">
        <w:rPr>
          <w:rtl w:val="0"/>
        </w:rPr>
      </w:r>
    </w:p>
    <w:tbl>
      <w:tblPr>
        <w:tblStyle w:val="Table1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spacing w:after="10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İşbu sözleşme aşağıdaki hallerde sona erer: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Belirlenen staj süresinin tamamlanması,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Tarafların karşılıklı anlaşması,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Stajyerin mazeretsiz devamsızlık veya disiplin ihlali yapması (eğitim kurumuna bildirilir),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spacing w:after="6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Eğitim kurumunun stajı sonlandırma talebi,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· Mücbir sebep oluşması.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09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İMZALAR</w:t>
      </w: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9"/>
        <w:gridCol w:w="3009"/>
        <w:gridCol w:w="3008"/>
        <w:tblGridChange w:id="0">
          <w:tblGrid>
            <w:gridCol w:w="3009"/>
            <w:gridCol w:w="3009"/>
            <w:gridCol w:w="300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İŞVEREN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STAJYER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cf1ff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EĞİTİM KURUMU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 / Unvan: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 / Unvan: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Ad Soyad / Unvan: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150.0" w:type="dxa"/>
              <w:left w:w="160.0" w:type="dxa"/>
              <w:bottom w:w="15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Tarih: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6"/>
                <w:szCs w:val="16"/>
                <w:rtl w:val="0"/>
              </w:rPr>
              <w:t xml:space="preserve">İmza: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spacing w:after="0" w:befor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spacing w:after="180" w:before="8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376bfb"/>
          <w:sz w:val="27"/>
          <w:szCs w:val="27"/>
          <w:rtl w:val="0"/>
        </w:rPr>
        <w:t xml:space="preserve">10 — </w:t>
      </w:r>
      <w:r w:rsidDel="00000000" w:rsidR="00000000" w:rsidRPr="00000000">
        <w:rPr>
          <w:rFonts w:ascii="Arial" w:cs="Arial" w:eastAsia="Arial" w:hAnsi="Arial"/>
          <w:b w:val="1"/>
          <w:bCs w:val="1"/>
          <w:color w:val="162a4c"/>
          <w:sz w:val="27"/>
          <w:szCs w:val="27"/>
          <w:rtl w:val="0"/>
        </w:rPr>
        <w:t xml:space="preserve">VELİ / VASİ MUVAFAKATİ</w:t>
      </w:r>
      <w:r w:rsidDel="00000000" w:rsidR="00000000" w:rsidRPr="00000000">
        <w:rPr>
          <w:rtl w:val="0"/>
        </w:rPr>
      </w:r>
    </w:p>
    <w:tbl>
      <w:tblPr>
        <w:tblStyle w:val="Table1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0"/>
        <w:gridCol w:w="5416"/>
        <w:tblGridChange w:id="0">
          <w:tblGrid>
            <w:gridCol w:w="3610"/>
            <w:gridCol w:w="541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60.0" w:type="dxa"/>
              <w:left w:w="220.0" w:type="dxa"/>
              <w:bottom w:w="160.0" w:type="dxa"/>
              <w:right w:w="14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VELİ / VASİ MUVAFAKATİ (Stajyer 18 yaşından küçükse zorunludur)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22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9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22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T.C.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9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11 haneli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22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Yakınlık Derecesi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9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Anne / Baba / Vasi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eef1f8" w:val="clear"/>
            <w:tcMar>
              <w:top w:w="170.0" w:type="dxa"/>
              <w:left w:w="22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Telefon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5eb" w:space="0" w:sz="4" w:val="single"/>
              <w:left w:color="e2e5eb" w:space="0" w:sz="4" w:val="single"/>
              <w:bottom w:color="e2e5eb" w:space="0" w:sz="4" w:val="single"/>
              <w:right w:color="e2e5eb" w:space="0" w:sz="4" w:val="single"/>
            </w:tcBorders>
            <w:tcMar>
              <w:top w:w="170.0" w:type="dxa"/>
              <w:left w:w="190.0" w:type="dxa"/>
              <w:bottom w:w="17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color w:val="b0b8c4"/>
                <w:sz w:val="17"/>
                <w:szCs w:val="17"/>
                <w:rtl w:val="0"/>
              </w:rPr>
              <w:t xml:space="preserve">0(5__) ___ __ 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shd w:fill="f9fafb" w:val="clear"/>
            <w:tcMar>
              <w:top w:w="200.0" w:type="dxa"/>
              <w:left w:w="280.0" w:type="dxa"/>
              <w:bottom w:w="200.0" w:type="dxa"/>
              <w:right w:w="2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spacing w:after="0" w:before="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Velisi/vasisi bulunduğum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b8c4"/>
                <w:sz w:val="17"/>
                <w:szCs w:val="17"/>
                <w:rtl w:val="0"/>
              </w:rPr>
              <w:t xml:space="preserve">[STAJYER AD SOYAD]'ın </w:t>
            </w:r>
            <w:r w:rsidDel="00000000" w:rsidR="00000000" w:rsidRPr="00000000">
              <w:rPr>
                <w:rFonts w:ascii="Arial" w:cs="Arial" w:eastAsia="Arial" w:hAnsi="Arial"/>
                <w:color w:val="1f2937"/>
                <w:sz w:val="17"/>
                <w:szCs w:val="17"/>
                <w:rtl w:val="0"/>
              </w:rPr>
              <w:t xml:space="preserve">yukarıda belirtilen koşullarda işbu staj sözleşmesini imzalamasına ve staj süresince bu sözleşme hükümlerine tabi olarak çalışmasına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muvafakat ederim.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e8eaf0" w:space="0" w:sz="4" w:val="single"/>
              <w:left w:color="e8eaf0" w:space="0" w:sz="4" w:val="single"/>
              <w:bottom w:color="e8eaf0" w:space="0" w:sz="4" w:val="single"/>
              <w:right w:color="e8eaf0" w:space="0" w:sz="4" w:val="single"/>
            </w:tcBorders>
            <w:tcMar>
              <w:top w:w="60.0" w:type="dxa"/>
              <w:left w:w="200.0" w:type="dxa"/>
              <w:bottom w:w="60.0" w:type="dxa"/>
              <w:right w:w="2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62a4c"/>
                <w:sz w:val="17"/>
                <w:szCs w:val="17"/>
                <w:rtl w:val="0"/>
              </w:rPr>
              <w:t xml:space="preserve">Veli / Vasi İmzası: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spacing w:after="0" w:before="50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spacing w:after="0" w:before="10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e2e5eb" w:space="0" w:sz="4" w:val="single"/>
              <w:left w:color="9ca3af" w:space="0" w:sz="20" w:val="single"/>
              <w:bottom w:color="e2e5eb" w:space="0" w:sz="4" w:val="single"/>
              <w:right w:color="000000" w:space="0" w:sz="0" w:val="nil"/>
            </w:tcBorders>
            <w:shd w:fill="f9fafb" w:val="clear"/>
            <w:tcMar>
              <w:top w:w="110.0" w:type="dxa"/>
              <w:left w:w="240.0" w:type="dxa"/>
              <w:bottom w:w="110.0" w:type="dxa"/>
              <w:right w:w="22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spacing w:after="0" w:before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b5563"/>
                <w:sz w:val="18"/>
                <w:szCs w:val="18"/>
                <w:rtl w:val="0"/>
              </w:rPr>
              <w:t xml:space="preserve">Yasal Sorumluluk Reddi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b5563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b556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6b7280"/>
                <w:sz w:val="18"/>
                <w:szCs w:val="18"/>
                <w:rtl w:val="0"/>
              </w:rPr>
              <w:t xml:space="preserve">Bu şablon Kolay İK tarafından ücretsiz hazırlanmıştır. Hukuki bağlayıcılığı yoktur. Staj türü (3308 / 2547), öğrencinin yaşı ve eğitim kurumunun şartlarına göre uyarlanmalıdır.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spacing w:after="0" w:before="8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376bfb" w:space="0" w:sz="4" w:val="single"/>
              <w:left w:color="376bfb" w:space="0" w:sz="32" w:val="single"/>
              <w:bottom w:color="376bfb" w:space="0" w:sz="4" w:val="single"/>
              <w:right w:color="000000" w:space="0" w:sz="0" w:val="nil"/>
            </w:tcBorders>
            <w:shd w:fill="ecf1ff" w:val="clear"/>
            <w:tcMar>
              <w:top w:w="140.0" w:type="dxa"/>
              <w:left w:w="280.0" w:type="dxa"/>
              <w:bottom w:w="140.0" w:type="dxa"/>
              <w:right w:w="260.0" w:type="dxa"/>
            </w:tcMar>
          </w:tcPr>
          <w:p w:rsidR="00000000" w:rsidDel="00000000" w:rsidP="00000000" w:rsidRDefault="00000000" w:rsidRPr="00000000" w14:paraId="000000A2">
            <w:pPr>
              <w:spacing w:after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  <w:rtl w:val="0"/>
              </w:rPr>
              <w:t xml:space="preserve">İşe alım süreçlerini dijitalleştirin — </w:t>
            </w:r>
            <w:r w:rsidDel="00000000" w:rsidR="00000000" w:rsidRPr="00000000">
              <w:rPr>
                <w:rFonts w:ascii="Arial" w:cs="Arial" w:eastAsia="Arial" w:hAnsi="Arial"/>
                <w:color w:val="162a4c"/>
                <w:sz w:val="18"/>
                <w:szCs w:val="18"/>
                <w:rtl w:val="0"/>
              </w:rPr>
              <w:t xml:space="preserve">Kolay İK Personel Yönetimi uygulaması ile özlük, izin, harcama, puantaj, mesai, zimmet, eğitim ve çok daha fazlasını tek uygulamadan yönetin.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100" w:lineRule="auto"/>
              <w:jc w:val="center"/>
              <w:rPr>
                <w:rFonts w:ascii="Arial" w:cs="Arial" w:eastAsia="Arial" w:hAnsi="Arial"/>
                <w:b w:val="1"/>
                <w:bCs w:val="1"/>
                <w:color w:val="376bfb"/>
                <w:sz w:val="19"/>
                <w:szCs w:val="19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376bfb"/>
                  <w:u w:val="single"/>
                  <w:rtl w:val="0"/>
                </w:rPr>
                <w:t xml:space="preserve">Ücretsiz Denemek İçin Tıklayın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kolayik.com/ise-alim-ve-aday-takip-sist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RwQqxtiElXxoW5zQJAdDwBTJFA==">CgMxLjA4AHIhMTFmdGxXbXU5REFQMmF5ZWYtOWo4bjdpa2JDZzM5ZkFW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