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51D7" w14:textId="588B618D" w:rsidR="009357FC" w:rsidRPr="007F3678" w:rsidRDefault="00915895" w:rsidP="001B2C1E">
      <w:pPr>
        <w:pStyle w:val="Heading1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AE327F8" wp14:editId="7C85E968">
            <wp:simplePos x="0" y="0"/>
            <wp:positionH relativeFrom="margin">
              <wp:posOffset>5494867</wp:posOffset>
            </wp:positionH>
            <wp:positionV relativeFrom="margin">
              <wp:posOffset>-694055</wp:posOffset>
            </wp:positionV>
            <wp:extent cx="871855" cy="871855"/>
            <wp:effectExtent l="0" t="0" r="4445" b="0"/>
            <wp:wrapSquare wrapText="bothSides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Baselining your </w:t>
      </w:r>
      <w:r>
        <w:br/>
        <w:t>sponsorship impact</w:t>
      </w:r>
    </w:p>
    <w:p w14:paraId="4AFC1AE8" w14:textId="60B8F0E5" w:rsidR="00E65755" w:rsidRDefault="00CD4B45" w:rsidP="008349F1">
      <w:pPr>
        <w:pStyle w:val="Heading3"/>
      </w:pPr>
      <w:r>
        <w:t xml:space="preserve">Levels </w:t>
      </w:r>
      <w:r w:rsidR="00E65755">
        <w:t>of sponsors</w:t>
      </w:r>
      <w:r>
        <w:t>hip</w:t>
      </w:r>
    </w:p>
    <w:p w14:paraId="3B22174D" w14:textId="1DA16C61" w:rsidR="00044BE2" w:rsidRDefault="00044BE2"/>
    <w:p w14:paraId="54C7902A" w14:textId="793D6042" w:rsidR="007F3678" w:rsidRDefault="00326948" w:rsidP="007F3678">
      <w:pPr>
        <w:jc w:val="center"/>
      </w:pPr>
      <w:r w:rsidRPr="00E974C8">
        <w:rPr>
          <w:noProof/>
        </w:rPr>
        <w:drawing>
          <wp:inline distT="0" distB="0" distL="0" distR="0" wp14:anchorId="42A2CE5F" wp14:editId="7AD3D8DE">
            <wp:extent cx="3023883" cy="356446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5988" cy="36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2BD4" w14:textId="72A812FC" w:rsidR="007E7240" w:rsidRDefault="007E7240"/>
    <w:p w14:paraId="59641D37" w14:textId="77777777" w:rsidR="000A674E" w:rsidRDefault="000A674E" w:rsidP="00BF7CD7">
      <w:pPr>
        <w:pStyle w:val="BodyTextsmall"/>
        <w:sectPr w:rsidR="000A674E" w:rsidSect="007775AD">
          <w:footerReference w:type="first" r:id="rId10"/>
          <w:type w:val="continuous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E5FF382" w14:textId="0DEA66C9" w:rsidR="007F3678" w:rsidRDefault="00CD4B45" w:rsidP="00BF7CD7">
      <w:pPr>
        <w:pStyle w:val="BodyTextsmall"/>
      </w:pPr>
      <w:r w:rsidRPr="00CD4B4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58B597" wp14:editId="33B2F538">
                <wp:simplePos x="0" y="0"/>
                <wp:positionH relativeFrom="column">
                  <wp:posOffset>3132667</wp:posOffset>
                </wp:positionH>
                <wp:positionV relativeFrom="paragraph">
                  <wp:posOffset>804333</wp:posOffset>
                </wp:positionV>
                <wp:extent cx="2543963" cy="2215991"/>
                <wp:effectExtent l="0" t="0" r="0" b="0"/>
                <wp:wrapNone/>
                <wp:docPr id="3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963" cy="22159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63CC8B" w14:textId="77777777" w:rsidR="00CD4B45" w:rsidRPr="00CD4B45" w:rsidRDefault="00CD4B45" w:rsidP="00CF3105">
                            <w:pPr>
                              <w:pStyle w:val="PullQuote"/>
                            </w:pPr>
                            <w:r w:rsidRPr="00CD4B45">
                              <w:t>“Sponsorship is rarely something you simply turn on and off.  Rather, it’s a relationship, one that has evolved from lesser to greater trust and public commitment.”</w:t>
                            </w:r>
                          </w:p>
                          <w:p w14:paraId="32AAE8D5" w14:textId="77777777" w:rsidR="00CD4B45" w:rsidRDefault="00CD4B45" w:rsidP="00CD4B45">
                            <w:pPr>
                              <w:pStyle w:val="BodyTextYO"/>
                            </w:pPr>
                            <w:r>
                              <w:t xml:space="preserve">Herminia Ibarra </w:t>
                            </w:r>
                          </w:p>
                          <w:p w14:paraId="61B3026D" w14:textId="77777777" w:rsidR="00CD4B45" w:rsidRDefault="00CD4B45" w:rsidP="00CD4B45">
                            <w:pPr>
                              <w:pStyle w:val="BodyTextYO"/>
                            </w:pPr>
                            <w:r>
                              <w:t>Charles Handy Professor of Organisational Behaviour at London Business School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8B59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246.65pt;margin-top:63.35pt;width:200.3pt;height:17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" filled="f" stroked="f">
                <v:textbox style="mso-fit-shape-to-text:t" inset="0,0,0,0">
                  <w:txbxContent>
                    <w:p w14:paraId="7F63CC8B" w14:textId="77777777" w:rsidR="00CD4B45" w:rsidRPr="00CD4B45" w:rsidRDefault="00CD4B45" w:rsidP="00CF3105">
                      <w:pPr>
                        <w:pStyle w:val="PullQuote"/>
                      </w:pPr>
                      <w:r w:rsidRPr="00CD4B45">
                        <w:t>“Sponsorship is rarely something you simply turn on and off.  Rather, it’s a relationship, one that has evolved from lesser to greater trust and public commitment.”</w:t>
                      </w:r>
                    </w:p>
                    <w:p w14:paraId="32AAE8D5" w14:textId="77777777" w:rsidR="00CD4B45" w:rsidRDefault="00CD4B45" w:rsidP="00CD4B45">
                      <w:pPr>
                        <w:pStyle w:val="BodyTextYO"/>
                      </w:pPr>
                      <w:r>
                        <w:t xml:space="preserve">Herminia Ibarra </w:t>
                      </w:r>
                    </w:p>
                    <w:p w14:paraId="61B3026D" w14:textId="77777777" w:rsidR="00CD4B45" w:rsidRDefault="00CD4B45" w:rsidP="00CD4B45">
                      <w:pPr>
                        <w:pStyle w:val="BodyTextYO"/>
                      </w:pPr>
                      <w:r>
                        <w:t>Charles Handy Professor of Organisational Behaviour at London Business School</w:t>
                      </w:r>
                    </w:p>
                  </w:txbxContent>
                </v:textbox>
              </v:shape>
            </w:pict>
          </mc:Fallback>
        </mc:AlternateContent>
      </w:r>
      <w:r w:rsidR="005C4A7A" w:rsidRPr="002228F5">
        <w:t>All great leadership stories feature tales of mentors, advocates and supporters who provide</w:t>
      </w:r>
      <w:r w:rsidR="005C4A7A">
        <w:t xml:space="preserve"> access to </w:t>
      </w:r>
      <w:r w:rsidR="005C4A7A" w:rsidRPr="002228F5">
        <w:t>game</w:t>
      </w:r>
      <w:r w:rsidR="001A28E5">
        <w:t>-</w:t>
      </w:r>
      <w:r w:rsidR="005C4A7A" w:rsidRPr="002228F5">
        <w:t xml:space="preserve">changing </w:t>
      </w:r>
      <w:r w:rsidR="00C024A9">
        <w:t xml:space="preserve">career </w:t>
      </w:r>
      <w:r w:rsidR="005C4A7A" w:rsidRPr="002228F5">
        <w:t>opportunities</w:t>
      </w:r>
      <w:r w:rsidR="005C4A7A">
        <w:t>,</w:t>
      </w:r>
      <w:r w:rsidR="005C4A7A" w:rsidRPr="002228F5">
        <w:t xml:space="preserve"> words of wisdom</w:t>
      </w:r>
      <w:r w:rsidR="005C4A7A">
        <w:t xml:space="preserve"> and support</w:t>
      </w:r>
      <w:r w:rsidR="005C4A7A" w:rsidRPr="002228F5">
        <w:t> </w:t>
      </w:r>
      <w:r w:rsidR="005C4A7A">
        <w:t>in times of failure and challenge,</w:t>
      </w:r>
      <w:r w:rsidR="005C4A7A" w:rsidRPr="002228F5">
        <w:t xml:space="preserve"> </w:t>
      </w:r>
      <w:r w:rsidR="005C4A7A">
        <w:t xml:space="preserve">and </w:t>
      </w:r>
      <w:r w:rsidR="005C4A7A" w:rsidRPr="002228F5">
        <w:t>valuable feedback</w:t>
      </w:r>
      <w:r w:rsidR="005C4A7A">
        <w:t xml:space="preserve"> that helped them grow. </w:t>
      </w:r>
    </w:p>
    <w:p w14:paraId="1765C685" w14:textId="0E8B37DA" w:rsidR="005C4A7A" w:rsidRDefault="005C4A7A" w:rsidP="00BF7CD7">
      <w:pPr>
        <w:pStyle w:val="BodyTextsmall"/>
      </w:pPr>
      <w:r>
        <w:t xml:space="preserve">In short, great leaders have powerful sponsors that enable their potential. </w:t>
      </w:r>
    </w:p>
    <w:p w14:paraId="7530E6D8" w14:textId="18F750D3" w:rsidR="005C4A7A" w:rsidRDefault="005C4A7A" w:rsidP="00BF7CD7">
      <w:pPr>
        <w:pStyle w:val="BodyTextsmall"/>
      </w:pPr>
      <w:r>
        <w:t xml:space="preserve">As distinct from mentoring, sponsorship is about </w:t>
      </w:r>
      <w:r w:rsidRPr="00E461A0">
        <w:rPr>
          <w:rStyle w:val="SubtleEmphasis"/>
        </w:rPr>
        <w:t>taking action</w:t>
      </w:r>
      <w:r>
        <w:t xml:space="preserve"> to enable talent, in addition to advice and support. Ultimately, that action involves publicly advocating for a protégé’s (</w:t>
      </w:r>
      <w:proofErr w:type="gramStart"/>
      <w:r>
        <w:t>ie</w:t>
      </w:r>
      <w:proofErr w:type="gramEnd"/>
      <w:r>
        <w:t xml:space="preserve"> sponsee’s) promotion. In that process, there are many actions sponsors can take to support their sponsee’s promotion potential</w:t>
      </w:r>
      <w:r w:rsidR="00A372F0">
        <w:t>.</w:t>
      </w:r>
    </w:p>
    <w:p w14:paraId="62E465DF" w14:textId="6A0A01EE" w:rsidR="00A372F0" w:rsidRDefault="00C024A9" w:rsidP="00BF7CD7">
      <w:pPr>
        <w:pStyle w:val="BodyTextsmall"/>
      </w:pPr>
      <w:r>
        <w:br w:type="column"/>
      </w:r>
      <w:r w:rsidR="000A674E">
        <w:t xml:space="preserve">Over the page we detail these </w:t>
      </w:r>
      <w:r w:rsidR="0042634F">
        <w:t xml:space="preserve">sponsorship </w:t>
      </w:r>
      <w:r w:rsidR="000A674E">
        <w:t>practices in more detail and pose question</w:t>
      </w:r>
      <w:r>
        <w:t>s</w:t>
      </w:r>
      <w:r w:rsidR="000A674E">
        <w:t xml:space="preserve"> for you to reflect on.</w:t>
      </w:r>
    </w:p>
    <w:p w14:paraId="385DAF66" w14:textId="77777777" w:rsidR="000A674E" w:rsidRDefault="000A674E" w:rsidP="00BF7CD7">
      <w:pPr>
        <w:pStyle w:val="BodyTextsmall"/>
        <w:sectPr w:rsidR="000A674E" w:rsidSect="000A674E">
          <w:type w:val="continuous"/>
          <w:pgSz w:w="11900" w:h="16840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14:paraId="034848DE" w14:textId="00E9F9AE" w:rsidR="002D2E1B" w:rsidRPr="002D2E1B" w:rsidRDefault="007307EA" w:rsidP="008349F1">
      <w:pPr>
        <w:pStyle w:val="Heading3"/>
      </w:pPr>
      <w:r>
        <w:lastRenderedPageBreak/>
        <w:t>Sponsorship self-assessment</w:t>
      </w:r>
    </w:p>
    <w:tbl>
      <w:tblPr>
        <w:tblStyle w:val="TableGrid"/>
        <w:tblW w:w="140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391"/>
        <w:gridCol w:w="3628"/>
        <w:gridCol w:w="2999"/>
        <w:gridCol w:w="2319"/>
        <w:gridCol w:w="3692"/>
      </w:tblGrid>
      <w:tr w:rsidR="002D2E1B" w:rsidRPr="00F56A8D" w14:paraId="2F00EDE8" w14:textId="7F8A5831" w:rsidTr="002E37C7">
        <w:trPr>
          <w:trHeight w:val="186"/>
          <w:tblHeader/>
        </w:trPr>
        <w:tc>
          <w:tcPr>
            <w:tcW w:w="1391" w:type="dxa"/>
            <w:shd w:val="clear" w:color="auto" w:fill="auto"/>
          </w:tcPr>
          <w:p w14:paraId="0F221668" w14:textId="7CFDEB18" w:rsidR="002D2E1B" w:rsidRPr="00F56A8D" w:rsidRDefault="002D2E1B" w:rsidP="00F56A8D">
            <w:pPr>
              <w:pStyle w:val="Heading5"/>
            </w:pPr>
            <w:r w:rsidRPr="00F56A8D">
              <w:t>Practice</w:t>
            </w:r>
            <w:r w:rsidR="000E13CB">
              <w:t xml:space="preserve"> area</w:t>
            </w:r>
          </w:p>
        </w:tc>
        <w:tc>
          <w:tcPr>
            <w:tcW w:w="3628" w:type="dxa"/>
            <w:shd w:val="clear" w:color="auto" w:fill="auto"/>
          </w:tcPr>
          <w:p w14:paraId="29C255F2" w14:textId="77777777" w:rsidR="002D2E1B" w:rsidRPr="00F56A8D" w:rsidRDefault="002D2E1B" w:rsidP="00F56A8D">
            <w:pPr>
              <w:pStyle w:val="Heading5"/>
            </w:pPr>
            <w:r w:rsidRPr="00F56A8D">
              <w:t>Behaviours</w:t>
            </w:r>
          </w:p>
        </w:tc>
        <w:tc>
          <w:tcPr>
            <w:tcW w:w="2999" w:type="dxa"/>
            <w:shd w:val="clear" w:color="auto" w:fill="auto"/>
          </w:tcPr>
          <w:p w14:paraId="70214C43" w14:textId="0AF1E138" w:rsidR="002D2E1B" w:rsidRPr="00F56A8D" w:rsidRDefault="002D2E1B" w:rsidP="00F56A8D">
            <w:pPr>
              <w:pStyle w:val="Heading5"/>
            </w:pPr>
            <w:r w:rsidRPr="00F56A8D">
              <w:t>Impact on talent</w:t>
            </w:r>
          </w:p>
        </w:tc>
        <w:tc>
          <w:tcPr>
            <w:tcW w:w="2319" w:type="dxa"/>
            <w:shd w:val="clear" w:color="auto" w:fill="auto"/>
          </w:tcPr>
          <w:p w14:paraId="487797A2" w14:textId="77777777" w:rsidR="002D2E1B" w:rsidRPr="00F56A8D" w:rsidRDefault="002D2E1B" w:rsidP="00F56A8D">
            <w:pPr>
              <w:pStyle w:val="Heading5"/>
            </w:pPr>
            <w:r w:rsidRPr="00F56A8D">
              <w:t>Impact on organisation</w:t>
            </w:r>
          </w:p>
        </w:tc>
        <w:tc>
          <w:tcPr>
            <w:tcW w:w="3692" w:type="dxa"/>
          </w:tcPr>
          <w:p w14:paraId="05A67B87" w14:textId="55421E90" w:rsidR="00245493" w:rsidRDefault="00245493" w:rsidP="00F56A8D">
            <w:pPr>
              <w:pStyle w:val="Heading5"/>
            </w:pPr>
            <w:r>
              <w:t>Your reflections…</w:t>
            </w:r>
          </w:p>
          <w:p w14:paraId="79665372" w14:textId="3D221F8C" w:rsidR="002D2E1B" w:rsidRPr="00F56A8D" w:rsidRDefault="00245493" w:rsidP="00245493">
            <w:pPr>
              <w:pStyle w:val="BodyTextYO"/>
            </w:pPr>
            <w:r>
              <w:t>How effective are you at this practice? What barriers do you face?</w:t>
            </w:r>
            <w:r w:rsidR="007727AB">
              <w:t xml:space="preserve"> How might you overcome them?</w:t>
            </w:r>
            <w:r w:rsidR="00C87775">
              <w:t xml:space="preserve"> </w:t>
            </w:r>
          </w:p>
        </w:tc>
      </w:tr>
      <w:tr w:rsidR="002D2E1B" w:rsidRPr="00F56A8D" w14:paraId="6F6A5AA0" w14:textId="659C4229" w:rsidTr="002E37C7">
        <w:tc>
          <w:tcPr>
            <w:tcW w:w="1391" w:type="dxa"/>
          </w:tcPr>
          <w:p w14:paraId="51B39EC5" w14:textId="77777777" w:rsidR="002D2E1B" w:rsidRPr="007122E8" w:rsidRDefault="002D2E1B" w:rsidP="007122E8">
            <w:pPr>
              <w:pStyle w:val="Heading5"/>
            </w:pPr>
            <w:r w:rsidRPr="007122E8">
              <w:t>Advocates</w:t>
            </w:r>
          </w:p>
        </w:tc>
        <w:tc>
          <w:tcPr>
            <w:tcW w:w="3628" w:type="dxa"/>
          </w:tcPr>
          <w:p w14:paraId="72DEBBF6" w14:textId="77777777" w:rsidR="002D2E1B" w:rsidRPr="00F56A8D" w:rsidRDefault="002D2E1B" w:rsidP="00F56A8D">
            <w:pPr>
              <w:pStyle w:val="Bullet1"/>
            </w:pPr>
            <w:r w:rsidRPr="00F56A8D">
              <w:t>Identifies sponsee promotion potential</w:t>
            </w:r>
          </w:p>
          <w:p w14:paraId="65DDC8BF" w14:textId="77777777" w:rsidR="002D2E1B" w:rsidRPr="00F56A8D" w:rsidRDefault="002D2E1B" w:rsidP="00F56A8D">
            <w:pPr>
              <w:pStyle w:val="Bullet1"/>
            </w:pPr>
            <w:r w:rsidRPr="00F56A8D">
              <w:t>Is attune to promotion opportunities for sponsee</w:t>
            </w:r>
          </w:p>
          <w:p w14:paraId="086B354F" w14:textId="77777777" w:rsidR="002D2E1B" w:rsidRPr="00F56A8D" w:rsidRDefault="002D2E1B" w:rsidP="00F56A8D">
            <w:pPr>
              <w:pStyle w:val="Bullet1"/>
            </w:pPr>
            <w:r w:rsidRPr="00F56A8D">
              <w:t>Uses reputational capital to effectively advocate for sponsees potential and promotion readiness</w:t>
            </w:r>
          </w:p>
        </w:tc>
        <w:tc>
          <w:tcPr>
            <w:tcW w:w="2999" w:type="dxa"/>
          </w:tcPr>
          <w:p w14:paraId="13E8DD16" w14:textId="77777777" w:rsidR="002D2E1B" w:rsidRPr="00F56A8D" w:rsidRDefault="002D2E1B" w:rsidP="00F56A8D">
            <w:pPr>
              <w:pStyle w:val="Bullet1"/>
            </w:pPr>
            <w:r w:rsidRPr="00F56A8D">
              <w:t>Implied transfer of reputational goodwill and standing</w:t>
            </w:r>
          </w:p>
          <w:p w14:paraId="6776501C" w14:textId="77777777" w:rsidR="002D2E1B" w:rsidRPr="00F56A8D" w:rsidRDefault="002D2E1B" w:rsidP="00F56A8D">
            <w:pPr>
              <w:pStyle w:val="Bullet1"/>
            </w:pPr>
            <w:r w:rsidRPr="00F56A8D">
              <w:t>Defend and neutralise perceived limitations</w:t>
            </w:r>
          </w:p>
          <w:p w14:paraId="40EC2813" w14:textId="77777777" w:rsidR="002D2E1B" w:rsidRPr="00F56A8D" w:rsidRDefault="002D2E1B" w:rsidP="00F56A8D">
            <w:pPr>
              <w:pStyle w:val="Bullet1"/>
            </w:pPr>
            <w:r w:rsidRPr="00F56A8D">
              <w:t>Accelerated development and promotion</w:t>
            </w:r>
          </w:p>
        </w:tc>
        <w:tc>
          <w:tcPr>
            <w:tcW w:w="2319" w:type="dxa"/>
          </w:tcPr>
          <w:p w14:paraId="3ECA3BF1" w14:textId="77777777" w:rsidR="002D2E1B" w:rsidRPr="00F56A8D" w:rsidRDefault="002D2E1B" w:rsidP="00F56A8D">
            <w:pPr>
              <w:pStyle w:val="BodyTextYO"/>
            </w:pPr>
            <w:r w:rsidRPr="00F56A8D">
              <w:t xml:space="preserve">Diverse leadership; meritocracy </w:t>
            </w:r>
          </w:p>
        </w:tc>
        <w:tc>
          <w:tcPr>
            <w:tcW w:w="3692" w:type="dxa"/>
          </w:tcPr>
          <w:p w14:paraId="36A30193" w14:textId="77777777" w:rsidR="002D2E1B" w:rsidRPr="00F56A8D" w:rsidRDefault="002D2E1B" w:rsidP="00F56A8D">
            <w:pPr>
              <w:pStyle w:val="BodyTextYO"/>
            </w:pPr>
          </w:p>
        </w:tc>
      </w:tr>
      <w:tr w:rsidR="002D2E1B" w:rsidRPr="00F56A8D" w14:paraId="046CF9CB" w14:textId="268046B6" w:rsidTr="002E37C7">
        <w:tc>
          <w:tcPr>
            <w:tcW w:w="1391" w:type="dxa"/>
          </w:tcPr>
          <w:p w14:paraId="5E23904D" w14:textId="77777777" w:rsidR="002D2E1B" w:rsidRPr="007122E8" w:rsidRDefault="002D2E1B" w:rsidP="007122E8">
            <w:pPr>
              <w:pStyle w:val="Heading5"/>
            </w:pPr>
            <w:r w:rsidRPr="007122E8">
              <w:t>Amplifiers</w:t>
            </w:r>
          </w:p>
        </w:tc>
        <w:tc>
          <w:tcPr>
            <w:tcW w:w="3628" w:type="dxa"/>
          </w:tcPr>
          <w:p w14:paraId="1563D4A2" w14:textId="4784FAD8" w:rsidR="002D2E1B" w:rsidRDefault="002D2E1B" w:rsidP="00F56A8D">
            <w:pPr>
              <w:pStyle w:val="Bullet1"/>
            </w:pPr>
            <w:r w:rsidRPr="00F56A8D">
              <w:t xml:space="preserve">Provides opportunities and platforms where talent can demonstrate their </w:t>
            </w:r>
            <w:proofErr w:type="gramStart"/>
            <w:r w:rsidRPr="00F56A8D">
              <w:t>ability</w:t>
            </w:r>
            <w:proofErr w:type="gramEnd"/>
          </w:p>
          <w:p w14:paraId="31E10B97" w14:textId="287F6707" w:rsidR="002D2E1B" w:rsidRPr="00F56A8D" w:rsidRDefault="002D2E1B" w:rsidP="00F56A8D">
            <w:pPr>
              <w:pStyle w:val="Bullet1"/>
            </w:pPr>
            <w:r w:rsidRPr="00F56A8D">
              <w:t xml:space="preserve">Amplifies their impact by backing up their position or argument in public forums, </w:t>
            </w:r>
            <w:r w:rsidR="00326948">
              <w:t xml:space="preserve">and boosting their self-belief with positive </w:t>
            </w:r>
            <w:proofErr w:type="gramStart"/>
            <w:r w:rsidR="00326948">
              <w:t>encouragement</w:t>
            </w:r>
            <w:proofErr w:type="gramEnd"/>
          </w:p>
          <w:p w14:paraId="2186774D" w14:textId="77777777" w:rsidR="002D2E1B" w:rsidRPr="00F56A8D" w:rsidRDefault="002D2E1B" w:rsidP="00F56A8D">
            <w:pPr>
              <w:pStyle w:val="Bullet1"/>
            </w:pPr>
            <w:r w:rsidRPr="00F56A8D">
              <w:t>Calls out voices that dominate or drown out others</w:t>
            </w:r>
          </w:p>
        </w:tc>
        <w:tc>
          <w:tcPr>
            <w:tcW w:w="2999" w:type="dxa"/>
          </w:tcPr>
          <w:p w14:paraId="3E9B777A" w14:textId="3AA0356F" w:rsidR="002D2E1B" w:rsidRDefault="002D2E1B" w:rsidP="00F56A8D">
            <w:pPr>
              <w:pStyle w:val="Bullet1"/>
            </w:pPr>
            <w:r w:rsidRPr="00F56A8D">
              <w:t xml:space="preserve">Create or increase positive impression of </w:t>
            </w:r>
            <w:proofErr w:type="gramStart"/>
            <w:r w:rsidRPr="00F56A8D">
              <w:t>talent</w:t>
            </w:r>
            <w:proofErr w:type="gramEnd"/>
          </w:p>
          <w:p w14:paraId="2F2EBE83" w14:textId="5EBCCABF" w:rsidR="00326948" w:rsidRPr="00F56A8D" w:rsidRDefault="00326948" w:rsidP="00F56A8D">
            <w:pPr>
              <w:pStyle w:val="Bullet1"/>
            </w:pPr>
            <w:r>
              <w:t xml:space="preserve">Boosts talent’s </w:t>
            </w:r>
            <w:proofErr w:type="gramStart"/>
            <w:r>
              <w:t>confidence</w:t>
            </w:r>
            <w:proofErr w:type="gramEnd"/>
            <w:r>
              <w:t xml:space="preserve"> </w:t>
            </w:r>
          </w:p>
          <w:p w14:paraId="6D434721" w14:textId="77777777" w:rsidR="002D2E1B" w:rsidRPr="00F56A8D" w:rsidRDefault="002D2E1B" w:rsidP="00F56A8D">
            <w:pPr>
              <w:pStyle w:val="Bullet1"/>
            </w:pPr>
            <w:r w:rsidRPr="00F56A8D">
              <w:t>Ensure talent’s voice and ideas are heard, credited, and incorporated in decision making</w:t>
            </w:r>
          </w:p>
          <w:p w14:paraId="490CA597" w14:textId="77777777" w:rsidR="002D2E1B" w:rsidRPr="00F56A8D" w:rsidRDefault="002D2E1B" w:rsidP="00F56A8D">
            <w:pPr>
              <w:pStyle w:val="Bullet1"/>
            </w:pPr>
            <w:r w:rsidRPr="00F56A8D">
              <w:t>Dominant voices are managed</w:t>
            </w:r>
          </w:p>
        </w:tc>
        <w:tc>
          <w:tcPr>
            <w:tcW w:w="2319" w:type="dxa"/>
          </w:tcPr>
          <w:p w14:paraId="05395B37" w14:textId="77777777" w:rsidR="002D2E1B" w:rsidRPr="00F56A8D" w:rsidRDefault="002D2E1B" w:rsidP="00F56A8D">
            <w:pPr>
              <w:pStyle w:val="BodyTextYO"/>
            </w:pPr>
            <w:r w:rsidRPr="00F56A8D">
              <w:t>Diverse perspectives brought to the table to solve problems and capture opportunities</w:t>
            </w:r>
          </w:p>
        </w:tc>
        <w:tc>
          <w:tcPr>
            <w:tcW w:w="3692" w:type="dxa"/>
          </w:tcPr>
          <w:p w14:paraId="22257395" w14:textId="77777777" w:rsidR="002D2E1B" w:rsidRPr="00F56A8D" w:rsidRDefault="002D2E1B" w:rsidP="00F56A8D">
            <w:pPr>
              <w:pStyle w:val="BodyTextYO"/>
            </w:pPr>
          </w:p>
        </w:tc>
      </w:tr>
      <w:tr w:rsidR="002D2E1B" w:rsidRPr="00F56A8D" w14:paraId="01F9EF7F" w14:textId="11CFEF34" w:rsidTr="002E37C7">
        <w:tc>
          <w:tcPr>
            <w:tcW w:w="1391" w:type="dxa"/>
          </w:tcPr>
          <w:p w14:paraId="63B785AF" w14:textId="77777777" w:rsidR="002D2E1B" w:rsidRPr="00F56A8D" w:rsidRDefault="002D2E1B" w:rsidP="007122E8">
            <w:pPr>
              <w:pStyle w:val="Heading5"/>
            </w:pPr>
            <w:r w:rsidRPr="00F56A8D">
              <w:lastRenderedPageBreak/>
              <w:t>Connectors</w:t>
            </w:r>
          </w:p>
        </w:tc>
        <w:tc>
          <w:tcPr>
            <w:tcW w:w="3628" w:type="dxa"/>
          </w:tcPr>
          <w:p w14:paraId="12907979" w14:textId="77777777" w:rsidR="002D2E1B" w:rsidRPr="00F56A8D" w:rsidRDefault="002D2E1B" w:rsidP="00F56A8D">
            <w:pPr>
              <w:pStyle w:val="Bullet1"/>
            </w:pPr>
            <w:r w:rsidRPr="00F56A8D">
              <w:t>Builds deep understanding of talent needs, interests and aspirations</w:t>
            </w:r>
          </w:p>
          <w:p w14:paraId="4B90C3D7" w14:textId="77777777" w:rsidR="002D2E1B" w:rsidRPr="00F56A8D" w:rsidRDefault="002D2E1B" w:rsidP="00F56A8D">
            <w:pPr>
              <w:pStyle w:val="Bullet1"/>
            </w:pPr>
            <w:r w:rsidRPr="00F56A8D">
              <w:t xml:space="preserve">Understands limits of own expertise and knowledge </w:t>
            </w:r>
          </w:p>
          <w:p w14:paraId="0BB5E161" w14:textId="77777777" w:rsidR="002D2E1B" w:rsidRPr="00F56A8D" w:rsidRDefault="002D2E1B" w:rsidP="00F56A8D">
            <w:pPr>
              <w:pStyle w:val="Bullet1"/>
            </w:pPr>
            <w:r w:rsidRPr="00F56A8D">
              <w:t xml:space="preserve">Provides warm introductions to beneficial groups and contacts, especially those outside their expertise </w:t>
            </w:r>
          </w:p>
        </w:tc>
        <w:tc>
          <w:tcPr>
            <w:tcW w:w="2999" w:type="dxa"/>
          </w:tcPr>
          <w:p w14:paraId="5B940AA5" w14:textId="77777777" w:rsidR="002D2E1B" w:rsidRPr="00F56A8D" w:rsidRDefault="002D2E1B" w:rsidP="00F56A8D">
            <w:pPr>
              <w:pStyle w:val="Bullet1"/>
            </w:pPr>
            <w:r w:rsidRPr="00F56A8D">
              <w:t xml:space="preserve">Talent has access to key stakeholders and knowledge to upskill and get the job done at the highest standard, most efficiently </w:t>
            </w:r>
          </w:p>
          <w:p w14:paraId="596955EC" w14:textId="77777777" w:rsidR="002D2E1B" w:rsidRPr="00F56A8D" w:rsidRDefault="002D2E1B" w:rsidP="00F56A8D">
            <w:pPr>
              <w:pStyle w:val="Bullet1"/>
            </w:pPr>
            <w:r w:rsidRPr="00F56A8D">
              <w:t>Expanded circle of influence and networks</w:t>
            </w:r>
          </w:p>
          <w:p w14:paraId="391233D9" w14:textId="77777777" w:rsidR="002D2E1B" w:rsidRPr="00F56A8D" w:rsidRDefault="002D2E1B" w:rsidP="00F56A8D">
            <w:pPr>
              <w:pStyle w:val="Bullet1"/>
            </w:pPr>
            <w:r w:rsidRPr="00F56A8D">
              <w:t xml:space="preserve">Elevated profile among important decision-makers </w:t>
            </w:r>
          </w:p>
        </w:tc>
        <w:tc>
          <w:tcPr>
            <w:tcW w:w="2319" w:type="dxa"/>
          </w:tcPr>
          <w:p w14:paraId="0A5BE201" w14:textId="77777777" w:rsidR="002D2E1B" w:rsidRPr="00F56A8D" w:rsidRDefault="002D2E1B" w:rsidP="00F56A8D">
            <w:pPr>
              <w:pStyle w:val="BodyTextYO"/>
            </w:pPr>
            <w:r w:rsidRPr="00F56A8D">
              <w:t xml:space="preserve">Improve employee performance and engagement </w:t>
            </w:r>
          </w:p>
        </w:tc>
        <w:tc>
          <w:tcPr>
            <w:tcW w:w="3692" w:type="dxa"/>
          </w:tcPr>
          <w:p w14:paraId="711849B9" w14:textId="77777777" w:rsidR="002D2E1B" w:rsidRPr="00F56A8D" w:rsidRDefault="002D2E1B" w:rsidP="00F56A8D">
            <w:pPr>
              <w:pStyle w:val="BodyTextYO"/>
            </w:pPr>
          </w:p>
        </w:tc>
      </w:tr>
      <w:tr w:rsidR="00326948" w:rsidRPr="00F56A8D" w14:paraId="47CBE99E" w14:textId="77777777" w:rsidTr="002E37C7">
        <w:tc>
          <w:tcPr>
            <w:tcW w:w="1391" w:type="dxa"/>
          </w:tcPr>
          <w:p w14:paraId="4F302F63" w14:textId="5A68AC7B" w:rsidR="00326948" w:rsidRPr="00F56A8D" w:rsidRDefault="00326948" w:rsidP="007122E8">
            <w:pPr>
              <w:pStyle w:val="Heading5"/>
            </w:pPr>
            <w:r>
              <w:t>Enablers</w:t>
            </w:r>
          </w:p>
        </w:tc>
        <w:tc>
          <w:tcPr>
            <w:tcW w:w="3628" w:type="dxa"/>
          </w:tcPr>
          <w:p w14:paraId="042D0DF8" w14:textId="77777777" w:rsidR="00326948" w:rsidRDefault="00326948" w:rsidP="00F56A8D">
            <w:pPr>
              <w:pStyle w:val="Bullet1"/>
            </w:pPr>
            <w:r>
              <w:t xml:space="preserve">Connects with talent to understand what’s stopping them from reaching their </w:t>
            </w:r>
            <w:proofErr w:type="gramStart"/>
            <w:r>
              <w:t>potential</w:t>
            </w:r>
            <w:proofErr w:type="gramEnd"/>
          </w:p>
          <w:p w14:paraId="61CD91FE" w14:textId="77777777" w:rsidR="00326948" w:rsidRDefault="00326948" w:rsidP="00F56A8D">
            <w:pPr>
              <w:pStyle w:val="Bullet1"/>
            </w:pPr>
            <w:r>
              <w:t xml:space="preserve">Works with them to address the barriers within their </w:t>
            </w:r>
            <w:proofErr w:type="gramStart"/>
            <w:r>
              <w:t>control</w:t>
            </w:r>
            <w:proofErr w:type="gramEnd"/>
          </w:p>
          <w:p w14:paraId="0696C2F5" w14:textId="672F284E" w:rsidR="00326948" w:rsidRPr="00F56A8D" w:rsidRDefault="00326948" w:rsidP="00F56A8D">
            <w:pPr>
              <w:pStyle w:val="Bullet1"/>
            </w:pPr>
            <w:r>
              <w:t>Works with others and the organisation to address barriers outside their control</w:t>
            </w:r>
          </w:p>
        </w:tc>
        <w:tc>
          <w:tcPr>
            <w:tcW w:w="2999" w:type="dxa"/>
          </w:tcPr>
          <w:p w14:paraId="28145D7D" w14:textId="77777777" w:rsidR="00326948" w:rsidRDefault="00FC68A0" w:rsidP="00F56A8D">
            <w:pPr>
              <w:pStyle w:val="Bullet1"/>
            </w:pPr>
            <w:r>
              <w:t>Understand</w:t>
            </w:r>
            <w:r w:rsidR="002E37C7">
              <w:t xml:space="preserve">s and addresses </w:t>
            </w:r>
            <w:r>
              <w:t>barriers</w:t>
            </w:r>
            <w:r w:rsidR="002E37C7">
              <w:t xml:space="preserve"> that are in their </w:t>
            </w:r>
            <w:proofErr w:type="gramStart"/>
            <w:r w:rsidR="002E37C7">
              <w:t>control</w:t>
            </w:r>
            <w:proofErr w:type="gramEnd"/>
            <w:r w:rsidR="002E37C7">
              <w:t xml:space="preserve"> </w:t>
            </w:r>
          </w:p>
          <w:p w14:paraId="683A61B0" w14:textId="77777777" w:rsidR="002E37C7" w:rsidRDefault="002E37C7" w:rsidP="00F56A8D">
            <w:pPr>
              <w:pStyle w:val="Bullet1"/>
            </w:pPr>
            <w:r>
              <w:t xml:space="preserve">Accepts and/or works around / with barriers that are outside their </w:t>
            </w:r>
            <w:proofErr w:type="gramStart"/>
            <w:r>
              <w:t>control</w:t>
            </w:r>
            <w:proofErr w:type="gramEnd"/>
          </w:p>
          <w:p w14:paraId="60C1EA3F" w14:textId="2FAA00EF" w:rsidR="002E37C7" w:rsidRDefault="002E37C7" w:rsidP="00F56A8D">
            <w:pPr>
              <w:pStyle w:val="Bullet1"/>
            </w:pPr>
            <w:r>
              <w:t>Feels equipped to fully express skills and talents</w:t>
            </w:r>
          </w:p>
        </w:tc>
        <w:tc>
          <w:tcPr>
            <w:tcW w:w="2319" w:type="dxa"/>
          </w:tcPr>
          <w:p w14:paraId="0A446A67" w14:textId="09A99191" w:rsidR="00326948" w:rsidRPr="00F56A8D" w:rsidRDefault="002E37C7" w:rsidP="00F56A8D">
            <w:pPr>
              <w:pStyle w:val="BodyTextYO"/>
            </w:pPr>
            <w:r>
              <w:t>Higher productivity and engagement</w:t>
            </w:r>
          </w:p>
        </w:tc>
        <w:tc>
          <w:tcPr>
            <w:tcW w:w="3692" w:type="dxa"/>
          </w:tcPr>
          <w:p w14:paraId="7DB29A07" w14:textId="77777777" w:rsidR="00326948" w:rsidRPr="00F56A8D" w:rsidRDefault="00326948" w:rsidP="00F56A8D">
            <w:pPr>
              <w:pStyle w:val="BodyTextYO"/>
            </w:pPr>
          </w:p>
        </w:tc>
      </w:tr>
    </w:tbl>
    <w:p w14:paraId="36D4FB44" w14:textId="77777777" w:rsidR="002E37C7" w:rsidRDefault="002E37C7">
      <w:r>
        <w:rPr>
          <w:b/>
        </w:rPr>
        <w:br w:type="page"/>
      </w:r>
    </w:p>
    <w:tbl>
      <w:tblPr>
        <w:tblStyle w:val="TableGrid"/>
        <w:tblW w:w="140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391"/>
        <w:gridCol w:w="3628"/>
        <w:gridCol w:w="2999"/>
        <w:gridCol w:w="2319"/>
        <w:gridCol w:w="3692"/>
      </w:tblGrid>
      <w:tr w:rsidR="002D2E1B" w:rsidRPr="00F56A8D" w14:paraId="2E557263" w14:textId="4BD12203" w:rsidTr="002E37C7">
        <w:tc>
          <w:tcPr>
            <w:tcW w:w="1391" w:type="dxa"/>
          </w:tcPr>
          <w:p w14:paraId="6C659847" w14:textId="5D94F702" w:rsidR="002D2E1B" w:rsidRPr="00F56A8D" w:rsidRDefault="002D2E1B" w:rsidP="007122E8">
            <w:pPr>
              <w:pStyle w:val="Heading5"/>
            </w:pPr>
            <w:r w:rsidRPr="00F56A8D">
              <w:lastRenderedPageBreak/>
              <w:t>Mentors</w:t>
            </w:r>
          </w:p>
        </w:tc>
        <w:tc>
          <w:tcPr>
            <w:tcW w:w="3628" w:type="dxa"/>
          </w:tcPr>
          <w:p w14:paraId="108FBE08" w14:textId="77777777" w:rsidR="002D2E1B" w:rsidRPr="00F56A8D" w:rsidRDefault="002D2E1B" w:rsidP="00F56A8D">
            <w:pPr>
              <w:pStyle w:val="Bullet1"/>
            </w:pPr>
            <w:r w:rsidRPr="00F56A8D">
              <w:t>Provides advice and support on how to develop skills and gain experience to advance to the next level</w:t>
            </w:r>
          </w:p>
          <w:p w14:paraId="7579E20A" w14:textId="77777777" w:rsidR="002D2E1B" w:rsidRPr="00F56A8D" w:rsidRDefault="002D2E1B" w:rsidP="00F56A8D">
            <w:pPr>
              <w:pStyle w:val="Bullet1"/>
            </w:pPr>
            <w:r w:rsidRPr="00F56A8D">
              <w:t xml:space="preserve">Provides insight into the </w:t>
            </w:r>
            <w:proofErr w:type="gramStart"/>
            <w:r w:rsidRPr="00F56A8D">
              <w:t>often unwritten</w:t>
            </w:r>
            <w:proofErr w:type="gramEnd"/>
            <w:r w:rsidRPr="00F56A8D">
              <w:t xml:space="preserve"> rules of career advancement</w:t>
            </w:r>
          </w:p>
          <w:p w14:paraId="5FE18F1E" w14:textId="77777777" w:rsidR="002D2E1B" w:rsidRPr="00F56A8D" w:rsidRDefault="002D2E1B" w:rsidP="00F56A8D">
            <w:pPr>
              <w:pStyle w:val="Bullet1"/>
            </w:pPr>
            <w:r w:rsidRPr="00F56A8D">
              <w:t>Provides constructive feedback on development opportunities</w:t>
            </w:r>
          </w:p>
        </w:tc>
        <w:tc>
          <w:tcPr>
            <w:tcW w:w="2999" w:type="dxa"/>
          </w:tcPr>
          <w:p w14:paraId="6B3C6AE8" w14:textId="04DCAD3E" w:rsidR="002D2E1B" w:rsidRPr="00F56A8D" w:rsidRDefault="002D2E1B" w:rsidP="00F56A8D">
            <w:pPr>
              <w:pStyle w:val="Bullet1"/>
            </w:pPr>
            <w:r>
              <w:t>Sounding board and t</w:t>
            </w:r>
            <w:r w:rsidRPr="00F56A8D">
              <w:t>rusted confidant to discuss workplace issues outside immediate team/manager</w:t>
            </w:r>
          </w:p>
          <w:p w14:paraId="07DE2D89" w14:textId="77777777" w:rsidR="002D2E1B" w:rsidRPr="00F56A8D" w:rsidRDefault="002D2E1B" w:rsidP="00F56A8D">
            <w:pPr>
              <w:pStyle w:val="Bullet1"/>
            </w:pPr>
            <w:r w:rsidRPr="00F56A8D">
              <w:t>Build meaningful relationships and feel valued and supported</w:t>
            </w:r>
          </w:p>
        </w:tc>
        <w:tc>
          <w:tcPr>
            <w:tcW w:w="2319" w:type="dxa"/>
          </w:tcPr>
          <w:p w14:paraId="71859FEE" w14:textId="77777777" w:rsidR="002D2E1B" w:rsidRPr="00F56A8D" w:rsidRDefault="002D2E1B" w:rsidP="00F56A8D">
            <w:pPr>
              <w:pStyle w:val="BodyTextYO"/>
            </w:pPr>
            <w:r w:rsidRPr="00F56A8D">
              <w:t xml:space="preserve">Higher levels of confidence and wellbeing </w:t>
            </w:r>
          </w:p>
        </w:tc>
        <w:tc>
          <w:tcPr>
            <w:tcW w:w="3692" w:type="dxa"/>
          </w:tcPr>
          <w:p w14:paraId="3112A4D5" w14:textId="77777777" w:rsidR="002D2E1B" w:rsidRPr="00F56A8D" w:rsidRDefault="002D2E1B" w:rsidP="00F56A8D">
            <w:pPr>
              <w:pStyle w:val="BodyTextYO"/>
            </w:pPr>
          </w:p>
        </w:tc>
      </w:tr>
    </w:tbl>
    <w:p w14:paraId="311DA154" w14:textId="2F7DB24E" w:rsidR="009357FC" w:rsidRPr="009357FC" w:rsidRDefault="009357FC" w:rsidP="00C75CDE">
      <w:pPr>
        <w:pStyle w:val="Heading3"/>
        <w:rPr>
          <w:rFonts w:cstheme="majorBidi"/>
          <w:color w:val="404040" w:themeColor="text1" w:themeTint="BF"/>
          <w:spacing w:val="-10"/>
          <w:kern w:val="28"/>
          <w:sz w:val="56"/>
          <w:szCs w:val="56"/>
          <w:lang w:eastAsia="en-AU"/>
        </w:rPr>
      </w:pPr>
    </w:p>
    <w:sectPr w:rsidR="009357FC" w:rsidRPr="009357FC" w:rsidSect="00915895">
      <w:type w:val="continuous"/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891F9" w14:textId="77777777" w:rsidR="002F6E84" w:rsidRDefault="002F6E84">
      <w:r>
        <w:separator/>
      </w:r>
    </w:p>
  </w:endnote>
  <w:endnote w:type="continuationSeparator" w:id="0">
    <w:p w14:paraId="75AC4800" w14:textId="77777777" w:rsidR="002F6E84" w:rsidRDefault="002F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larendon Light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E780" w14:textId="546BC96F" w:rsidR="00D66E4A" w:rsidRPr="000A089D" w:rsidRDefault="00D66E4A">
    <w:pPr>
      <w:pStyle w:val="Footer"/>
      <w:jc w:val="right"/>
      <w:rPr>
        <w:rFonts w:ascii="Arial" w:hAnsi="Arial" w:cs="Arial"/>
        <w:sz w:val="20"/>
        <w:szCs w:val="20"/>
      </w:rPr>
    </w:pPr>
  </w:p>
  <w:p w14:paraId="2D6E0792" w14:textId="77777777" w:rsidR="00D66E4A" w:rsidRPr="00AB5875" w:rsidRDefault="00D66E4A" w:rsidP="00DB599B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2363" w14:textId="77777777" w:rsidR="002F6E84" w:rsidRDefault="002F6E84">
      <w:r>
        <w:separator/>
      </w:r>
    </w:p>
  </w:footnote>
  <w:footnote w:type="continuationSeparator" w:id="0">
    <w:p w14:paraId="639D78F6" w14:textId="77777777" w:rsidR="002F6E84" w:rsidRDefault="002F6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90367BD"/>
    <w:multiLevelType w:val="hybridMultilevel"/>
    <w:tmpl w:val="6B7C0D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149E7"/>
    <w:multiLevelType w:val="hybridMultilevel"/>
    <w:tmpl w:val="A28AF9F2"/>
    <w:lvl w:ilvl="0" w:tplc="73166E4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432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00AA1"/>
    <w:multiLevelType w:val="multilevel"/>
    <w:tmpl w:val="F732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607D5"/>
    <w:multiLevelType w:val="hybridMultilevel"/>
    <w:tmpl w:val="EFA2E152"/>
    <w:lvl w:ilvl="0" w:tplc="A17ECECE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5" w15:restartNumberingAfterBreak="0">
    <w:nsid w:val="1E7352FC"/>
    <w:multiLevelType w:val="hybridMultilevel"/>
    <w:tmpl w:val="B59A6B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6421"/>
    <w:multiLevelType w:val="hybridMultilevel"/>
    <w:tmpl w:val="41D84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9262B"/>
    <w:multiLevelType w:val="hybridMultilevel"/>
    <w:tmpl w:val="F30246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2ABE6BF1"/>
    <w:multiLevelType w:val="hybridMultilevel"/>
    <w:tmpl w:val="BBFAE4BE"/>
    <w:lvl w:ilvl="0" w:tplc="D1041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B2B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D28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45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3E3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541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FA7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EE7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BC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8427E8"/>
    <w:multiLevelType w:val="hybridMultilevel"/>
    <w:tmpl w:val="3F8A0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871C4"/>
    <w:multiLevelType w:val="hybridMultilevel"/>
    <w:tmpl w:val="71BC92B0"/>
    <w:lvl w:ilvl="0" w:tplc="D5F24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BEC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CD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78D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A05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49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2E7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06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CC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D978B5"/>
    <w:multiLevelType w:val="hybridMultilevel"/>
    <w:tmpl w:val="02F03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5177D3"/>
    <w:multiLevelType w:val="hybridMultilevel"/>
    <w:tmpl w:val="C9BEF9F2"/>
    <w:lvl w:ilvl="0" w:tplc="078610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C5752D"/>
    <w:multiLevelType w:val="hybridMultilevel"/>
    <w:tmpl w:val="189A4FFE"/>
    <w:lvl w:ilvl="0" w:tplc="4796B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608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EAD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4E0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20B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E8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189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226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FE2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39D3086C"/>
    <w:multiLevelType w:val="hybridMultilevel"/>
    <w:tmpl w:val="EE56F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AA5B5E"/>
    <w:multiLevelType w:val="multilevel"/>
    <w:tmpl w:val="E5F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5B7583"/>
    <w:multiLevelType w:val="hybridMultilevel"/>
    <w:tmpl w:val="38FED9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26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27" w15:restartNumberingAfterBreak="0">
    <w:nsid w:val="5D5D7C2B"/>
    <w:multiLevelType w:val="hybridMultilevel"/>
    <w:tmpl w:val="A75A92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D60AA5"/>
    <w:multiLevelType w:val="hybridMultilevel"/>
    <w:tmpl w:val="37DC4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13F50"/>
    <w:multiLevelType w:val="hybridMultilevel"/>
    <w:tmpl w:val="B38200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896329"/>
    <w:multiLevelType w:val="hybridMultilevel"/>
    <w:tmpl w:val="F394402A"/>
    <w:lvl w:ilvl="0" w:tplc="865CD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94B4F"/>
    <w:multiLevelType w:val="hybridMultilevel"/>
    <w:tmpl w:val="90B4C6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97593C"/>
    <w:multiLevelType w:val="hybridMultilevel"/>
    <w:tmpl w:val="167E5D90"/>
    <w:lvl w:ilvl="0" w:tplc="E26283E8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9" w15:restartNumberingAfterBreak="0">
    <w:nsid w:val="75771BEC"/>
    <w:multiLevelType w:val="multilevel"/>
    <w:tmpl w:val="DA58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5162">
    <w:abstractNumId w:val="40"/>
  </w:num>
  <w:num w:numId="2" w16cid:durableId="541136209">
    <w:abstractNumId w:val="38"/>
  </w:num>
  <w:num w:numId="3" w16cid:durableId="1640450812">
    <w:abstractNumId w:val="22"/>
  </w:num>
  <w:num w:numId="4" w16cid:durableId="807092240">
    <w:abstractNumId w:val="0"/>
  </w:num>
  <w:num w:numId="5" w16cid:durableId="125971991">
    <w:abstractNumId w:val="26"/>
  </w:num>
  <w:num w:numId="6" w16cid:durableId="447041290">
    <w:abstractNumId w:val="24"/>
  </w:num>
  <w:num w:numId="7" w16cid:durableId="584267533">
    <w:abstractNumId w:val="36"/>
  </w:num>
  <w:num w:numId="8" w16cid:durableId="494762084">
    <w:abstractNumId w:val="30"/>
  </w:num>
  <w:num w:numId="9" w16cid:durableId="1273979393">
    <w:abstractNumId w:val="4"/>
  </w:num>
  <w:num w:numId="10" w16cid:durableId="113015707">
    <w:abstractNumId w:val="17"/>
  </w:num>
  <w:num w:numId="11" w16cid:durableId="1053965158">
    <w:abstractNumId w:val="32"/>
  </w:num>
  <w:num w:numId="12" w16cid:durableId="1307205955">
    <w:abstractNumId w:val="10"/>
  </w:num>
  <w:num w:numId="13" w16cid:durableId="135072618">
    <w:abstractNumId w:val="37"/>
  </w:num>
  <w:num w:numId="14" w16cid:durableId="1482959985">
    <w:abstractNumId w:val="20"/>
  </w:num>
  <w:num w:numId="15" w16cid:durableId="1435714080">
    <w:abstractNumId w:val="31"/>
  </w:num>
  <w:num w:numId="16" w16cid:durableId="607155165">
    <w:abstractNumId w:val="25"/>
  </w:num>
  <w:num w:numId="17" w16cid:durableId="1542597604">
    <w:abstractNumId w:val="41"/>
  </w:num>
  <w:num w:numId="18" w16cid:durableId="45109244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24891069">
    <w:abstractNumId w:val="35"/>
  </w:num>
  <w:num w:numId="20" w16cid:durableId="616715591">
    <w:abstractNumId w:val="6"/>
  </w:num>
  <w:num w:numId="21" w16cid:durableId="1760710683">
    <w:abstractNumId w:val="8"/>
  </w:num>
  <w:num w:numId="22" w16cid:durableId="1630937223">
    <w:abstractNumId w:val="29"/>
  </w:num>
  <w:num w:numId="23" w16cid:durableId="780492376">
    <w:abstractNumId w:val="2"/>
  </w:num>
  <w:num w:numId="24" w16cid:durableId="1830098766">
    <w:abstractNumId w:val="21"/>
  </w:num>
  <w:num w:numId="25" w16cid:durableId="1991211691">
    <w:abstractNumId w:val="33"/>
  </w:num>
  <w:num w:numId="26" w16cid:durableId="996112560">
    <w:abstractNumId w:val="5"/>
  </w:num>
  <w:num w:numId="27" w16cid:durableId="1175995057">
    <w:abstractNumId w:val="34"/>
  </w:num>
  <w:num w:numId="28" w16cid:durableId="969899268">
    <w:abstractNumId w:val="9"/>
  </w:num>
  <w:num w:numId="29" w16cid:durableId="1518494941">
    <w:abstractNumId w:val="27"/>
  </w:num>
  <w:num w:numId="30" w16cid:durableId="1435130853">
    <w:abstractNumId w:val="3"/>
  </w:num>
  <w:num w:numId="31" w16cid:durableId="621305598">
    <w:abstractNumId w:val="12"/>
  </w:num>
  <w:num w:numId="32" w16cid:durableId="633298152">
    <w:abstractNumId w:val="15"/>
  </w:num>
  <w:num w:numId="33" w16cid:durableId="1002466705">
    <w:abstractNumId w:val="39"/>
  </w:num>
  <w:num w:numId="34" w16cid:durableId="2051415772">
    <w:abstractNumId w:val="19"/>
  </w:num>
  <w:num w:numId="35" w16cid:durableId="1021518344">
    <w:abstractNumId w:val="7"/>
  </w:num>
  <w:num w:numId="36" w16cid:durableId="1405765306">
    <w:abstractNumId w:val="14"/>
  </w:num>
  <w:num w:numId="37" w16cid:durableId="249237420">
    <w:abstractNumId w:val="1"/>
  </w:num>
  <w:num w:numId="38" w16cid:durableId="1648558890">
    <w:abstractNumId w:val="28"/>
  </w:num>
  <w:num w:numId="39" w16cid:durableId="303050184">
    <w:abstractNumId w:val="18"/>
  </w:num>
  <w:num w:numId="40" w16cid:durableId="2020158940">
    <w:abstractNumId w:val="16"/>
  </w:num>
  <w:num w:numId="41" w16cid:durableId="554707641">
    <w:abstractNumId w:val="13"/>
  </w:num>
  <w:num w:numId="42" w16cid:durableId="933514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06E3"/>
    <w:rsid w:val="000215B0"/>
    <w:rsid w:val="00027C5F"/>
    <w:rsid w:val="00031621"/>
    <w:rsid w:val="0003354E"/>
    <w:rsid w:val="00037143"/>
    <w:rsid w:val="000379FC"/>
    <w:rsid w:val="0004228C"/>
    <w:rsid w:val="00042A32"/>
    <w:rsid w:val="00044BE2"/>
    <w:rsid w:val="0004540A"/>
    <w:rsid w:val="0004752E"/>
    <w:rsid w:val="00055ABA"/>
    <w:rsid w:val="000700D0"/>
    <w:rsid w:val="00072B98"/>
    <w:rsid w:val="00072D5D"/>
    <w:rsid w:val="0007628D"/>
    <w:rsid w:val="000777BA"/>
    <w:rsid w:val="00081764"/>
    <w:rsid w:val="0008437D"/>
    <w:rsid w:val="00084FBC"/>
    <w:rsid w:val="00086F09"/>
    <w:rsid w:val="00087515"/>
    <w:rsid w:val="000938CD"/>
    <w:rsid w:val="000A0EF2"/>
    <w:rsid w:val="000A29F8"/>
    <w:rsid w:val="000A674E"/>
    <w:rsid w:val="000A75B8"/>
    <w:rsid w:val="000B16CC"/>
    <w:rsid w:val="000B2EE5"/>
    <w:rsid w:val="000B31E7"/>
    <w:rsid w:val="000B608E"/>
    <w:rsid w:val="000B661C"/>
    <w:rsid w:val="000C0512"/>
    <w:rsid w:val="000C0EDB"/>
    <w:rsid w:val="000C4871"/>
    <w:rsid w:val="000C673D"/>
    <w:rsid w:val="000E13CB"/>
    <w:rsid w:val="000F63CF"/>
    <w:rsid w:val="000F74EE"/>
    <w:rsid w:val="001053BD"/>
    <w:rsid w:val="00123488"/>
    <w:rsid w:val="001515D2"/>
    <w:rsid w:val="00152192"/>
    <w:rsid w:val="00153D2C"/>
    <w:rsid w:val="00173293"/>
    <w:rsid w:val="00175C99"/>
    <w:rsid w:val="00177D81"/>
    <w:rsid w:val="0018453A"/>
    <w:rsid w:val="0019226F"/>
    <w:rsid w:val="00194762"/>
    <w:rsid w:val="00197649"/>
    <w:rsid w:val="001A28E5"/>
    <w:rsid w:val="001B2C1E"/>
    <w:rsid w:val="001B4CC0"/>
    <w:rsid w:val="001C3543"/>
    <w:rsid w:val="001C3883"/>
    <w:rsid w:val="001D0C94"/>
    <w:rsid w:val="001D7129"/>
    <w:rsid w:val="001E6F87"/>
    <w:rsid w:val="001E7908"/>
    <w:rsid w:val="001F0E50"/>
    <w:rsid w:val="001F1611"/>
    <w:rsid w:val="001F4696"/>
    <w:rsid w:val="001F4CF7"/>
    <w:rsid w:val="001F6447"/>
    <w:rsid w:val="002007DD"/>
    <w:rsid w:val="002142C8"/>
    <w:rsid w:val="00215D98"/>
    <w:rsid w:val="00222E55"/>
    <w:rsid w:val="00233EC0"/>
    <w:rsid w:val="002365D2"/>
    <w:rsid w:val="00245030"/>
    <w:rsid w:val="00245493"/>
    <w:rsid w:val="002576B9"/>
    <w:rsid w:val="00257910"/>
    <w:rsid w:val="00261CAC"/>
    <w:rsid w:val="002627FC"/>
    <w:rsid w:val="00265C21"/>
    <w:rsid w:val="0027234A"/>
    <w:rsid w:val="002966AB"/>
    <w:rsid w:val="0029676E"/>
    <w:rsid w:val="002A055A"/>
    <w:rsid w:val="002A58D5"/>
    <w:rsid w:val="002A6603"/>
    <w:rsid w:val="002B1E99"/>
    <w:rsid w:val="002C31F7"/>
    <w:rsid w:val="002C3535"/>
    <w:rsid w:val="002C533C"/>
    <w:rsid w:val="002D2E1B"/>
    <w:rsid w:val="002D6EC2"/>
    <w:rsid w:val="002E0CF8"/>
    <w:rsid w:val="002E37C7"/>
    <w:rsid w:val="002F6E84"/>
    <w:rsid w:val="003074BE"/>
    <w:rsid w:val="00307B57"/>
    <w:rsid w:val="00323AAD"/>
    <w:rsid w:val="00326948"/>
    <w:rsid w:val="00326E36"/>
    <w:rsid w:val="00334851"/>
    <w:rsid w:val="0033740C"/>
    <w:rsid w:val="00337EE6"/>
    <w:rsid w:val="00341394"/>
    <w:rsid w:val="00344155"/>
    <w:rsid w:val="003550A0"/>
    <w:rsid w:val="0036489B"/>
    <w:rsid w:val="003667AF"/>
    <w:rsid w:val="00372863"/>
    <w:rsid w:val="00381E72"/>
    <w:rsid w:val="003938A3"/>
    <w:rsid w:val="00395651"/>
    <w:rsid w:val="003A135C"/>
    <w:rsid w:val="003B2DC1"/>
    <w:rsid w:val="003C1E81"/>
    <w:rsid w:val="003C47C4"/>
    <w:rsid w:val="003C6559"/>
    <w:rsid w:val="003D47F8"/>
    <w:rsid w:val="003E0A44"/>
    <w:rsid w:val="003F01D3"/>
    <w:rsid w:val="003F3532"/>
    <w:rsid w:val="00416AE3"/>
    <w:rsid w:val="004253B9"/>
    <w:rsid w:val="0042634F"/>
    <w:rsid w:val="00430567"/>
    <w:rsid w:val="0043518E"/>
    <w:rsid w:val="00441C28"/>
    <w:rsid w:val="00452CD6"/>
    <w:rsid w:val="00455F8A"/>
    <w:rsid w:val="004560F4"/>
    <w:rsid w:val="00463AAA"/>
    <w:rsid w:val="00465ED9"/>
    <w:rsid w:val="0047010A"/>
    <w:rsid w:val="0047458F"/>
    <w:rsid w:val="00474B08"/>
    <w:rsid w:val="004811DC"/>
    <w:rsid w:val="0048243A"/>
    <w:rsid w:val="00482518"/>
    <w:rsid w:val="0048384B"/>
    <w:rsid w:val="004853EA"/>
    <w:rsid w:val="00490B24"/>
    <w:rsid w:val="00492C5C"/>
    <w:rsid w:val="004A25B4"/>
    <w:rsid w:val="004B352A"/>
    <w:rsid w:val="004B4249"/>
    <w:rsid w:val="004C1137"/>
    <w:rsid w:val="00507344"/>
    <w:rsid w:val="005115BA"/>
    <w:rsid w:val="00512627"/>
    <w:rsid w:val="00513A30"/>
    <w:rsid w:val="0051713A"/>
    <w:rsid w:val="00517638"/>
    <w:rsid w:val="00522130"/>
    <w:rsid w:val="00531F57"/>
    <w:rsid w:val="00541E05"/>
    <w:rsid w:val="00550DF8"/>
    <w:rsid w:val="005550C0"/>
    <w:rsid w:val="00564A4D"/>
    <w:rsid w:val="0058017D"/>
    <w:rsid w:val="00583D0B"/>
    <w:rsid w:val="00585309"/>
    <w:rsid w:val="0059018D"/>
    <w:rsid w:val="00591867"/>
    <w:rsid w:val="005918D0"/>
    <w:rsid w:val="00593B4E"/>
    <w:rsid w:val="005A54AD"/>
    <w:rsid w:val="005A5815"/>
    <w:rsid w:val="005C2148"/>
    <w:rsid w:val="005C4A7A"/>
    <w:rsid w:val="005D3076"/>
    <w:rsid w:val="005D45E1"/>
    <w:rsid w:val="005D630A"/>
    <w:rsid w:val="005E0370"/>
    <w:rsid w:val="005E2C78"/>
    <w:rsid w:val="005F4B9F"/>
    <w:rsid w:val="005F7854"/>
    <w:rsid w:val="00617DAD"/>
    <w:rsid w:val="006227EA"/>
    <w:rsid w:val="00624A54"/>
    <w:rsid w:val="00627475"/>
    <w:rsid w:val="00634AA2"/>
    <w:rsid w:val="00661F98"/>
    <w:rsid w:val="00667E53"/>
    <w:rsid w:val="00670DF6"/>
    <w:rsid w:val="00670DFA"/>
    <w:rsid w:val="0068157D"/>
    <w:rsid w:val="00683253"/>
    <w:rsid w:val="00684AD6"/>
    <w:rsid w:val="0069065D"/>
    <w:rsid w:val="006969ED"/>
    <w:rsid w:val="006A2127"/>
    <w:rsid w:val="006A4050"/>
    <w:rsid w:val="006B17F0"/>
    <w:rsid w:val="006D2795"/>
    <w:rsid w:val="006D6CD4"/>
    <w:rsid w:val="00701FBA"/>
    <w:rsid w:val="007122E8"/>
    <w:rsid w:val="007238DA"/>
    <w:rsid w:val="0072765C"/>
    <w:rsid w:val="007307EA"/>
    <w:rsid w:val="007349C5"/>
    <w:rsid w:val="00736D85"/>
    <w:rsid w:val="00740509"/>
    <w:rsid w:val="00750A4B"/>
    <w:rsid w:val="007533B9"/>
    <w:rsid w:val="00760979"/>
    <w:rsid w:val="007727AB"/>
    <w:rsid w:val="007761F8"/>
    <w:rsid w:val="00776D7F"/>
    <w:rsid w:val="00777237"/>
    <w:rsid w:val="007775AD"/>
    <w:rsid w:val="007808C2"/>
    <w:rsid w:val="00782635"/>
    <w:rsid w:val="007845E9"/>
    <w:rsid w:val="00784D52"/>
    <w:rsid w:val="007B187E"/>
    <w:rsid w:val="007C399B"/>
    <w:rsid w:val="007C43CE"/>
    <w:rsid w:val="007D62AB"/>
    <w:rsid w:val="007D7618"/>
    <w:rsid w:val="007D7754"/>
    <w:rsid w:val="007E4D46"/>
    <w:rsid w:val="007E7240"/>
    <w:rsid w:val="007F3678"/>
    <w:rsid w:val="007F6E90"/>
    <w:rsid w:val="008121F8"/>
    <w:rsid w:val="00812662"/>
    <w:rsid w:val="0081422D"/>
    <w:rsid w:val="00815ED0"/>
    <w:rsid w:val="00820D3F"/>
    <w:rsid w:val="008325A6"/>
    <w:rsid w:val="00832F8A"/>
    <w:rsid w:val="008349F1"/>
    <w:rsid w:val="00834ABD"/>
    <w:rsid w:val="00846D63"/>
    <w:rsid w:val="0087021A"/>
    <w:rsid w:val="0087089A"/>
    <w:rsid w:val="00875A23"/>
    <w:rsid w:val="00876C37"/>
    <w:rsid w:val="0087765F"/>
    <w:rsid w:val="0088703B"/>
    <w:rsid w:val="008A03B5"/>
    <w:rsid w:val="008A6D77"/>
    <w:rsid w:val="008B31FB"/>
    <w:rsid w:val="008B3729"/>
    <w:rsid w:val="008F0493"/>
    <w:rsid w:val="008F15F0"/>
    <w:rsid w:val="008F7995"/>
    <w:rsid w:val="008F7998"/>
    <w:rsid w:val="00905D0A"/>
    <w:rsid w:val="00907F92"/>
    <w:rsid w:val="00913620"/>
    <w:rsid w:val="00913B1E"/>
    <w:rsid w:val="00914C39"/>
    <w:rsid w:val="00915895"/>
    <w:rsid w:val="00925FBC"/>
    <w:rsid w:val="0093100A"/>
    <w:rsid w:val="009345A0"/>
    <w:rsid w:val="009357FC"/>
    <w:rsid w:val="00937808"/>
    <w:rsid w:val="00941F4C"/>
    <w:rsid w:val="00950131"/>
    <w:rsid w:val="00957F40"/>
    <w:rsid w:val="009658CD"/>
    <w:rsid w:val="009808E3"/>
    <w:rsid w:val="00997306"/>
    <w:rsid w:val="009A223C"/>
    <w:rsid w:val="009A2CA0"/>
    <w:rsid w:val="009A39CA"/>
    <w:rsid w:val="009A48C7"/>
    <w:rsid w:val="009A6F55"/>
    <w:rsid w:val="009C1DFF"/>
    <w:rsid w:val="009C4405"/>
    <w:rsid w:val="009C56AA"/>
    <w:rsid w:val="009C79D3"/>
    <w:rsid w:val="009D284E"/>
    <w:rsid w:val="009E0D14"/>
    <w:rsid w:val="009E20E7"/>
    <w:rsid w:val="009E22B0"/>
    <w:rsid w:val="009F4F70"/>
    <w:rsid w:val="00A001E8"/>
    <w:rsid w:val="00A00485"/>
    <w:rsid w:val="00A20805"/>
    <w:rsid w:val="00A23CE0"/>
    <w:rsid w:val="00A26AA9"/>
    <w:rsid w:val="00A31832"/>
    <w:rsid w:val="00A36FA2"/>
    <w:rsid w:val="00A372F0"/>
    <w:rsid w:val="00A46A2B"/>
    <w:rsid w:val="00A540F7"/>
    <w:rsid w:val="00A545CA"/>
    <w:rsid w:val="00A54693"/>
    <w:rsid w:val="00A56AD3"/>
    <w:rsid w:val="00A56C00"/>
    <w:rsid w:val="00A65A3A"/>
    <w:rsid w:val="00A65CE5"/>
    <w:rsid w:val="00A66A0D"/>
    <w:rsid w:val="00A85026"/>
    <w:rsid w:val="00A904A4"/>
    <w:rsid w:val="00A93948"/>
    <w:rsid w:val="00A93CC9"/>
    <w:rsid w:val="00A94426"/>
    <w:rsid w:val="00AA2F49"/>
    <w:rsid w:val="00AA3528"/>
    <w:rsid w:val="00AE7053"/>
    <w:rsid w:val="00AF026E"/>
    <w:rsid w:val="00AF38CC"/>
    <w:rsid w:val="00B07728"/>
    <w:rsid w:val="00B13C8D"/>
    <w:rsid w:val="00B21048"/>
    <w:rsid w:val="00B23C13"/>
    <w:rsid w:val="00B25B1D"/>
    <w:rsid w:val="00B3411F"/>
    <w:rsid w:val="00B46348"/>
    <w:rsid w:val="00B47DE2"/>
    <w:rsid w:val="00B47E2E"/>
    <w:rsid w:val="00B513A4"/>
    <w:rsid w:val="00B51ADC"/>
    <w:rsid w:val="00B5210A"/>
    <w:rsid w:val="00B74CFC"/>
    <w:rsid w:val="00B77CDB"/>
    <w:rsid w:val="00B95FF3"/>
    <w:rsid w:val="00BA22DC"/>
    <w:rsid w:val="00BA3977"/>
    <w:rsid w:val="00BC5181"/>
    <w:rsid w:val="00BC52A6"/>
    <w:rsid w:val="00BD4E04"/>
    <w:rsid w:val="00BE7EC0"/>
    <w:rsid w:val="00BF13A9"/>
    <w:rsid w:val="00BF3951"/>
    <w:rsid w:val="00BF5C88"/>
    <w:rsid w:val="00BF7CD7"/>
    <w:rsid w:val="00C024A9"/>
    <w:rsid w:val="00C0750A"/>
    <w:rsid w:val="00C07D83"/>
    <w:rsid w:val="00C11493"/>
    <w:rsid w:val="00C11895"/>
    <w:rsid w:val="00C11B3C"/>
    <w:rsid w:val="00C12370"/>
    <w:rsid w:val="00C1718C"/>
    <w:rsid w:val="00C20064"/>
    <w:rsid w:val="00C36FCD"/>
    <w:rsid w:val="00C40AB1"/>
    <w:rsid w:val="00C63B95"/>
    <w:rsid w:val="00C73C62"/>
    <w:rsid w:val="00C75CDE"/>
    <w:rsid w:val="00C808E6"/>
    <w:rsid w:val="00C86320"/>
    <w:rsid w:val="00C87775"/>
    <w:rsid w:val="00C95E1B"/>
    <w:rsid w:val="00CA0CBB"/>
    <w:rsid w:val="00CB2A64"/>
    <w:rsid w:val="00CD063B"/>
    <w:rsid w:val="00CD2FED"/>
    <w:rsid w:val="00CD4B45"/>
    <w:rsid w:val="00CE3343"/>
    <w:rsid w:val="00CE567F"/>
    <w:rsid w:val="00CE58B7"/>
    <w:rsid w:val="00CF03BC"/>
    <w:rsid w:val="00CF3105"/>
    <w:rsid w:val="00CF4B81"/>
    <w:rsid w:val="00D11949"/>
    <w:rsid w:val="00D1303D"/>
    <w:rsid w:val="00D165A5"/>
    <w:rsid w:val="00D22723"/>
    <w:rsid w:val="00D55A46"/>
    <w:rsid w:val="00D60BF2"/>
    <w:rsid w:val="00D6528F"/>
    <w:rsid w:val="00D665E2"/>
    <w:rsid w:val="00D66E4A"/>
    <w:rsid w:val="00D7147B"/>
    <w:rsid w:val="00D82202"/>
    <w:rsid w:val="00D8513D"/>
    <w:rsid w:val="00D86D91"/>
    <w:rsid w:val="00DA3B64"/>
    <w:rsid w:val="00DC6B95"/>
    <w:rsid w:val="00DD290B"/>
    <w:rsid w:val="00DE0ADB"/>
    <w:rsid w:val="00DE5E87"/>
    <w:rsid w:val="00DF48DE"/>
    <w:rsid w:val="00E0156B"/>
    <w:rsid w:val="00E039F5"/>
    <w:rsid w:val="00E126B9"/>
    <w:rsid w:val="00E46530"/>
    <w:rsid w:val="00E55C4E"/>
    <w:rsid w:val="00E65755"/>
    <w:rsid w:val="00E65AB7"/>
    <w:rsid w:val="00E6769E"/>
    <w:rsid w:val="00E73D34"/>
    <w:rsid w:val="00E768B3"/>
    <w:rsid w:val="00E856D5"/>
    <w:rsid w:val="00E87648"/>
    <w:rsid w:val="00E928BF"/>
    <w:rsid w:val="00E94FA8"/>
    <w:rsid w:val="00EA017A"/>
    <w:rsid w:val="00EA201B"/>
    <w:rsid w:val="00EA5C53"/>
    <w:rsid w:val="00EA627B"/>
    <w:rsid w:val="00EB2F98"/>
    <w:rsid w:val="00EB5F02"/>
    <w:rsid w:val="00EB5F46"/>
    <w:rsid w:val="00EB674D"/>
    <w:rsid w:val="00EC0561"/>
    <w:rsid w:val="00EC1DA9"/>
    <w:rsid w:val="00EC4088"/>
    <w:rsid w:val="00EC7B82"/>
    <w:rsid w:val="00EE08CB"/>
    <w:rsid w:val="00EF4385"/>
    <w:rsid w:val="00EF719D"/>
    <w:rsid w:val="00F0147B"/>
    <w:rsid w:val="00F05946"/>
    <w:rsid w:val="00F127C4"/>
    <w:rsid w:val="00F1559A"/>
    <w:rsid w:val="00F174C6"/>
    <w:rsid w:val="00F25F34"/>
    <w:rsid w:val="00F342AB"/>
    <w:rsid w:val="00F34755"/>
    <w:rsid w:val="00F35831"/>
    <w:rsid w:val="00F503E2"/>
    <w:rsid w:val="00F54B6B"/>
    <w:rsid w:val="00F55105"/>
    <w:rsid w:val="00F56A8D"/>
    <w:rsid w:val="00F60E67"/>
    <w:rsid w:val="00F61ED4"/>
    <w:rsid w:val="00F64711"/>
    <w:rsid w:val="00F6553D"/>
    <w:rsid w:val="00F66C8D"/>
    <w:rsid w:val="00F766CF"/>
    <w:rsid w:val="00F77A69"/>
    <w:rsid w:val="00F864EB"/>
    <w:rsid w:val="00F924EE"/>
    <w:rsid w:val="00F94923"/>
    <w:rsid w:val="00FA2437"/>
    <w:rsid w:val="00FA324E"/>
    <w:rsid w:val="00FC3C83"/>
    <w:rsid w:val="00FC50FF"/>
    <w:rsid w:val="00FC68A0"/>
    <w:rsid w:val="00FD3100"/>
    <w:rsid w:val="00FD4EB6"/>
    <w:rsid w:val="00FE1E97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3105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9065D"/>
    <w:pPr>
      <w:spacing w:before="100"/>
      <w:outlineLvl w:val="0"/>
    </w:pPr>
    <w:rPr>
      <w:rFonts w:ascii="Canela" w:eastAsia="Montserrat-Light" w:hAnsi="Canela" w:cs="Montserrat-Light"/>
      <w:color w:val="1847F5"/>
      <w:sz w:val="68"/>
      <w:szCs w:val="120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7307EA"/>
    <w:pPr>
      <w:spacing w:before="240" w:after="200"/>
      <w:outlineLvl w:val="1"/>
    </w:pPr>
    <w:rPr>
      <w:rFonts w:ascii="Canela" w:eastAsia="Montserrat" w:hAnsi="Canela" w:cs="Montserrat"/>
      <w:bCs/>
      <w:color w:val="103DFA"/>
      <w:sz w:val="48"/>
    </w:rPr>
  </w:style>
  <w:style w:type="paragraph" w:styleId="Heading3">
    <w:name w:val="heading 3"/>
    <w:basedOn w:val="Normal"/>
    <w:next w:val="Heading4"/>
    <w:autoRedefine/>
    <w:uiPriority w:val="1"/>
    <w:qFormat/>
    <w:rsid w:val="008349F1"/>
    <w:pPr>
      <w:widowControl w:val="0"/>
      <w:autoSpaceDE w:val="0"/>
      <w:autoSpaceDN w:val="0"/>
      <w:spacing w:before="360" w:after="240"/>
      <w:ind w:right="907"/>
      <w:outlineLvl w:val="2"/>
    </w:pPr>
    <w:rPr>
      <w:rFonts w:ascii="Canela" w:eastAsiaTheme="majorEastAsia" w:hAnsi="Canela" w:cs="Montserrat-Medium"/>
      <w:color w:val="1847F5"/>
      <w:w w:val="105"/>
      <w:sz w:val="32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E768B3"/>
    <w:pPr>
      <w:widowControl w:val="0"/>
      <w:autoSpaceDE w:val="0"/>
      <w:autoSpaceDN w:val="0"/>
      <w:spacing w:before="200" w:after="120"/>
      <w:outlineLvl w:val="3"/>
    </w:pPr>
    <w:rPr>
      <w:b/>
    </w:rPr>
  </w:style>
  <w:style w:type="paragraph" w:styleId="Heading5">
    <w:name w:val="heading 5"/>
    <w:basedOn w:val="Normal"/>
    <w:link w:val="Heading5Char"/>
    <w:autoRedefine/>
    <w:uiPriority w:val="1"/>
    <w:qFormat/>
    <w:rsid w:val="007122E8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BF7CD7"/>
    <w:pPr>
      <w:spacing w:before="120" w:after="120" w:line="260" w:lineRule="exact"/>
    </w:pPr>
    <w:rPr>
      <w:rFonts w:eastAsia="MArial-Light" w:cs="MArial-Light"/>
      <w:sz w:val="20"/>
      <w:szCs w:val="18"/>
      <w:shd w:val="clear" w:color="auto" w:fill="FFFFFF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7307EA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69065D"/>
    <w:rPr>
      <w:rFonts w:ascii="Canela" w:eastAsia="Montserrat-Light" w:hAnsi="Canela" w:cs="Montserrat-Light"/>
      <w:color w:val="1847F5"/>
      <w:sz w:val="68"/>
      <w:szCs w:val="120"/>
    </w:rPr>
  </w:style>
  <w:style w:type="paragraph" w:styleId="NoSpacing">
    <w:name w:val="No Spacing"/>
    <w:aliases w:val="Bullet"/>
    <w:link w:val="NoSpacingChar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73C62"/>
    <w:pPr>
      <w:contextualSpacing/>
    </w:pPr>
    <w:rPr>
      <w:rFonts w:ascii="Canela" w:eastAsia="MS Gothic" w:hAnsi="Canela"/>
      <w:color w:val="1847F5"/>
      <w:spacing w:val="-10"/>
      <w:kern w:val="28"/>
      <w:sz w:val="54"/>
      <w:szCs w:val="56"/>
    </w:rPr>
  </w:style>
  <w:style w:type="character" w:customStyle="1" w:styleId="TitleChar">
    <w:name w:val="Title Char"/>
    <w:link w:val="Title"/>
    <w:uiPriority w:val="10"/>
    <w:rsid w:val="00C73C62"/>
    <w:rPr>
      <w:rFonts w:ascii="Canela" w:eastAsia="MS Gothic" w:hAnsi="Canela"/>
      <w:color w:val="1847F5"/>
      <w:spacing w:val="-10"/>
      <w:kern w:val="28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F55105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autoRedefine/>
    <w:uiPriority w:val="1"/>
    <w:qFormat/>
    <w:rsid w:val="00CF3105"/>
    <w:pPr>
      <w:spacing w:line="320" w:lineRule="exact"/>
    </w:pPr>
    <w:rPr>
      <w:color w:val="1847F5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F127C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957F40"/>
    <w:rPr>
      <w:rFonts w:ascii="Montserrat" w:hAnsi="Montserrat"/>
      <w:i/>
      <w:iCs/>
      <w:color w:val="404040" w:themeColor="text1" w:themeTint="BF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C73C62"/>
    <w:rPr>
      <w:color w:val="595959" w:themeColor="text1" w:themeTint="A6"/>
    </w:rPr>
  </w:style>
  <w:style w:type="paragraph" w:customStyle="1" w:styleId="Sectiontitle">
    <w:name w:val="Section title"/>
    <w:basedOn w:val="Heading2"/>
    <w:qFormat/>
    <w:rsid w:val="007D7618"/>
    <w:pPr>
      <w:keepNext/>
      <w:keepLines/>
      <w:spacing w:before="480" w:after="360" w:line="300" w:lineRule="exact"/>
    </w:pPr>
    <w:rPr>
      <w:rFonts w:ascii="Montserrat" w:eastAsia="Times New Roman" w:hAnsi="Montserrat" w:cs="Arial"/>
      <w:iCs/>
      <w:noProof/>
      <w:color w:val="0432FF"/>
      <w:szCs w:val="28"/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173293"/>
    <w:pPr>
      <w:ind w:left="480"/>
    </w:pPr>
    <w:rPr>
      <w:rFonts w:asciiTheme="minorHAnsi" w:hAnsiTheme="minorHAnsi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7122E8"/>
    <w:rPr>
      <w:rFonts w:ascii="Montserrat Medium" w:eastAsia="Arial" w:hAnsi="Montserrat Medium" w:cs="Arial"/>
      <w:b/>
      <w:color w:val="5E5E5E"/>
      <w:lang w:val="en-US"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35831"/>
    <w:rPr>
      <w:rFonts w:ascii="Times New Roman" w:hAnsi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583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aliases w:val="Bullet Char"/>
    <w:basedOn w:val="DefaultParagraphFont"/>
    <w:link w:val="NoSpacing"/>
    <w:uiPriority w:val="1"/>
    <w:rsid w:val="003C47C4"/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DefaultParagraphFont"/>
    <w:rsid w:val="00E126B9"/>
  </w:style>
  <w:style w:type="table" w:styleId="ListTable7ColourfulAccent3">
    <w:name w:val="List Table 7 Colorful Accent 3"/>
    <w:basedOn w:val="TableNormal"/>
    <w:uiPriority w:val="52"/>
    <w:rsid w:val="00A65CE5"/>
    <w:rPr>
      <w:rFonts w:asciiTheme="minorHAnsi" w:eastAsiaTheme="minorEastAsia" w:hAnsiTheme="minorHAnsi" w:cstheme="minorBidi"/>
      <w:color w:val="7B7B7B" w:themeColor="accent3" w:themeShade="BF"/>
      <w:sz w:val="22"/>
      <w:szCs w:val="28"/>
      <w:lang w:eastAsia="zh-CN" w:bidi="th-T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2C3535"/>
    <w:pPr>
      <w:autoSpaceDE w:val="0"/>
      <w:autoSpaceDN w:val="0"/>
      <w:adjustRightInd w:val="0"/>
    </w:pPr>
    <w:rPr>
      <w:rFonts w:ascii="Clarendon Light" w:eastAsiaTheme="minorHAnsi" w:hAnsi="Clarendon Light" w:cs="Clarendon Light"/>
      <w:color w:val="000000"/>
      <w:sz w:val="24"/>
      <w:szCs w:val="24"/>
      <w:lang w:val="en-GB" w:eastAsia="en-US"/>
    </w:rPr>
  </w:style>
  <w:style w:type="character" w:customStyle="1" w:styleId="A15">
    <w:name w:val="A15"/>
    <w:uiPriority w:val="99"/>
    <w:rsid w:val="002C3535"/>
    <w:rPr>
      <w:rFonts w:cs="Clarendon Light"/>
      <w:color w:val="F58358"/>
      <w:sz w:val="82"/>
      <w:szCs w:val="8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1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2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5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laniemiller/Yo%20&amp;%20Co%20Dropbox/Yo%20&amp;%20Co/3.%20Yo&amp;Co%20brand/1.%20Brand%20Assets/3.%20Templates/Y&amp;C-Word-Template-v1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AD0CF4-E726-CA42-9AEF-9D7AF20D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Y&amp;C-Word-Template-v1.0.dot</Template>
  <TotalTime>27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3361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3</cp:revision>
  <cp:lastPrinted>2022-08-18T08:30:00Z</cp:lastPrinted>
  <dcterms:created xsi:type="dcterms:W3CDTF">2022-12-12T19:56:00Z</dcterms:created>
  <dcterms:modified xsi:type="dcterms:W3CDTF">2023-02-13T03:23:00Z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