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6B21" w14:textId="159155F6" w:rsidR="00C14DAC" w:rsidRPr="00C14DAC" w:rsidRDefault="00C14DAC" w:rsidP="00C14DAC">
      <w:pPr>
        <w:spacing w:before="240" w:after="240"/>
        <w:jc w:val="both"/>
        <w:rPr>
          <w:b/>
          <w:bCs/>
        </w:rPr>
      </w:pPr>
      <w:r w:rsidRPr="00C14DAC">
        <w:rPr>
          <w:b/>
          <w:bCs/>
          <w:color w:val="000000"/>
          <w:sz w:val="46"/>
          <w:szCs w:val="46"/>
        </w:rPr>
        <w:t>Mluvit spolu pomáhá</w:t>
      </w:r>
    </w:p>
    <w:p w14:paraId="7217B71D" w14:textId="77777777" w:rsidR="00C14DAC" w:rsidRDefault="00C14DAC" w:rsidP="00C14DAC">
      <w:pPr>
        <w:pStyle w:val="Normln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Startuje nový seriál České televize Ratolesti, který přináší pohled na dětství a dospívání v současné společnosti. Odborným partnerem seriálu je Centrum LOCIKA, které se kromě specializované pomoci dětským obětem násilí dlouhodobě zaměřuje na i téma podpory zdravých vztahů v rodině včetně komunikace mezi rodiči a dětmi. Seriál otevírá důležitá témata současného dětství a dospívání – a právě </w:t>
      </w:r>
      <w:r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 xml:space="preserve">blízkost, důvěra a opravdové rozhovory jsou klíčem k tomu, </w:t>
      </w:r>
      <w:r>
        <w:rPr>
          <w:rFonts w:ascii="Arial" w:hAnsi="Arial" w:cs="Arial"/>
          <w:b/>
          <w:bCs/>
          <w:color w:val="000000"/>
          <w:sz w:val="22"/>
          <w:szCs w:val="22"/>
        </w:rPr>
        <w:t>aby děti vyrůstaly v bezpečí. </w:t>
      </w:r>
    </w:p>
    <w:p w14:paraId="12D8C37B" w14:textId="77777777" w:rsidR="00C14DAC" w:rsidRPr="00C14DAC" w:rsidRDefault="00C14DAC" w:rsidP="00C14DAC">
      <w:pPr>
        <w:pStyle w:val="Nadpis3"/>
        <w:spacing w:before="280"/>
        <w:rPr>
          <w:b/>
          <w:bCs/>
        </w:rPr>
      </w:pPr>
      <w:r w:rsidRPr="00C14DAC">
        <w:rPr>
          <w:b/>
          <w:bCs/>
          <w:color w:val="000000"/>
          <w:sz w:val="26"/>
          <w:szCs w:val="26"/>
        </w:rPr>
        <w:t>Spot před každým dílem</w:t>
      </w:r>
    </w:p>
    <w:p w14:paraId="20D00766" w14:textId="77777777" w:rsidR="00C14DAC" w:rsidRDefault="00C14DAC" w:rsidP="00C14DAC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Každý díl seriálu doprovází krátký spot Centra LOCIKA s poselstvím: opravdový rozhovor s dítětem může posílit jeho duševní zdraví a odolnost vůči rizikům. „Mluvit spolu pomáhá” připomíná, že skutečný zájem a naslouchání pomáhá chránit děti před psychickými obtížemi, závislostmi i osamělostí.</w:t>
      </w:r>
    </w:p>
    <w:p w14:paraId="67B892FE" w14:textId="5D8CFFDE" w:rsidR="00C14DAC" w:rsidRDefault="00E43B1E" w:rsidP="00C14DAC">
      <w:pPr>
        <w:pStyle w:val="Normlnweb"/>
        <w:spacing w:before="240" w:beforeAutospacing="0" w:after="240" w:afterAutospacing="0"/>
      </w:pPr>
      <w:r>
        <w:rPr>
          <w:rFonts w:ascii="Roboto" w:hAnsi="Roboto"/>
          <w:color w:val="1F1F1F"/>
          <w:sz w:val="21"/>
          <w:szCs w:val="21"/>
          <w:shd w:val="clear" w:color="auto" w:fill="FFFFFF"/>
        </w:rPr>
        <w:t>„</w:t>
      </w:r>
      <w:r w:rsidR="00C14DAC">
        <w:rPr>
          <w:rFonts w:ascii="Arial" w:hAnsi="Arial" w:cs="Arial"/>
          <w:color w:val="444746"/>
          <w:sz w:val="22"/>
          <w:szCs w:val="22"/>
          <w:shd w:val="clear" w:color="auto" w:fill="FFFFFF"/>
        </w:rPr>
        <w:t xml:space="preserve">Číslo 40 minut není univerzální norma, spíše symbolické připomenutí, že už relativně krátký, ale soustředěný rozhovor má velký význam. Inspirujeme se mimo jiné výzkumy sociální </w:t>
      </w:r>
      <w:proofErr w:type="spellStart"/>
      <w:r w:rsidR="00C14DAC">
        <w:rPr>
          <w:rFonts w:ascii="Arial" w:hAnsi="Arial" w:cs="Arial"/>
          <w:color w:val="444746"/>
          <w:sz w:val="22"/>
          <w:szCs w:val="22"/>
          <w:shd w:val="clear" w:color="auto" w:fill="FFFFFF"/>
        </w:rPr>
        <w:t>neurovědkyně</w:t>
      </w:r>
      <w:proofErr w:type="spellEnd"/>
      <w:r w:rsidR="00C14DAC">
        <w:rPr>
          <w:rFonts w:ascii="Arial" w:hAnsi="Arial" w:cs="Arial"/>
          <w:color w:val="444746"/>
          <w:sz w:val="22"/>
          <w:szCs w:val="22"/>
          <w:shd w:val="clear" w:color="auto" w:fill="FFFFFF"/>
        </w:rPr>
        <w:t xml:space="preserve"> Tanii Singer, která se zabývá empatií, soucitem a tím, jak vztahy a komunikace ovlivňují naše duševní zdraví</w:t>
      </w:r>
      <w:r w:rsidR="00C14DAC">
        <w:rPr>
          <w:rFonts w:ascii="Arial" w:hAnsi="Arial" w:cs="Arial"/>
          <w:color w:val="000000"/>
          <w:sz w:val="22"/>
          <w:szCs w:val="22"/>
        </w:rPr>
        <w:t>,” vysvětlila Petra Wünschová, ředitelka a zakladatelka Centra LOCIKA. </w:t>
      </w:r>
    </w:p>
    <w:p w14:paraId="2EEC0A4B" w14:textId="77777777" w:rsidR="00C14DAC" w:rsidRDefault="00C14DAC" w:rsidP="00C14DAC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Centrum LOCIKA také spolupracovalo s Českou televizí na přípravě webové stránky s rozcestníkem pomoci na ČT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edu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 kromě toho připravila také vlastní </w:t>
      </w:r>
      <w:proofErr w:type="spellStart"/>
      <w:r w:rsidRPr="00E43B1E">
        <w:rPr>
          <w:rFonts w:ascii="Arial" w:hAnsi="Arial" w:cs="Arial"/>
          <w:color w:val="000000"/>
          <w:sz w:val="22"/>
          <w:szCs w:val="22"/>
        </w:rPr>
        <w:t>landing</w:t>
      </w:r>
      <w:proofErr w:type="spellEnd"/>
      <w:r w:rsidRPr="00E43B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43B1E">
        <w:rPr>
          <w:rFonts w:ascii="Arial" w:hAnsi="Arial" w:cs="Arial"/>
          <w:color w:val="000000"/>
          <w:sz w:val="22"/>
          <w:szCs w:val="22"/>
        </w:rPr>
        <w:t>page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na webu</w:t>
      </w:r>
      <w:hyperlink r:id="rId8" w:history="1">
        <w:r>
          <w:rPr>
            <w:rStyle w:val="Hypertextovodkaz"/>
            <w:rFonts w:ascii="Arial" w:hAnsi="Arial" w:cs="Arial"/>
            <w:color w:val="000000"/>
            <w:sz w:val="22"/>
            <w:szCs w:val="22"/>
            <w:u w:val="none"/>
          </w:rPr>
          <w:t xml:space="preserve"> </w:t>
        </w:r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www.centrumlocika.cz/ratolesti</w:t>
        </w:r>
      </w:hyperlink>
      <w:r>
        <w:rPr>
          <w:rFonts w:ascii="Arial" w:hAnsi="Arial" w:cs="Arial"/>
          <w:color w:val="000000"/>
          <w:sz w:val="22"/>
          <w:szCs w:val="22"/>
        </w:rPr>
        <w:t>, která se specificky zaměřuje na podporu komunikace rodičů s dětmi bez křiku, ponižování a tělesných trestů. </w:t>
      </w:r>
    </w:p>
    <w:p w14:paraId="3053A7EE" w14:textId="0FF5A38D" w:rsidR="00C14DAC" w:rsidRDefault="00E43B1E" w:rsidP="00C14DAC">
      <w:pPr>
        <w:pStyle w:val="Normlnweb"/>
        <w:spacing w:before="240" w:beforeAutospacing="0" w:after="240" w:afterAutospacing="0"/>
      </w:pPr>
      <w:proofErr w:type="gramStart"/>
      <w:r>
        <w:rPr>
          <w:rFonts w:ascii="Roboto" w:hAnsi="Roboto"/>
          <w:color w:val="1F1F1F"/>
          <w:sz w:val="21"/>
          <w:szCs w:val="21"/>
          <w:shd w:val="clear" w:color="auto" w:fill="FFFFFF"/>
        </w:rPr>
        <w:t>„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14DAC">
        <w:rPr>
          <w:rFonts w:ascii="Arial" w:hAnsi="Arial" w:cs="Arial"/>
          <w:color w:val="000000"/>
          <w:sz w:val="22"/>
          <w:szCs w:val="22"/>
        </w:rPr>
        <w:t>Do</w:t>
      </w:r>
      <w:proofErr w:type="gramEnd"/>
      <w:r w:rsidR="00C14DAC">
        <w:rPr>
          <w:rFonts w:ascii="Arial" w:hAnsi="Arial" w:cs="Arial"/>
          <w:color w:val="000000"/>
          <w:sz w:val="22"/>
          <w:szCs w:val="22"/>
        </w:rPr>
        <w:t xml:space="preserve"> projektu jsme vstoupili po dokončení natáčení – nejsme tedy garantem obsahu jednotlivých dílů. Úlohou Centra LOCIKA bylo poskytnout odborný kontext k tématům, která se dotýkají rodičovství a komunikace v rodinách. Na konci vybraných dílů se proto objevuje odkaz na služby organizace a další dostupné zdroje pomoci,” uvedla Magdaléna Černá, vedoucí komunikace a prevence Centra LOCIKA.</w:t>
      </w:r>
    </w:p>
    <w:p w14:paraId="145E1048" w14:textId="77777777" w:rsidR="00C14DAC" w:rsidRDefault="00C14DAC" w:rsidP="00C14DAC">
      <w:pPr>
        <w:pStyle w:val="Normln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6"/>
          <w:szCs w:val="26"/>
        </w:rPr>
        <w:t>Proč je důležité mluvit s dětmi</w:t>
      </w:r>
    </w:p>
    <w:p w14:paraId="77A3642F" w14:textId="77777777" w:rsidR="00C14DAC" w:rsidRDefault="00C14DAC" w:rsidP="00C14DAC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„</w:t>
      </w:r>
      <w:r>
        <w:rPr>
          <w:rFonts w:ascii="Arial" w:hAnsi="Arial" w:cs="Arial"/>
          <w:color w:val="444746"/>
          <w:sz w:val="22"/>
          <w:szCs w:val="22"/>
          <w:shd w:val="clear" w:color="auto" w:fill="FFFFFF"/>
        </w:rPr>
        <w:t>Role rodiče v životě dítěte je nenahraditelná. Odborná pomoc může být velkou oporou, ale nikdy nemůže nahradit blízkost a zájem rodiče a dalších pečujících osob. Nejde tedy o to počítat minuty, ale vytvořit doma prostředí, kde se rozhovor a sdílení stanou přirozenou součástí každodenního života,</w:t>
      </w:r>
      <w:r>
        <w:rPr>
          <w:rFonts w:ascii="Arial" w:hAnsi="Arial" w:cs="Arial"/>
          <w:color w:val="000000"/>
          <w:sz w:val="22"/>
          <w:szCs w:val="22"/>
        </w:rPr>
        <w:t>“ doplnila Petra Wünschová.</w:t>
      </w:r>
    </w:p>
    <w:p w14:paraId="52474A98" w14:textId="2FE9F59D" w:rsidR="00C14DAC" w:rsidRDefault="00C14DAC" w:rsidP="00C14DAC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„Když se v rodině naučíme naslouchat, sdílet a hledat si prostor pro rozhovor, děti pak mají možnost svěřit se i s těžkými tématy. Nejen rodiče, ale i vrstevníci, prarodiče nebo jiní blízcí dospělí mohou být těmi, kdo dítěti nabídnou bezpečný rozhovor,“ uzavřela Tereza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Tetourová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psycholožka Centra LOCIKA, která připravila v rámci doprovodné kampaně materiály pro rodiče. </w:t>
      </w:r>
    </w:p>
    <w:p w14:paraId="14059C3D" w14:textId="77777777" w:rsidR="00C14DAC" w:rsidRPr="00C14DAC" w:rsidRDefault="00C14DAC" w:rsidP="00C14DAC">
      <w:pPr>
        <w:pStyle w:val="Nadpis3"/>
        <w:spacing w:before="280"/>
        <w:rPr>
          <w:b/>
          <w:bCs/>
        </w:rPr>
      </w:pPr>
      <w:r w:rsidRPr="00C14DAC">
        <w:rPr>
          <w:b/>
          <w:bCs/>
          <w:color w:val="000000"/>
          <w:sz w:val="26"/>
          <w:szCs w:val="26"/>
        </w:rPr>
        <w:t>Komunikace dnes</w:t>
      </w:r>
    </w:p>
    <w:p w14:paraId="6F8681E9" w14:textId="7FB1B93B" w:rsidR="00C14DAC" w:rsidRDefault="00C14DAC" w:rsidP="00C14DAC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V digitálním světě může být rodina fyzicky spolu, ale přesto bez opravdového kontaktu. Sociální sítě samy o sobě nejsou hrozbou, ale neměly by být náhradou. Odpovědností rodičů a dalších osob v okolí dítěte je ukázat mu, že kvalitní komunikace má své místo i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offline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světě. Děti se díky tomu učí vyjadřovat emoce, zvládat konflikty i pečovat o své duševní zdraví – místo aby hledaly rychlou útěchu v „levném dopaminu“ při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scrollování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1632C707" w14:textId="77777777" w:rsidR="00C14DAC" w:rsidRPr="00C14DAC" w:rsidRDefault="00C14DAC" w:rsidP="00C14DAC">
      <w:pPr>
        <w:pStyle w:val="Nadpis3"/>
        <w:spacing w:before="280"/>
        <w:rPr>
          <w:b/>
          <w:bCs/>
        </w:rPr>
      </w:pPr>
      <w:proofErr w:type="spellStart"/>
      <w:r w:rsidRPr="00C14DAC">
        <w:rPr>
          <w:b/>
          <w:bCs/>
          <w:color w:val="000000"/>
          <w:sz w:val="26"/>
          <w:szCs w:val="26"/>
        </w:rPr>
        <w:t>Landing</w:t>
      </w:r>
      <w:proofErr w:type="spellEnd"/>
      <w:r w:rsidRPr="00C14DA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14DAC">
        <w:rPr>
          <w:b/>
          <w:bCs/>
          <w:color w:val="000000"/>
          <w:sz w:val="26"/>
          <w:szCs w:val="26"/>
        </w:rPr>
        <w:t>page</w:t>
      </w:r>
      <w:proofErr w:type="spellEnd"/>
      <w:r w:rsidRPr="00C14DAC">
        <w:rPr>
          <w:b/>
          <w:bCs/>
          <w:color w:val="000000"/>
          <w:sz w:val="26"/>
          <w:szCs w:val="26"/>
        </w:rPr>
        <w:t xml:space="preserve"> k seriálu Ratolesti</w:t>
      </w:r>
    </w:p>
    <w:p w14:paraId="350A02ED" w14:textId="77777777" w:rsidR="00C14DAC" w:rsidRDefault="00C14DAC" w:rsidP="00C14DAC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Součástí projektu je speciální web</w:t>
      </w:r>
      <w:hyperlink r:id="rId9" w:history="1">
        <w:r>
          <w:rPr>
            <w:rStyle w:val="Hypertextovodkaz"/>
            <w:rFonts w:ascii="Arial" w:hAnsi="Arial" w:cs="Arial"/>
            <w:color w:val="000000"/>
            <w:sz w:val="22"/>
            <w:szCs w:val="22"/>
            <w:u w:val="none"/>
          </w:rPr>
          <w:t xml:space="preserve"> </w:t>
        </w:r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www.centrumlocika.cz/ratolesti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14:paraId="5C1F1E74" w14:textId="77777777" w:rsidR="00C14DAC" w:rsidRDefault="00C14DAC" w:rsidP="00C14DAC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Rodiče na něm najdou:</w:t>
      </w:r>
    </w:p>
    <w:p w14:paraId="2EE9E793" w14:textId="77777777" w:rsidR="00C14DAC" w:rsidRDefault="00C14DAC" w:rsidP="00C14DAC">
      <w:pPr>
        <w:pStyle w:val="Normln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Praktické tipy, jak vést rozhovor – v každodenních situacích i při těžkých tématech.</w:t>
      </w:r>
    </w:p>
    <w:p w14:paraId="2A53E129" w14:textId="77777777" w:rsidR="00C14DAC" w:rsidRDefault="00C14DAC" w:rsidP="00C14DAC">
      <w:pPr>
        <w:pStyle w:val="Normln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14DAC">
        <w:rPr>
          <w:rFonts w:ascii="Arial" w:hAnsi="Arial" w:cs="Arial"/>
          <w:color w:val="000000"/>
          <w:sz w:val="22"/>
          <w:szCs w:val="22"/>
        </w:rPr>
        <w:t>Odkazy na jednotlivé díly seriálu s krátkým shrnutím, čemu se věnují.</w:t>
      </w:r>
    </w:p>
    <w:p w14:paraId="548F72B1" w14:textId="41327F75" w:rsidR="00C14DAC" w:rsidRDefault="00C14DAC" w:rsidP="00C14DAC">
      <w:pPr>
        <w:pStyle w:val="Normln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14DAC">
        <w:rPr>
          <w:rFonts w:ascii="Arial" w:hAnsi="Arial" w:cs="Arial"/>
          <w:color w:val="000000"/>
          <w:sz w:val="22"/>
          <w:szCs w:val="22"/>
        </w:rPr>
        <w:t xml:space="preserve">Kontakty na pomoc – nejen </w:t>
      </w:r>
      <w:r w:rsidR="00E43B1E">
        <w:rPr>
          <w:rFonts w:ascii="Arial" w:hAnsi="Arial" w:cs="Arial"/>
          <w:color w:val="000000"/>
          <w:sz w:val="22"/>
          <w:szCs w:val="22"/>
        </w:rPr>
        <w:t>Centra</w:t>
      </w:r>
      <w:r w:rsidRPr="00C14DAC">
        <w:rPr>
          <w:rFonts w:ascii="Arial" w:hAnsi="Arial" w:cs="Arial"/>
          <w:color w:val="000000"/>
          <w:sz w:val="22"/>
          <w:szCs w:val="22"/>
        </w:rPr>
        <w:t xml:space="preserve"> LOCIK</w:t>
      </w:r>
      <w:r w:rsidR="00E43B1E">
        <w:rPr>
          <w:rFonts w:ascii="Arial" w:hAnsi="Arial" w:cs="Arial"/>
          <w:color w:val="000000"/>
          <w:sz w:val="22"/>
          <w:szCs w:val="22"/>
        </w:rPr>
        <w:t>A</w:t>
      </w:r>
      <w:r w:rsidRPr="00C14DAC">
        <w:rPr>
          <w:rFonts w:ascii="Arial" w:hAnsi="Arial" w:cs="Arial"/>
          <w:color w:val="000000"/>
          <w:sz w:val="22"/>
          <w:szCs w:val="22"/>
        </w:rPr>
        <w:t xml:space="preserve">, ale i na partnerské organizace, které se specializují na témata mimo naši odbornost. </w:t>
      </w:r>
    </w:p>
    <w:p w14:paraId="0F019ABE" w14:textId="77C17AC3" w:rsidR="00C14DAC" w:rsidRPr="00C14DAC" w:rsidRDefault="00C14DAC" w:rsidP="00C14DAC">
      <w:pPr>
        <w:pStyle w:val="Normln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14DAC">
        <w:rPr>
          <w:rFonts w:ascii="Arial" w:hAnsi="Arial" w:cs="Arial"/>
          <w:color w:val="000000"/>
          <w:sz w:val="22"/>
          <w:szCs w:val="22"/>
        </w:rPr>
        <w:t>Možnost získat podporu – kontakty na poradnu a odborníky Centra LOCIKA.</w:t>
      </w:r>
    </w:p>
    <w:p w14:paraId="4B9A1B0D" w14:textId="77777777" w:rsidR="00C14DAC" w:rsidRDefault="00C14DAC" w:rsidP="00C14DAC">
      <w:pPr>
        <w:rPr>
          <w:rFonts w:ascii="Times New Roman" w:hAnsi="Times New Roman" w:cs="Times New Roman"/>
          <w:sz w:val="24"/>
          <w:szCs w:val="24"/>
        </w:rPr>
      </w:pPr>
    </w:p>
    <w:p w14:paraId="720CAC1E" w14:textId="77777777" w:rsidR="00C14DAC" w:rsidRDefault="00C14DAC" w:rsidP="00C14DAC">
      <w:pPr>
        <w:pStyle w:val="Normln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Kontakt PR: Magdaléna Černá, magdalenac@centrumlocika.cz, +420 722 906 323 </w:t>
      </w:r>
    </w:p>
    <w:p w14:paraId="6B33F867" w14:textId="77777777" w:rsidR="00C14DAC" w:rsidRDefault="00C14DAC" w:rsidP="00C14DAC">
      <w:pPr>
        <w:pStyle w:val="Nadpis3"/>
        <w:spacing w:before="280"/>
      </w:pPr>
      <w:r>
        <w:rPr>
          <w:b/>
          <w:bCs/>
          <w:color w:val="000000"/>
          <w:sz w:val="26"/>
          <w:szCs w:val="26"/>
        </w:rPr>
        <w:t>O Centru LOCIKA</w:t>
      </w:r>
    </w:p>
    <w:p w14:paraId="3A88E22C" w14:textId="6A3D7BC9" w:rsidR="00C14DAC" w:rsidRDefault="00C14DAC" w:rsidP="00C14DAC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Centrum LOCIKA,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je nezisková organizace, která již 10 let pomáhá dětem zasaženým násilím v blízkých vztazích a jejich rodinám. Nabízí přímou pomoc a podporu, poradenství, preventivní programy a materiály i vzdělávání odborníků. LOCIKA je členem mezinárodní sítě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Barnahus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zakladatelem iniciativy Dětství bez násilí, která usiluje o to, aby každé dítě v Česku vyrůstalo v bezpečí a s respektem. </w:t>
      </w:r>
      <w:r>
        <w:rPr>
          <w:rFonts w:ascii="Arial" w:hAnsi="Arial" w:cs="Arial"/>
          <w:b/>
          <w:bCs/>
          <w:color w:val="000000"/>
          <w:sz w:val="22"/>
          <w:szCs w:val="22"/>
        </w:rPr>
        <w:t>Služby Centrum poskytuje na adrese Umělecká 6, Praha 7. </w:t>
      </w:r>
      <w:r>
        <w:fldChar w:fldCharType="begin"/>
      </w:r>
      <w:r>
        <w:instrText>HYPERLINK "http://www.centrumlocika.cz"</w:instrText>
      </w:r>
      <w:r>
        <w:fldChar w:fldCharType="separate"/>
      </w:r>
      <w:r>
        <w:rPr>
          <w:rStyle w:val="Hypertextovodkaz"/>
          <w:rFonts w:ascii="Arial" w:hAnsi="Arial" w:cs="Arial"/>
          <w:b/>
          <w:bCs/>
          <w:color w:val="1155CC"/>
          <w:sz w:val="22"/>
          <w:szCs w:val="22"/>
        </w:rPr>
        <w:t>www.centrumlocika.cz</w:t>
      </w:r>
      <w:r>
        <w:fldChar w:fldCharType="end"/>
      </w:r>
    </w:p>
    <w:p w14:paraId="730035BB" w14:textId="6DBD9744" w:rsidR="00C14DAC" w:rsidRDefault="00C14DAC" w:rsidP="00C14DAC">
      <w:pPr>
        <w:spacing w:after="240"/>
      </w:pPr>
      <w:r>
        <w:rPr>
          <w:color w:val="000000"/>
          <w:sz w:val="42"/>
          <w:szCs w:val="42"/>
        </w:rPr>
        <w:lastRenderedPageBreak/>
        <w:t>Východiska ke spotu Mluvit spolu pomáhá</w:t>
      </w:r>
    </w:p>
    <w:p w14:paraId="6A1A4303" w14:textId="77777777" w:rsidR="00C14DAC" w:rsidRPr="00C14DAC" w:rsidRDefault="00C14DAC" w:rsidP="00C14DAC">
      <w:pPr>
        <w:pStyle w:val="Nadpis2"/>
        <w:spacing w:after="80"/>
        <w:rPr>
          <w:b/>
          <w:bCs/>
        </w:rPr>
      </w:pPr>
      <w:r w:rsidRPr="00C14DAC">
        <w:rPr>
          <w:b/>
          <w:bCs/>
          <w:color w:val="000000"/>
          <w:sz w:val="22"/>
          <w:szCs w:val="22"/>
        </w:rPr>
        <w:t>Podle výzkumů v poslední době narůstá v rodinách osamělost – ačkoliv roste čas, který členové domácnosti tráví společně, doba, kdy jsou skutečně ve vzájemném kontaktu, se snižuje. Ukazuje se přitom, že právě autentický rozhovor a opravdový kontakt – založený na naslouchání druhému, absenci hodnocení a aktivním zájmu o jeho pohled na svět – zásadně pomáhá předcházet mnoha obtížím v oblasti duševního zdraví. Výzkumy i komunikační tréninky ukazují, že prokazatelný pozitivní účinek vzniká už při kvalitní komunikaci v délce kolem 40 minut. Nemusí jít vždy o rozhovor mezi dítětem a rodičem, ale právě rodiče mají klíčovou úlohu v utváření atmosféry, kde je otevřená komunikace možná – a dítě si tuto zkušenost a dovednost odnáší do světa. </w:t>
      </w:r>
    </w:p>
    <w:p w14:paraId="374F37E1" w14:textId="77777777" w:rsidR="00C14DAC" w:rsidRPr="00C14DAC" w:rsidRDefault="00C14DAC" w:rsidP="00C14DAC">
      <w:pPr>
        <w:pStyle w:val="Nadpis2"/>
        <w:spacing w:after="80"/>
        <w:rPr>
          <w:b/>
          <w:bCs/>
          <w:color w:val="000000"/>
          <w:sz w:val="22"/>
          <w:szCs w:val="22"/>
        </w:rPr>
      </w:pPr>
      <w:r w:rsidRPr="00C14DAC">
        <w:rPr>
          <w:b/>
          <w:bCs/>
          <w:color w:val="000000"/>
          <w:sz w:val="22"/>
          <w:szCs w:val="22"/>
        </w:rPr>
        <w:t>Seznam použitých zdrojů:</w:t>
      </w:r>
    </w:p>
    <w:p w14:paraId="1BF77E5F" w14:textId="04A96892" w:rsidR="00C14DAC" w:rsidRPr="00C14DAC" w:rsidRDefault="00C14DAC" w:rsidP="00C14DAC">
      <w:pPr>
        <w:pStyle w:val="Nadpis2"/>
        <w:spacing w:after="80"/>
      </w:pPr>
      <w:r>
        <w:rPr>
          <w:color w:val="000000"/>
          <w:sz w:val="22"/>
          <w:szCs w:val="22"/>
        </w:rPr>
        <w:t xml:space="preserve">1. </w:t>
      </w:r>
      <w:proofErr w:type="spellStart"/>
      <w:r>
        <w:rPr>
          <w:color w:val="000000"/>
          <w:sz w:val="22"/>
          <w:szCs w:val="22"/>
        </w:rPr>
        <w:t>Engert</w:t>
      </w:r>
      <w:proofErr w:type="spellEnd"/>
      <w:r>
        <w:rPr>
          <w:color w:val="000000"/>
          <w:sz w:val="22"/>
          <w:szCs w:val="22"/>
        </w:rPr>
        <w:t xml:space="preserve">, V., Kok, B. E., </w:t>
      </w:r>
      <w:proofErr w:type="spellStart"/>
      <w:r>
        <w:rPr>
          <w:color w:val="000000"/>
          <w:sz w:val="22"/>
          <w:szCs w:val="22"/>
        </w:rPr>
        <w:t>Papassotiriou</w:t>
      </w:r>
      <w:proofErr w:type="spellEnd"/>
      <w:r>
        <w:rPr>
          <w:color w:val="000000"/>
          <w:sz w:val="22"/>
          <w:szCs w:val="22"/>
        </w:rPr>
        <w:t xml:space="preserve">, I., </w:t>
      </w:r>
      <w:proofErr w:type="spellStart"/>
      <w:r>
        <w:rPr>
          <w:color w:val="000000"/>
          <w:sz w:val="22"/>
          <w:szCs w:val="22"/>
        </w:rPr>
        <w:t>Chrousos</w:t>
      </w:r>
      <w:proofErr w:type="spellEnd"/>
      <w:r>
        <w:rPr>
          <w:color w:val="000000"/>
          <w:sz w:val="22"/>
          <w:szCs w:val="22"/>
        </w:rPr>
        <w:t xml:space="preserve">, G. P., &amp; Singer, T. (2017). </w:t>
      </w:r>
      <w:proofErr w:type="spellStart"/>
      <w:r>
        <w:rPr>
          <w:color w:val="000000"/>
          <w:sz w:val="22"/>
          <w:szCs w:val="22"/>
        </w:rPr>
        <w:t>Specific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reduction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cortisol</w:t>
      </w:r>
      <w:proofErr w:type="spellEnd"/>
      <w:r>
        <w:rPr>
          <w:color w:val="000000"/>
          <w:sz w:val="22"/>
          <w:szCs w:val="22"/>
        </w:rPr>
        <w:t xml:space="preserve"> stress </w:t>
      </w:r>
      <w:proofErr w:type="spellStart"/>
      <w:r>
        <w:rPr>
          <w:color w:val="000000"/>
          <w:sz w:val="22"/>
          <w:szCs w:val="22"/>
        </w:rPr>
        <w:t>reactivity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after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social</w:t>
      </w:r>
      <w:proofErr w:type="spellEnd"/>
      <w:r>
        <w:rPr>
          <w:color w:val="000000"/>
          <w:sz w:val="22"/>
          <w:szCs w:val="22"/>
        </w:rPr>
        <w:t xml:space="preserve"> but not </w:t>
      </w:r>
      <w:proofErr w:type="spellStart"/>
      <w:r>
        <w:rPr>
          <w:color w:val="000000"/>
          <w:sz w:val="22"/>
          <w:szCs w:val="22"/>
        </w:rPr>
        <w:t>attention-based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mental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training</w:t>
      </w:r>
      <w:proofErr w:type="spellEnd"/>
      <w:r>
        <w:rPr>
          <w:color w:val="000000"/>
          <w:sz w:val="22"/>
          <w:szCs w:val="22"/>
        </w:rPr>
        <w:t xml:space="preserve">. </w:t>
      </w:r>
      <w:r>
        <w:rPr>
          <w:i/>
          <w:iCs/>
          <w:color w:val="000000"/>
          <w:sz w:val="22"/>
          <w:szCs w:val="22"/>
        </w:rPr>
        <w:t xml:space="preserve">Science </w:t>
      </w:r>
      <w:proofErr w:type="spellStart"/>
      <w:r>
        <w:rPr>
          <w:i/>
          <w:iCs/>
          <w:color w:val="000000"/>
          <w:sz w:val="22"/>
          <w:szCs w:val="22"/>
        </w:rPr>
        <w:t>Advances</w:t>
      </w:r>
      <w:proofErr w:type="spellEnd"/>
      <w:r>
        <w:rPr>
          <w:i/>
          <w:iCs/>
          <w:color w:val="000000"/>
          <w:sz w:val="22"/>
          <w:szCs w:val="22"/>
        </w:rPr>
        <w:t>, 3</w:t>
      </w:r>
      <w:r>
        <w:rPr>
          <w:color w:val="000000"/>
          <w:sz w:val="22"/>
          <w:szCs w:val="22"/>
        </w:rPr>
        <w:t xml:space="preserve">(10), e1700495. </w:t>
      </w:r>
      <w:hyperlink r:id="rId10" w:history="1">
        <w:r>
          <w:rPr>
            <w:rStyle w:val="Hypertextovodkaz"/>
            <w:color w:val="1155CC"/>
            <w:sz w:val="22"/>
            <w:szCs w:val="22"/>
          </w:rPr>
          <w:t>https://doi.org/10.1126/sciadv.1700495</w:t>
        </w:r>
      </w:hyperlink>
    </w:p>
    <w:p w14:paraId="23B931FB" w14:textId="7ED93266" w:rsidR="00C14DAC" w:rsidRPr="00C14DAC" w:rsidRDefault="00C14DAC" w:rsidP="00C14DAC">
      <w:pPr>
        <w:rPr>
          <w:rFonts w:ascii="Times New Roman" w:hAnsi="Times New Roman" w:cs="Times New Roman"/>
          <w:sz w:val="24"/>
          <w:szCs w:val="24"/>
        </w:rPr>
      </w:pPr>
      <w:r>
        <w:br/>
      </w:r>
      <w:r>
        <w:rPr>
          <w:color w:val="000000"/>
        </w:rPr>
        <w:t xml:space="preserve">2. </w:t>
      </w:r>
      <w:proofErr w:type="spellStart"/>
      <w:r>
        <w:rPr>
          <w:color w:val="000000"/>
        </w:rPr>
        <w:t>Dotti</w:t>
      </w:r>
      <w:proofErr w:type="spellEnd"/>
      <w:r>
        <w:rPr>
          <w:color w:val="000000"/>
        </w:rPr>
        <w:t xml:space="preserve"> Sani, G. M., &amp; </w:t>
      </w:r>
      <w:proofErr w:type="spellStart"/>
      <w:r>
        <w:rPr>
          <w:color w:val="000000"/>
        </w:rPr>
        <w:t>Treas</w:t>
      </w:r>
      <w:proofErr w:type="spellEnd"/>
      <w:r>
        <w:rPr>
          <w:color w:val="000000"/>
        </w:rPr>
        <w:t xml:space="preserve">, J. (2016). </w:t>
      </w:r>
      <w:proofErr w:type="spellStart"/>
      <w:r>
        <w:rPr>
          <w:color w:val="000000"/>
        </w:rPr>
        <w:t>Educational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gradients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'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-care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across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countries</w:t>
      </w:r>
      <w:proofErr w:type="spellEnd"/>
      <w:r>
        <w:rPr>
          <w:color w:val="000000"/>
        </w:rPr>
        <w:t xml:space="preserve">, 1965–2012. </w:t>
      </w:r>
      <w:proofErr w:type="spellStart"/>
      <w:r>
        <w:rPr>
          <w:i/>
          <w:iCs/>
          <w:color w:val="000000"/>
        </w:rPr>
        <w:t>Journal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Marriage</w:t>
      </w:r>
      <w:proofErr w:type="spellEnd"/>
      <w:r>
        <w:rPr>
          <w:i/>
          <w:iCs/>
          <w:color w:val="000000"/>
        </w:rPr>
        <w:t xml:space="preserve"> and </w:t>
      </w:r>
      <w:proofErr w:type="spellStart"/>
      <w:r>
        <w:rPr>
          <w:i/>
          <w:iCs/>
          <w:color w:val="000000"/>
        </w:rPr>
        <w:t>Family</w:t>
      </w:r>
      <w:proofErr w:type="spellEnd"/>
      <w:r>
        <w:rPr>
          <w:i/>
          <w:iCs/>
          <w:color w:val="000000"/>
        </w:rPr>
        <w:t>, 78</w:t>
      </w:r>
      <w:r>
        <w:rPr>
          <w:color w:val="000000"/>
        </w:rPr>
        <w:t xml:space="preserve">(4), 1083–1096. </w:t>
      </w:r>
      <w:hyperlink r:id="rId11" w:history="1">
        <w:r>
          <w:rPr>
            <w:rStyle w:val="Hypertextovodkaz"/>
            <w:color w:val="1155CC"/>
          </w:rPr>
          <w:t>https://doi.org/10.1111/jomf.12305</w:t>
        </w:r>
      </w:hyperlink>
    </w:p>
    <w:p w14:paraId="49EA2DAB" w14:textId="1704A96A" w:rsidR="00C14DAC" w:rsidRPr="00C14DAC" w:rsidRDefault="00C14DAC" w:rsidP="00C14DAC">
      <w:pPr>
        <w:rPr>
          <w:rFonts w:ascii="Times New Roman" w:hAnsi="Times New Roman" w:cs="Times New Roman"/>
          <w:sz w:val="24"/>
          <w:szCs w:val="24"/>
        </w:rPr>
      </w:pPr>
      <w:r>
        <w:br/>
      </w:r>
      <w:r>
        <w:rPr>
          <w:color w:val="000000"/>
        </w:rPr>
        <w:t xml:space="preserve">3. </w:t>
      </w:r>
      <w:proofErr w:type="spellStart"/>
      <w:r>
        <w:rPr>
          <w:color w:val="000000"/>
        </w:rPr>
        <w:t>Godara</w:t>
      </w:r>
      <w:proofErr w:type="spellEnd"/>
      <w:r>
        <w:rPr>
          <w:color w:val="000000"/>
        </w:rPr>
        <w:t xml:space="preserve">, M., </w:t>
      </w:r>
      <w:proofErr w:type="spellStart"/>
      <w:r>
        <w:rPr>
          <w:color w:val="000000"/>
        </w:rPr>
        <w:t>Hecht</w:t>
      </w:r>
      <w:proofErr w:type="spellEnd"/>
      <w:r>
        <w:rPr>
          <w:color w:val="000000"/>
        </w:rPr>
        <w:t xml:space="preserve">, M., &amp; Singer, T. (2024). </w:t>
      </w:r>
      <w:proofErr w:type="spellStart"/>
      <w:r>
        <w:rPr>
          <w:color w:val="000000"/>
        </w:rPr>
        <w:t>Training-related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improvements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well-being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reduction</w:t>
      </w:r>
      <w:proofErr w:type="spellEnd"/>
      <w:r>
        <w:rPr>
          <w:color w:val="000000"/>
        </w:rPr>
        <w:t xml:space="preserve"> in negative </w:t>
      </w:r>
      <w:proofErr w:type="spellStart"/>
      <w:r>
        <w:rPr>
          <w:color w:val="000000"/>
        </w:rPr>
        <w:t>interpretation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bias</w:t>
      </w:r>
      <w:proofErr w:type="spellEnd"/>
      <w:r>
        <w:rPr>
          <w:color w:val="000000"/>
        </w:rPr>
        <w:t xml:space="preserve">: A </w:t>
      </w:r>
      <w:proofErr w:type="spellStart"/>
      <w:r>
        <w:rPr>
          <w:color w:val="000000"/>
        </w:rPr>
        <w:t>randomized</w:t>
      </w:r>
      <w:proofErr w:type="spellEnd"/>
      <w:r>
        <w:rPr>
          <w:color w:val="000000"/>
        </w:rPr>
        <w:t xml:space="preserve"> trial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online socio-</w:t>
      </w:r>
      <w:proofErr w:type="spellStart"/>
      <w:r>
        <w:rPr>
          <w:color w:val="000000"/>
        </w:rPr>
        <w:t>emotional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dyadic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mindfulness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interventions</w:t>
      </w:r>
      <w:proofErr w:type="spellEnd"/>
      <w:r>
        <w:rPr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Journal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Affective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Disorders</w:t>
      </w:r>
      <w:proofErr w:type="spellEnd"/>
      <w:r>
        <w:rPr>
          <w:i/>
          <w:iCs/>
          <w:color w:val="000000"/>
        </w:rPr>
        <w:t>, 354</w:t>
      </w:r>
      <w:r>
        <w:rPr>
          <w:color w:val="000000"/>
        </w:rPr>
        <w:t xml:space="preserve">, 662–672. </w:t>
      </w:r>
      <w:hyperlink r:id="rId12" w:history="1">
        <w:r>
          <w:rPr>
            <w:rStyle w:val="Hypertextovodkaz"/>
            <w:color w:val="1155CC"/>
          </w:rPr>
          <w:t>https://doi.org/10.1016/j.jad.2024.03.037</w:t>
        </w:r>
      </w:hyperlink>
    </w:p>
    <w:p w14:paraId="300528D0" w14:textId="0033E3BE" w:rsidR="00C14DAC" w:rsidRPr="00C14DAC" w:rsidRDefault="00C14DAC" w:rsidP="00C14DAC">
      <w:pPr>
        <w:rPr>
          <w:rFonts w:ascii="Times New Roman" w:hAnsi="Times New Roman" w:cs="Times New Roman"/>
          <w:sz w:val="24"/>
          <w:szCs w:val="24"/>
        </w:rPr>
      </w:pPr>
      <w:r>
        <w:br/>
      </w:r>
      <w:r>
        <w:rPr>
          <w:color w:val="000000"/>
        </w:rPr>
        <w:t xml:space="preserve">4. </w:t>
      </w:r>
      <w:proofErr w:type="spellStart"/>
      <w:r>
        <w:rPr>
          <w:color w:val="000000"/>
        </w:rPr>
        <w:t>Joyce</w:t>
      </w:r>
      <w:proofErr w:type="spellEnd"/>
      <w:r>
        <w:rPr>
          <w:color w:val="000000"/>
        </w:rPr>
        <w:t xml:space="preserve">, S., </w:t>
      </w:r>
      <w:proofErr w:type="spellStart"/>
      <w:r>
        <w:rPr>
          <w:color w:val="000000"/>
        </w:rPr>
        <w:t>Shand</w:t>
      </w:r>
      <w:proofErr w:type="spellEnd"/>
      <w:r>
        <w:rPr>
          <w:color w:val="000000"/>
        </w:rPr>
        <w:t xml:space="preserve">, F., </w:t>
      </w:r>
      <w:proofErr w:type="spellStart"/>
      <w:r>
        <w:rPr>
          <w:color w:val="000000"/>
        </w:rPr>
        <w:t>Tighe</w:t>
      </w:r>
      <w:proofErr w:type="spellEnd"/>
      <w:r>
        <w:rPr>
          <w:color w:val="000000"/>
        </w:rPr>
        <w:t xml:space="preserve">, J., Laurent, S. J., </w:t>
      </w:r>
      <w:proofErr w:type="spellStart"/>
      <w:r>
        <w:rPr>
          <w:color w:val="000000"/>
        </w:rPr>
        <w:t>Bryant</w:t>
      </w:r>
      <w:proofErr w:type="spellEnd"/>
      <w:r>
        <w:rPr>
          <w:color w:val="000000"/>
        </w:rPr>
        <w:t xml:space="preserve">, R. A., &amp; Harvey, S. B. (2018). </w:t>
      </w:r>
      <w:proofErr w:type="spellStart"/>
      <w:r>
        <w:rPr>
          <w:color w:val="000000"/>
        </w:rPr>
        <w:t>Road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resilience</w:t>
      </w:r>
      <w:proofErr w:type="spellEnd"/>
      <w:r>
        <w:rPr>
          <w:color w:val="000000"/>
        </w:rPr>
        <w:t xml:space="preserve">: A </w:t>
      </w:r>
      <w:proofErr w:type="spellStart"/>
      <w:r>
        <w:rPr>
          <w:color w:val="000000"/>
        </w:rPr>
        <w:t>systematic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review</w:t>
      </w:r>
      <w:proofErr w:type="spellEnd"/>
      <w:r>
        <w:rPr>
          <w:color w:val="000000"/>
        </w:rPr>
        <w:t xml:space="preserve"> and meta-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resilience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training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programmes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interventions</w:t>
      </w:r>
      <w:proofErr w:type="spellEnd"/>
      <w:r>
        <w:rPr>
          <w:color w:val="000000"/>
        </w:rPr>
        <w:t xml:space="preserve">. </w:t>
      </w:r>
      <w:r>
        <w:rPr>
          <w:i/>
          <w:iCs/>
          <w:color w:val="000000"/>
        </w:rPr>
        <w:t>BMJ Open, 8</w:t>
      </w:r>
      <w:r>
        <w:rPr>
          <w:color w:val="000000"/>
        </w:rPr>
        <w:t xml:space="preserve">(6), e017858. </w:t>
      </w:r>
      <w:hyperlink r:id="rId13" w:history="1">
        <w:r>
          <w:rPr>
            <w:rStyle w:val="Hypertextovodkaz"/>
            <w:color w:val="1155CC"/>
          </w:rPr>
          <w:t>https://doi.org/10.1136/bmjopen-2017-017858</w:t>
        </w:r>
      </w:hyperlink>
    </w:p>
    <w:p w14:paraId="5944E9F0" w14:textId="2D9D7CCA" w:rsidR="00C14DAC" w:rsidRPr="00C14DAC" w:rsidRDefault="00C14DAC" w:rsidP="00C14DAC">
      <w:pPr>
        <w:rPr>
          <w:rFonts w:ascii="Times New Roman" w:hAnsi="Times New Roman" w:cs="Times New Roman"/>
          <w:sz w:val="24"/>
          <w:szCs w:val="24"/>
        </w:rPr>
      </w:pPr>
      <w:r>
        <w:br/>
      </w:r>
      <w:r>
        <w:rPr>
          <w:color w:val="000000"/>
        </w:rPr>
        <w:t xml:space="preserve">5. </w:t>
      </w:r>
      <w:proofErr w:type="spellStart"/>
      <w:r>
        <w:rPr>
          <w:color w:val="000000"/>
        </w:rPr>
        <w:t>Kramer</w:t>
      </w:r>
      <w:proofErr w:type="spellEnd"/>
      <w:r>
        <w:rPr>
          <w:color w:val="000000"/>
        </w:rPr>
        <w:t xml:space="preserve">, A. D. I., </w:t>
      </w:r>
      <w:proofErr w:type="spellStart"/>
      <w:r>
        <w:rPr>
          <w:color w:val="000000"/>
        </w:rPr>
        <w:t>Guillory</w:t>
      </w:r>
      <w:proofErr w:type="spellEnd"/>
      <w:r>
        <w:rPr>
          <w:color w:val="000000"/>
        </w:rPr>
        <w:t xml:space="preserve">, J. E., &amp; Hancock, J. T. (2014). </w:t>
      </w:r>
      <w:proofErr w:type="spellStart"/>
      <w:r>
        <w:rPr>
          <w:color w:val="000000"/>
        </w:rPr>
        <w:t>Experimental</w:t>
      </w:r>
      <w:proofErr w:type="spellEnd"/>
      <w:r>
        <w:rPr>
          <w:color w:val="000000"/>
        </w:rPr>
        <w:t xml:space="preserve"> evidence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massive-scale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emotional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contagion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networks</w:t>
      </w:r>
      <w:proofErr w:type="spellEnd"/>
      <w:r>
        <w:rPr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Proceedings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National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Academy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Sciences</w:t>
      </w:r>
      <w:proofErr w:type="spellEnd"/>
      <w:r>
        <w:rPr>
          <w:i/>
          <w:iCs/>
          <w:color w:val="000000"/>
        </w:rPr>
        <w:t>, 111</w:t>
      </w:r>
      <w:r>
        <w:rPr>
          <w:color w:val="000000"/>
        </w:rPr>
        <w:t xml:space="preserve">(24), 8788–8790. </w:t>
      </w:r>
      <w:hyperlink r:id="rId14" w:history="1">
        <w:r>
          <w:rPr>
            <w:rStyle w:val="Hypertextovodkaz"/>
            <w:color w:val="1155CC"/>
          </w:rPr>
          <w:t>https://doi.org/10.1073/pnas.1320040111</w:t>
        </w:r>
      </w:hyperlink>
    </w:p>
    <w:p w14:paraId="0D288B97" w14:textId="797AA3C9" w:rsidR="00C14DAC" w:rsidRPr="00C14DAC" w:rsidRDefault="00C14DAC" w:rsidP="00C14DAC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br/>
      </w:r>
      <w:r>
        <w:rPr>
          <w:color w:val="000000"/>
        </w:rPr>
        <w:t xml:space="preserve">6. </w:t>
      </w:r>
      <w:r>
        <w:rPr>
          <w:color w:val="000000"/>
        </w:rPr>
        <w:t xml:space="preserve">MEDIAN, s.r.o. a kol. (2016). Stav české rodiny, co ji chrání a ohrožuje: závěrečná zpráva z výzkumu. Praha: Nadace </w:t>
      </w:r>
      <w:proofErr w:type="spellStart"/>
      <w:r>
        <w:rPr>
          <w:color w:val="000000"/>
        </w:rPr>
        <w:t>Sirius</w:t>
      </w:r>
      <w:proofErr w:type="spellEnd"/>
      <w:r>
        <w:rPr>
          <w:color w:val="000000"/>
        </w:rPr>
        <w:t>. ISBN 978-80-906468-1-0.</w:t>
      </w:r>
    </w:p>
    <w:p w14:paraId="314ACDFA" w14:textId="1357DEB3" w:rsidR="00C14DAC" w:rsidRPr="00C14DAC" w:rsidRDefault="00C14DAC" w:rsidP="00C14DAC">
      <w:pPr>
        <w:rPr>
          <w:rFonts w:ascii="Times New Roman" w:hAnsi="Times New Roman" w:cs="Times New Roman"/>
          <w:sz w:val="24"/>
          <w:szCs w:val="24"/>
        </w:rPr>
      </w:pPr>
      <w:r>
        <w:br/>
      </w:r>
      <w:r>
        <w:rPr>
          <w:color w:val="000000"/>
        </w:rPr>
        <w:t xml:space="preserve">7. </w:t>
      </w:r>
      <w:r>
        <w:rPr>
          <w:color w:val="000000"/>
        </w:rPr>
        <w:t xml:space="preserve">Singer, T. (2025). A </w:t>
      </w:r>
      <w:proofErr w:type="spellStart"/>
      <w:r>
        <w:rPr>
          <w:color w:val="000000"/>
        </w:rPr>
        <w:t>neuroscience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perspective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plasticity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relational</w:t>
      </w:r>
      <w:proofErr w:type="spellEnd"/>
      <w:r>
        <w:rPr>
          <w:color w:val="000000"/>
        </w:rPr>
        <w:t xml:space="preserve"> brain. </w:t>
      </w:r>
      <w:proofErr w:type="spellStart"/>
      <w:r>
        <w:rPr>
          <w:i/>
          <w:iCs/>
          <w:color w:val="000000"/>
        </w:rPr>
        <w:t>Annals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New York </w:t>
      </w:r>
      <w:proofErr w:type="spellStart"/>
      <w:r>
        <w:rPr>
          <w:i/>
          <w:iCs/>
          <w:color w:val="000000"/>
        </w:rPr>
        <w:t>Academy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Sciences</w:t>
      </w:r>
      <w:proofErr w:type="spellEnd"/>
      <w:r>
        <w:rPr>
          <w:i/>
          <w:iCs/>
          <w:color w:val="000000"/>
        </w:rPr>
        <w:t>, 1547</w:t>
      </w:r>
      <w:r>
        <w:rPr>
          <w:color w:val="000000"/>
        </w:rPr>
        <w:t xml:space="preserve">(1), 52–74. </w:t>
      </w:r>
      <w:hyperlink r:id="rId15" w:history="1">
        <w:r>
          <w:rPr>
            <w:rStyle w:val="Hypertextovodkaz"/>
            <w:color w:val="1155CC"/>
          </w:rPr>
          <w:t>https://doi.org/10.1111/nyas.15319</w:t>
        </w:r>
      </w:hyperlink>
    </w:p>
    <w:p w14:paraId="550DA24E" w14:textId="0DD48A9A" w:rsidR="00C14DAC" w:rsidRPr="00C14DAC" w:rsidRDefault="00C14DAC" w:rsidP="00C14DAC">
      <w:pPr>
        <w:rPr>
          <w:rFonts w:ascii="Times New Roman" w:hAnsi="Times New Roman" w:cs="Times New Roman"/>
          <w:sz w:val="24"/>
          <w:szCs w:val="24"/>
        </w:rPr>
      </w:pPr>
      <w:r>
        <w:br/>
      </w:r>
      <w:r>
        <w:rPr>
          <w:color w:val="000000"/>
        </w:rPr>
        <w:t xml:space="preserve">8. </w:t>
      </w:r>
      <w:proofErr w:type="spellStart"/>
      <w:r>
        <w:rPr>
          <w:color w:val="000000"/>
        </w:rPr>
        <w:t>Smahel</w:t>
      </w:r>
      <w:proofErr w:type="spellEnd"/>
      <w:r>
        <w:rPr>
          <w:color w:val="000000"/>
        </w:rPr>
        <w:t xml:space="preserve">, D., </w:t>
      </w:r>
      <w:proofErr w:type="spellStart"/>
      <w:r>
        <w:rPr>
          <w:color w:val="000000"/>
        </w:rPr>
        <w:t>Machackova</w:t>
      </w:r>
      <w:proofErr w:type="spellEnd"/>
      <w:r>
        <w:rPr>
          <w:color w:val="000000"/>
        </w:rPr>
        <w:t xml:space="preserve">, H., </w:t>
      </w:r>
      <w:proofErr w:type="spellStart"/>
      <w:r>
        <w:rPr>
          <w:color w:val="000000"/>
        </w:rPr>
        <w:t>Mascheroni</w:t>
      </w:r>
      <w:proofErr w:type="spellEnd"/>
      <w:r>
        <w:rPr>
          <w:color w:val="000000"/>
        </w:rPr>
        <w:t xml:space="preserve">, G., Dedkova, L., </w:t>
      </w:r>
      <w:proofErr w:type="spellStart"/>
      <w:r>
        <w:rPr>
          <w:color w:val="000000"/>
        </w:rPr>
        <w:t>Staksrud</w:t>
      </w:r>
      <w:proofErr w:type="spellEnd"/>
      <w:r>
        <w:rPr>
          <w:color w:val="000000"/>
        </w:rPr>
        <w:t xml:space="preserve">, E., </w:t>
      </w:r>
      <w:proofErr w:type="spellStart"/>
      <w:r>
        <w:rPr>
          <w:color w:val="000000"/>
        </w:rPr>
        <w:t>Ólafsson</w:t>
      </w:r>
      <w:proofErr w:type="spellEnd"/>
      <w:r>
        <w:rPr>
          <w:color w:val="000000"/>
        </w:rPr>
        <w:t xml:space="preserve">, K., </w:t>
      </w:r>
      <w:proofErr w:type="spellStart"/>
      <w:r>
        <w:rPr>
          <w:color w:val="000000"/>
        </w:rPr>
        <w:t>Livingstone</w:t>
      </w:r>
      <w:proofErr w:type="spellEnd"/>
      <w:r>
        <w:rPr>
          <w:color w:val="000000"/>
        </w:rPr>
        <w:t xml:space="preserve">, S., &amp; </w:t>
      </w:r>
      <w:proofErr w:type="spellStart"/>
      <w:r>
        <w:rPr>
          <w:color w:val="000000"/>
        </w:rPr>
        <w:t>Hasebrink</w:t>
      </w:r>
      <w:proofErr w:type="spellEnd"/>
      <w:r>
        <w:rPr>
          <w:color w:val="000000"/>
        </w:rPr>
        <w:t xml:space="preserve">, U. (2020). EU </w:t>
      </w:r>
      <w:proofErr w:type="spellStart"/>
      <w:r>
        <w:rPr>
          <w:color w:val="000000"/>
        </w:rPr>
        <w:t>Kids</w:t>
      </w:r>
      <w:proofErr w:type="spellEnd"/>
      <w:r>
        <w:rPr>
          <w:color w:val="000000"/>
        </w:rPr>
        <w:t xml:space="preserve"> Online 2020: </w:t>
      </w:r>
      <w:proofErr w:type="spellStart"/>
      <w:r>
        <w:rPr>
          <w:color w:val="000000"/>
        </w:rPr>
        <w:t>Survey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19 </w:t>
      </w:r>
      <w:proofErr w:type="spellStart"/>
      <w:r>
        <w:rPr>
          <w:color w:val="000000"/>
        </w:rPr>
        <w:t>countries</w:t>
      </w:r>
      <w:proofErr w:type="spellEnd"/>
      <w:r>
        <w:rPr>
          <w:color w:val="000000"/>
        </w:rPr>
        <w:t xml:space="preserve">. EU </w:t>
      </w:r>
      <w:proofErr w:type="spellStart"/>
      <w:r>
        <w:rPr>
          <w:color w:val="000000"/>
        </w:rPr>
        <w:t>Kids</w:t>
      </w:r>
      <w:proofErr w:type="spellEnd"/>
      <w:r>
        <w:rPr>
          <w:color w:val="000000"/>
        </w:rPr>
        <w:t xml:space="preserve"> Online. </w:t>
      </w:r>
      <w:hyperlink r:id="rId16" w:history="1">
        <w:r>
          <w:rPr>
            <w:rStyle w:val="Hypertextovodkaz"/>
            <w:color w:val="1155CC"/>
          </w:rPr>
          <w:t>https://doi.org/10.21953/lse.47fdeqj01ofo</w:t>
        </w:r>
      </w:hyperlink>
    </w:p>
    <w:p w14:paraId="50E70011" w14:textId="2020B71B" w:rsidR="00C14DAC" w:rsidRPr="00C14DAC" w:rsidRDefault="00C14DAC" w:rsidP="00C14DAC">
      <w:pPr>
        <w:rPr>
          <w:rFonts w:ascii="Times New Roman" w:hAnsi="Times New Roman" w:cs="Times New Roman"/>
          <w:sz w:val="24"/>
          <w:szCs w:val="24"/>
        </w:rPr>
      </w:pPr>
      <w:r>
        <w:br/>
      </w:r>
      <w:r>
        <w:rPr>
          <w:color w:val="000000"/>
        </w:rPr>
        <w:t xml:space="preserve">9. </w:t>
      </w:r>
      <w:proofErr w:type="spellStart"/>
      <w:r>
        <w:rPr>
          <w:color w:val="000000"/>
        </w:rPr>
        <w:t>Twenge</w:t>
      </w:r>
      <w:proofErr w:type="spellEnd"/>
      <w:r>
        <w:rPr>
          <w:color w:val="000000"/>
        </w:rPr>
        <w:t xml:space="preserve">, J. M., </w:t>
      </w:r>
      <w:proofErr w:type="spellStart"/>
      <w:r>
        <w:rPr>
          <w:color w:val="000000"/>
        </w:rPr>
        <w:t>Spitzberg</w:t>
      </w:r>
      <w:proofErr w:type="spellEnd"/>
      <w:r>
        <w:rPr>
          <w:color w:val="000000"/>
        </w:rPr>
        <w:t xml:space="preserve">, B. H., &amp; Campbell, W. K. (2019). </w:t>
      </w:r>
      <w:proofErr w:type="spellStart"/>
      <w:r>
        <w:rPr>
          <w:color w:val="000000"/>
        </w:rPr>
        <w:t>Less</w:t>
      </w:r>
      <w:proofErr w:type="spellEnd"/>
      <w:r>
        <w:rPr>
          <w:color w:val="000000"/>
        </w:rPr>
        <w:t xml:space="preserve"> in-person </w:t>
      </w:r>
      <w:proofErr w:type="spellStart"/>
      <w:r>
        <w:rPr>
          <w:color w:val="000000"/>
        </w:rPr>
        <w:t>social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interaction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U.S. </w:t>
      </w:r>
      <w:proofErr w:type="spellStart"/>
      <w:r>
        <w:rPr>
          <w:color w:val="000000"/>
        </w:rPr>
        <w:t>adolescents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21st </w:t>
      </w:r>
      <w:proofErr w:type="spellStart"/>
      <w:r>
        <w:rPr>
          <w:color w:val="000000"/>
        </w:rPr>
        <w:t>century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links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loneliness</w:t>
      </w:r>
      <w:proofErr w:type="spellEnd"/>
      <w:r>
        <w:rPr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Journal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Social</w:t>
      </w:r>
      <w:proofErr w:type="spellEnd"/>
      <w:r>
        <w:rPr>
          <w:i/>
          <w:iCs/>
          <w:color w:val="000000"/>
        </w:rPr>
        <w:t xml:space="preserve"> and </w:t>
      </w:r>
      <w:proofErr w:type="spellStart"/>
      <w:r>
        <w:rPr>
          <w:i/>
          <w:iCs/>
          <w:color w:val="000000"/>
        </w:rPr>
        <w:t>Personal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Relationships</w:t>
      </w:r>
      <w:proofErr w:type="spellEnd"/>
      <w:r>
        <w:rPr>
          <w:i/>
          <w:iCs/>
          <w:color w:val="000000"/>
        </w:rPr>
        <w:t>, 36</w:t>
      </w:r>
      <w:r>
        <w:rPr>
          <w:color w:val="000000"/>
        </w:rPr>
        <w:t xml:space="preserve">(6), 1892–1913. </w:t>
      </w:r>
      <w:hyperlink r:id="rId17" w:history="1">
        <w:r>
          <w:rPr>
            <w:rStyle w:val="Hypertextovodkaz"/>
            <w:color w:val="1155CC"/>
          </w:rPr>
          <w:t>https://doi.org/10.1177/0265407519836170</w:t>
        </w:r>
      </w:hyperlink>
    </w:p>
    <w:p w14:paraId="3507534C" w14:textId="03B949E8" w:rsidR="00374636" w:rsidRDefault="00C14DAC" w:rsidP="00C14DAC">
      <w:pPr>
        <w:spacing w:before="240" w:after="240"/>
        <w:jc w:val="both"/>
      </w:pPr>
      <w:r>
        <w:br/>
      </w:r>
      <w:r>
        <w:rPr>
          <w:color w:val="000000"/>
        </w:rPr>
        <w:t xml:space="preserve">10. </w:t>
      </w:r>
      <w:r>
        <w:rPr>
          <w:color w:val="000000"/>
        </w:rPr>
        <w:t xml:space="preserve">Varga, T. V., </w:t>
      </w:r>
      <w:proofErr w:type="spellStart"/>
      <w:r>
        <w:rPr>
          <w:color w:val="000000"/>
        </w:rPr>
        <w:t>Bu</w:t>
      </w:r>
      <w:proofErr w:type="spellEnd"/>
      <w:r>
        <w:rPr>
          <w:color w:val="000000"/>
        </w:rPr>
        <w:t xml:space="preserve">, F., </w:t>
      </w:r>
      <w:proofErr w:type="spellStart"/>
      <w:r>
        <w:rPr>
          <w:color w:val="000000"/>
        </w:rPr>
        <w:t>Dissing</w:t>
      </w:r>
      <w:proofErr w:type="spellEnd"/>
      <w:r>
        <w:rPr>
          <w:color w:val="000000"/>
        </w:rPr>
        <w:t xml:space="preserve">, A. S., </w:t>
      </w:r>
      <w:proofErr w:type="spellStart"/>
      <w:r>
        <w:rPr>
          <w:color w:val="000000"/>
        </w:rPr>
        <w:t>Elsenburg</w:t>
      </w:r>
      <w:proofErr w:type="spellEnd"/>
      <w:r>
        <w:rPr>
          <w:color w:val="000000"/>
        </w:rPr>
        <w:t xml:space="preserve">, L. K., </w:t>
      </w:r>
      <w:proofErr w:type="spellStart"/>
      <w:r>
        <w:rPr>
          <w:color w:val="000000"/>
        </w:rPr>
        <w:t>Bustamante</w:t>
      </w:r>
      <w:proofErr w:type="spellEnd"/>
      <w:r>
        <w:rPr>
          <w:color w:val="000000"/>
        </w:rPr>
        <w:t xml:space="preserve">, J. J. H., </w:t>
      </w:r>
      <w:proofErr w:type="spellStart"/>
      <w:r>
        <w:rPr>
          <w:color w:val="000000"/>
        </w:rPr>
        <w:t>Matta</w:t>
      </w:r>
      <w:proofErr w:type="spellEnd"/>
      <w:r>
        <w:rPr>
          <w:color w:val="000000"/>
        </w:rPr>
        <w:t xml:space="preserve">, J., Van </w:t>
      </w:r>
      <w:proofErr w:type="spellStart"/>
      <w:r>
        <w:rPr>
          <w:color w:val="000000"/>
        </w:rPr>
        <w:t>Zon</w:t>
      </w:r>
      <w:proofErr w:type="spellEnd"/>
      <w:r>
        <w:rPr>
          <w:color w:val="000000"/>
        </w:rPr>
        <w:t xml:space="preserve">, S. K. R., </w:t>
      </w:r>
      <w:proofErr w:type="spellStart"/>
      <w:r>
        <w:rPr>
          <w:color w:val="000000"/>
        </w:rPr>
        <w:t>Brouwer</w:t>
      </w:r>
      <w:proofErr w:type="spellEnd"/>
      <w:r>
        <w:rPr>
          <w:color w:val="000000"/>
        </w:rPr>
        <w:t xml:space="preserve">, S., </w:t>
      </w:r>
      <w:proofErr w:type="spellStart"/>
      <w:r>
        <w:rPr>
          <w:color w:val="000000"/>
        </w:rPr>
        <w:t>Bültmann</w:t>
      </w:r>
      <w:proofErr w:type="spellEnd"/>
      <w:r>
        <w:rPr>
          <w:color w:val="000000"/>
        </w:rPr>
        <w:t xml:space="preserve">, U., </w:t>
      </w:r>
      <w:proofErr w:type="spellStart"/>
      <w:r>
        <w:rPr>
          <w:color w:val="000000"/>
        </w:rPr>
        <w:t>Fancourt</w:t>
      </w:r>
      <w:proofErr w:type="spellEnd"/>
      <w:r>
        <w:rPr>
          <w:color w:val="000000"/>
        </w:rPr>
        <w:t xml:space="preserve">, D., </w:t>
      </w:r>
      <w:proofErr w:type="spellStart"/>
      <w:r>
        <w:rPr>
          <w:color w:val="000000"/>
        </w:rPr>
        <w:t>Hoeyer</w:t>
      </w:r>
      <w:proofErr w:type="spellEnd"/>
      <w:r>
        <w:rPr>
          <w:color w:val="000000"/>
        </w:rPr>
        <w:t xml:space="preserve">, K., </w:t>
      </w:r>
      <w:proofErr w:type="spellStart"/>
      <w:r>
        <w:rPr>
          <w:color w:val="000000"/>
        </w:rPr>
        <w:t>Goldberg</w:t>
      </w:r>
      <w:proofErr w:type="spellEnd"/>
      <w:r>
        <w:rPr>
          <w:color w:val="000000"/>
        </w:rPr>
        <w:t xml:space="preserve">, M., </w:t>
      </w:r>
      <w:proofErr w:type="spellStart"/>
      <w:r>
        <w:rPr>
          <w:color w:val="000000"/>
        </w:rPr>
        <w:t>Melchior</w:t>
      </w:r>
      <w:proofErr w:type="spellEnd"/>
      <w:r>
        <w:rPr>
          <w:color w:val="000000"/>
        </w:rPr>
        <w:t xml:space="preserve">, M., </w:t>
      </w:r>
      <w:proofErr w:type="spellStart"/>
      <w:r>
        <w:rPr>
          <w:color w:val="000000"/>
        </w:rPr>
        <w:t>Strandberg-Larsen</w:t>
      </w:r>
      <w:proofErr w:type="spellEnd"/>
      <w:r>
        <w:rPr>
          <w:color w:val="000000"/>
        </w:rPr>
        <w:t xml:space="preserve">, K., </w:t>
      </w:r>
      <w:proofErr w:type="spellStart"/>
      <w:r>
        <w:rPr>
          <w:color w:val="000000"/>
        </w:rPr>
        <w:t>Zins</w:t>
      </w:r>
      <w:proofErr w:type="spellEnd"/>
      <w:r>
        <w:rPr>
          <w:color w:val="000000"/>
        </w:rPr>
        <w:t xml:space="preserve">, M., </w:t>
      </w:r>
      <w:proofErr w:type="spellStart"/>
      <w:r>
        <w:rPr>
          <w:color w:val="000000"/>
        </w:rPr>
        <w:t>Clotworthy</w:t>
      </w:r>
      <w:proofErr w:type="spellEnd"/>
      <w:r>
        <w:rPr>
          <w:color w:val="000000"/>
        </w:rPr>
        <w:t xml:space="preserve">, A., &amp; Rod, N. H. (2021). </w:t>
      </w:r>
      <w:proofErr w:type="spellStart"/>
      <w:r>
        <w:rPr>
          <w:color w:val="000000"/>
        </w:rPr>
        <w:t>Loneliness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worries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anxiety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precautionary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behaviours</w:t>
      </w:r>
      <w:proofErr w:type="spellEnd"/>
      <w:r>
        <w:rPr>
          <w:color w:val="000000"/>
        </w:rPr>
        <w:t xml:space="preserve"> in response to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COVID-19 </w:t>
      </w:r>
      <w:proofErr w:type="spellStart"/>
      <w:r>
        <w:rPr>
          <w:color w:val="000000"/>
        </w:rPr>
        <w:t>pandemic</w:t>
      </w:r>
      <w:proofErr w:type="spellEnd"/>
      <w:r>
        <w:rPr>
          <w:color w:val="000000"/>
        </w:rPr>
        <w:t xml:space="preserve">: A </w:t>
      </w:r>
      <w:proofErr w:type="spellStart"/>
      <w:r>
        <w:rPr>
          <w:color w:val="000000"/>
        </w:rPr>
        <w:t>longitudinal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200,000 Western and </w:t>
      </w:r>
      <w:proofErr w:type="spellStart"/>
      <w:r>
        <w:rPr>
          <w:color w:val="000000"/>
        </w:rPr>
        <w:t>Northern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Europeans</w:t>
      </w:r>
      <w:proofErr w:type="spellEnd"/>
      <w:r>
        <w:rPr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Lancet </w:t>
      </w:r>
      <w:proofErr w:type="spellStart"/>
      <w:r>
        <w:rPr>
          <w:i/>
          <w:iCs/>
          <w:color w:val="000000"/>
        </w:rPr>
        <w:t>Regional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Health</w:t>
      </w:r>
      <w:proofErr w:type="spellEnd"/>
      <w:r>
        <w:rPr>
          <w:i/>
          <w:iCs/>
          <w:color w:val="000000"/>
        </w:rPr>
        <w:t xml:space="preserve"> – </w:t>
      </w:r>
      <w:proofErr w:type="spellStart"/>
      <w:r>
        <w:rPr>
          <w:i/>
          <w:iCs/>
          <w:color w:val="000000"/>
        </w:rPr>
        <w:t>Europe</w:t>
      </w:r>
      <w:proofErr w:type="spellEnd"/>
      <w:r>
        <w:rPr>
          <w:i/>
          <w:iCs/>
          <w:color w:val="000000"/>
        </w:rPr>
        <w:t>, 2</w:t>
      </w:r>
      <w:r>
        <w:rPr>
          <w:color w:val="000000"/>
        </w:rPr>
        <w:t xml:space="preserve">, 100020. </w:t>
      </w:r>
      <w:hyperlink r:id="rId18" w:history="1">
        <w:r>
          <w:rPr>
            <w:rStyle w:val="Hypertextovodkaz"/>
            <w:color w:val="1155CC"/>
          </w:rPr>
          <w:t>https://doi.org/10.1016/j.lanepe.2020.100020</w:t>
        </w:r>
      </w:hyperlink>
    </w:p>
    <w:sectPr w:rsidR="00374636">
      <w:headerReference w:type="default" r:id="rId19"/>
      <w:footerReference w:type="default" r:id="rId2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AAFB" w14:textId="77777777" w:rsidR="00CB424D" w:rsidRDefault="00CB424D">
      <w:pPr>
        <w:spacing w:line="240" w:lineRule="auto"/>
      </w:pPr>
      <w:r>
        <w:separator/>
      </w:r>
    </w:p>
  </w:endnote>
  <w:endnote w:type="continuationSeparator" w:id="0">
    <w:p w14:paraId="78DD9321" w14:textId="77777777" w:rsidR="00CB424D" w:rsidRDefault="00CB4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F5BE" w14:textId="77777777" w:rsidR="00374636" w:rsidRDefault="00000000">
    <w:pPr>
      <w:ind w:left="-141"/>
    </w:pPr>
    <w:r>
      <w:rPr>
        <w:noProof/>
      </w:rPr>
      <w:drawing>
        <wp:inline distT="114300" distB="114300" distL="114300" distR="114300" wp14:anchorId="2428D342" wp14:editId="4D3D5AC6">
          <wp:extent cx="5362575" cy="13716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478"/>
                  <a:stretch>
                    <a:fillRect/>
                  </a:stretch>
                </pic:blipFill>
                <pic:spPr>
                  <a:xfrm>
                    <a:off x="0" y="0"/>
                    <a:ext cx="5362575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AC37" w14:textId="77777777" w:rsidR="00CB424D" w:rsidRDefault="00CB424D">
      <w:pPr>
        <w:spacing w:line="240" w:lineRule="auto"/>
      </w:pPr>
      <w:r>
        <w:separator/>
      </w:r>
    </w:p>
  </w:footnote>
  <w:footnote w:type="continuationSeparator" w:id="0">
    <w:p w14:paraId="66E034A3" w14:textId="77777777" w:rsidR="00CB424D" w:rsidRDefault="00CB42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3231" w14:textId="77777777" w:rsidR="00374636" w:rsidRDefault="00000000">
    <w:pPr>
      <w:ind w:left="-141"/>
    </w:pPr>
    <w:r>
      <w:rPr>
        <w:noProof/>
      </w:rPr>
      <w:drawing>
        <wp:inline distT="0" distB="0" distL="0" distR="0" wp14:anchorId="0AD63706" wp14:editId="57098B10">
          <wp:extent cx="5315613" cy="1370330"/>
          <wp:effectExtent l="0" t="0" r="0" b="0"/>
          <wp:docPr id="1" name="image2.png" descr="locika-footer-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cika-footer-3.png"/>
                  <pic:cNvPicPr preferRelativeResize="0"/>
                </pic:nvPicPr>
                <pic:blipFill>
                  <a:blip r:embed="rId1"/>
                  <a:srcRect l="7287"/>
                  <a:stretch>
                    <a:fillRect/>
                  </a:stretch>
                </pic:blipFill>
                <pic:spPr>
                  <a:xfrm>
                    <a:off x="0" y="0"/>
                    <a:ext cx="5315613" cy="1370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1015"/>
    <w:multiLevelType w:val="multilevel"/>
    <w:tmpl w:val="6DCCA1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378B8"/>
    <w:multiLevelType w:val="multilevel"/>
    <w:tmpl w:val="DAF486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817BD"/>
    <w:multiLevelType w:val="multilevel"/>
    <w:tmpl w:val="A67A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E1106"/>
    <w:multiLevelType w:val="multilevel"/>
    <w:tmpl w:val="A6FC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B77C8"/>
    <w:multiLevelType w:val="multilevel"/>
    <w:tmpl w:val="F56CDF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130B7"/>
    <w:multiLevelType w:val="multilevel"/>
    <w:tmpl w:val="4394E1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44021D"/>
    <w:multiLevelType w:val="multilevel"/>
    <w:tmpl w:val="818684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8F7440"/>
    <w:multiLevelType w:val="multilevel"/>
    <w:tmpl w:val="10A62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3B269F"/>
    <w:multiLevelType w:val="multilevel"/>
    <w:tmpl w:val="992218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4435C9"/>
    <w:multiLevelType w:val="multilevel"/>
    <w:tmpl w:val="5B9A7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5842138">
    <w:abstractNumId w:val="2"/>
  </w:num>
  <w:num w:numId="2" w16cid:durableId="1546286916">
    <w:abstractNumId w:val="3"/>
  </w:num>
  <w:num w:numId="3" w16cid:durableId="835457813">
    <w:abstractNumId w:val="7"/>
    <w:lvlOverride w:ilvl="0">
      <w:lvl w:ilvl="0">
        <w:numFmt w:val="decimal"/>
        <w:lvlText w:val="%1."/>
        <w:lvlJc w:val="left"/>
      </w:lvl>
    </w:lvlOverride>
  </w:num>
  <w:num w:numId="4" w16cid:durableId="1691224979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414547233">
    <w:abstractNumId w:val="9"/>
    <w:lvlOverride w:ilvl="0">
      <w:lvl w:ilvl="0">
        <w:numFmt w:val="decimal"/>
        <w:lvlText w:val="%1."/>
        <w:lvlJc w:val="left"/>
      </w:lvl>
    </w:lvlOverride>
  </w:num>
  <w:num w:numId="6" w16cid:durableId="1004405309">
    <w:abstractNumId w:val="1"/>
    <w:lvlOverride w:ilvl="0">
      <w:lvl w:ilvl="0">
        <w:numFmt w:val="decimal"/>
        <w:lvlText w:val="%1."/>
        <w:lvlJc w:val="left"/>
      </w:lvl>
    </w:lvlOverride>
  </w:num>
  <w:num w:numId="7" w16cid:durableId="559823098">
    <w:abstractNumId w:val="0"/>
    <w:lvlOverride w:ilvl="0">
      <w:lvl w:ilvl="0">
        <w:numFmt w:val="decimal"/>
        <w:lvlText w:val="%1."/>
        <w:lvlJc w:val="left"/>
      </w:lvl>
    </w:lvlOverride>
  </w:num>
  <w:num w:numId="8" w16cid:durableId="205872033">
    <w:abstractNumId w:val="8"/>
    <w:lvlOverride w:ilvl="0">
      <w:lvl w:ilvl="0">
        <w:numFmt w:val="decimal"/>
        <w:lvlText w:val="%1."/>
        <w:lvlJc w:val="left"/>
      </w:lvl>
    </w:lvlOverride>
  </w:num>
  <w:num w:numId="9" w16cid:durableId="389309532">
    <w:abstractNumId w:val="5"/>
    <w:lvlOverride w:ilvl="0">
      <w:lvl w:ilvl="0">
        <w:numFmt w:val="decimal"/>
        <w:lvlText w:val="%1."/>
        <w:lvlJc w:val="left"/>
      </w:lvl>
    </w:lvlOverride>
  </w:num>
  <w:num w:numId="10" w16cid:durableId="1908417387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36"/>
    <w:rsid w:val="00374636"/>
    <w:rsid w:val="0058471F"/>
    <w:rsid w:val="00856FAE"/>
    <w:rsid w:val="00C14DAC"/>
    <w:rsid w:val="00CB424D"/>
    <w:rsid w:val="00E4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949F"/>
  <w15:docId w15:val="{17AB07C8-F45C-A649-BC8A-7D200C52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unhideWhenUsed/>
    <w:rsid w:val="00C1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14DA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14DAC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43B1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B1E"/>
  </w:style>
  <w:style w:type="paragraph" w:styleId="Zpat">
    <w:name w:val="footer"/>
    <w:basedOn w:val="Normln"/>
    <w:link w:val="ZpatChar"/>
    <w:uiPriority w:val="99"/>
    <w:unhideWhenUsed/>
    <w:rsid w:val="00E43B1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B1E"/>
  </w:style>
  <w:style w:type="character" w:styleId="Zdraznn">
    <w:name w:val="Emphasis"/>
    <w:basedOn w:val="Standardnpsmoodstavce"/>
    <w:uiPriority w:val="20"/>
    <w:qFormat/>
    <w:rsid w:val="00E43B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umlocika.cz/ratolesti" TargetMode="External"/><Relationship Id="rId13" Type="http://schemas.openxmlformats.org/officeDocument/2006/relationships/hyperlink" Target="https://doi.org/10.1136/bmjopen-2017-017858" TargetMode="External"/><Relationship Id="rId18" Type="http://schemas.openxmlformats.org/officeDocument/2006/relationships/hyperlink" Target="https://doi.org/10.1016/j.lanepe.2020.10002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jad.2024.03.037" TargetMode="External"/><Relationship Id="rId17" Type="http://schemas.openxmlformats.org/officeDocument/2006/relationships/hyperlink" Target="https://doi.org/10.1177/02654075198361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1953/lse.47fdeqj01of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11/jomf.12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nyas.15319" TargetMode="External"/><Relationship Id="rId10" Type="http://schemas.openxmlformats.org/officeDocument/2006/relationships/hyperlink" Target="https://doi.org/10.1126/sciadv.1700495%22.%5B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ntrumlocika.cz/ratolesti" TargetMode="External"/><Relationship Id="rId14" Type="http://schemas.openxmlformats.org/officeDocument/2006/relationships/hyperlink" Target="https://doi.org/10.1073/pnas.1320040111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qK7tvlzglnswanAUcxVEXPIbg==">CgMxLjA4AHIhMXRVSWE0X19uOVZDLXNHOUpQV3hDX0swazZZOGNYMTZR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1202</Words>
  <Characters>7098</Characters>
  <Application>Microsoft Office Word</Application>
  <DocSecurity>0</DocSecurity>
  <Lines>59</Lines>
  <Paragraphs>16</Paragraphs>
  <ScaleCrop>false</ScaleCrop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Magdaléna Černá</cp:lastModifiedBy>
  <cp:revision>3</cp:revision>
  <dcterms:created xsi:type="dcterms:W3CDTF">2025-10-02T09:51:00Z</dcterms:created>
  <dcterms:modified xsi:type="dcterms:W3CDTF">2025-10-02T09:55:00Z</dcterms:modified>
</cp:coreProperties>
</file>