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8B3C1" w14:textId="77777777" w:rsidR="007E5A22" w:rsidRPr="007E5A22" w:rsidRDefault="007E5A22" w:rsidP="007E5A22">
      <w:pPr>
        <w:pStyle w:val="Cabealho1"/>
      </w:pPr>
    </w:p>
    <w:p w14:paraId="53613E18" w14:textId="490C8384" w:rsidR="007E5A22" w:rsidRDefault="00D04F83" w:rsidP="007E5A22">
      <w:pPr>
        <w:jc w:val="center"/>
      </w:pPr>
      <w:r w:rsidRPr="00FD72B9">
        <w:rPr>
          <w:noProof/>
          <w:lang w:eastAsia="pt-PT"/>
        </w:rPr>
        <w:drawing>
          <wp:anchor distT="0" distB="0" distL="114300" distR="114300" simplePos="0" relativeHeight="251659264" behindDoc="0" locked="0" layoutInCell="1" allowOverlap="1" wp14:anchorId="0C203646" wp14:editId="7205F164">
            <wp:simplePos x="0" y="0"/>
            <wp:positionH relativeFrom="column">
              <wp:posOffset>4776470</wp:posOffset>
            </wp:positionH>
            <wp:positionV relativeFrom="paragraph">
              <wp:posOffset>1954530</wp:posOffset>
            </wp:positionV>
            <wp:extent cx="1276350" cy="1590603"/>
            <wp:effectExtent l="0" t="0" r="0" b="0"/>
            <wp:wrapNone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590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0A1D7746" wp14:editId="6E66B41A">
            <wp:extent cx="5939790" cy="35433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81" b="9953"/>
                    <a:stretch/>
                  </pic:blipFill>
                  <pic:spPr bwMode="auto">
                    <a:xfrm>
                      <a:off x="0" y="0"/>
                      <a:ext cx="593979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70426E" w14:textId="6EDDAB96" w:rsidR="00D04F83" w:rsidRPr="00D04F83" w:rsidRDefault="00D04F83" w:rsidP="00D04F83">
      <w:pPr>
        <w:jc w:val="center"/>
        <w:rPr>
          <w:rFonts w:eastAsiaTheme="majorEastAsia" w:cstheme="majorBidi"/>
          <w:b/>
          <w:caps/>
          <w:spacing w:val="20"/>
          <w:sz w:val="56"/>
          <w:szCs w:val="56"/>
          <w:lang w:val="en-US"/>
        </w:rPr>
      </w:pPr>
      <w:r w:rsidRPr="00D04F83">
        <w:rPr>
          <w:rFonts w:eastAsiaTheme="majorEastAsia" w:cstheme="majorBidi"/>
          <w:b/>
          <w:caps/>
          <w:spacing w:val="20"/>
          <w:sz w:val="56"/>
          <w:szCs w:val="56"/>
          <w:lang w:val="en-US"/>
        </w:rPr>
        <w:t>POWER PLAY MAX</w:t>
      </w:r>
    </w:p>
    <w:p w14:paraId="1E06D605" w14:textId="62535A41" w:rsidR="007E5A22" w:rsidRPr="00086AAC" w:rsidRDefault="00D04F83" w:rsidP="00D04F83">
      <w:pPr>
        <w:jc w:val="center"/>
        <w:rPr>
          <w:rFonts w:eastAsiaTheme="majorEastAsia" w:cstheme="majorBidi"/>
          <w:b/>
          <w:caps/>
          <w:spacing w:val="20"/>
          <w:sz w:val="56"/>
          <w:szCs w:val="56"/>
          <w:lang w:val="en-US"/>
        </w:rPr>
      </w:pPr>
      <w:hyperlink r:id="rId13" w:tooltip="Power Play Max Thermodynamique 90" w:history="1">
        <w:r w:rsidRPr="00D04F83">
          <w:rPr>
            <w:rFonts w:eastAsiaTheme="majorEastAsia" w:cstheme="majorBidi"/>
            <w:b/>
            <w:caps/>
            <w:spacing w:val="20"/>
            <w:sz w:val="56"/>
            <w:szCs w:val="56"/>
            <w:lang w:val="en-US"/>
          </w:rPr>
          <w:t>Thermo</w:t>
        </w:r>
      </w:hyperlink>
    </w:p>
    <w:p w14:paraId="678BFE9A" w14:textId="0654446A" w:rsidR="00D04F83" w:rsidRPr="00D04F83" w:rsidRDefault="00D04F83" w:rsidP="00D04F83">
      <w:pPr>
        <w:jc w:val="center"/>
        <w:rPr>
          <w:rFonts w:eastAsiaTheme="majorEastAsia" w:cstheme="majorBidi"/>
          <w:b/>
          <w:caps/>
          <w:spacing w:val="20"/>
          <w:sz w:val="56"/>
          <w:szCs w:val="56"/>
          <w:lang w:val="en-US"/>
        </w:rPr>
      </w:pPr>
    </w:p>
    <w:p w14:paraId="70ABF79D" w14:textId="77777777" w:rsidR="00A14461" w:rsidRPr="00086AAC" w:rsidRDefault="00A14461" w:rsidP="00A14461">
      <w:pPr>
        <w:rPr>
          <w:b/>
          <w:bCs/>
          <w:sz w:val="28"/>
          <w:szCs w:val="28"/>
          <w:lang w:val="en-GB"/>
        </w:rPr>
      </w:pPr>
      <w:r w:rsidRPr="00086AAC">
        <w:rPr>
          <w:b/>
          <w:bCs/>
          <w:sz w:val="28"/>
          <w:szCs w:val="28"/>
          <w:lang w:val="en-GB"/>
        </w:rPr>
        <w:t>Marca: FRANCE AIR.</w:t>
      </w:r>
    </w:p>
    <w:p w14:paraId="53228945" w14:textId="35287316" w:rsidR="00A14461" w:rsidRPr="00086AAC" w:rsidRDefault="00A14461" w:rsidP="00A14461">
      <w:pPr>
        <w:rPr>
          <w:lang w:val="en-GB"/>
        </w:rPr>
      </w:pPr>
    </w:p>
    <w:p w14:paraId="1AF27A0E" w14:textId="1617260A" w:rsidR="00D04F83" w:rsidRPr="00D04F83" w:rsidRDefault="00D04F83" w:rsidP="00D04F83">
      <w:pPr>
        <w:jc w:val="both"/>
      </w:pPr>
      <w:r w:rsidRPr="00D04F83">
        <w:t xml:space="preserve">A ventilação e tratamento térmico dos espaços será feita através de unidades de tratamento de ar com recuperação sensível e latente por roda </w:t>
      </w:r>
      <w:proofErr w:type="gramStart"/>
      <w:r w:rsidRPr="00D04F83">
        <w:t>térmica  e</w:t>
      </w:r>
      <w:proofErr w:type="gramEnd"/>
      <w:r w:rsidRPr="00D04F83">
        <w:t xml:space="preserve"> produção térmica </w:t>
      </w:r>
      <w:r w:rsidR="00184324" w:rsidRPr="00D04F83">
        <w:t>autónoma, modelo</w:t>
      </w:r>
      <w:r w:rsidRPr="00D04F83">
        <w:t xml:space="preserve"> </w:t>
      </w:r>
      <w:proofErr w:type="spellStart"/>
      <w:r w:rsidRPr="00D04F83">
        <w:t>Power</w:t>
      </w:r>
      <w:proofErr w:type="spellEnd"/>
      <w:r w:rsidRPr="00D04F83">
        <w:t xml:space="preserve"> Play Max 90 </w:t>
      </w:r>
      <w:proofErr w:type="spellStart"/>
      <w:r w:rsidRPr="00D04F83">
        <w:t>Thermo</w:t>
      </w:r>
      <w:proofErr w:type="spellEnd"/>
      <w:r w:rsidRPr="00D04F83">
        <w:t>.</w:t>
      </w:r>
    </w:p>
    <w:p w14:paraId="63411BDD" w14:textId="77777777" w:rsidR="00D04F83" w:rsidRPr="00D04F83" w:rsidRDefault="00D04F83" w:rsidP="00D04F83">
      <w:pPr>
        <w:jc w:val="both"/>
      </w:pPr>
      <w:r w:rsidRPr="00D04F83">
        <w:t>As unidades de tratamento de ar previstas serão de construção compacta em Duplo Deck, com uma dimensão adaptada à maximização da área de recuperação, de forma a garantir elevadas prestações energéticas. A construção será feita a partir de uma estrutura interna. Cada módulo será dotado de portas que promovem um acesso amplo a todos os componentes interiores. A unidade será assente sobre um apoio comum em perfil U, altura mínima de 125 mm, em aço galvanizado.</w:t>
      </w:r>
    </w:p>
    <w:p w14:paraId="53D6D0A4" w14:textId="77777777" w:rsidR="00D04F83" w:rsidRPr="00D04F83" w:rsidRDefault="00D04F83" w:rsidP="00D04F83">
      <w:pPr>
        <w:jc w:val="both"/>
      </w:pPr>
      <w:r w:rsidRPr="00D04F83">
        <w:t>Os painéis serão duplos, contruídos em chapa de aço galvanizado, com isolamento intermédio de lã mineral 50 Kg/m3, classe de resistência ao fogo M0, com uma espessura de 45 mm de espessura de isolamento em lã mineral 50 Kg/m3, garantindo-se globalmente um coeficiente de transmissão térmica classe T3/TB2 (EN1886) e classe D1 (EN1886) relativamente à resistência mecânica. A estanquidade entre os módulos será assegurada por uma fita vedante fornecida com a unidade, garantindo uma estanqueidade global classe L1 (EN1886).</w:t>
      </w:r>
    </w:p>
    <w:p w14:paraId="730EF7DF" w14:textId="7011037F" w:rsidR="00D04F83" w:rsidRPr="00D04F83" w:rsidRDefault="00D04F83" w:rsidP="00D04F83">
      <w:pPr>
        <w:jc w:val="both"/>
      </w:pPr>
      <w:r w:rsidRPr="00D04F83">
        <w:lastRenderedPageBreak/>
        <w:t xml:space="preserve">Os painéis </w:t>
      </w:r>
      <w:r w:rsidR="000E4CC1">
        <w:t>exteriores</w:t>
      </w:r>
      <w:r w:rsidRPr="00D04F83">
        <w:t xml:space="preserve"> serão Termo Lacados após maquinação, de forma a garantir uma proteção completa das arestas e furações. A termolacagem será dotado de uma camada de </w:t>
      </w:r>
      <w:r w:rsidR="00184324" w:rsidRPr="00D04F83">
        <w:t>proteção</w:t>
      </w:r>
      <w:r w:rsidRPr="00D04F83">
        <w:t xml:space="preserve"> em poliuretano com 85μm.</w:t>
      </w:r>
    </w:p>
    <w:p w14:paraId="20480D1E" w14:textId="77777777" w:rsidR="00D04F83" w:rsidRPr="00D04F83" w:rsidRDefault="00D04F83" w:rsidP="00D04F83">
      <w:pPr>
        <w:jc w:val="both"/>
      </w:pPr>
      <w:r w:rsidRPr="00D04F83">
        <w:t>De forma a fazer o reforço das áreas mais críticas, o painel inferior da secção de admissão será lacado pelo interior, assim como o painel inferior da secção de rejeição.</w:t>
      </w:r>
    </w:p>
    <w:p w14:paraId="072BE8FB" w14:textId="77777777" w:rsidR="00D04F83" w:rsidRPr="00D04F83" w:rsidRDefault="00D04F83" w:rsidP="00D04F83">
      <w:pPr>
        <w:jc w:val="both"/>
      </w:pPr>
    </w:p>
    <w:p w14:paraId="24306E52" w14:textId="57C01286" w:rsidR="000E4CC1" w:rsidRPr="0040130E" w:rsidRDefault="000E4CC1" w:rsidP="000E4CC1">
      <w:pPr>
        <w:jc w:val="both"/>
      </w:pPr>
      <w:r>
        <w:t>Sempre que as condições atmosféricas o exija</w:t>
      </w:r>
      <w:r w:rsidR="00184324">
        <w:t>m</w:t>
      </w:r>
      <w:r>
        <w:t xml:space="preserve">, as unidades serão fornecidas com </w:t>
      </w:r>
      <w:r w:rsidR="00184324">
        <w:t>proteção</w:t>
      </w:r>
      <w:r>
        <w:t xml:space="preserve"> adicional do</w:t>
      </w:r>
      <w:r w:rsidRPr="0040130E">
        <w:t xml:space="preserve">s painéis exteriores e interiores serão Termo Lacados após maquinação, de forma a garantir uma proteção completa das arestas e furações. A termolacagem será dotado de duas camadas de </w:t>
      </w:r>
      <w:r w:rsidR="00184324" w:rsidRPr="0040130E">
        <w:t>proteção</w:t>
      </w:r>
      <w:r w:rsidRPr="0040130E">
        <w:t>:</w:t>
      </w:r>
    </w:p>
    <w:p w14:paraId="7104F6DC" w14:textId="77777777" w:rsidR="000E4CC1" w:rsidRPr="0040130E" w:rsidRDefault="000E4CC1" w:rsidP="000E4CC1">
      <w:pPr>
        <w:ind w:left="708"/>
        <w:jc w:val="both"/>
      </w:pPr>
      <w:r w:rsidRPr="0040130E">
        <w:t xml:space="preserve">Fosfato de Zinco com 45 </w:t>
      </w:r>
      <w:proofErr w:type="spellStart"/>
      <w:r w:rsidRPr="0040130E">
        <w:t>μm</w:t>
      </w:r>
      <w:proofErr w:type="spellEnd"/>
    </w:p>
    <w:p w14:paraId="667F432A" w14:textId="77777777" w:rsidR="000E4CC1" w:rsidRPr="0040130E" w:rsidRDefault="000E4CC1" w:rsidP="000E4CC1">
      <w:pPr>
        <w:ind w:left="708"/>
        <w:jc w:val="both"/>
      </w:pPr>
      <w:r w:rsidRPr="0040130E">
        <w:t>Poliuretano com 85μm</w:t>
      </w:r>
    </w:p>
    <w:p w14:paraId="38B3E567" w14:textId="77777777" w:rsidR="000E4CC1" w:rsidRPr="0040130E" w:rsidRDefault="000E4CC1" w:rsidP="000E4CC1">
      <w:pPr>
        <w:jc w:val="both"/>
      </w:pPr>
      <w:r w:rsidRPr="0040130E">
        <w:t>Os componentes internos como ventiladores, atenuadores e estruturas serão também dotadas do mesmo sistema de lacagem.</w:t>
      </w:r>
    </w:p>
    <w:p w14:paraId="74A2FFD3" w14:textId="77777777" w:rsidR="00D04F83" w:rsidRPr="00D04F83" w:rsidRDefault="00D04F83" w:rsidP="00D04F83">
      <w:pPr>
        <w:jc w:val="both"/>
      </w:pPr>
    </w:p>
    <w:p w14:paraId="2C3D3E7C" w14:textId="77777777" w:rsidR="00D04F83" w:rsidRPr="00D04F83" w:rsidRDefault="00D04F83" w:rsidP="00D04F83">
      <w:pPr>
        <w:jc w:val="both"/>
      </w:pPr>
      <w:r w:rsidRPr="00D04F83">
        <w:t xml:space="preserve">Cada unidade deverá ser dotada das seguintes secções: </w:t>
      </w:r>
    </w:p>
    <w:p w14:paraId="4492E633" w14:textId="77777777" w:rsidR="00D04F83" w:rsidRPr="00D04F83" w:rsidRDefault="00D04F83" w:rsidP="00D04F83">
      <w:pPr>
        <w:jc w:val="both"/>
      </w:pPr>
    </w:p>
    <w:p w14:paraId="5296137C" w14:textId="77777777" w:rsidR="00D04F83" w:rsidRPr="00D04F83" w:rsidRDefault="00D04F83" w:rsidP="00D04F83">
      <w:pPr>
        <w:jc w:val="both"/>
      </w:pPr>
      <w:r w:rsidRPr="00D04F83">
        <w:t>Insuflação – Secção de Admissão e Filtragem</w:t>
      </w:r>
    </w:p>
    <w:p w14:paraId="62765788" w14:textId="6BD783E8" w:rsidR="00D04F83" w:rsidRPr="00D04F83" w:rsidRDefault="00D04F83" w:rsidP="00D04F83">
      <w:pPr>
        <w:jc w:val="both"/>
      </w:pPr>
      <w:r w:rsidRPr="00D04F83">
        <w:t xml:space="preserve">A admissão de ar será feita através de um registo motorizado com estrutura e laminas em alumínio, aplicado no módulo de filtragem, que permitirá o fecho da unidade e </w:t>
      </w:r>
      <w:r w:rsidR="00184324" w:rsidRPr="00D04F83">
        <w:t>respetiva</w:t>
      </w:r>
      <w:r w:rsidRPr="00D04F83">
        <w:t xml:space="preserve"> rede de condutas quando a unidade estiver em </w:t>
      </w:r>
      <w:proofErr w:type="spellStart"/>
      <w:r w:rsidRPr="00D04F83">
        <w:t>stand-by</w:t>
      </w:r>
      <w:proofErr w:type="spellEnd"/>
      <w:r w:rsidRPr="00D04F83">
        <w:t xml:space="preserve"> de forma a evitar correntes de ar. O módulo de filtragem será equipado com um pré-filtro G4 removível através de carril e um filtro F7 fixo através de barras de compressão que garantem uma classe de estanquidade classe F9 (EN1886). O sistema de fixação dos filtros e pré-filtros da insuflação será construído em aço inox de forma a aumentar a resistência à corrosão deste componente. O estado de colmatação dos filtros será medido através de um transdutor de pressão interligado ao controlador que informará o operador sobre a percentagem de colmatação dos filtros. Esta secção será ainda dotada de uma sonda para medição da temperatura do ar novo.</w:t>
      </w:r>
    </w:p>
    <w:p w14:paraId="7108F44A" w14:textId="77777777" w:rsidR="00D04F83" w:rsidRPr="00D04F83" w:rsidRDefault="00D04F83" w:rsidP="00D04F83">
      <w:pPr>
        <w:jc w:val="both"/>
      </w:pPr>
    </w:p>
    <w:p w14:paraId="7F90ACB2" w14:textId="77777777" w:rsidR="00D04F83" w:rsidRPr="00D04F83" w:rsidRDefault="00D04F83" w:rsidP="00D04F83">
      <w:pPr>
        <w:jc w:val="both"/>
      </w:pPr>
      <w:r w:rsidRPr="00D04F83">
        <w:t>Insuflação – Secção de Recuperação</w:t>
      </w:r>
    </w:p>
    <w:p w14:paraId="6C3E2591" w14:textId="3DC587F7" w:rsidR="00D04F83" w:rsidRPr="00D04F83" w:rsidRDefault="00D04F83" w:rsidP="00D04F83">
      <w:pPr>
        <w:jc w:val="both"/>
      </w:pPr>
      <w:r w:rsidRPr="00D04F83">
        <w:t xml:space="preserve">O recuperador será do tipo roda térmica adsorção por zeólitos, permitindo uma elevada recuperação sensível e latente (superiores a 70%) com baixa perda de carga. A roda será colocada sobre uma estrutura em aço galvanizado lacado deslizante permitindo a remoção do conjunto para operações de limpeza e manutenção. A roda será construída através de folha de alumínio ondulada, com um espaçamento </w:t>
      </w:r>
      <w:r w:rsidR="00184324" w:rsidRPr="00D04F83">
        <w:t>otimizado</w:t>
      </w:r>
      <w:r w:rsidRPr="00D04F83">
        <w:t xml:space="preserve"> para elevada recuperação e baixa perda de carga (&lt;150Pa). </w:t>
      </w:r>
    </w:p>
    <w:p w14:paraId="27342416" w14:textId="77777777" w:rsidR="00D04F83" w:rsidRPr="00D04F83" w:rsidRDefault="00D04F83" w:rsidP="00D04F83">
      <w:pPr>
        <w:jc w:val="both"/>
      </w:pPr>
      <w:r w:rsidRPr="00D04F83">
        <w:t>A rotação da roda será promovida por um motor de velocidade variável que aciona a rotação da roda através de uma correia de transmissão. Em função dos diferencias térmicos a velocidade de rotação será ajustada de forma a se garantir uma eficiência máxima. Sempre que seja vantajoso o funcionamento em Free-</w:t>
      </w:r>
      <w:proofErr w:type="spellStart"/>
      <w:r w:rsidRPr="00D04F83">
        <w:t>Cooling</w:t>
      </w:r>
      <w:proofErr w:type="spellEnd"/>
      <w:r w:rsidRPr="00D04F83">
        <w:t>, a roda irá parar automaticamente.</w:t>
      </w:r>
    </w:p>
    <w:p w14:paraId="165935F0" w14:textId="718DB22C" w:rsidR="00D04F83" w:rsidRPr="00D04F83" w:rsidRDefault="00D04F83" w:rsidP="00D04F83">
      <w:pPr>
        <w:jc w:val="both"/>
      </w:pPr>
      <w:r w:rsidRPr="00D04F83">
        <w:t xml:space="preserve">De forma a garantir a não contaminação do ar novo com ar extraído, a roda será dotada de uma secção de purga que promove a “lavagem” da roda com ar novo, quando esta passa do túnel de </w:t>
      </w:r>
      <w:r w:rsidR="00184324" w:rsidRPr="00D04F83">
        <w:t>extração</w:t>
      </w:r>
      <w:r w:rsidRPr="00D04F83">
        <w:t xml:space="preserve"> para o de insuflação no seu movimento de rotação, removendo o ar que possa ser transportado dentro dos canais da roda. Aliado a este dispositivo e ao facto de a roda estar em depressão em ambos os tuneis, existirá adicionalmente um registo no retorno que será ajustado em obra de forma a garantir a maior depressão no túnel de </w:t>
      </w:r>
      <w:r w:rsidR="00184324" w:rsidRPr="00D04F83">
        <w:t>extração</w:t>
      </w:r>
      <w:r w:rsidRPr="00D04F83">
        <w:t xml:space="preserve"> para assegurar que qualquer fuga que ocorra (&lt;1% @ 250Pa), seja do túnel de insuflação para o de </w:t>
      </w:r>
      <w:r w:rsidR="00184324" w:rsidRPr="00D04F83">
        <w:t>extração</w:t>
      </w:r>
      <w:r w:rsidRPr="00D04F83">
        <w:t xml:space="preserve"> e nunca o contrário.</w:t>
      </w:r>
    </w:p>
    <w:p w14:paraId="7776F8C6" w14:textId="77777777" w:rsidR="00D04F83" w:rsidRPr="00D04F83" w:rsidRDefault="00D04F83" w:rsidP="00D04F83">
      <w:pPr>
        <w:jc w:val="both"/>
      </w:pPr>
      <w:r w:rsidRPr="00D04F83">
        <w:lastRenderedPageBreak/>
        <w:t>A unidade será ainda dotada de registo no retorno de forma a fechar o circuito em caso e paragem.</w:t>
      </w:r>
    </w:p>
    <w:p w14:paraId="2A32B3CD" w14:textId="77777777" w:rsidR="00D04F83" w:rsidRPr="00D04F83" w:rsidRDefault="00D04F83" w:rsidP="00D04F83">
      <w:pPr>
        <w:jc w:val="both"/>
      </w:pPr>
    </w:p>
    <w:p w14:paraId="76287A4A" w14:textId="314277A0" w:rsidR="00D04F83" w:rsidRPr="00D04F83" w:rsidRDefault="00D04F83" w:rsidP="00D04F83">
      <w:pPr>
        <w:jc w:val="both"/>
      </w:pPr>
      <w:r w:rsidRPr="00D04F83">
        <w:t>Insuflação/</w:t>
      </w:r>
      <w:r w:rsidR="00184324" w:rsidRPr="00D04F83">
        <w:t>Extração</w:t>
      </w:r>
      <w:r w:rsidRPr="00D04F83">
        <w:t xml:space="preserve"> – Grupo </w:t>
      </w:r>
      <w:r w:rsidR="00184324" w:rsidRPr="00D04F83">
        <w:t>termodinâmico</w:t>
      </w:r>
    </w:p>
    <w:p w14:paraId="09E85947" w14:textId="77777777" w:rsidR="00D04F83" w:rsidRPr="00D04F83" w:rsidRDefault="00D04F83" w:rsidP="00D04F83">
      <w:pPr>
        <w:jc w:val="both"/>
      </w:pPr>
      <w:r w:rsidRPr="00D04F83">
        <w:t xml:space="preserve">Nesta secção estarão instalados os componentes principais do ciclo frigorífico. </w:t>
      </w:r>
    </w:p>
    <w:p w14:paraId="31B5BDF4" w14:textId="0FF39C86" w:rsidR="00D04F83" w:rsidRPr="00D04F83" w:rsidRDefault="00D04F83" w:rsidP="00D04F83">
      <w:pPr>
        <w:jc w:val="both"/>
      </w:pPr>
      <w:r w:rsidRPr="00D04F83">
        <w:t xml:space="preserve">Estas unidades têm recuperação termodinâmica, </w:t>
      </w:r>
      <w:r w:rsidR="00184324" w:rsidRPr="00D04F83">
        <w:t>ou seja,</w:t>
      </w:r>
      <w:r w:rsidRPr="00D04F83">
        <w:t xml:space="preserve"> utilizam o ar de </w:t>
      </w:r>
      <w:r w:rsidR="00184324" w:rsidRPr="00D04F83">
        <w:t>extração</w:t>
      </w:r>
      <w:r w:rsidRPr="00D04F83">
        <w:t xml:space="preserve"> para </w:t>
      </w:r>
      <w:r w:rsidR="00184324" w:rsidRPr="00D04F83">
        <w:t>efetuarem</w:t>
      </w:r>
      <w:r w:rsidRPr="00D04F83">
        <w:t xml:space="preserve"> as operações de condensação/evaporação, pois o ar extraído após recuperação encontra-se a condições mais favoráveis ao ciclo frigorifico que o ar exterior.</w:t>
      </w:r>
    </w:p>
    <w:p w14:paraId="24450638" w14:textId="77777777" w:rsidR="00D04F83" w:rsidRPr="00D04F83" w:rsidRDefault="00D04F83" w:rsidP="00D04F83">
      <w:pPr>
        <w:jc w:val="both"/>
      </w:pPr>
      <w:r w:rsidRPr="00D04F83">
        <w:t>Os compressores instalados serão do tipo SCROLL com variação de potência ajustando o seu funcionamento às necessidades do utilizador, sendo o seu número/potência variável consoante o modelo da unidade. O circuito será dotado de todos os equipamentos imprescindíveis para o seu bom funcionamento como, separadores de óleo, capilares, válvulas de quatro vias para inversão de ciclo. As ligações em cobre serão sempre que necessário isoladas de forma a evitar condensações internas.</w:t>
      </w:r>
    </w:p>
    <w:p w14:paraId="070C5E40" w14:textId="6745DE44" w:rsidR="00D04F83" w:rsidRPr="00D04F83" w:rsidRDefault="00D04F83" w:rsidP="00D04F83">
      <w:pPr>
        <w:jc w:val="both"/>
      </w:pPr>
      <w:r w:rsidRPr="00D04F83">
        <w:t xml:space="preserve">A jusante da secção de recuperação, quer na insuflação quer na </w:t>
      </w:r>
      <w:r w:rsidR="00184324" w:rsidRPr="00D04F83">
        <w:t>extração</w:t>
      </w:r>
      <w:r w:rsidRPr="00D04F83">
        <w:t xml:space="preserve"> existiram permutadores em tubo de cobre sem costura, expandido mecanicamente no interior de alhetas de alumínio própria para funcionamento com refrigerante R-410A, para transferência de energia para o ar. O </w:t>
      </w:r>
      <w:r w:rsidR="00184324" w:rsidRPr="00D04F83">
        <w:t>coletor</w:t>
      </w:r>
      <w:r w:rsidRPr="00D04F83">
        <w:t xml:space="preserve"> de entrada terá um distribuidor de refrigerante para </w:t>
      </w:r>
      <w:r w:rsidR="00184324" w:rsidRPr="00D04F83">
        <w:t>injeção</w:t>
      </w:r>
      <w:r w:rsidRPr="00D04F83">
        <w:t xml:space="preserve"> multiponto. Possuirá tabuleiro de condensados em aço inox e ligação a esgoto através de um sifão de bola fornecido com a unidade. O número de fiadas e o passo entre alhetas deve assegurar a capacidade de arrefecimento requerida, não se aceitando um passo entre alheta inferior a 2,5mm.</w:t>
      </w:r>
    </w:p>
    <w:p w14:paraId="008870CE" w14:textId="77777777" w:rsidR="00D04F83" w:rsidRPr="00D04F83" w:rsidRDefault="00D04F83" w:rsidP="00D04F83">
      <w:pPr>
        <w:jc w:val="both"/>
      </w:pPr>
      <w:r w:rsidRPr="00D04F83">
        <w:t xml:space="preserve"> Estará interligado ao sistema frigorífico incorporado na unidade.</w:t>
      </w:r>
    </w:p>
    <w:p w14:paraId="0D5C411E" w14:textId="77777777" w:rsidR="00D04F83" w:rsidRPr="00D04F83" w:rsidRDefault="00D04F83" w:rsidP="00D04F83">
      <w:pPr>
        <w:jc w:val="both"/>
      </w:pPr>
    </w:p>
    <w:p w14:paraId="15831AF1" w14:textId="7EB0A7E0" w:rsidR="00D04F83" w:rsidRPr="00D04F83" w:rsidRDefault="00D04F83" w:rsidP="00D04F83">
      <w:pPr>
        <w:jc w:val="both"/>
      </w:pPr>
      <w:r w:rsidRPr="00D04F83">
        <w:t>Insuflação/</w:t>
      </w:r>
      <w:proofErr w:type="gramStart"/>
      <w:r w:rsidR="00184324" w:rsidRPr="00D04F83">
        <w:t>Extração</w:t>
      </w:r>
      <w:r w:rsidRPr="00D04F83">
        <w:t xml:space="preserve">  –</w:t>
      </w:r>
      <w:proofErr w:type="gramEnd"/>
      <w:r w:rsidRPr="00D04F83">
        <w:t xml:space="preserve"> Secção de Ventilação</w:t>
      </w:r>
    </w:p>
    <w:p w14:paraId="61AD4011" w14:textId="7FF811BB" w:rsidR="00D04F83" w:rsidRPr="00D04F83" w:rsidRDefault="00D04F83" w:rsidP="00D04F83">
      <w:pPr>
        <w:jc w:val="both"/>
      </w:pPr>
      <w:r w:rsidRPr="00D04F83">
        <w:t xml:space="preserve">Esta secção será equipada com um ventilador do tipo Plug-Fan com motor </w:t>
      </w:r>
      <w:r w:rsidR="00184324" w:rsidRPr="00D04F83">
        <w:t>Eletronicamente</w:t>
      </w:r>
      <w:r w:rsidRPr="00D04F83">
        <w:t xml:space="preserve"> Comutado (EC). A aspiração será feita por um cone de aspiração em aço galvanizado com uma toma de pressão para medição do caudal. Todo o conjunto será montado sobre uma estrutura de suporte. que por sua vez estará apoiada sobre apoios antivibráticos à unidade, garantindo um nível de vibração estática e dinâmica classe G 6.3 (ISO 1940). Todo este conjunto será </w:t>
      </w:r>
      <w:proofErr w:type="spellStart"/>
      <w:r w:rsidRPr="00D04F83">
        <w:t>termolacado</w:t>
      </w:r>
      <w:proofErr w:type="spellEnd"/>
    </w:p>
    <w:p w14:paraId="4E7FAA53" w14:textId="77777777" w:rsidR="00D04F83" w:rsidRPr="00D04F83" w:rsidRDefault="00D04F83" w:rsidP="00D04F83">
      <w:pPr>
        <w:jc w:val="both"/>
      </w:pPr>
      <w:r w:rsidRPr="00D04F83">
        <w:t>Estes motores não necessitarão de manutenção de rolamentos nem de lubrificação dos mesmos, garantindo assim uma elevada fiabilidade.</w:t>
      </w:r>
    </w:p>
    <w:p w14:paraId="12B601BB" w14:textId="26B89A30" w:rsidR="00D04F83" w:rsidRPr="00D04F83" w:rsidRDefault="00D04F83" w:rsidP="00D04F83">
      <w:pPr>
        <w:jc w:val="both"/>
      </w:pPr>
      <w:r w:rsidRPr="00D04F83">
        <w:t xml:space="preserve">Os componentes </w:t>
      </w:r>
      <w:r w:rsidR="00184324" w:rsidRPr="00D04F83">
        <w:t>eletrónicos</w:t>
      </w:r>
      <w:r w:rsidRPr="00D04F83">
        <w:t xml:space="preserve"> integrados incorporarão um controlador PID que ajustará o funcionamento do ventilador, garantindo ainda a sua </w:t>
      </w:r>
      <w:r w:rsidR="00184324" w:rsidRPr="00D04F83">
        <w:t>proteção</w:t>
      </w:r>
      <w:r w:rsidRPr="00D04F83">
        <w:t xml:space="preserve"> em caso de bloqueio do rotor, falha de fase, baixa tensão, curto-circuito e de sobreaquecimento do motor ou da </w:t>
      </w:r>
      <w:r w:rsidR="00184324" w:rsidRPr="00D04F83">
        <w:t>eletrónica</w:t>
      </w:r>
      <w:r w:rsidRPr="00D04F83">
        <w:t xml:space="preserve"> do mesmo. Terão ainda a função de soft-</w:t>
      </w:r>
      <w:proofErr w:type="spellStart"/>
      <w:r w:rsidRPr="00D04F83">
        <w:t>starter</w:t>
      </w:r>
      <w:proofErr w:type="spellEnd"/>
      <w:r w:rsidRPr="00D04F83">
        <w:t xml:space="preserve"> e contacto de avaria.</w:t>
      </w:r>
    </w:p>
    <w:p w14:paraId="6B6D12A9" w14:textId="77777777" w:rsidR="00D04F83" w:rsidRPr="00D04F83" w:rsidRDefault="00D04F83" w:rsidP="00D04F83">
      <w:pPr>
        <w:jc w:val="both"/>
      </w:pPr>
      <w:r w:rsidRPr="00D04F83">
        <w:t>Esta secção será dotada de um transdutor de pressão para medição de caudal e sensor de temperatura.</w:t>
      </w:r>
    </w:p>
    <w:p w14:paraId="19D0C72A" w14:textId="5DDBED66" w:rsidR="006C2A61" w:rsidRDefault="006C2A61" w:rsidP="00D04F83">
      <w:pPr>
        <w:jc w:val="both"/>
      </w:pPr>
    </w:p>
    <w:p w14:paraId="5AD9EB01" w14:textId="77777777" w:rsidR="000E4CC1" w:rsidRPr="0040130E" w:rsidRDefault="000E4CC1" w:rsidP="000E4CC1">
      <w:pPr>
        <w:jc w:val="both"/>
      </w:pPr>
    </w:p>
    <w:p w14:paraId="7519674B" w14:textId="2FD69B75" w:rsidR="000E4CC1" w:rsidRDefault="000E4CC1" w:rsidP="000E4CC1">
      <w:pPr>
        <w:jc w:val="both"/>
      </w:pPr>
      <w:r w:rsidRPr="000710B0">
        <w:rPr>
          <w:highlight w:val="yellow"/>
        </w:rPr>
        <w:t>As unidades</w:t>
      </w:r>
      <w:r>
        <w:rPr>
          <w:highlight w:val="yellow"/>
        </w:rPr>
        <w:t xml:space="preserve"> poderão ainda s</w:t>
      </w:r>
      <w:r w:rsidRPr="000710B0">
        <w:rPr>
          <w:highlight w:val="yellow"/>
        </w:rPr>
        <w:t xml:space="preserve">er equipadas com as secções </w:t>
      </w:r>
      <w:r>
        <w:rPr>
          <w:highlight w:val="yellow"/>
        </w:rPr>
        <w:t xml:space="preserve">adicionais para assegurarem a </w:t>
      </w:r>
      <w:r w:rsidRPr="000710B0">
        <w:rPr>
          <w:highlight w:val="yellow"/>
        </w:rPr>
        <w:t xml:space="preserve">função pretendida. Solicite a sua </w:t>
      </w:r>
      <w:r w:rsidR="00184324" w:rsidRPr="000710B0">
        <w:rPr>
          <w:highlight w:val="yellow"/>
        </w:rPr>
        <w:t>seleção</w:t>
      </w:r>
      <w:r w:rsidRPr="000710B0">
        <w:rPr>
          <w:highlight w:val="yellow"/>
        </w:rPr>
        <w:t xml:space="preserve"> para obter a descrição completa do equipamento pretendido.</w:t>
      </w:r>
    </w:p>
    <w:p w14:paraId="592F40C3" w14:textId="04D46976" w:rsidR="000E4CC1" w:rsidRDefault="000E4CC1" w:rsidP="00D04F83">
      <w:pPr>
        <w:jc w:val="both"/>
      </w:pPr>
    </w:p>
    <w:p w14:paraId="63DE8791" w14:textId="77777777" w:rsidR="000E4CC1" w:rsidRDefault="000E4CC1" w:rsidP="00D04F83">
      <w:pPr>
        <w:jc w:val="both"/>
      </w:pPr>
    </w:p>
    <w:p w14:paraId="68762136" w14:textId="77777777" w:rsidR="00184324" w:rsidRDefault="00184324" w:rsidP="00D04F83">
      <w:pPr>
        <w:jc w:val="both"/>
      </w:pPr>
    </w:p>
    <w:p w14:paraId="02AF5D81" w14:textId="77777777" w:rsidR="00086AAC" w:rsidRPr="006C2A61" w:rsidRDefault="00086AAC" w:rsidP="00D04F83">
      <w:pPr>
        <w:jc w:val="both"/>
      </w:pPr>
    </w:p>
    <w:p w14:paraId="706442D4" w14:textId="5D71C7FB" w:rsidR="00D04F83" w:rsidRPr="00D04F83" w:rsidRDefault="00D04F83" w:rsidP="00D04F83">
      <w:pPr>
        <w:rPr>
          <w:b/>
          <w:lang w:val="en-US"/>
        </w:rPr>
      </w:pPr>
      <w:proofErr w:type="spellStart"/>
      <w:r w:rsidRPr="00D04F83">
        <w:rPr>
          <w:b/>
          <w:lang w:val="en-US"/>
        </w:rPr>
        <w:lastRenderedPageBreak/>
        <w:t>Controlo</w:t>
      </w:r>
      <w:proofErr w:type="spellEnd"/>
      <w:r w:rsidRPr="00D04F83">
        <w:rPr>
          <w:b/>
          <w:lang w:val="en-US"/>
        </w:rPr>
        <w:t xml:space="preserve"> C5.1 </w:t>
      </w:r>
      <w:proofErr w:type="gramStart"/>
      <w:r w:rsidRPr="00D04F83">
        <w:rPr>
          <w:b/>
          <w:lang w:val="en-US"/>
        </w:rPr>
        <w:t>para POWER PLAY</w:t>
      </w:r>
      <w:proofErr w:type="gramEnd"/>
      <w:r w:rsidRPr="00D04F83">
        <w:rPr>
          <w:b/>
          <w:lang w:val="en-US"/>
        </w:rPr>
        <w:t xml:space="preserve"> MAX</w:t>
      </w:r>
      <w:r w:rsidR="00086AAC">
        <w:rPr>
          <w:b/>
          <w:lang w:val="en-US"/>
        </w:rPr>
        <w:t xml:space="preserve"> THERMO</w:t>
      </w:r>
    </w:p>
    <w:p w14:paraId="5164AAC3" w14:textId="77777777" w:rsidR="00D04F83" w:rsidRPr="00D04F83" w:rsidRDefault="00D04F83" w:rsidP="00D04F83">
      <w:pPr>
        <w:rPr>
          <w:lang w:val="en-US"/>
        </w:rPr>
      </w:pPr>
    </w:p>
    <w:p w14:paraId="1DF7DC79" w14:textId="77777777" w:rsidR="00D04F83" w:rsidRPr="00D04F83" w:rsidRDefault="00D04F83" w:rsidP="00D04F83">
      <w:pPr>
        <w:jc w:val="center"/>
      </w:pPr>
      <w:r w:rsidRPr="00D04F83">
        <w:rPr>
          <w:noProof/>
        </w:rPr>
        <w:drawing>
          <wp:inline distT="0" distB="0" distL="0" distR="0" wp14:anchorId="4D0F4ECB" wp14:editId="5F4E9AC2">
            <wp:extent cx="2695575" cy="3324225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1DB6F" w14:textId="77777777" w:rsidR="00D04F83" w:rsidRPr="00D04F83" w:rsidRDefault="00D04F83" w:rsidP="00D04F83"/>
    <w:p w14:paraId="35DC041F" w14:textId="77777777" w:rsidR="00D04F83" w:rsidRPr="00D04F83" w:rsidRDefault="00D04F83" w:rsidP="00D04F83">
      <w:r w:rsidRPr="00D04F83">
        <w:t xml:space="preserve">A unidade será fornecida com quadro de potência e controlo integrado de série, dispondo de painel de comando </w:t>
      </w:r>
      <w:proofErr w:type="spellStart"/>
      <w:r w:rsidRPr="00D04F83">
        <w:t>touch</w:t>
      </w:r>
      <w:proofErr w:type="spellEnd"/>
      <w:r w:rsidRPr="00D04F83">
        <w:t xml:space="preserve"> </w:t>
      </w:r>
      <w:proofErr w:type="spellStart"/>
      <w:r w:rsidRPr="00D04F83">
        <w:t>screen</w:t>
      </w:r>
      <w:proofErr w:type="spellEnd"/>
      <w:r w:rsidRPr="00D04F83">
        <w:t xml:space="preserve"> com display de grandes dimensões e incluirá as seguintes funções:</w:t>
      </w:r>
    </w:p>
    <w:p w14:paraId="5496E816" w14:textId="77777777" w:rsidR="00D04F83" w:rsidRPr="00D04F83" w:rsidRDefault="00D04F83" w:rsidP="00D04F83"/>
    <w:p w14:paraId="3C527121" w14:textId="77777777" w:rsidR="00D04F83" w:rsidRPr="00D04F83" w:rsidRDefault="00D04F83" w:rsidP="00D04F83">
      <w:pPr>
        <w:numPr>
          <w:ilvl w:val="0"/>
          <w:numId w:val="17"/>
        </w:numPr>
      </w:pPr>
      <w:r w:rsidRPr="00D04F83">
        <w:t>Menus em Português</w:t>
      </w:r>
    </w:p>
    <w:p w14:paraId="41CAD05C" w14:textId="0F6D9C0F" w:rsidR="00D04F83" w:rsidRPr="00D04F83" w:rsidRDefault="00D04F83" w:rsidP="00D04F83">
      <w:pPr>
        <w:numPr>
          <w:ilvl w:val="0"/>
          <w:numId w:val="17"/>
        </w:numPr>
      </w:pPr>
      <w:r w:rsidRPr="00D04F83">
        <w:t xml:space="preserve">Indicação eficiência térmica do </w:t>
      </w:r>
      <w:r w:rsidR="00184324" w:rsidRPr="00D04F83">
        <w:t>recuperador (</w:t>
      </w:r>
      <w:r w:rsidRPr="00D04F83">
        <w:t>%)</w:t>
      </w:r>
    </w:p>
    <w:p w14:paraId="1CA83D4E" w14:textId="77777777" w:rsidR="00D04F83" w:rsidRPr="00D04F83" w:rsidRDefault="00D04F83" w:rsidP="00D04F83">
      <w:pPr>
        <w:numPr>
          <w:ilvl w:val="0"/>
          <w:numId w:val="17"/>
        </w:numPr>
      </w:pPr>
      <w:r w:rsidRPr="00D04F83">
        <w:t>Indicação da potência recuperada (kW)</w:t>
      </w:r>
    </w:p>
    <w:p w14:paraId="7D4491AE" w14:textId="77777777" w:rsidR="00D04F83" w:rsidRPr="00D04F83" w:rsidRDefault="00D04F83" w:rsidP="00D04F83">
      <w:pPr>
        <w:numPr>
          <w:ilvl w:val="0"/>
          <w:numId w:val="17"/>
        </w:numPr>
      </w:pPr>
      <w:r w:rsidRPr="00D04F83">
        <w:t>Indicação do SFP dos ventiladores</w:t>
      </w:r>
    </w:p>
    <w:p w14:paraId="4A95B0D4" w14:textId="77777777" w:rsidR="00D04F83" w:rsidRPr="00D04F83" w:rsidRDefault="00D04F83" w:rsidP="00D04F83">
      <w:pPr>
        <w:numPr>
          <w:ilvl w:val="0"/>
          <w:numId w:val="17"/>
        </w:numPr>
      </w:pPr>
      <w:r w:rsidRPr="00D04F83">
        <w:t>Indicação do consumo de energia da unidade</w:t>
      </w:r>
    </w:p>
    <w:p w14:paraId="6BAD8F27" w14:textId="77777777" w:rsidR="00D04F83" w:rsidRPr="00D04F83" w:rsidRDefault="00D04F83" w:rsidP="00D04F83">
      <w:pPr>
        <w:numPr>
          <w:ilvl w:val="0"/>
          <w:numId w:val="17"/>
        </w:numPr>
      </w:pPr>
      <w:r w:rsidRPr="00D04F83">
        <w:t>Indicação de colmatação dos filtros (em %)</w:t>
      </w:r>
    </w:p>
    <w:p w14:paraId="7C59B8B6" w14:textId="77777777" w:rsidR="00D04F83" w:rsidRPr="00D04F83" w:rsidRDefault="00D04F83" w:rsidP="00D04F83">
      <w:pPr>
        <w:numPr>
          <w:ilvl w:val="0"/>
          <w:numId w:val="17"/>
        </w:numPr>
      </w:pPr>
      <w:r w:rsidRPr="00D04F83">
        <w:t>Regulação do funcionamento em “Free-</w:t>
      </w:r>
      <w:proofErr w:type="spellStart"/>
      <w:r w:rsidRPr="00D04F83">
        <w:t>Cooling</w:t>
      </w:r>
      <w:proofErr w:type="spellEnd"/>
      <w:r w:rsidRPr="00D04F83">
        <w:t>”;</w:t>
      </w:r>
    </w:p>
    <w:p w14:paraId="19100D8A" w14:textId="77777777" w:rsidR="00D04F83" w:rsidRPr="00D04F83" w:rsidRDefault="00D04F83" w:rsidP="00D04F83">
      <w:pPr>
        <w:numPr>
          <w:ilvl w:val="0"/>
          <w:numId w:val="17"/>
        </w:numPr>
      </w:pPr>
      <w:r w:rsidRPr="00D04F83">
        <w:t>Modulação caudal de recirculação de acordo com valor CO2 (sonda opcional), temperatura ou horário</w:t>
      </w:r>
    </w:p>
    <w:p w14:paraId="17E41E82" w14:textId="77777777" w:rsidR="00D04F83" w:rsidRPr="00D04F83" w:rsidRDefault="00D04F83" w:rsidP="00D04F83">
      <w:pPr>
        <w:numPr>
          <w:ilvl w:val="0"/>
          <w:numId w:val="17"/>
        </w:numPr>
      </w:pPr>
      <w:r w:rsidRPr="00D04F83">
        <w:t>Possibilidade de funcionamento em caudal constante;</w:t>
      </w:r>
    </w:p>
    <w:p w14:paraId="25731D9F" w14:textId="77777777" w:rsidR="00D04F83" w:rsidRPr="00D04F83" w:rsidRDefault="00D04F83" w:rsidP="00D04F83"/>
    <w:p w14:paraId="4C441FAC" w14:textId="77777777" w:rsidR="00D04F83" w:rsidRPr="00D04F83" w:rsidRDefault="00D04F83" w:rsidP="00D04F83">
      <w:pPr>
        <w:numPr>
          <w:ilvl w:val="0"/>
          <w:numId w:val="17"/>
        </w:numPr>
      </w:pPr>
      <w:r w:rsidRPr="00D04F83">
        <w:t>Visualização de temperatura exterior, temperatura de insuflação, temperatura de retorno e temperatura de rejeição</w:t>
      </w:r>
    </w:p>
    <w:p w14:paraId="6C7FEB30" w14:textId="77777777" w:rsidR="00D04F83" w:rsidRPr="00D04F83" w:rsidRDefault="00D04F83" w:rsidP="00D04F83">
      <w:pPr>
        <w:numPr>
          <w:ilvl w:val="0"/>
          <w:numId w:val="17"/>
        </w:numPr>
      </w:pPr>
      <w:r w:rsidRPr="00D04F83">
        <w:t>Seleção do modo de controlo de temperatura: Possibilidade de insuflação a temperatura constante ou temperatura ambiente constante;</w:t>
      </w:r>
    </w:p>
    <w:p w14:paraId="026E8B40" w14:textId="77777777" w:rsidR="00D04F83" w:rsidRPr="00D04F83" w:rsidRDefault="00D04F83" w:rsidP="00D04F83">
      <w:pPr>
        <w:numPr>
          <w:ilvl w:val="0"/>
          <w:numId w:val="17"/>
        </w:numPr>
      </w:pPr>
      <w:r w:rsidRPr="00D04F83">
        <w:t>Controlo de temperatura mínima de insuflação</w:t>
      </w:r>
    </w:p>
    <w:p w14:paraId="65E0BEA2" w14:textId="77777777" w:rsidR="00D04F83" w:rsidRPr="00D04F83" w:rsidRDefault="00D04F83" w:rsidP="00D04F83">
      <w:pPr>
        <w:numPr>
          <w:ilvl w:val="0"/>
          <w:numId w:val="17"/>
        </w:numPr>
      </w:pPr>
      <w:r w:rsidRPr="00D04F83">
        <w:t>Visualização e Controlo de humidade (através de sonda opcional)</w:t>
      </w:r>
    </w:p>
    <w:p w14:paraId="79FE4962" w14:textId="77777777" w:rsidR="00D04F83" w:rsidRPr="00D04F83" w:rsidRDefault="00D04F83" w:rsidP="00D04F83">
      <w:pPr>
        <w:numPr>
          <w:ilvl w:val="0"/>
          <w:numId w:val="17"/>
        </w:numPr>
      </w:pPr>
      <w:r w:rsidRPr="00D04F83">
        <w:lastRenderedPageBreak/>
        <w:t>Controlo do ponto de orvalho (sonda opcional)</w:t>
      </w:r>
    </w:p>
    <w:p w14:paraId="2B522119" w14:textId="77777777" w:rsidR="00D04F83" w:rsidRPr="00D04F83" w:rsidRDefault="00D04F83" w:rsidP="00D04F83">
      <w:pPr>
        <w:numPr>
          <w:ilvl w:val="0"/>
          <w:numId w:val="17"/>
        </w:numPr>
      </w:pPr>
      <w:r w:rsidRPr="00D04F83">
        <w:t xml:space="preserve">5 diferentes modos de funcionamento: Conforto 1, conforto 2, Economia </w:t>
      </w:r>
      <w:proofErr w:type="gramStart"/>
      <w:r w:rsidRPr="00D04F83">
        <w:t>1 ,</w:t>
      </w:r>
      <w:proofErr w:type="gramEnd"/>
      <w:r w:rsidRPr="00D04F83">
        <w:t xml:space="preserve"> Economia 2 e especial. Definição de </w:t>
      </w:r>
      <w:proofErr w:type="spellStart"/>
      <w:r w:rsidRPr="00D04F83">
        <w:t>setpoints</w:t>
      </w:r>
      <w:proofErr w:type="spellEnd"/>
      <w:r w:rsidRPr="00D04F83">
        <w:t xml:space="preserve"> de temperatura e caudal para cada modo. </w:t>
      </w:r>
    </w:p>
    <w:p w14:paraId="08CC9686" w14:textId="77777777" w:rsidR="00D04F83" w:rsidRPr="00D04F83" w:rsidRDefault="00D04F83" w:rsidP="00D04F83">
      <w:pPr>
        <w:numPr>
          <w:ilvl w:val="0"/>
          <w:numId w:val="17"/>
        </w:numPr>
      </w:pPr>
      <w:r w:rsidRPr="00D04F83">
        <w:t>Regulação do modo de funcionamento em períodos de não ocupação;</w:t>
      </w:r>
    </w:p>
    <w:p w14:paraId="2BB74F60" w14:textId="77777777" w:rsidR="00D04F83" w:rsidRPr="00D04F83" w:rsidRDefault="00D04F83" w:rsidP="00D04F83">
      <w:pPr>
        <w:numPr>
          <w:ilvl w:val="0"/>
          <w:numId w:val="17"/>
        </w:numPr>
      </w:pPr>
      <w:r w:rsidRPr="00D04F83">
        <w:t>Programação horária/diária/semanal;</w:t>
      </w:r>
    </w:p>
    <w:p w14:paraId="326CCE4C" w14:textId="77777777" w:rsidR="00D04F83" w:rsidRPr="00D04F83" w:rsidRDefault="00D04F83" w:rsidP="00D04F83">
      <w:pPr>
        <w:numPr>
          <w:ilvl w:val="0"/>
          <w:numId w:val="17"/>
        </w:numPr>
      </w:pPr>
      <w:r w:rsidRPr="00D04F83">
        <w:t>Controlo de qualidade do ar (sonda opcional)</w:t>
      </w:r>
    </w:p>
    <w:p w14:paraId="13330AD6" w14:textId="77777777" w:rsidR="00D04F83" w:rsidRPr="00D04F83" w:rsidRDefault="00D04F83" w:rsidP="00D04F83">
      <w:pPr>
        <w:numPr>
          <w:ilvl w:val="0"/>
          <w:numId w:val="17"/>
        </w:numPr>
      </w:pPr>
      <w:r w:rsidRPr="00D04F83">
        <w:t>Ajuste automático do caudal dependendo da densidade do ar (devido a variações de temperatura)</w:t>
      </w:r>
    </w:p>
    <w:p w14:paraId="28336353" w14:textId="77777777" w:rsidR="00D04F83" w:rsidRPr="00D04F83" w:rsidRDefault="00D04F83" w:rsidP="00D04F83">
      <w:pPr>
        <w:numPr>
          <w:ilvl w:val="0"/>
          <w:numId w:val="17"/>
        </w:numPr>
      </w:pPr>
      <w:r w:rsidRPr="00D04F83">
        <w:t>Paragem de urgência em caso de incêndio;</w:t>
      </w:r>
    </w:p>
    <w:p w14:paraId="567627BD" w14:textId="18208260" w:rsidR="00D04F83" w:rsidRPr="00D04F83" w:rsidRDefault="00184324" w:rsidP="00D04F83">
      <w:pPr>
        <w:numPr>
          <w:ilvl w:val="0"/>
          <w:numId w:val="17"/>
        </w:numPr>
      </w:pPr>
      <w:r w:rsidRPr="00D04F83">
        <w:t>Autodiagnóstico</w:t>
      </w:r>
      <w:r w:rsidR="00D04F83" w:rsidRPr="00D04F83">
        <w:t xml:space="preserve"> inteligente e proteções</w:t>
      </w:r>
    </w:p>
    <w:p w14:paraId="0DDF6D88" w14:textId="77777777" w:rsidR="00D04F83" w:rsidRPr="00D04F83" w:rsidRDefault="00D04F83" w:rsidP="00D04F83">
      <w:pPr>
        <w:numPr>
          <w:ilvl w:val="0"/>
          <w:numId w:val="17"/>
        </w:numPr>
      </w:pPr>
      <w:r w:rsidRPr="00D04F83">
        <w:t>Indicação de estado e alarmes</w:t>
      </w:r>
    </w:p>
    <w:p w14:paraId="4F79B526" w14:textId="77777777" w:rsidR="00D04F83" w:rsidRPr="00D04F83" w:rsidRDefault="00D04F83" w:rsidP="00D04F83">
      <w:pPr>
        <w:numPr>
          <w:ilvl w:val="0"/>
          <w:numId w:val="17"/>
        </w:numPr>
      </w:pPr>
      <w:r w:rsidRPr="00D04F83">
        <w:t>Contadores de horas de funcionamento</w:t>
      </w:r>
    </w:p>
    <w:p w14:paraId="0B275C3B" w14:textId="77777777" w:rsidR="00D04F83" w:rsidRPr="00D04F83" w:rsidRDefault="00D04F83" w:rsidP="00D04F83">
      <w:pPr>
        <w:numPr>
          <w:ilvl w:val="0"/>
          <w:numId w:val="17"/>
        </w:numPr>
      </w:pPr>
      <w:r w:rsidRPr="00D04F83">
        <w:t>Alarmes de colmatação dos filtros;</w:t>
      </w:r>
    </w:p>
    <w:p w14:paraId="000A0CB8" w14:textId="77777777" w:rsidR="00D04F83" w:rsidRPr="00D04F83" w:rsidRDefault="00D04F83" w:rsidP="00D04F83">
      <w:r w:rsidRPr="00D04F83">
        <w:tab/>
      </w:r>
    </w:p>
    <w:p w14:paraId="1C9694AF" w14:textId="77777777" w:rsidR="00D04F83" w:rsidRPr="00D04F83" w:rsidRDefault="00D04F83" w:rsidP="00D04F83">
      <w:pPr>
        <w:numPr>
          <w:ilvl w:val="0"/>
          <w:numId w:val="17"/>
        </w:numPr>
      </w:pPr>
      <w:r w:rsidRPr="00D04F83">
        <w:t xml:space="preserve">Possibilidade de ligação à GTC através de protocolo </w:t>
      </w:r>
      <w:proofErr w:type="spellStart"/>
      <w:r w:rsidRPr="00D04F83">
        <w:t>Modbus</w:t>
      </w:r>
      <w:proofErr w:type="spellEnd"/>
      <w:r w:rsidRPr="00D04F83">
        <w:t xml:space="preserve"> RTU – RS485, </w:t>
      </w:r>
      <w:proofErr w:type="spellStart"/>
      <w:r w:rsidRPr="00D04F83">
        <w:t>Modbus</w:t>
      </w:r>
      <w:proofErr w:type="spellEnd"/>
      <w:r w:rsidRPr="00D04F83">
        <w:t xml:space="preserve"> TCP-IP (outros protocolos em opção);</w:t>
      </w:r>
    </w:p>
    <w:p w14:paraId="57D2CD00" w14:textId="77777777" w:rsidR="00D04F83" w:rsidRPr="00D04F83" w:rsidRDefault="00D04F83" w:rsidP="00D04F83">
      <w:pPr>
        <w:numPr>
          <w:ilvl w:val="0"/>
          <w:numId w:val="17"/>
        </w:numPr>
      </w:pPr>
      <w:r w:rsidRPr="00D04F83">
        <w:t>Possibilidade de acesso remoto através de Browser internet.</w:t>
      </w:r>
    </w:p>
    <w:p w14:paraId="4D035B1D" w14:textId="77777777" w:rsidR="00A14461" w:rsidRPr="00A14461" w:rsidRDefault="00A14461" w:rsidP="00A14461"/>
    <w:p w14:paraId="14CB4A5E" w14:textId="77777777" w:rsidR="00A14461" w:rsidRPr="00A14461" w:rsidRDefault="00A14461" w:rsidP="00A14461"/>
    <w:p w14:paraId="3FBFF2FB" w14:textId="4CB756DD" w:rsidR="002B6A67" w:rsidRPr="00E819B9" w:rsidRDefault="00D04F83" w:rsidP="00E07FF0">
      <w:r>
        <w:t>As uni</w:t>
      </w:r>
      <w:r w:rsidR="00086AAC">
        <w:t>d</w:t>
      </w:r>
      <w:r>
        <w:t>ades</w:t>
      </w:r>
      <w:r w:rsidR="006C2A61">
        <w:t xml:space="preserve"> </w:t>
      </w:r>
      <w:r w:rsidR="00A14461" w:rsidRPr="00007747">
        <w:t>serão do tipo</w:t>
      </w:r>
      <w:r w:rsidR="006C2A61">
        <w:t xml:space="preserve"> </w:t>
      </w:r>
      <w:proofErr w:type="spellStart"/>
      <w:r w:rsidRPr="00D04F83">
        <w:rPr>
          <w:b/>
          <w:bCs/>
        </w:rPr>
        <w:t>Power</w:t>
      </w:r>
      <w:proofErr w:type="spellEnd"/>
      <w:r w:rsidRPr="00D04F83">
        <w:rPr>
          <w:b/>
          <w:bCs/>
        </w:rPr>
        <w:t xml:space="preserve"> Play Max </w:t>
      </w:r>
      <w:hyperlink r:id="rId15" w:tooltip="Power Play Max Thermodynamique 90" w:history="1">
        <w:proofErr w:type="spellStart"/>
        <w:r w:rsidRPr="00D04F83">
          <w:rPr>
            <w:b/>
            <w:bCs/>
          </w:rPr>
          <w:t>Thermo</w:t>
        </w:r>
        <w:proofErr w:type="spellEnd"/>
      </w:hyperlink>
      <w:r w:rsidR="00A14461" w:rsidRPr="00007747">
        <w:t xml:space="preserve"> da</w:t>
      </w:r>
      <w:r w:rsidR="00A14461" w:rsidRPr="00A14461">
        <w:rPr>
          <w:b/>
          <w:bCs/>
        </w:rPr>
        <w:t xml:space="preserve"> </w:t>
      </w:r>
      <w:r w:rsidR="00007747" w:rsidRPr="00A14461">
        <w:rPr>
          <w:b/>
          <w:bCs/>
        </w:rPr>
        <w:t>FRANCE AIR</w:t>
      </w:r>
      <w:r w:rsidR="00A14461" w:rsidRPr="00A14461">
        <w:rPr>
          <w:b/>
          <w:bCs/>
        </w:rPr>
        <w:t>.</w:t>
      </w:r>
    </w:p>
    <w:p w14:paraId="4AE1C7E0" w14:textId="77777777" w:rsidR="001F1CE9" w:rsidRPr="00E819B9" w:rsidRDefault="001F1CE9" w:rsidP="00DC1DED"/>
    <w:sectPr w:rsidR="001F1CE9" w:rsidRPr="00E819B9" w:rsidSect="007E5A22">
      <w:headerReference w:type="default" r:id="rId16"/>
      <w:footerReference w:type="default" r:id="rId17"/>
      <w:pgSz w:w="11906" w:h="16838"/>
      <w:pgMar w:top="1701" w:right="1134" w:bottom="1134" w:left="1418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D48FE" w14:textId="77777777" w:rsidR="00124452" w:rsidRDefault="00124452" w:rsidP="003C6A9B">
      <w:pPr>
        <w:spacing w:after="0"/>
      </w:pPr>
      <w:r>
        <w:separator/>
      </w:r>
    </w:p>
  </w:endnote>
  <w:endnote w:type="continuationSeparator" w:id="0">
    <w:p w14:paraId="2E883CF2" w14:textId="77777777" w:rsidR="00124452" w:rsidRDefault="00124452" w:rsidP="003C6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CFBE8" w14:textId="5F339E65" w:rsidR="003C6A9B" w:rsidRPr="002E3A05" w:rsidRDefault="00007747" w:rsidP="00007747">
    <w:pPr>
      <w:pStyle w:val="Rodap"/>
      <w:jc w:val="right"/>
      <w:rPr>
        <w:bCs/>
        <w:i/>
        <w:sz w:val="20"/>
      </w:rPr>
    </w:pPr>
    <w:r>
      <w:rPr>
        <w:bCs/>
        <w:i/>
        <w:sz w:val="20"/>
      </w:rPr>
      <w:t>V1.0/2021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8CBBD" w14:textId="77777777" w:rsidR="00124452" w:rsidRDefault="00124452" w:rsidP="003C6A9B">
      <w:pPr>
        <w:spacing w:after="0"/>
      </w:pPr>
      <w:r>
        <w:separator/>
      </w:r>
    </w:p>
  </w:footnote>
  <w:footnote w:type="continuationSeparator" w:id="0">
    <w:p w14:paraId="60402848" w14:textId="77777777" w:rsidR="00124452" w:rsidRDefault="00124452" w:rsidP="003C6A9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46F8A" w14:textId="2A950360" w:rsidR="003C6A9B" w:rsidRPr="001F1CE9" w:rsidRDefault="001B1782" w:rsidP="00E819B9">
    <w:pPr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079ACB60" wp14:editId="4B0155E1">
              <wp:simplePos x="0" y="0"/>
              <wp:positionH relativeFrom="page">
                <wp:posOffset>-18415</wp:posOffset>
              </wp:positionH>
              <wp:positionV relativeFrom="paragraph">
                <wp:posOffset>-539115</wp:posOffset>
              </wp:positionV>
              <wp:extent cx="719455" cy="10691495"/>
              <wp:effectExtent l="0" t="0" r="4445" b="0"/>
              <wp:wrapNone/>
              <wp:docPr id="7" name="Retângul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9455" cy="1069149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accent1"/>
                          </a:gs>
                          <a:gs pos="50000">
                            <a:schemeClr val="accent2"/>
                          </a:gs>
                          <a:gs pos="100000">
                            <a:schemeClr val="accent3"/>
                          </a:gs>
                        </a:gsLst>
                        <a:lin ang="540000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39C1378" id="Retângulo 7" o:spid="_x0000_s1026" style="position:absolute;margin-left:-1.45pt;margin-top:-42.45pt;width:56.65pt;height:841.85pt;z-index:25166028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" fillcolor="#008bce [3204]" stroked="f" strokeweight="1pt">
              <v:fill color2="#d61036 [3206]" rotate="t" colors="0 #008bce;.5 #764897;1 #d61036" focus="100%" type="gradient"/>
              <w10:wrap anchorx="page"/>
            </v:rect>
          </w:pict>
        </mc:Fallback>
      </mc:AlternateContent>
    </w:r>
    <w:r w:rsidR="00312C97">
      <w:rPr>
        <w:noProof/>
      </w:rPr>
      <w:drawing>
        <wp:anchor distT="0" distB="0" distL="114300" distR="114300" simplePos="0" relativeHeight="251670528" behindDoc="1" locked="0" layoutInCell="1" allowOverlap="1" wp14:anchorId="6556437D" wp14:editId="4DF64F91">
          <wp:simplePos x="0" y="0"/>
          <wp:positionH relativeFrom="margin">
            <wp:posOffset>5396230</wp:posOffset>
          </wp:positionH>
          <wp:positionV relativeFrom="paragraph">
            <wp:posOffset>154940</wp:posOffset>
          </wp:positionV>
          <wp:extent cx="540000" cy="171959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1719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77F53" w:rsidRPr="00377F53">
      <w:rPr>
        <w:bCs/>
        <w:iCs/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892B634" wp14:editId="035A2942">
              <wp:simplePos x="0" y="0"/>
              <wp:positionH relativeFrom="column">
                <wp:posOffset>-525780</wp:posOffset>
              </wp:positionH>
              <wp:positionV relativeFrom="paragraph">
                <wp:posOffset>-145415</wp:posOffset>
              </wp:positionV>
              <wp:extent cx="1619885" cy="539750"/>
              <wp:effectExtent l="0" t="0" r="0" b="0"/>
              <wp:wrapNone/>
              <wp:docPr id="9" name="Retângul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19885" cy="53975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865884" id="Retângulo 9" o:spid="_x0000_s1026" style="position:absolute;margin-left:-41.4pt;margin-top:-11.45pt;width:127.55pt;height:4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" fillcolor="white [3212]" stroked="f" strokeweight="1pt"/>
          </w:pict>
        </mc:Fallback>
      </mc:AlternateContent>
    </w:r>
    <w:r w:rsidR="00377F53" w:rsidRPr="00377F53">
      <w:rPr>
        <w:bCs/>
        <w:iCs/>
        <w:noProof/>
      </w:rPr>
      <w:drawing>
        <wp:anchor distT="0" distB="0" distL="114300" distR="114300" simplePos="0" relativeHeight="251673600" behindDoc="0" locked="0" layoutInCell="1" allowOverlap="1" wp14:anchorId="72BE2915" wp14:editId="2184C2BA">
          <wp:simplePos x="0" y="0"/>
          <wp:positionH relativeFrom="margin">
            <wp:posOffset>-433705</wp:posOffset>
          </wp:positionH>
          <wp:positionV relativeFrom="paragraph">
            <wp:posOffset>-71755</wp:posOffset>
          </wp:positionV>
          <wp:extent cx="1439545" cy="408940"/>
          <wp:effectExtent l="0" t="0" r="8255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408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442pt;height:446.5pt" o:bullet="t">
        <v:imagedata r:id="rId1" o:title="FRANCE AIR_Simbolo 4cores"/>
      </v:shape>
    </w:pict>
  </w:numPicBullet>
  <w:abstractNum w:abstractNumId="0" w15:restartNumberingAfterBreak="0">
    <w:nsid w:val="FFFFFF7C"/>
    <w:multiLevelType w:val="singleLevel"/>
    <w:tmpl w:val="AFF84C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566DE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CE2B5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842BA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D2ADC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8C93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1D4B0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1E0D3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73490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18247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2C485A"/>
    <w:multiLevelType w:val="hybridMultilevel"/>
    <w:tmpl w:val="B492FCC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06069C"/>
    <w:multiLevelType w:val="hybridMultilevel"/>
    <w:tmpl w:val="A0D6C52E"/>
    <w:lvl w:ilvl="0" w:tplc="0816000F">
      <w:start w:val="1"/>
      <w:numFmt w:val="decimal"/>
      <w:lvlText w:val="%1."/>
      <w:lvlJc w:val="left"/>
      <w:pPr>
        <w:ind w:left="1174" w:hanging="360"/>
      </w:pPr>
      <w:rPr>
        <w:rFonts w:hint="default"/>
        <w:color w:val="764897" w:themeColor="accent2"/>
      </w:rPr>
    </w:lvl>
    <w:lvl w:ilvl="1" w:tplc="0816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 w15:restartNumberingAfterBreak="0">
    <w:nsid w:val="1C2B50FD"/>
    <w:multiLevelType w:val="multilevel"/>
    <w:tmpl w:val="8B2CA8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81BD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Univers (W1)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Univers (W1)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Univers (W1)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DC5702"/>
    <w:multiLevelType w:val="hybridMultilevel"/>
    <w:tmpl w:val="5A000748"/>
    <w:lvl w:ilvl="0" w:tplc="F052FD2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DD2217"/>
    <w:multiLevelType w:val="hybridMultilevel"/>
    <w:tmpl w:val="7542E6F8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D1121D"/>
    <w:multiLevelType w:val="hybridMultilevel"/>
    <w:tmpl w:val="0770C4B0"/>
    <w:lvl w:ilvl="0" w:tplc="C096D798">
      <w:start w:val="1"/>
      <w:numFmt w:val="bullet"/>
      <w:pStyle w:val="Subttulo3"/>
      <w:lvlText w:val=""/>
      <w:lvlJc w:val="left"/>
      <w:pPr>
        <w:ind w:left="1174" w:hanging="360"/>
      </w:pPr>
      <w:rPr>
        <w:rFonts w:ascii="Wingdings" w:hAnsi="Wingdings" w:hint="default"/>
        <w:color w:val="764897" w:themeColor="accent2"/>
      </w:rPr>
    </w:lvl>
    <w:lvl w:ilvl="1" w:tplc="0816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66D135AC"/>
    <w:multiLevelType w:val="hybridMultilevel"/>
    <w:tmpl w:val="1430BAB2"/>
    <w:lvl w:ilvl="0" w:tplc="54A47684">
      <w:start w:val="1"/>
      <w:numFmt w:val="bullet"/>
      <w:pStyle w:val="Subttulo"/>
      <w:lvlText w:val=""/>
      <w:lvlJc w:val="left"/>
      <w:pPr>
        <w:ind w:left="1004" w:hanging="360"/>
      </w:pPr>
      <w:rPr>
        <w:rFonts w:ascii="Wingdings" w:hAnsi="Wingdings" w:hint="default"/>
        <w:color w:val="764897" w:themeColor="accent2"/>
      </w:rPr>
    </w:lvl>
    <w:lvl w:ilvl="1" w:tplc="08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898781730">
    <w:abstractNumId w:val="9"/>
  </w:num>
  <w:num w:numId="2" w16cid:durableId="1397506019">
    <w:abstractNumId w:val="8"/>
  </w:num>
  <w:num w:numId="3" w16cid:durableId="1987204987">
    <w:abstractNumId w:val="7"/>
  </w:num>
  <w:num w:numId="4" w16cid:durableId="1861354753">
    <w:abstractNumId w:val="6"/>
  </w:num>
  <w:num w:numId="5" w16cid:durableId="1941646388">
    <w:abstractNumId w:val="5"/>
  </w:num>
  <w:num w:numId="6" w16cid:durableId="246967559">
    <w:abstractNumId w:val="4"/>
  </w:num>
  <w:num w:numId="7" w16cid:durableId="469445953">
    <w:abstractNumId w:val="3"/>
  </w:num>
  <w:num w:numId="8" w16cid:durableId="124007777">
    <w:abstractNumId w:val="2"/>
  </w:num>
  <w:num w:numId="9" w16cid:durableId="2142532032">
    <w:abstractNumId w:val="1"/>
  </w:num>
  <w:num w:numId="10" w16cid:durableId="382484771">
    <w:abstractNumId w:val="0"/>
  </w:num>
  <w:num w:numId="11" w16cid:durableId="1610428904">
    <w:abstractNumId w:val="16"/>
  </w:num>
  <w:num w:numId="12" w16cid:durableId="1625501368">
    <w:abstractNumId w:val="15"/>
  </w:num>
  <w:num w:numId="13" w16cid:durableId="1257128436">
    <w:abstractNumId w:val="13"/>
  </w:num>
  <w:num w:numId="14" w16cid:durableId="1225143858">
    <w:abstractNumId w:val="11"/>
  </w:num>
  <w:num w:numId="15" w16cid:durableId="112138075">
    <w:abstractNumId w:val="14"/>
  </w:num>
  <w:num w:numId="16" w16cid:durableId="663313854">
    <w:abstractNumId w:val="10"/>
  </w:num>
  <w:num w:numId="17" w16cid:durableId="209894485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4C"/>
    <w:rsid w:val="00007747"/>
    <w:rsid w:val="00047112"/>
    <w:rsid w:val="0005046F"/>
    <w:rsid w:val="00066097"/>
    <w:rsid w:val="00070EB1"/>
    <w:rsid w:val="00086AAC"/>
    <w:rsid w:val="000E4CC1"/>
    <w:rsid w:val="000F75F4"/>
    <w:rsid w:val="00124452"/>
    <w:rsid w:val="001704C9"/>
    <w:rsid w:val="00184324"/>
    <w:rsid w:val="001B1782"/>
    <w:rsid w:val="001F1CE9"/>
    <w:rsid w:val="001F69A0"/>
    <w:rsid w:val="00202859"/>
    <w:rsid w:val="0023023C"/>
    <w:rsid w:val="002B6A67"/>
    <w:rsid w:val="002E3A05"/>
    <w:rsid w:val="00312C97"/>
    <w:rsid w:val="00377F53"/>
    <w:rsid w:val="003830FF"/>
    <w:rsid w:val="003C6A9B"/>
    <w:rsid w:val="004437B5"/>
    <w:rsid w:val="004C5B24"/>
    <w:rsid w:val="004F0F2A"/>
    <w:rsid w:val="005626DC"/>
    <w:rsid w:val="005850F7"/>
    <w:rsid w:val="005A17EF"/>
    <w:rsid w:val="00691B5E"/>
    <w:rsid w:val="006B6EBC"/>
    <w:rsid w:val="006C2A61"/>
    <w:rsid w:val="007142ED"/>
    <w:rsid w:val="0071773A"/>
    <w:rsid w:val="007E5A22"/>
    <w:rsid w:val="0081304F"/>
    <w:rsid w:val="00820834"/>
    <w:rsid w:val="00880387"/>
    <w:rsid w:val="008C15AA"/>
    <w:rsid w:val="00912C33"/>
    <w:rsid w:val="00943893"/>
    <w:rsid w:val="009E37B0"/>
    <w:rsid w:val="009F1B56"/>
    <w:rsid w:val="00A14461"/>
    <w:rsid w:val="00AA5944"/>
    <w:rsid w:val="00B27E7E"/>
    <w:rsid w:val="00B61F52"/>
    <w:rsid w:val="00B62531"/>
    <w:rsid w:val="00B67932"/>
    <w:rsid w:val="00C30A4C"/>
    <w:rsid w:val="00C31D00"/>
    <w:rsid w:val="00C54D1E"/>
    <w:rsid w:val="00CD1387"/>
    <w:rsid w:val="00D04F83"/>
    <w:rsid w:val="00D13FDE"/>
    <w:rsid w:val="00D97B04"/>
    <w:rsid w:val="00DC1DED"/>
    <w:rsid w:val="00E07FF0"/>
    <w:rsid w:val="00E46058"/>
    <w:rsid w:val="00E80205"/>
    <w:rsid w:val="00E80F2D"/>
    <w:rsid w:val="00E819B9"/>
    <w:rsid w:val="00EB5EC9"/>
    <w:rsid w:val="00F57114"/>
    <w:rsid w:val="00F725F8"/>
    <w:rsid w:val="00F7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7E181C"/>
  <w15:chartTrackingRefBased/>
  <w15:docId w15:val="{B84882EE-0BCE-4521-B27E-2727A44D4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461"/>
    <w:pPr>
      <w:spacing w:after="120" w:line="240" w:lineRule="auto"/>
    </w:pPr>
    <w:rPr>
      <w:lang w:val="pt-PT"/>
    </w:rPr>
  </w:style>
  <w:style w:type="paragraph" w:styleId="Ttulo1">
    <w:name w:val="heading 1"/>
    <w:basedOn w:val="Normal"/>
    <w:next w:val="Normal"/>
    <w:link w:val="Ttulo1Carter"/>
    <w:uiPriority w:val="9"/>
    <w:rsid w:val="00C31D00"/>
    <w:pPr>
      <w:keepNext/>
      <w:keepLines/>
      <w:spacing w:before="240" w:after="0"/>
      <w:outlineLvl w:val="0"/>
    </w:pPr>
    <w:rPr>
      <w:rFonts w:eastAsiaTheme="majorEastAsia" w:cstheme="majorBidi"/>
      <w:b/>
      <w:color w:val="008BCE" w:themeColor="accent1"/>
      <w:sz w:val="32"/>
      <w:szCs w:val="32"/>
    </w:rPr>
  </w:style>
  <w:style w:type="paragraph" w:styleId="Ttulo5">
    <w:name w:val="heading 5"/>
    <w:basedOn w:val="Normal"/>
    <w:next w:val="Normal"/>
    <w:link w:val="Ttulo5Carter"/>
    <w:semiHidden/>
    <w:unhideWhenUsed/>
    <w:qFormat/>
    <w:rsid w:val="003C6A9B"/>
    <w:pPr>
      <w:keepNext/>
      <w:tabs>
        <w:tab w:val="left" w:pos="567"/>
        <w:tab w:val="left" w:pos="1134"/>
      </w:tabs>
      <w:spacing w:before="240" w:after="0"/>
      <w:jc w:val="both"/>
      <w:outlineLvl w:val="4"/>
    </w:pPr>
    <w:rPr>
      <w:rFonts w:ascii="Book Antiqua" w:eastAsia="Times New Roman" w:hAnsi="Book Antiqua" w:cs="Times New Roman"/>
      <w:b/>
      <w:sz w:val="24"/>
      <w:szCs w:val="20"/>
      <w:lang w:eastAsia="fr-FR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3C6A9B"/>
    <w:pPr>
      <w:tabs>
        <w:tab w:val="center" w:pos="4536"/>
        <w:tab w:val="right" w:pos="9072"/>
      </w:tabs>
      <w:spacing w:after="0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C6A9B"/>
  </w:style>
  <w:style w:type="paragraph" w:styleId="Rodap">
    <w:name w:val="footer"/>
    <w:basedOn w:val="Normal"/>
    <w:link w:val="RodapCarter"/>
    <w:uiPriority w:val="99"/>
    <w:unhideWhenUsed/>
    <w:rsid w:val="003C6A9B"/>
    <w:pPr>
      <w:tabs>
        <w:tab w:val="center" w:pos="4536"/>
        <w:tab w:val="right" w:pos="9072"/>
      </w:tabs>
      <w:spacing w:after="0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3C6A9B"/>
  </w:style>
  <w:style w:type="character" w:customStyle="1" w:styleId="Ttulo5Carter">
    <w:name w:val="Título 5 Caráter"/>
    <w:basedOn w:val="Tipodeletrapredefinidodopargrafo"/>
    <w:link w:val="Ttulo5"/>
    <w:semiHidden/>
    <w:rsid w:val="003C6A9B"/>
    <w:rPr>
      <w:rFonts w:ascii="Book Antiqua" w:eastAsia="Times New Roman" w:hAnsi="Book Antiqua" w:cs="Times New Roman"/>
      <w:b/>
      <w:sz w:val="24"/>
      <w:szCs w:val="20"/>
      <w:lang w:eastAsia="fr-FR"/>
    </w:rPr>
  </w:style>
  <w:style w:type="paragraph" w:styleId="Ttulo">
    <w:name w:val="Title"/>
    <w:aliases w:val="Título Principal"/>
    <w:basedOn w:val="Normal"/>
    <w:next w:val="Normal"/>
    <w:link w:val="TtuloCarter"/>
    <w:autoRedefine/>
    <w:uiPriority w:val="10"/>
    <w:qFormat/>
    <w:rsid w:val="007E5A22"/>
    <w:pPr>
      <w:spacing w:line="360" w:lineRule="auto"/>
      <w:contextualSpacing/>
      <w:jc w:val="center"/>
    </w:pPr>
    <w:rPr>
      <w:rFonts w:eastAsiaTheme="majorEastAsia" w:cstheme="majorBidi"/>
      <w:b/>
      <w:caps/>
      <w:spacing w:val="20"/>
      <w:sz w:val="56"/>
      <w:szCs w:val="56"/>
    </w:rPr>
  </w:style>
  <w:style w:type="character" w:customStyle="1" w:styleId="TtuloCarter">
    <w:name w:val="Título Caráter"/>
    <w:aliases w:val="Título Principal Caráter"/>
    <w:basedOn w:val="Tipodeletrapredefinidodopargrafo"/>
    <w:link w:val="Ttulo"/>
    <w:uiPriority w:val="10"/>
    <w:rsid w:val="007E5A22"/>
    <w:rPr>
      <w:rFonts w:eastAsiaTheme="majorEastAsia" w:cstheme="majorBidi"/>
      <w:b/>
      <w:caps/>
      <w:spacing w:val="20"/>
      <w:sz w:val="56"/>
      <w:szCs w:val="56"/>
      <w:lang w:val="pt-PT"/>
    </w:rPr>
  </w:style>
  <w:style w:type="paragraph" w:styleId="SemEspaamento">
    <w:name w:val="No Spacing"/>
    <w:uiPriority w:val="1"/>
    <w:rsid w:val="00E07FF0"/>
    <w:pPr>
      <w:spacing w:after="0" w:line="240" w:lineRule="auto"/>
    </w:pPr>
  </w:style>
  <w:style w:type="paragraph" w:styleId="Subttulo">
    <w:name w:val="Subtitle"/>
    <w:aliases w:val="Subtítulo 2"/>
    <w:basedOn w:val="Normal"/>
    <w:next w:val="Normal"/>
    <w:link w:val="SubttuloCarter"/>
    <w:autoRedefine/>
    <w:uiPriority w:val="11"/>
    <w:qFormat/>
    <w:rsid w:val="004F0F2A"/>
    <w:pPr>
      <w:numPr>
        <w:numId w:val="11"/>
      </w:numPr>
      <w:ind w:left="641" w:hanging="357"/>
    </w:pPr>
    <w:rPr>
      <w:rFonts w:eastAsiaTheme="minorEastAsia"/>
      <w:b/>
      <w:spacing w:val="15"/>
      <w:sz w:val="28"/>
    </w:rPr>
  </w:style>
  <w:style w:type="character" w:customStyle="1" w:styleId="SubttuloCarter">
    <w:name w:val="Subtítulo Caráter"/>
    <w:aliases w:val="Subtítulo 2 Caráter"/>
    <w:basedOn w:val="Tipodeletrapredefinidodopargrafo"/>
    <w:link w:val="Subttulo"/>
    <w:uiPriority w:val="11"/>
    <w:rsid w:val="004F0F2A"/>
    <w:rPr>
      <w:rFonts w:eastAsiaTheme="minorEastAsia"/>
      <w:b/>
      <w:spacing w:val="15"/>
      <w:sz w:val="28"/>
    </w:rPr>
  </w:style>
  <w:style w:type="paragraph" w:customStyle="1" w:styleId="Subttulo3">
    <w:name w:val="Subtítulo 3"/>
    <w:basedOn w:val="Rodap"/>
    <w:link w:val="Subttulo3Carter"/>
    <w:autoRedefine/>
    <w:qFormat/>
    <w:rsid w:val="00A14461"/>
    <w:pPr>
      <w:numPr>
        <w:numId w:val="12"/>
      </w:numPr>
      <w:spacing w:after="120"/>
      <w:ind w:left="981" w:hanging="357"/>
    </w:pPr>
    <w:rPr>
      <w:b/>
      <w:sz w:val="24"/>
    </w:rPr>
  </w:style>
  <w:style w:type="paragraph" w:customStyle="1" w:styleId="Normal2">
    <w:name w:val="Normal 2"/>
    <w:basedOn w:val="Normal"/>
    <w:link w:val="Normal2Carter"/>
    <w:qFormat/>
    <w:rsid w:val="004F0F2A"/>
    <w:pPr>
      <w:ind w:left="624"/>
    </w:pPr>
  </w:style>
  <w:style w:type="character" w:customStyle="1" w:styleId="Subttulo3Carter">
    <w:name w:val="Subtítulo 3 Caráter"/>
    <w:basedOn w:val="RodapCarter"/>
    <w:link w:val="Subttulo3"/>
    <w:rsid w:val="00A14461"/>
    <w:rPr>
      <w:b/>
      <w:sz w:val="24"/>
      <w:lang w:val="pt-PT"/>
    </w:rPr>
  </w:style>
  <w:style w:type="paragraph" w:customStyle="1" w:styleId="Normal3">
    <w:name w:val="Normal 3"/>
    <w:basedOn w:val="Normal2"/>
    <w:link w:val="Normal3Carter"/>
    <w:qFormat/>
    <w:rsid w:val="004F0F2A"/>
    <w:pPr>
      <w:ind w:left="964"/>
    </w:pPr>
  </w:style>
  <w:style w:type="character" w:customStyle="1" w:styleId="Normal2Carter">
    <w:name w:val="Normal 2 Caráter"/>
    <w:basedOn w:val="Tipodeletrapredefinidodopargrafo"/>
    <w:link w:val="Normal2"/>
    <w:rsid w:val="004F0F2A"/>
    <w:rPr>
      <w:lang w:val="pt-PT"/>
    </w:rPr>
  </w:style>
  <w:style w:type="character" w:customStyle="1" w:styleId="Normal3Carter">
    <w:name w:val="Normal 3 Caráter"/>
    <w:basedOn w:val="Normal2Carter"/>
    <w:link w:val="Normal3"/>
    <w:rsid w:val="004F0F2A"/>
    <w:rPr>
      <w:lang w:val="pt-PT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C31D00"/>
    <w:rPr>
      <w:rFonts w:eastAsiaTheme="majorEastAsia" w:cstheme="majorBidi"/>
      <w:b/>
      <w:color w:val="008BCE" w:themeColor="accent1"/>
      <w:sz w:val="32"/>
      <w:szCs w:val="32"/>
      <w:lang w:val="pt-PT"/>
    </w:rPr>
  </w:style>
  <w:style w:type="paragraph" w:customStyle="1" w:styleId="Subttulo1">
    <w:name w:val="Subtítulo 1"/>
    <w:basedOn w:val="Normal"/>
    <w:qFormat/>
    <w:rsid w:val="006B6EBC"/>
    <w:rPr>
      <w:b/>
      <w:bCs/>
      <w:sz w:val="40"/>
      <w:szCs w:val="40"/>
      <w14:textFill>
        <w14:gradFill>
          <w14:gsLst>
            <w14:gs w14:pos="0">
              <w14:schemeClr w14:val="accent1"/>
            </w14:gs>
            <w14:gs w14:pos="50000">
              <w14:schemeClr w14:val="accent2"/>
            </w14:gs>
            <w14:gs w14:pos="100000">
              <w14:schemeClr w14:val="accent3"/>
            </w14:gs>
          </w14:gsLst>
          <w14:lin w14:ang="4200000" w14:scaled="0"/>
        </w14:gradFill>
      </w14:textFill>
    </w:rPr>
  </w:style>
  <w:style w:type="paragraph" w:styleId="PargrafodaLista">
    <w:name w:val="List Paragraph"/>
    <w:basedOn w:val="Normal"/>
    <w:uiPriority w:val="34"/>
    <w:rsid w:val="004F0F2A"/>
    <w:pPr>
      <w:ind w:left="720"/>
      <w:contextualSpacing/>
    </w:pPr>
  </w:style>
  <w:style w:type="paragraph" w:customStyle="1" w:styleId="Cabealho1">
    <w:name w:val="Cabeçalho1"/>
    <w:basedOn w:val="Normal"/>
    <w:next w:val="Normal"/>
    <w:link w:val="Cabealho1Carter"/>
    <w:qFormat/>
    <w:rsid w:val="007E5A22"/>
    <w:pPr>
      <w:pBdr>
        <w:top w:val="single" w:sz="6" w:space="1" w:color="auto"/>
      </w:pBdr>
    </w:pPr>
    <w:rPr>
      <w:b/>
      <w:bCs/>
    </w:rPr>
  </w:style>
  <w:style w:type="character" w:customStyle="1" w:styleId="Cabealho1Carter">
    <w:name w:val="Cabeçalho1 Caráter"/>
    <w:basedOn w:val="TtuloCarter"/>
    <w:link w:val="Cabealho1"/>
    <w:rsid w:val="007E5A22"/>
    <w:rPr>
      <w:rFonts w:eastAsiaTheme="majorEastAsia" w:cstheme="majorBidi"/>
      <w:b/>
      <w:bCs/>
      <w:caps w:val="0"/>
      <w:spacing w:val="20"/>
      <w:sz w:val="56"/>
      <w:szCs w:val="56"/>
      <w:lang w:val="pt-PT"/>
    </w:rPr>
  </w:style>
  <w:style w:type="paragraph" w:styleId="Corpodetexto">
    <w:name w:val="Body Text"/>
    <w:basedOn w:val="Normal"/>
    <w:link w:val="CorpodetextoCarter"/>
    <w:semiHidden/>
    <w:rsid w:val="006C2A61"/>
    <w:pPr>
      <w:spacing w:after="0" w:line="360" w:lineRule="auto"/>
      <w:jc w:val="both"/>
    </w:pPr>
    <w:rPr>
      <w:rFonts w:ascii="Univers (W1)" w:eastAsia="Times New Roman" w:hAnsi="Univers (W1)" w:cs="Times New Roman"/>
      <w:szCs w:val="20"/>
      <w:lang w:eastAsia="pt-PT"/>
    </w:rPr>
  </w:style>
  <w:style w:type="character" w:customStyle="1" w:styleId="CorpodetextoCarter">
    <w:name w:val="Corpo de texto Caráter"/>
    <w:basedOn w:val="Tipodeletrapredefinidodopargrafo"/>
    <w:link w:val="Corpodetexto"/>
    <w:semiHidden/>
    <w:rsid w:val="006C2A61"/>
    <w:rPr>
      <w:rFonts w:ascii="Univers (W1)" w:eastAsia="Times New Roman" w:hAnsi="Univers (W1)" w:cs="Times New Roman"/>
      <w:szCs w:val="20"/>
      <w:lang w:val="pt-PT" w:eastAsia="pt-PT"/>
    </w:rPr>
  </w:style>
  <w:style w:type="character" w:styleId="Hiperligao">
    <w:name w:val="Hyperlink"/>
    <w:basedOn w:val="Tipodeletrapredefinidodopargrafo"/>
    <w:uiPriority w:val="99"/>
    <w:unhideWhenUsed/>
    <w:rsid w:val="00D04F83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D04F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3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spacepro.france-air.com/produits/recuperateurs-cta/_item/power-play-max-thermodynamique-90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hyperlink" Target="https://espacepro.france-air.com/produits/recuperateurs-cta/_item/power-play-max-thermodynamique-90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Cores FAP">
      <a:dk1>
        <a:srgbClr val="171616"/>
      </a:dk1>
      <a:lt1>
        <a:sysClr val="window" lastClr="FFFFFF"/>
      </a:lt1>
      <a:dk2>
        <a:srgbClr val="44546A"/>
      </a:dk2>
      <a:lt2>
        <a:srgbClr val="E7E6E6"/>
      </a:lt2>
      <a:accent1>
        <a:srgbClr val="008BCE"/>
      </a:accent1>
      <a:accent2>
        <a:srgbClr val="764897"/>
      </a:accent2>
      <a:accent3>
        <a:srgbClr val="D61036"/>
      </a:accent3>
      <a:accent4>
        <a:srgbClr val="ED7D31"/>
      </a:accent4>
      <a:accent5>
        <a:srgbClr val="44546A"/>
      </a:accent5>
      <a:accent6>
        <a:srgbClr val="A5A5A5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12AABA37B828A4081DDF81AF525166C" ma:contentTypeVersion="6" ma:contentTypeDescription="Crie um novo documento." ma:contentTypeScope="" ma:versionID="c77b631c936e6f317584a59a15e5a7ec">
  <xsd:schema xmlns:xsd="http://www.w3.org/2001/XMLSchema" xmlns:xs="http://www.w3.org/2001/XMLSchema" xmlns:p="http://schemas.microsoft.com/office/2006/metadata/properties" xmlns:ns2="e0dec67f-7d70-49f7-bae0-3ab2bce1cc5f" targetNamespace="http://schemas.microsoft.com/office/2006/metadata/properties" ma:root="true" ma:fieldsID="150c98590eb9fe034ef018a0b311d4fa" ns2:_="">
    <xsd:import namespace="e0dec67f-7d70-49f7-bae0-3ab2bce1cc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dec67f-7d70-49f7-bae0-3ab2bce1c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7E07DF-03D0-465B-8CEE-F720231876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11AAB8-1383-4647-B941-136416F18A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8410A3-25BA-4F9F-96B3-1E3DBC2A4EE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5ACD88-1AA3-41B1-8EF5-07F9799993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dec67f-7d70-49f7-bae0-3ab2bce1cc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1512</Words>
  <Characters>8165</Characters>
  <Application>Microsoft Office Word</Application>
  <DocSecurity>0</DocSecurity>
  <Lines>68</Lines>
  <Paragraphs>19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DELAEY Cloé</dc:creator>
  <cp:keywords/>
  <dc:description/>
  <cp:lastModifiedBy>Antonio Henriques</cp:lastModifiedBy>
  <cp:revision>3</cp:revision>
  <dcterms:created xsi:type="dcterms:W3CDTF">2022-03-15T12:39:00Z</dcterms:created>
  <dcterms:modified xsi:type="dcterms:W3CDTF">2026-06-18T10:17:00Z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0x010100912AABA37B828A4081DDF81AF525166C</vt:lpwstr>
  </property>
</Properties>
</file>