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7E5A22">
      <w:pPr>
        <w:pStyle w:val="Cabealho1"/>
      </w:pPr>
    </w:p>
    <w:p w14:paraId="4130F98F" w14:textId="6D558932" w:rsidR="007E5A22" w:rsidRDefault="007E5A22" w:rsidP="007E5A22">
      <w:pPr>
        <w:jc w:val="center"/>
      </w:pPr>
    </w:p>
    <w:p w14:paraId="53613E18" w14:textId="085476D8" w:rsidR="007E5A22" w:rsidRDefault="005B6EEC" w:rsidP="009E0F4A">
      <w:pPr>
        <w:jc w:val="center"/>
      </w:pPr>
      <w:r>
        <w:rPr>
          <w:noProof/>
        </w:rPr>
        <w:drawing>
          <wp:inline distT="0" distB="0" distL="0" distR="0" wp14:anchorId="2B5FEC59" wp14:editId="5CA496A0">
            <wp:extent cx="3071446" cy="19707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9966" cy="19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12A4C" w14:textId="77777777" w:rsidR="00A14461" w:rsidRPr="007E5A22" w:rsidRDefault="00A14461" w:rsidP="007E5A22">
      <w:pPr>
        <w:jc w:val="center"/>
      </w:pPr>
    </w:p>
    <w:p w14:paraId="1E06D605" w14:textId="1DAEE8C5" w:rsidR="007E5A22" w:rsidRPr="000D61C8" w:rsidRDefault="000D61C8" w:rsidP="00CB0A14">
      <w:pPr>
        <w:pStyle w:val="Ttulo"/>
        <w:rPr>
          <w:lang w:val="fr-FR"/>
        </w:rPr>
      </w:pPr>
      <w:r>
        <w:rPr>
          <w:lang w:val="fr-FR"/>
        </w:rPr>
        <w:t>ATRIA</w:t>
      </w:r>
      <w:r>
        <w:rPr>
          <w:rFonts w:cstheme="minorHAnsi"/>
          <w:lang w:val="fr-FR"/>
        </w:rPr>
        <w:t>®</w:t>
      </w:r>
      <w:r w:rsidR="005B6EEC" w:rsidRPr="000D61C8">
        <w:rPr>
          <w:lang w:val="fr-FR"/>
        </w:rPr>
        <w:t xml:space="preserve"> Statique</w:t>
      </w:r>
    </w:p>
    <w:p w14:paraId="70ABF79D" w14:textId="77777777" w:rsidR="00A14461" w:rsidRPr="000D61C8" w:rsidRDefault="00A14461" w:rsidP="00A14461">
      <w:pPr>
        <w:rPr>
          <w:b/>
          <w:bCs/>
          <w:sz w:val="28"/>
          <w:szCs w:val="28"/>
          <w:lang w:val="fr-FR"/>
        </w:rPr>
      </w:pPr>
      <w:proofErr w:type="gramStart"/>
      <w:r w:rsidRPr="000D61C8">
        <w:rPr>
          <w:b/>
          <w:bCs/>
          <w:sz w:val="28"/>
          <w:szCs w:val="28"/>
          <w:lang w:val="fr-FR"/>
        </w:rPr>
        <w:t>Marca:</w:t>
      </w:r>
      <w:proofErr w:type="gramEnd"/>
      <w:r w:rsidRPr="000D61C8">
        <w:rPr>
          <w:b/>
          <w:bCs/>
          <w:sz w:val="28"/>
          <w:szCs w:val="28"/>
          <w:lang w:val="fr-FR"/>
        </w:rPr>
        <w:t xml:space="preserve"> FRANCE AIR.</w:t>
      </w:r>
    </w:p>
    <w:p w14:paraId="51DB862D" w14:textId="6DB7516C" w:rsidR="009E0F4A" w:rsidRPr="000D61C8" w:rsidRDefault="009E0F4A" w:rsidP="00A14461">
      <w:pPr>
        <w:rPr>
          <w:lang w:val="fr-FR"/>
        </w:rPr>
      </w:pPr>
    </w:p>
    <w:p w14:paraId="0284419D" w14:textId="7372A683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de </w:t>
      </w:r>
      <w:r>
        <w:t>gama</w:t>
      </w:r>
      <w:r w:rsidRPr="005B6EEC">
        <w:t xml:space="preserve"> conforto </w:t>
      </w:r>
      <w:r w:rsidR="000D61C8" w:rsidRPr="000D61C8">
        <w:t xml:space="preserve">ATRIA® </w:t>
      </w:r>
      <w:r>
        <w:t xml:space="preserve">STATIQUE </w:t>
      </w:r>
      <w:r w:rsidRPr="005B6EEC">
        <w:t xml:space="preserve">terá uma construção robusta, em aço inox escovado AISI 304 18/10(AISI 304) nas faces expostas. </w:t>
      </w:r>
    </w:p>
    <w:p w14:paraId="26D5DFC1" w14:textId="3F6C4A12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0D61C8" w:rsidRPr="000D61C8">
        <w:t xml:space="preserve">ATRIA® </w:t>
      </w:r>
      <w:r w:rsidRPr="005B6EEC">
        <w:t xml:space="preserve">será </w:t>
      </w:r>
      <w:r w:rsidRPr="001F6B22">
        <w:rPr>
          <w:highlight w:val="yellow"/>
        </w:rPr>
        <w:t>parietal com captação simples</w:t>
      </w:r>
      <w:r w:rsidR="001F6B22" w:rsidRPr="001F6B22">
        <w:rPr>
          <w:highlight w:val="yellow"/>
        </w:rPr>
        <w:t xml:space="preserve"> / central com captação dupla</w:t>
      </w:r>
      <w:r w:rsidRPr="005B6EEC">
        <w:t>, sem parafusos visíveis, equipada com filtros de choque anti-incêndio em inox com 25</w:t>
      </w:r>
      <w:r w:rsidR="000D61C8">
        <w:t xml:space="preserve"> </w:t>
      </w:r>
      <w:r w:rsidRPr="005B6EEC">
        <w:t xml:space="preserve">mm de espessura e registos de regulação de caudal montados a montante das virolas de </w:t>
      </w:r>
      <w:r w:rsidR="000D61C8" w:rsidRPr="005B6EEC">
        <w:t>extração</w:t>
      </w:r>
      <w:r w:rsidRPr="005B6EEC">
        <w:t xml:space="preserve">. Possuirá um </w:t>
      </w:r>
      <w:r w:rsidR="000D61C8" w:rsidRPr="005B6EEC">
        <w:t>coletor</w:t>
      </w:r>
      <w:r w:rsidRPr="005B6EEC">
        <w:t xml:space="preserve"> de gorduras periférico estanque, com uma válvula de purga das gorduras.</w:t>
      </w:r>
    </w:p>
    <w:p w14:paraId="75F5C009" w14:textId="17941CF2" w:rsid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terá uma geometria e eficiência de captação otimizadas, resultado de ensaios reais em laboratório. O caudal de ar </w:t>
      </w:r>
      <w:r w:rsidR="001F6B22">
        <w:t xml:space="preserve">será </w:t>
      </w:r>
      <w:r w:rsidRPr="005B6EEC">
        <w:t>calculado considera</w:t>
      </w:r>
      <w:r w:rsidR="001F6B22">
        <w:t>ndo</w:t>
      </w:r>
      <w:r w:rsidRPr="005B6EEC">
        <w:t xml:space="preserve"> os equipamentos de </w:t>
      </w:r>
      <w:r w:rsidR="000D61C8" w:rsidRPr="005B6EEC">
        <w:t>confeção</w:t>
      </w:r>
      <w:r w:rsidRPr="005B6EEC">
        <w:t xml:space="preserve"> utilizados e os coeficientes de eficácia da </w:t>
      </w:r>
      <w:proofErr w:type="spellStart"/>
      <w:proofErr w:type="gramStart"/>
      <w:r w:rsidRPr="005B6EEC">
        <w:t>hotte</w:t>
      </w:r>
      <w:proofErr w:type="spellEnd"/>
      <w:r w:rsidRPr="005B6EEC">
        <w:t>(</w:t>
      </w:r>
      <w:proofErr w:type="gramEnd"/>
      <w:r w:rsidRPr="005B6EEC">
        <w:t xml:space="preserve">validados em laboratório), com vista à otimização dos caudais e à redução do consumo energético associado à ventilação da cozinha. Caso </w:t>
      </w:r>
      <w:proofErr w:type="gramStart"/>
      <w:r w:rsidRPr="005B6EEC">
        <w:t>hajam</w:t>
      </w:r>
      <w:proofErr w:type="gramEnd"/>
      <w:r w:rsidRPr="005B6EEC">
        <w:t xml:space="preserve"> alterações nos equipamentos de </w:t>
      </w:r>
      <w:r w:rsidR="000D61C8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050EC2F6" w14:textId="24508FBA" w:rsidR="006B1BF1" w:rsidRDefault="006B1BF1" w:rsidP="005B6EEC">
      <w:pPr>
        <w:jc w:val="both"/>
      </w:pPr>
    </w:p>
    <w:p w14:paraId="7810B20F" w14:textId="660ED031" w:rsidR="006A4C99" w:rsidRPr="006A4C99" w:rsidRDefault="006B1BF1" w:rsidP="006A4C99">
      <w:r>
        <w:t xml:space="preserve">A </w:t>
      </w:r>
      <w:proofErr w:type="spellStart"/>
      <w:r>
        <w:t>hotte</w:t>
      </w:r>
      <w:proofErr w:type="spellEnd"/>
      <w:r>
        <w:t xml:space="preserve"> terá </w:t>
      </w:r>
      <w:r w:rsidRPr="000D61C8">
        <w:rPr>
          <w:highlight w:val="yellow"/>
        </w:rPr>
        <w:t>400</w:t>
      </w:r>
      <w:r w:rsidR="000D61C8" w:rsidRPr="000D61C8">
        <w:rPr>
          <w:highlight w:val="yellow"/>
        </w:rPr>
        <w:t xml:space="preserve"> ou 500 </w:t>
      </w:r>
      <w:r w:rsidRPr="000D61C8">
        <w:rPr>
          <w:highlight w:val="yellow"/>
        </w:rPr>
        <w:t>mm</w:t>
      </w:r>
      <w:r>
        <w:t xml:space="preserve"> de altura, a viseira terá </w:t>
      </w:r>
      <w:r w:rsidR="000D61C8" w:rsidRPr="000D61C8">
        <w:rPr>
          <w:highlight w:val="yellow"/>
        </w:rPr>
        <w:t xml:space="preserve">500, </w:t>
      </w:r>
      <w:r w:rsidRPr="000D61C8">
        <w:rPr>
          <w:highlight w:val="yellow"/>
        </w:rPr>
        <w:t>40</w:t>
      </w:r>
      <w:r w:rsidR="000D61C8" w:rsidRPr="000D61C8">
        <w:rPr>
          <w:highlight w:val="yellow"/>
        </w:rPr>
        <w:t xml:space="preserve">0 </w:t>
      </w:r>
      <w:r w:rsidR="000D61C8">
        <w:rPr>
          <w:highlight w:val="yellow"/>
        </w:rPr>
        <w:t xml:space="preserve">ou </w:t>
      </w:r>
      <w:r w:rsidRPr="006A4C99">
        <w:rPr>
          <w:highlight w:val="yellow"/>
        </w:rPr>
        <w:t>250</w:t>
      </w:r>
      <w:r w:rsidR="000D61C8">
        <w:rPr>
          <w:highlight w:val="yellow"/>
        </w:rPr>
        <w:t xml:space="preserve"> </w:t>
      </w:r>
      <w:r w:rsidRPr="006A4C99">
        <w:rPr>
          <w:highlight w:val="yellow"/>
        </w:rPr>
        <w:t>mm</w:t>
      </w:r>
      <w:r>
        <w:t xml:space="preserve"> e </w:t>
      </w:r>
      <w:r w:rsidR="006A4C99">
        <w:t xml:space="preserve">será </w:t>
      </w:r>
      <w:r>
        <w:t xml:space="preserve">equipada </w:t>
      </w:r>
      <w:r w:rsidR="006A4C99" w:rsidRPr="006A4C99">
        <w:t xml:space="preserve">com quantidade de filtros de acordo com o caudal previsto, por forma a garantir uma eficiência mínima de 95% e perda de carga inferior a 70Pa. </w:t>
      </w:r>
    </w:p>
    <w:p w14:paraId="6FD510B4" w14:textId="77777777" w:rsidR="005B6EEC" w:rsidRPr="005B6EEC" w:rsidRDefault="005B6EEC" w:rsidP="005B6EEC"/>
    <w:p w14:paraId="2BF02069" w14:textId="361832C3" w:rsidR="001F6B22" w:rsidRDefault="001F6B22" w:rsidP="005B6EEC">
      <w:pPr>
        <w:jc w:val="both"/>
      </w:pPr>
      <w:r w:rsidRPr="001F6B22">
        <w:rPr>
          <w:highlight w:val="yellow"/>
        </w:rPr>
        <w:t>Opcionalmente,</w:t>
      </w:r>
      <w:r>
        <w:t xml:space="preserve"> v</w:t>
      </w:r>
      <w:r w:rsidR="005B6EEC" w:rsidRPr="005B6EEC">
        <w:t>irá equipada de série com blocos de iluminação</w:t>
      </w:r>
      <w:r>
        <w:t>:</w:t>
      </w:r>
    </w:p>
    <w:p w14:paraId="5BEEB7E9" w14:textId="2E4D2609" w:rsidR="005B6EEC" w:rsidRPr="00C35002" w:rsidRDefault="001F6B22" w:rsidP="005B6EEC">
      <w:pPr>
        <w:jc w:val="both"/>
        <w:rPr>
          <w:highlight w:val="yellow"/>
        </w:rPr>
      </w:pPr>
      <w:r>
        <w:tab/>
      </w:r>
      <w:r w:rsidRPr="00C35002">
        <w:rPr>
          <w:highlight w:val="yellow"/>
        </w:rPr>
        <w:t>- Encastrados do tipo LED IP65 resistente a altas temperaturas, com classificação 400ºC/90 minutos</w:t>
      </w:r>
    </w:p>
    <w:p w14:paraId="60B8F1E5" w14:textId="01E9B7FC" w:rsidR="001F6B22" w:rsidRPr="005B6EEC" w:rsidRDefault="001F6B22" w:rsidP="005B6EEC">
      <w:pPr>
        <w:jc w:val="both"/>
      </w:pPr>
      <w:r w:rsidRPr="00C35002">
        <w:rPr>
          <w:highlight w:val="yellow"/>
        </w:rPr>
        <w:tab/>
        <w:t>- Encastrados do tipo tubular T5 com vidro em policarbonato translucido</w:t>
      </w:r>
      <w:r w:rsidR="00C35002" w:rsidRPr="00C35002">
        <w:rPr>
          <w:highlight w:val="yellow"/>
        </w:rPr>
        <w:t>, IP 54</w:t>
      </w:r>
    </w:p>
    <w:p w14:paraId="40D9A0E1" w14:textId="2D780E29" w:rsidR="005B6EEC" w:rsidRDefault="005B6EEC" w:rsidP="009E0F4A"/>
    <w:p w14:paraId="09456E84" w14:textId="3B9FF026" w:rsidR="006B1BF1" w:rsidRPr="006B1BF1" w:rsidRDefault="006B1BF1" w:rsidP="006B1BF1">
      <w:pPr>
        <w:jc w:val="both"/>
      </w:pPr>
      <w:r w:rsidRPr="006B1BF1">
        <w:lastRenderedPageBreak/>
        <w:t xml:space="preserve">A </w:t>
      </w:r>
      <w:proofErr w:type="spellStart"/>
      <w:r w:rsidRPr="006B1BF1">
        <w:t>hotte</w:t>
      </w:r>
      <w:proofErr w:type="spellEnd"/>
      <w:r w:rsidRPr="006B1BF1">
        <w:t xml:space="preserve"> deverá ter uma construção compatível com o sistema de extinção de incêndios PYROSAFE PRO, com zonas específicas para passagem de tubagem de extinção e de </w:t>
      </w:r>
      <w:r w:rsidR="000D61C8" w:rsidRPr="006B1BF1">
        <w:t>deteção</w:t>
      </w:r>
      <w:r w:rsidRPr="006B1BF1">
        <w:t xml:space="preserve">, para que todos estes elementos fiquem integrados na </w:t>
      </w:r>
      <w:proofErr w:type="spellStart"/>
      <w:r w:rsidRPr="006B1BF1">
        <w:t>hotte</w:t>
      </w:r>
      <w:proofErr w:type="spellEnd"/>
      <w:r w:rsidRPr="006B1BF1">
        <w:t xml:space="preserve">. </w:t>
      </w:r>
    </w:p>
    <w:p w14:paraId="14CB4A5E" w14:textId="77777777" w:rsidR="00A14461" w:rsidRPr="00A14461" w:rsidRDefault="00A14461" w:rsidP="00A14461"/>
    <w:p w14:paraId="0ACCD125" w14:textId="0508F19E" w:rsidR="00B27E7E" w:rsidRPr="00A14461" w:rsidRDefault="00CB0A14" w:rsidP="00A14461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="00A14461" w:rsidRPr="00007747">
        <w:t xml:space="preserve"> </w:t>
      </w:r>
      <w:r w:rsidR="000D61C8" w:rsidRPr="000D61C8">
        <w:rPr>
          <w:b/>
          <w:bCs/>
        </w:rPr>
        <w:t xml:space="preserve">ATRIA® </w:t>
      </w:r>
      <w:r w:rsidR="005B6EEC">
        <w:rPr>
          <w:b/>
          <w:bCs/>
        </w:rPr>
        <w:t>STATIQUE</w:t>
      </w:r>
      <w:r w:rsidRPr="00CB0A14">
        <w:rPr>
          <w:b/>
          <w:bCs/>
        </w:rPr>
        <w:t xml:space="preserve"> </w:t>
      </w:r>
      <w:r w:rsidR="00A14461" w:rsidRPr="00007747">
        <w:t>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3FBFF2FB" w14:textId="0F38B8D8" w:rsidR="002B6A67" w:rsidRPr="00E819B9" w:rsidRDefault="002B6A67" w:rsidP="00E07FF0"/>
    <w:p w14:paraId="4AE1C7E0" w14:textId="77777777" w:rsidR="001F1CE9" w:rsidRPr="00E819B9" w:rsidRDefault="001F1CE9" w:rsidP="00DC1DED"/>
    <w:sectPr w:rsidR="001F1CE9" w:rsidRPr="00E819B9" w:rsidSect="007E5A22">
      <w:headerReference w:type="default" r:id="rId12"/>
      <w:footerReference w:type="default" r:id="rId13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DE57" w14:textId="77777777" w:rsidR="00D30657" w:rsidRDefault="00D30657" w:rsidP="003C6A9B">
      <w:pPr>
        <w:spacing w:after="0"/>
      </w:pPr>
      <w:r>
        <w:separator/>
      </w:r>
    </w:p>
  </w:endnote>
  <w:endnote w:type="continuationSeparator" w:id="0">
    <w:p w14:paraId="7B2ACB10" w14:textId="77777777" w:rsidR="00D30657" w:rsidRDefault="00D30657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1967D5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</w:t>
    </w:r>
    <w:r w:rsidR="000D61C8">
      <w:rPr>
        <w:bCs/>
        <w:i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7C90" w14:textId="77777777" w:rsidR="00D30657" w:rsidRDefault="00D30657" w:rsidP="003C6A9B">
      <w:pPr>
        <w:spacing w:after="0"/>
      </w:pPr>
      <w:r>
        <w:separator/>
      </w:r>
    </w:p>
  </w:footnote>
  <w:footnote w:type="continuationSeparator" w:id="0">
    <w:p w14:paraId="2E2DBFE9" w14:textId="77777777" w:rsidR="00D30657" w:rsidRDefault="00D30657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9pt;height:446.4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80365680">
    <w:abstractNumId w:val="9"/>
  </w:num>
  <w:num w:numId="2" w16cid:durableId="797453953">
    <w:abstractNumId w:val="8"/>
  </w:num>
  <w:num w:numId="3" w16cid:durableId="203711458">
    <w:abstractNumId w:val="7"/>
  </w:num>
  <w:num w:numId="4" w16cid:durableId="1492941669">
    <w:abstractNumId w:val="6"/>
  </w:num>
  <w:num w:numId="5" w16cid:durableId="1993286979">
    <w:abstractNumId w:val="5"/>
  </w:num>
  <w:num w:numId="6" w16cid:durableId="1755664808">
    <w:abstractNumId w:val="4"/>
  </w:num>
  <w:num w:numId="7" w16cid:durableId="908031628">
    <w:abstractNumId w:val="3"/>
  </w:num>
  <w:num w:numId="8" w16cid:durableId="779959874">
    <w:abstractNumId w:val="2"/>
  </w:num>
  <w:num w:numId="9" w16cid:durableId="1879126752">
    <w:abstractNumId w:val="1"/>
  </w:num>
  <w:num w:numId="10" w16cid:durableId="2042627186">
    <w:abstractNumId w:val="0"/>
  </w:num>
  <w:num w:numId="11" w16cid:durableId="257254025">
    <w:abstractNumId w:val="14"/>
  </w:num>
  <w:num w:numId="12" w16cid:durableId="1753232484">
    <w:abstractNumId w:val="13"/>
  </w:num>
  <w:num w:numId="13" w16cid:durableId="2049449236">
    <w:abstractNumId w:val="11"/>
  </w:num>
  <w:num w:numId="14" w16cid:durableId="2078698882">
    <w:abstractNumId w:val="10"/>
  </w:num>
  <w:num w:numId="15" w16cid:durableId="9440695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D61C8"/>
    <w:rsid w:val="000F75F4"/>
    <w:rsid w:val="001704C9"/>
    <w:rsid w:val="001B1782"/>
    <w:rsid w:val="001F1CE9"/>
    <w:rsid w:val="001F69A0"/>
    <w:rsid w:val="001F6B22"/>
    <w:rsid w:val="00202859"/>
    <w:rsid w:val="0023023C"/>
    <w:rsid w:val="002B6A67"/>
    <w:rsid w:val="002E3A05"/>
    <w:rsid w:val="00312C97"/>
    <w:rsid w:val="00377F53"/>
    <w:rsid w:val="003830FF"/>
    <w:rsid w:val="00386559"/>
    <w:rsid w:val="003C6A9B"/>
    <w:rsid w:val="004437B5"/>
    <w:rsid w:val="004C5B24"/>
    <w:rsid w:val="004F0F2A"/>
    <w:rsid w:val="005626DC"/>
    <w:rsid w:val="005850F7"/>
    <w:rsid w:val="005A17EF"/>
    <w:rsid w:val="005B6EEC"/>
    <w:rsid w:val="00691B5E"/>
    <w:rsid w:val="006A4C99"/>
    <w:rsid w:val="006B1BF1"/>
    <w:rsid w:val="006B6EBC"/>
    <w:rsid w:val="007142ED"/>
    <w:rsid w:val="0071773A"/>
    <w:rsid w:val="007E5A22"/>
    <w:rsid w:val="0081304F"/>
    <w:rsid w:val="00820834"/>
    <w:rsid w:val="00880387"/>
    <w:rsid w:val="008C15AA"/>
    <w:rsid w:val="00912C33"/>
    <w:rsid w:val="009E0F4A"/>
    <w:rsid w:val="009E37B0"/>
    <w:rsid w:val="009F1B56"/>
    <w:rsid w:val="00A14461"/>
    <w:rsid w:val="00B27E7E"/>
    <w:rsid w:val="00B62531"/>
    <w:rsid w:val="00B67932"/>
    <w:rsid w:val="00C30A4C"/>
    <w:rsid w:val="00C31D00"/>
    <w:rsid w:val="00C35002"/>
    <w:rsid w:val="00C54D1E"/>
    <w:rsid w:val="00CB0A14"/>
    <w:rsid w:val="00CD1387"/>
    <w:rsid w:val="00D13FDE"/>
    <w:rsid w:val="00D30657"/>
    <w:rsid w:val="00D97B04"/>
    <w:rsid w:val="00DC1DED"/>
    <w:rsid w:val="00DE2876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D1E9E-CEBC-4905-84DF-8F06F4032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8A4B9E-AD31-415C-A404-A04972647E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4E2801-1AD8-48EF-A46D-343E97F9E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1488</Characters>
  <Application>Microsoft Office Word</Application>
  <DocSecurity>0</DocSecurity>
  <Lines>34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Susana Pereira</cp:lastModifiedBy>
  <cp:revision>6</cp:revision>
  <dcterms:created xsi:type="dcterms:W3CDTF">2022-03-13T11:52:00Z</dcterms:created>
  <dcterms:modified xsi:type="dcterms:W3CDTF">2026-08-19T15:35:00Z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