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C2F44" w14:textId="0C5B2FAB" w:rsidR="00001C3B" w:rsidRDefault="000E4C15" w:rsidP="00001C3B">
      <w:pPr>
        <w:pStyle w:val="Kop1"/>
      </w:pPr>
      <w:r>
        <w:t>Beleidsplan 202</w:t>
      </w:r>
      <w:r w:rsidR="00F46482">
        <w:t>6</w:t>
      </w:r>
    </w:p>
    <w:p w14:paraId="6B7B4EDC" w14:textId="77777777" w:rsidR="00001C3B" w:rsidRDefault="00001C3B" w:rsidP="00ED250D">
      <w:pPr>
        <w:tabs>
          <w:tab w:val="left" w:pos="960"/>
        </w:tabs>
      </w:pPr>
    </w:p>
    <w:p w14:paraId="5CA69C64" w14:textId="2BAE7C70" w:rsidR="00767604" w:rsidRDefault="00FF1AC8" w:rsidP="00ED250D">
      <w:pPr>
        <w:tabs>
          <w:tab w:val="left" w:pos="960"/>
        </w:tabs>
      </w:pPr>
      <w:r>
        <w:t xml:space="preserve">In </w:t>
      </w:r>
      <w:r w:rsidR="00001C3B">
        <w:t>202</w:t>
      </w:r>
      <w:r w:rsidR="00F46482">
        <w:t>6</w:t>
      </w:r>
      <w:r w:rsidR="00AF5641">
        <w:t xml:space="preserve"> </w:t>
      </w:r>
      <w:r>
        <w:t xml:space="preserve">zal </w:t>
      </w:r>
      <w:r w:rsidR="00767604">
        <w:t xml:space="preserve">de tuin </w:t>
      </w:r>
      <w:r>
        <w:t xml:space="preserve">worden uitgebreid </w:t>
      </w:r>
      <w:r w:rsidR="00767604">
        <w:t xml:space="preserve">met een verzorgingsruimte. De openingstijden zullen worden verruimd. Ook organisaties zullen welkom zijn die zich inzetten voor kinderen met een beperking en andere vergelijkbare goepen die </w:t>
      </w:r>
      <w:r w:rsidR="000A3F63">
        <w:t>incidenteel gebruik van de tuin vragen.</w:t>
      </w:r>
    </w:p>
    <w:p w14:paraId="08F902D8" w14:textId="0A4D16D9" w:rsidR="00767604" w:rsidRDefault="00767604" w:rsidP="00ED250D">
      <w:pPr>
        <w:tabs>
          <w:tab w:val="left" w:pos="960"/>
        </w:tabs>
      </w:pPr>
      <w:r>
        <w:t>In 2026 z</w:t>
      </w:r>
      <w:r w:rsidR="00FF1AC8">
        <w:t xml:space="preserve">al </w:t>
      </w:r>
      <w:r>
        <w:t xml:space="preserve">een stevige basis </w:t>
      </w:r>
      <w:r w:rsidR="00FF1AC8">
        <w:t xml:space="preserve">moeten worden gevormd </w:t>
      </w:r>
      <w:r>
        <w:t xml:space="preserve">voor investeringen en exploitatie. </w:t>
      </w:r>
    </w:p>
    <w:p w14:paraId="672FC689" w14:textId="131FB6CF" w:rsidR="00767604" w:rsidRDefault="00767604" w:rsidP="00ED250D">
      <w:pPr>
        <w:tabs>
          <w:tab w:val="left" w:pos="960"/>
        </w:tabs>
      </w:pPr>
      <w:r>
        <w:t>Om de familie Kroes te ontlasten zal een vast team worden benoemd die tijdens de opening van de belevingstuin de gasten kunnen ontvangen.</w:t>
      </w:r>
    </w:p>
    <w:p w14:paraId="32913DB4" w14:textId="4C060DC2" w:rsidR="0021403A" w:rsidRDefault="0021403A" w:rsidP="00ED250D">
      <w:pPr>
        <w:tabs>
          <w:tab w:val="left" w:pos="960"/>
        </w:tabs>
      </w:pPr>
      <w:r>
        <w:t>Draagvlak voor de belevingstuin zal worden verbreed en de intensiteit met de politiek in Hattem wordt voortgezet.</w:t>
      </w:r>
    </w:p>
    <w:p w14:paraId="247609B7" w14:textId="3BE90B67" w:rsidR="00001C3B" w:rsidRDefault="00767604" w:rsidP="00ED250D">
      <w:pPr>
        <w:tabs>
          <w:tab w:val="left" w:pos="960"/>
        </w:tabs>
      </w:pPr>
      <w:r>
        <w:t>Tenslotte zullen site en andere communicatiemiddelen worden verbeterd.</w:t>
      </w:r>
      <w:r w:rsidR="00FF1AC8">
        <w:t xml:space="preserve"> Daarbij zal de stichting meer op de voorgrond gaan treden.</w:t>
      </w:r>
    </w:p>
    <w:p w14:paraId="6CBEB97F" w14:textId="7FB779CD" w:rsidR="00001C3B" w:rsidRDefault="00001C3B" w:rsidP="00ED250D">
      <w:pPr>
        <w:tabs>
          <w:tab w:val="left" w:pos="960"/>
        </w:tabs>
      </w:pPr>
    </w:p>
    <w:p w14:paraId="43EEB3FD" w14:textId="10255213" w:rsidR="00767604" w:rsidRDefault="00FF1AC8" w:rsidP="00FF1AC8">
      <w:pPr>
        <w:pStyle w:val="Kop2"/>
      </w:pPr>
      <w:r>
        <w:t>Verzorgings</w:t>
      </w:r>
      <w:r w:rsidR="001525BC">
        <w:t>r</w:t>
      </w:r>
      <w:r>
        <w:t>uimte</w:t>
      </w:r>
    </w:p>
    <w:p w14:paraId="358D307C" w14:textId="6B492ACC" w:rsidR="00FF1AC8" w:rsidRDefault="00FF1AC8" w:rsidP="00FF1AC8">
      <w:r>
        <w:t>Van de gemeente is een vergunning ontvangen voor het bouwen van een verzorgingsruimte. Die voorziet in een toilet, verzorgingstafel, tillift, een brancard en andere faciliteiten die er voor zorgen dat kinderen kunnen worden verschoond en kunnen worden verzorgd.</w:t>
      </w:r>
    </w:p>
    <w:p w14:paraId="070CFE66" w14:textId="26C28006" w:rsidR="00FF1AC8" w:rsidRDefault="00FF1AC8" w:rsidP="00FF1AC8">
      <w:r>
        <w:t>De investering is naar schatting € 25.000</w:t>
      </w:r>
      <w:r w:rsidR="001525BC">
        <w:t xml:space="preserve">. </w:t>
      </w:r>
    </w:p>
    <w:p w14:paraId="002A8F5A" w14:textId="216DAF8F" w:rsidR="001525BC" w:rsidRPr="00FF1AC8" w:rsidRDefault="001525BC" w:rsidP="00FF1AC8">
      <w:r>
        <w:t>Hopelijk kan de verzorgingsruimte nog in 2026 worden gerealiseerd. Voorwaarde is dat de financiële middelen er zijn.</w:t>
      </w:r>
    </w:p>
    <w:p w14:paraId="2A6752BD" w14:textId="77777777" w:rsidR="00FF1AC8" w:rsidRDefault="00FF1AC8" w:rsidP="00ED250D">
      <w:pPr>
        <w:tabs>
          <w:tab w:val="left" w:pos="960"/>
        </w:tabs>
      </w:pPr>
    </w:p>
    <w:p w14:paraId="32CA087F" w14:textId="51626816" w:rsidR="00AF5641" w:rsidRPr="00AF5641" w:rsidRDefault="00767604" w:rsidP="00FF1AC8">
      <w:pPr>
        <w:pStyle w:val="Kop2"/>
      </w:pPr>
      <w:r>
        <w:t xml:space="preserve">Verruiming </w:t>
      </w:r>
      <w:r w:rsidRPr="00FF1AC8">
        <w:t>openingstijden</w:t>
      </w:r>
    </w:p>
    <w:p w14:paraId="4268F164" w14:textId="78F1E83A" w:rsidR="00767604" w:rsidRDefault="00767604" w:rsidP="00AF5641">
      <w:pPr>
        <w:tabs>
          <w:tab w:val="left" w:pos="960"/>
        </w:tabs>
      </w:pPr>
      <w:r>
        <w:t>Verder zullen de openingstijden worden verruimd naar de zaterdagmiddag. Op andere dagen dan woensdag en zaterdag zal de tuin incidenteel opengesteld worden voor een dag genieten voor organisaties voor kinderen met een beperking, organisaties die een bijzondere activiteinten hebben waarin de belevingstuin past en voor eenzame moeders en ouderen die een dag ontspanning willen.</w:t>
      </w:r>
    </w:p>
    <w:p w14:paraId="1DC4E1E7" w14:textId="77777777" w:rsidR="00FF1AC8" w:rsidRDefault="00FF1AC8" w:rsidP="00AF5641">
      <w:pPr>
        <w:tabs>
          <w:tab w:val="left" w:pos="960"/>
        </w:tabs>
      </w:pPr>
    </w:p>
    <w:p w14:paraId="1E035C53" w14:textId="0EBFEA00" w:rsidR="00FF1AC8" w:rsidRDefault="00FF1AC8" w:rsidP="00FF1AC8">
      <w:pPr>
        <w:pStyle w:val="Kop2"/>
      </w:pPr>
      <w:r>
        <w:t>Andere organisaties zijn welkom</w:t>
      </w:r>
    </w:p>
    <w:p w14:paraId="709FBC6D" w14:textId="2B2B1B46" w:rsidR="00FF1AC8" w:rsidRPr="00FF1AC8" w:rsidRDefault="00FF1AC8" w:rsidP="00FF1AC8">
      <w:r>
        <w:t xml:space="preserve">Af en toe wordt de belevingstuin gebruikt voor organisaties waarvoor de tuin een zeer geschikte plek is om te gebruiken die passend is binnen hun doelstelling. Dat kan zijn een organisatie die zich richt Van tijd tot tijd </w:t>
      </w:r>
    </w:p>
    <w:p w14:paraId="00243E61" w14:textId="77777777" w:rsidR="00767604" w:rsidRDefault="00767604" w:rsidP="00AF5641">
      <w:pPr>
        <w:tabs>
          <w:tab w:val="left" w:pos="960"/>
        </w:tabs>
      </w:pPr>
    </w:p>
    <w:p w14:paraId="1EF35ADF" w14:textId="19A2B651" w:rsidR="00767604" w:rsidRDefault="00FF1AC8" w:rsidP="00FF1AC8">
      <w:pPr>
        <w:pStyle w:val="Kop2"/>
      </w:pPr>
      <w:r>
        <w:t>Stevige financiële basis</w:t>
      </w:r>
    </w:p>
    <w:p w14:paraId="456E404F" w14:textId="6CEDCCB2" w:rsidR="00FF1AC8" w:rsidRDefault="00FF1AC8" w:rsidP="00AF5641">
      <w:pPr>
        <w:tabs>
          <w:tab w:val="left" w:pos="960"/>
        </w:tabs>
      </w:pPr>
      <w:r>
        <w:t xml:space="preserve">In 2026 moet het aantal leden van de Club van 100 worden verhoogd voor de financiële middelen voor de jaarlijkse expoloitatie. Tevens zullen sponsors worden gezocht voor de financiering van de verzorgingsruimte. </w:t>
      </w:r>
      <w:r w:rsidR="000872F2">
        <w:t>De betrokkenheid met bestaande en nieuwe sponsors zal worden geïntensiveerd.</w:t>
      </w:r>
    </w:p>
    <w:p w14:paraId="45ADB3F1" w14:textId="77777777" w:rsidR="00FF1AC8" w:rsidRDefault="00FF1AC8" w:rsidP="00AF5641">
      <w:pPr>
        <w:tabs>
          <w:tab w:val="left" w:pos="960"/>
        </w:tabs>
      </w:pPr>
    </w:p>
    <w:p w14:paraId="428AB7CF" w14:textId="22B592C9" w:rsidR="00FF1AC8" w:rsidRDefault="00FF1AC8" w:rsidP="00FF1AC8">
      <w:pPr>
        <w:pStyle w:val="Kop2"/>
      </w:pPr>
      <w:r>
        <w:lastRenderedPageBreak/>
        <w:t>Verdere verkenningen</w:t>
      </w:r>
    </w:p>
    <w:p w14:paraId="2391BE5F" w14:textId="1C8E7524" w:rsidR="00FF1AC8" w:rsidRDefault="00FF1AC8" w:rsidP="00FF1AC8">
      <w:r>
        <w:t xml:space="preserve">Visio en Bartimëus zullen worden verkend om na te gaan of </w:t>
      </w:r>
      <w:r w:rsidR="001525BC">
        <w:t xml:space="preserve"> door hen gebruikte </w:t>
      </w:r>
      <w:r>
        <w:t>toepassingen geschikt zijn voor de belevingstuin.</w:t>
      </w:r>
      <w:r w:rsidR="001525BC">
        <w:t xml:space="preserve"> Een studie van de Hogeschool van Arnhem en Bartimëus voor een digitale rondleiding op de site, geschikt voor blinden en slechthorenden is misschien mogelijk. We zullen een vergelijkbare studie bij Effatha en/of vergelijkbare organisatie proberen te initiëren voor doven en slechthorenden.</w:t>
      </w:r>
    </w:p>
    <w:p w14:paraId="4E5948E9" w14:textId="77777777" w:rsidR="00471967" w:rsidRDefault="00471967" w:rsidP="00FF1AC8"/>
    <w:p w14:paraId="0E9979A4" w14:textId="77777777" w:rsidR="0089112C" w:rsidRDefault="0089112C" w:rsidP="00471967">
      <w:pPr>
        <w:pStyle w:val="Kop2"/>
      </w:pPr>
      <w:r>
        <w:t>Draagvlak</w:t>
      </w:r>
    </w:p>
    <w:p w14:paraId="343AD78D" w14:textId="77777777" w:rsidR="0089112C" w:rsidRDefault="0089112C" w:rsidP="0089112C">
      <w:r>
        <w:t xml:space="preserve">Het is lastig om binnen de gemeente en bij omwonenden draagvlak te krijgen voor ruimere openingstijden. We gaan in kaart brengen hoe enkele vergelijkbare initiatieven dit hebben geregeld. </w:t>
      </w:r>
    </w:p>
    <w:p w14:paraId="0D055B53" w14:textId="77777777" w:rsidR="00332182" w:rsidRDefault="0089112C" w:rsidP="0089112C">
      <w:r>
        <w:t xml:space="preserve">Daarnaast zullen we betrokkenheid van omliggende gemeenten trachten te bereiken: Oldebroek, Heerde, Epe, Zwolle. </w:t>
      </w:r>
    </w:p>
    <w:p w14:paraId="413AF7E5" w14:textId="57EFF98C" w:rsidR="00332182" w:rsidRDefault="00332182" w:rsidP="0089112C">
      <w:r>
        <w:t>Datzelfde geldt voor onderwijsinstellingen, ouderen(verenigingen) en andere organisaties op het gebied van kinderen met beperking</w:t>
      </w:r>
    </w:p>
    <w:p w14:paraId="0B8ACF81" w14:textId="218D351A" w:rsidR="0089112C" w:rsidRDefault="0089112C" w:rsidP="0089112C">
      <w:r>
        <w:t>Voor het creëren van draagvlak binnen de gemeente Hattem zullen we intensief contact blijven houden met de fractieleiders. Pas als daar een grote mate van instemming met het beleidsplan is, zal de gemeente worden benaderd voor aanpassing.</w:t>
      </w:r>
    </w:p>
    <w:p w14:paraId="362622F7" w14:textId="77777777" w:rsidR="0089112C" w:rsidRDefault="0089112C" w:rsidP="0089112C"/>
    <w:p w14:paraId="0D1B09B3" w14:textId="0B353D2B" w:rsidR="0089112C" w:rsidRDefault="0089112C" w:rsidP="0089112C"/>
    <w:p w14:paraId="36E4B8F7" w14:textId="30DC439F" w:rsidR="00471967" w:rsidRDefault="00471967" w:rsidP="00471967">
      <w:pPr>
        <w:pStyle w:val="Kop2"/>
      </w:pPr>
      <w:r>
        <w:t>PR en communicatie</w:t>
      </w:r>
    </w:p>
    <w:p w14:paraId="18C97E5C" w14:textId="03D8DB32" w:rsidR="0021403A" w:rsidRDefault="0021403A" w:rsidP="00FF1AC8">
      <w:r>
        <w:t>Bij PR en communicatie zal de rol van de stichting steviger worden. Daarmee wordt de kans op financiële bijdragen vergroot en neemt het mogelijke imago van een privé initiatief af.</w:t>
      </w:r>
    </w:p>
    <w:p w14:paraId="54425983" w14:textId="61DA8FBF" w:rsidR="0089112C" w:rsidRDefault="0089112C" w:rsidP="00FF1AC8">
      <w:r>
        <w:t>De nieuwsbrief zal nieuw leven worden ingeblazen, met een frquentie van 4 keer per jaar. De tijdstippen worden mede bepaald door bijzondere evenementen in de belevingstuin.</w:t>
      </w:r>
    </w:p>
    <w:p w14:paraId="77175364" w14:textId="729BF47D" w:rsidR="00471967" w:rsidRDefault="0089112C" w:rsidP="00FF1AC8">
      <w:r>
        <w:t xml:space="preserve">De Club van 100 ontvangt deze nieuwsbrief ook, maar dan samen met extra (financiële) informatie. </w:t>
      </w:r>
      <w:r w:rsidR="000872F2">
        <w:t>Ook onze sponsors (vermogensfondsen, kerken, scholen, particuliere instellingen en particulieren) zullen frequenter worden geïnformeerd, op dezelfde wijze als de Club van 100.</w:t>
      </w:r>
    </w:p>
    <w:p w14:paraId="07B96C8B" w14:textId="442FDA7A" w:rsidR="0089112C" w:rsidRDefault="0089112C" w:rsidP="00FF1AC8">
      <w:r>
        <w:t>Bij bijzondere evenementen zal de pers</w:t>
      </w:r>
      <w:r w:rsidR="00332182">
        <w:t xml:space="preserve"> (de Hattemer en RTV Hattem) worden gevraagd nieuws op te nemen. Daarvoor worden omwonenden per email geïnformeerd, voor zover zij hun mailadres hebben opgegeven.</w:t>
      </w:r>
    </w:p>
    <w:p w14:paraId="17AA9DCD" w14:textId="13128EB7" w:rsidR="00332182" w:rsidRDefault="00332182" w:rsidP="00FF1AC8">
      <w:r>
        <w:t>De site wordt vernieuwd, zodanig dat content makkelijker kan worden opgenomen. Verder het format geschikt worden gemaakt voor telefoon en tablet.</w:t>
      </w:r>
    </w:p>
    <w:p w14:paraId="66E1B9EE" w14:textId="77777777" w:rsidR="00FF1AC8" w:rsidRDefault="00FF1AC8" w:rsidP="00FF1AC8"/>
    <w:sectPr w:rsidR="00FF1AC8" w:rsidSect="001752E6">
      <w:headerReference w:type="even" r:id="rId7"/>
      <w:headerReference w:type="default" r:id="rId8"/>
      <w:footerReference w:type="even" r:id="rId9"/>
      <w:footerReference w:type="default" r:id="rId10"/>
      <w:headerReference w:type="first" r:id="rId11"/>
      <w:footerReference w:type="first" r:id="rId12"/>
      <w:pgSz w:w="11906" w:h="16838" w:code="9"/>
      <w:pgMar w:top="2495" w:right="1418" w:bottom="170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F7C60" w14:textId="77777777" w:rsidR="004E5081" w:rsidRDefault="004E5081" w:rsidP="004154C8">
      <w:r>
        <w:separator/>
      </w:r>
    </w:p>
  </w:endnote>
  <w:endnote w:type="continuationSeparator" w:id="0">
    <w:p w14:paraId="1E7C4606" w14:textId="77777777" w:rsidR="004E5081" w:rsidRDefault="004E5081" w:rsidP="00415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9B564" w14:textId="77777777" w:rsidR="000A3F63" w:rsidRDefault="000A3F6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BAAC1" w14:textId="4D28D5D4" w:rsidR="00F1543A" w:rsidRDefault="00B63A83" w:rsidP="004154C8">
    <w:pPr>
      <w:ind w:left="-1417" w:right="-1417"/>
      <w:jc w:val="center"/>
      <w:rPr>
        <w:b/>
        <w:bCs/>
        <w:color w:val="538135" w:themeColor="accent6" w:themeShade="BF"/>
        <w:szCs w:val="24"/>
      </w:rPr>
    </w:pPr>
    <w:r>
      <w:rPr>
        <w:noProof/>
      </w:rPr>
      <w:drawing>
        <wp:anchor distT="0" distB="0" distL="114300" distR="114300" simplePos="0" relativeHeight="251658752" behindDoc="0" locked="0" layoutInCell="1" allowOverlap="1" wp14:anchorId="3450CE91" wp14:editId="2A93CDEE">
          <wp:simplePos x="0" y="0"/>
          <wp:positionH relativeFrom="column">
            <wp:posOffset>6033770</wp:posOffset>
          </wp:positionH>
          <wp:positionV relativeFrom="paragraph">
            <wp:posOffset>-64135</wp:posOffset>
          </wp:positionV>
          <wp:extent cx="361950" cy="361950"/>
          <wp:effectExtent l="0" t="0" r="0" b="0"/>
          <wp:wrapThrough wrapText="bothSides">
            <wp:wrapPolygon edited="0">
              <wp:start x="0" y="0"/>
              <wp:lineTo x="0" y="20463"/>
              <wp:lineTo x="20463" y="20463"/>
              <wp:lineTo x="20463" y="0"/>
              <wp:lineTo x="0" y="0"/>
            </wp:wrapPolygon>
          </wp:wrapThrough>
          <wp:docPr id="1646437438" name="Afbeelding 3" descr="ANB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B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00F1543A" w:rsidRPr="00F1543A">
      <w:rPr>
        <w:b/>
        <w:bCs/>
        <w:noProof/>
        <w:color w:val="538135" w:themeColor="accent6" w:themeShade="BF"/>
        <w:szCs w:val="24"/>
      </w:rPr>
      <mc:AlternateContent>
        <mc:Choice Requires="wps">
          <w:drawing>
            <wp:anchor distT="0" distB="0" distL="114300" distR="114300" simplePos="0" relativeHeight="251655680" behindDoc="0" locked="0" layoutInCell="1" allowOverlap="1" wp14:anchorId="640A1E7A" wp14:editId="34101E4B">
              <wp:simplePos x="0" y="0"/>
              <wp:positionH relativeFrom="margin">
                <wp:align>right</wp:align>
              </wp:positionH>
              <wp:positionV relativeFrom="paragraph">
                <wp:posOffset>5715</wp:posOffset>
              </wp:positionV>
              <wp:extent cx="5734050" cy="19050"/>
              <wp:effectExtent l="0" t="0" r="19050" b="19050"/>
              <wp:wrapNone/>
              <wp:docPr id="4" name="Rechte verbindingslijn 4"/>
              <wp:cNvGraphicFramePr/>
              <a:graphic xmlns:a="http://schemas.openxmlformats.org/drawingml/2006/main">
                <a:graphicData uri="http://schemas.microsoft.com/office/word/2010/wordprocessingShape">
                  <wps:wsp>
                    <wps:cNvCnPr/>
                    <wps:spPr>
                      <a:xfrm flipV="1">
                        <a:off x="0" y="0"/>
                        <a:ext cx="5734050" cy="19050"/>
                      </a:xfrm>
                      <a:prstGeom prst="line">
                        <a:avLst/>
                      </a:prstGeom>
                      <a:ln w="1270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62C6C0" id="Rechte verbindingslijn 4" o:spid="_x0000_s1026" style="position:absolute;flip:y;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00.3pt,.45pt" to="851.8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" strokecolor="#538135 [2409]" strokeweight="1pt">
              <v:stroke joinstyle="miter"/>
              <w10:wrap anchorx="margin"/>
            </v:line>
          </w:pict>
        </mc:Fallback>
      </mc:AlternateContent>
    </w:r>
    <w:r w:rsidR="00F1543A" w:rsidRPr="00F1543A">
      <w:rPr>
        <w:b/>
        <w:bCs/>
        <w:color w:val="538135" w:themeColor="accent6" w:themeShade="BF"/>
        <w:szCs w:val="24"/>
      </w:rPr>
      <w:t>Stichting Belevingstuin Petralien</w:t>
    </w:r>
  </w:p>
  <w:p w14:paraId="4232432F" w14:textId="3D7EBD53" w:rsidR="005A1F02" w:rsidRPr="005A1F02" w:rsidRDefault="005A1F02" w:rsidP="004154C8">
    <w:pPr>
      <w:ind w:left="-1417" w:right="-1417"/>
      <w:jc w:val="center"/>
      <w:rPr>
        <w:b/>
        <w:bCs/>
        <w:color w:val="538135" w:themeColor="accent6" w:themeShade="BF"/>
        <w:sz w:val="20"/>
        <w:szCs w:val="20"/>
      </w:rPr>
    </w:pPr>
    <w:r w:rsidRPr="005A1F02">
      <w:rPr>
        <w:b/>
        <w:bCs/>
        <w:color w:val="538135" w:themeColor="accent6" w:themeShade="BF"/>
        <w:sz w:val="20"/>
        <w:szCs w:val="20"/>
      </w:rPr>
      <w:t>www.belevingstuinpetralien.nl</w:t>
    </w:r>
  </w:p>
  <w:p w14:paraId="6FBA7F6A" w14:textId="10D95CD4" w:rsidR="004154C8" w:rsidRPr="00F315E2" w:rsidRDefault="004154C8" w:rsidP="00F315E2">
    <w:pPr>
      <w:ind w:left="-1417" w:right="-1417"/>
      <w:jc w:val="center"/>
      <w:rPr>
        <w:b/>
        <w:bCs/>
        <w:color w:val="538135" w:themeColor="accent6" w:themeShade="BF"/>
        <w:sz w:val="20"/>
        <w:szCs w:val="20"/>
      </w:rPr>
    </w:pPr>
    <w:r w:rsidRPr="00F1543A">
      <w:rPr>
        <w:b/>
        <w:bCs/>
        <w:color w:val="538135" w:themeColor="accent6" w:themeShade="BF"/>
        <w:sz w:val="20"/>
        <w:szCs w:val="20"/>
      </w:rPr>
      <w:t>Adres: Groeneweg 2, 8051 KJ Hattem  KvK 84858648  RSIN 863418508 Bankrekening NL53ABNA0107729067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AC1FD" w14:textId="77777777" w:rsidR="000A3F63" w:rsidRDefault="000A3F6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CAF9C" w14:textId="77777777" w:rsidR="004E5081" w:rsidRDefault="004E5081" w:rsidP="004154C8">
      <w:r>
        <w:separator/>
      </w:r>
    </w:p>
  </w:footnote>
  <w:footnote w:type="continuationSeparator" w:id="0">
    <w:p w14:paraId="121F678D" w14:textId="77777777" w:rsidR="004E5081" w:rsidRDefault="004E5081" w:rsidP="00415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2BA6C" w14:textId="194241C8" w:rsidR="007D6E84" w:rsidRDefault="000A3F63">
    <w:pPr>
      <w:pStyle w:val="Koptekst"/>
    </w:pPr>
    <w:r>
      <w:rPr>
        <w:noProof/>
      </w:rPr>
      <w:pict w14:anchorId="328E54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0784032" o:spid="_x0000_s1027" type="#_x0000_t136" style="position:absolute;margin-left:0;margin-top:0;width:447.55pt;height:191.8pt;rotation:315;z-index:-251653632;mso-position-horizontal:center;mso-position-horizontal-relative:margin;mso-position-vertical:center;mso-position-vertical-relative:margin" o:allowincell="f" fillcolor="#747070 [1614]" stroked="f">
          <v:fill opacity=".5"/>
          <v:textpath style="font-family:&quot;Calibri&quot;;font-size:1pt" string="CONCEPT"/>
        </v:shape>
      </w:pict>
    </w:r>
    <w:r w:rsidR="00A434AD">
      <w:rPr>
        <w:noProof/>
      </w:rPr>
      <mc:AlternateContent>
        <mc:Choice Requires="wps">
          <w:drawing>
            <wp:anchor distT="0" distB="0" distL="114300" distR="114300" simplePos="0" relativeHeight="251656704" behindDoc="1" locked="0" layoutInCell="0" allowOverlap="1" wp14:anchorId="5686DBAA" wp14:editId="1286C207">
              <wp:simplePos x="0" y="0"/>
              <wp:positionH relativeFrom="margin">
                <wp:align>center</wp:align>
              </wp:positionH>
              <wp:positionV relativeFrom="margin">
                <wp:align>center</wp:align>
              </wp:positionV>
              <wp:extent cx="5683885" cy="2435860"/>
              <wp:effectExtent l="0" t="1466850" r="0" b="974090"/>
              <wp:wrapNone/>
              <wp:docPr id="2083285313"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3885" cy="2435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2FC2C58" w14:textId="77777777" w:rsidR="00A434AD" w:rsidRDefault="00A434AD" w:rsidP="00A434AD">
                          <w:pPr>
                            <w:jc w:val="center"/>
                            <w:rPr>
                              <w:rFonts w:ascii="Calibri" w:hAnsi="Calibri" w:cs="Calibri"/>
                              <w:color w:val="808080" w:themeColor="background1" w:themeShade="80"/>
                              <w:kern w:val="0"/>
                              <w:sz w:val="2"/>
                              <w:szCs w:val="2"/>
                              <w14:textFill>
                                <w14:solidFill>
                                  <w14:schemeClr w14:val="bg1">
                                    <w14:alpha w14:val="50000"/>
                                    <w14:lumMod w14:val="50000"/>
                                  </w14:schemeClr>
                                </w14:solidFill>
                              </w14:textFill>
                              <w14:ligatures w14:val="none"/>
                            </w:rPr>
                          </w:pPr>
                          <w:r>
                            <w:rPr>
                              <w:rFonts w:ascii="Calibri" w:hAnsi="Calibri" w:cs="Calibri"/>
                              <w:color w:val="808080" w:themeColor="background1" w:themeShade="80"/>
                              <w:sz w:val="2"/>
                              <w:szCs w:val="2"/>
                              <w14:textFill>
                                <w14:solidFill>
                                  <w14:schemeClr w14:val="bg1">
                                    <w14:alpha w14:val="50000"/>
                                    <w14:lumMod w14:val="50000"/>
                                  </w14:scheme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686DBAA" id="_x0000_t202" coordsize="21600,21600" o:spt="202" path="m,l,21600r21600,l21600,xe">
              <v:stroke joinstyle="miter"/>
              <v:path gradientshapeok="t" o:connecttype="rect"/>
            </v:shapetype>
            <v:shape id="Tekstvak 1" o:spid="_x0000_s1026" type="#_x0000_t202" style="position:absolute;margin-left:0;margin-top:0;width:447.55pt;height:191.8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" o:allowincell="f" filled="f" stroked="f">
              <v:stroke joinstyle="round"/>
              <o:lock v:ext="edit" shapetype="t"/>
              <v:textbox style="mso-fit-shape-to-text:t">
                <w:txbxContent>
                  <w:p w14:paraId="22FC2C58" w14:textId="77777777" w:rsidR="00A434AD" w:rsidRDefault="00A434AD" w:rsidP="00A434AD">
                    <w:pPr>
                      <w:jc w:val="center"/>
                      <w:rPr>
                        <w:rFonts w:ascii="Calibri" w:hAnsi="Calibri" w:cs="Calibri"/>
                        <w:color w:val="808080" w:themeColor="background1" w:themeShade="80"/>
                        <w:kern w:val="0"/>
                        <w:sz w:val="2"/>
                        <w:szCs w:val="2"/>
                        <w14:textFill>
                          <w14:solidFill>
                            <w14:schemeClr w14:val="bg1">
                              <w14:alpha w14:val="50000"/>
                              <w14:lumMod w14:val="50000"/>
                            </w14:schemeClr>
                          </w14:solidFill>
                        </w14:textFill>
                        <w14:ligatures w14:val="none"/>
                      </w:rPr>
                    </w:pPr>
                    <w:r>
                      <w:rPr>
                        <w:rFonts w:ascii="Calibri" w:hAnsi="Calibri" w:cs="Calibri"/>
                        <w:color w:val="808080" w:themeColor="background1" w:themeShade="80"/>
                        <w:sz w:val="2"/>
                        <w:szCs w:val="2"/>
                        <w14:textFill>
                          <w14:solidFill>
                            <w14:schemeClr w14:val="bg1">
                              <w14:alpha w14:val="50000"/>
                              <w14:lumMod w14:val="50000"/>
                            </w14:schemeClr>
                          </w14:solidFill>
                        </w14:textFill>
                      </w:rPr>
                      <w:t>CONCEPT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0D1D1" w14:textId="03096D97" w:rsidR="00597756" w:rsidRPr="001752E6" w:rsidRDefault="000A3F63" w:rsidP="00597756">
    <w:pPr>
      <w:pStyle w:val="Kop1"/>
      <w:rPr>
        <w:sz w:val="32"/>
        <w:szCs w:val="24"/>
      </w:rPr>
    </w:pPr>
    <w:r>
      <w:rPr>
        <w:noProof/>
      </w:rPr>
      <w:pict w14:anchorId="37C7B2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0784033" o:spid="_x0000_s1028" type="#_x0000_t136" style="position:absolute;margin-left:0;margin-top:0;width:447.55pt;height:191.8pt;rotation:315;z-index:-251651584;mso-position-horizontal:center;mso-position-horizontal-relative:margin;mso-position-vertical:center;mso-position-vertical-relative:margin" o:allowincell="f" fillcolor="#747070 [1614]" stroked="f">
          <v:fill opacity=".5"/>
          <v:textpath style="font-family:&quot;Calibri&quot;;font-size:1pt" string="CONCEPT"/>
        </v:shape>
      </w:pict>
    </w:r>
    <w:r w:rsidR="00597756" w:rsidRPr="001752E6">
      <w:rPr>
        <w:noProof/>
        <w:sz w:val="32"/>
        <w:szCs w:val="24"/>
      </w:rPr>
      <w:drawing>
        <wp:anchor distT="0" distB="0" distL="114300" distR="114300" simplePos="0" relativeHeight="251657728" behindDoc="1" locked="0" layoutInCell="1" allowOverlap="1" wp14:anchorId="7300CD97" wp14:editId="44A2BBD2">
          <wp:simplePos x="0" y="0"/>
          <wp:positionH relativeFrom="column">
            <wp:posOffset>4401820</wp:posOffset>
          </wp:positionH>
          <wp:positionV relativeFrom="paragraph">
            <wp:posOffset>-41910</wp:posOffset>
          </wp:positionV>
          <wp:extent cx="1576705" cy="1320800"/>
          <wp:effectExtent l="0" t="0" r="4445" b="0"/>
          <wp:wrapTight wrapText="bothSides">
            <wp:wrapPolygon edited="0">
              <wp:start x="0" y="0"/>
              <wp:lineTo x="0" y="21185"/>
              <wp:lineTo x="21400" y="21185"/>
              <wp:lineTo x="21400" y="0"/>
              <wp:lineTo x="0" y="0"/>
            </wp:wrapPolygon>
          </wp:wrapTight>
          <wp:docPr id="7" name="Afbeelding 7"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76705" cy="1320800"/>
                  </a:xfrm>
                  <a:prstGeom prst="rect">
                    <a:avLst/>
                  </a:prstGeom>
                </pic:spPr>
              </pic:pic>
            </a:graphicData>
          </a:graphic>
        </wp:anchor>
      </w:drawing>
    </w:r>
    <w:r w:rsidR="001752E6" w:rsidRPr="001752E6">
      <w:rPr>
        <w:sz w:val="32"/>
        <w:szCs w:val="24"/>
      </w:rPr>
      <w:t>Beleidsplan 2026</w:t>
    </w:r>
  </w:p>
  <w:p w14:paraId="53D7B206" w14:textId="5EA7E105" w:rsidR="00DB25BE" w:rsidRDefault="00DB25BE" w:rsidP="0059775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749E7" w14:textId="2F84138E" w:rsidR="007D6E84" w:rsidRDefault="000A3F63">
    <w:pPr>
      <w:pStyle w:val="Koptekst"/>
    </w:pPr>
    <w:r>
      <w:rPr>
        <w:noProof/>
      </w:rPr>
      <w:pict w14:anchorId="2121FA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0784031" o:spid="_x0000_s1026" type="#_x0000_t136" style="position:absolute;margin-left:0;margin-top:0;width:447.55pt;height:191.8pt;rotation:315;z-index:-251655680;mso-position-horizontal:center;mso-position-horizontal-relative:margin;mso-position-vertical:center;mso-position-vertical-relative:margin" o:allowincell="f" fillcolor="#747070 [1614]" stroked="f">
          <v:fill opacity=".5"/>
          <v:textpath style="font-family:&quot;Calibri&quot;;font-size:1pt" string="CONCEP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886689"/>
    <w:multiLevelType w:val="hybridMultilevel"/>
    <w:tmpl w:val="C32891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2975C39"/>
    <w:multiLevelType w:val="hybridMultilevel"/>
    <w:tmpl w:val="5B5654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F95EDE"/>
    <w:multiLevelType w:val="hybridMultilevel"/>
    <w:tmpl w:val="8A2E7574"/>
    <w:lvl w:ilvl="0" w:tplc="0413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908344542">
    <w:abstractNumId w:val="2"/>
  </w:num>
  <w:num w:numId="2" w16cid:durableId="888227064">
    <w:abstractNumId w:val="0"/>
  </w:num>
  <w:num w:numId="3" w16cid:durableId="1361319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4C8"/>
    <w:rsid w:val="00001C3B"/>
    <w:rsid w:val="00011E28"/>
    <w:rsid w:val="000757AD"/>
    <w:rsid w:val="000872F2"/>
    <w:rsid w:val="000A3F63"/>
    <w:rsid w:val="000D4780"/>
    <w:rsid w:val="000E4C15"/>
    <w:rsid w:val="00100822"/>
    <w:rsid w:val="00121AA9"/>
    <w:rsid w:val="001525BC"/>
    <w:rsid w:val="00155573"/>
    <w:rsid w:val="001752E6"/>
    <w:rsid w:val="001B4B31"/>
    <w:rsid w:val="001C7FA6"/>
    <w:rsid w:val="001E193E"/>
    <w:rsid w:val="001F51CC"/>
    <w:rsid w:val="0021403A"/>
    <w:rsid w:val="00214E03"/>
    <w:rsid w:val="00252C65"/>
    <w:rsid w:val="00275C9C"/>
    <w:rsid w:val="002A2830"/>
    <w:rsid w:val="002E4FB4"/>
    <w:rsid w:val="003222BB"/>
    <w:rsid w:val="00332182"/>
    <w:rsid w:val="003439AB"/>
    <w:rsid w:val="003A39C4"/>
    <w:rsid w:val="003C11B3"/>
    <w:rsid w:val="003E3207"/>
    <w:rsid w:val="00407462"/>
    <w:rsid w:val="004154C8"/>
    <w:rsid w:val="00446294"/>
    <w:rsid w:val="0045060C"/>
    <w:rsid w:val="00465056"/>
    <w:rsid w:val="00471967"/>
    <w:rsid w:val="00497DDB"/>
    <w:rsid w:val="004B711E"/>
    <w:rsid w:val="004E5081"/>
    <w:rsid w:val="00515FF4"/>
    <w:rsid w:val="0056122F"/>
    <w:rsid w:val="00575C61"/>
    <w:rsid w:val="00582481"/>
    <w:rsid w:val="0058283E"/>
    <w:rsid w:val="00585F57"/>
    <w:rsid w:val="00586A1B"/>
    <w:rsid w:val="00595C41"/>
    <w:rsid w:val="00597756"/>
    <w:rsid w:val="005A1F02"/>
    <w:rsid w:val="005F513F"/>
    <w:rsid w:val="00613A4A"/>
    <w:rsid w:val="00634384"/>
    <w:rsid w:val="0065166E"/>
    <w:rsid w:val="00682C1C"/>
    <w:rsid w:val="00684FC3"/>
    <w:rsid w:val="006A19CF"/>
    <w:rsid w:val="006C5FFC"/>
    <w:rsid w:val="006D6FB8"/>
    <w:rsid w:val="0071666A"/>
    <w:rsid w:val="00727D2C"/>
    <w:rsid w:val="00767604"/>
    <w:rsid w:val="00775DC0"/>
    <w:rsid w:val="007875B7"/>
    <w:rsid w:val="007A7F45"/>
    <w:rsid w:val="007D6E84"/>
    <w:rsid w:val="007F5861"/>
    <w:rsid w:val="008679E2"/>
    <w:rsid w:val="00884CEE"/>
    <w:rsid w:val="0089112C"/>
    <w:rsid w:val="008D7E0A"/>
    <w:rsid w:val="00920BB6"/>
    <w:rsid w:val="00925A14"/>
    <w:rsid w:val="00964C1E"/>
    <w:rsid w:val="00975B2C"/>
    <w:rsid w:val="009A6B24"/>
    <w:rsid w:val="009D4772"/>
    <w:rsid w:val="009D51AB"/>
    <w:rsid w:val="009E23B6"/>
    <w:rsid w:val="009E3787"/>
    <w:rsid w:val="00A434AD"/>
    <w:rsid w:val="00A712F4"/>
    <w:rsid w:val="00A90459"/>
    <w:rsid w:val="00A93D2F"/>
    <w:rsid w:val="00AA15DF"/>
    <w:rsid w:val="00AF5641"/>
    <w:rsid w:val="00B36877"/>
    <w:rsid w:val="00B63A83"/>
    <w:rsid w:val="00B7258A"/>
    <w:rsid w:val="00B82DA3"/>
    <w:rsid w:val="00BA463F"/>
    <w:rsid w:val="00BA79C3"/>
    <w:rsid w:val="00C03F8F"/>
    <w:rsid w:val="00C15CB7"/>
    <w:rsid w:val="00C53D13"/>
    <w:rsid w:val="00C64BF3"/>
    <w:rsid w:val="00C95A7C"/>
    <w:rsid w:val="00CE7AA2"/>
    <w:rsid w:val="00D309DF"/>
    <w:rsid w:val="00D965F8"/>
    <w:rsid w:val="00DB25BE"/>
    <w:rsid w:val="00DE03AF"/>
    <w:rsid w:val="00E702C0"/>
    <w:rsid w:val="00EA426F"/>
    <w:rsid w:val="00EA50FE"/>
    <w:rsid w:val="00EB758E"/>
    <w:rsid w:val="00ED250D"/>
    <w:rsid w:val="00ED48DA"/>
    <w:rsid w:val="00F1543A"/>
    <w:rsid w:val="00F315E2"/>
    <w:rsid w:val="00F46482"/>
    <w:rsid w:val="00FB06D5"/>
    <w:rsid w:val="00FF1A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C3574C"/>
  <w15:chartTrackingRefBased/>
  <w15:docId w15:val="{A1E950D6-90FD-4C78-8384-2C039AB0F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122F"/>
    <w:pPr>
      <w:spacing w:after="0" w:line="240" w:lineRule="auto"/>
    </w:pPr>
    <w:rPr>
      <w:sz w:val="24"/>
    </w:rPr>
  </w:style>
  <w:style w:type="paragraph" w:styleId="Kop1">
    <w:name w:val="heading 1"/>
    <w:basedOn w:val="Standaard"/>
    <w:next w:val="Standaard"/>
    <w:link w:val="Kop1Char"/>
    <w:uiPriority w:val="9"/>
    <w:qFormat/>
    <w:rsid w:val="005A1F02"/>
    <w:pPr>
      <w:keepNext/>
      <w:keepLines/>
      <w:spacing w:before="240"/>
      <w:outlineLvl w:val="0"/>
    </w:pPr>
    <w:rPr>
      <w:rFonts w:asciiTheme="majorHAnsi" w:eastAsiaTheme="majorEastAsia" w:hAnsiTheme="majorHAnsi" w:cstheme="majorBidi"/>
      <w:b/>
      <w:color w:val="1F3864" w:themeColor="accent1" w:themeShade="80"/>
      <w:sz w:val="40"/>
      <w:szCs w:val="32"/>
    </w:rPr>
  </w:style>
  <w:style w:type="paragraph" w:styleId="Kop2">
    <w:name w:val="heading 2"/>
    <w:basedOn w:val="Standaard"/>
    <w:next w:val="Standaard"/>
    <w:link w:val="Kop2Char"/>
    <w:uiPriority w:val="9"/>
    <w:unhideWhenUsed/>
    <w:qFormat/>
    <w:rsid w:val="00155573"/>
    <w:pPr>
      <w:keepNext/>
      <w:keepLines/>
      <w:spacing w:before="40"/>
      <w:outlineLvl w:val="1"/>
    </w:pPr>
    <w:rPr>
      <w:rFonts w:asciiTheme="majorHAnsi" w:eastAsiaTheme="majorEastAsia" w:hAnsiTheme="majorHAnsi" w:cstheme="majorBidi"/>
      <w:b/>
      <w:color w:val="2F5496" w:themeColor="accent1" w:themeShade="BF"/>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154C8"/>
    <w:pPr>
      <w:tabs>
        <w:tab w:val="center" w:pos="4536"/>
        <w:tab w:val="right" w:pos="9072"/>
      </w:tabs>
    </w:pPr>
  </w:style>
  <w:style w:type="character" w:customStyle="1" w:styleId="KoptekstChar">
    <w:name w:val="Koptekst Char"/>
    <w:basedOn w:val="Standaardalinea-lettertype"/>
    <w:link w:val="Koptekst"/>
    <w:uiPriority w:val="99"/>
    <w:rsid w:val="004154C8"/>
  </w:style>
  <w:style w:type="paragraph" w:styleId="Voettekst">
    <w:name w:val="footer"/>
    <w:basedOn w:val="Standaard"/>
    <w:link w:val="VoettekstChar"/>
    <w:uiPriority w:val="99"/>
    <w:unhideWhenUsed/>
    <w:rsid w:val="004154C8"/>
    <w:pPr>
      <w:tabs>
        <w:tab w:val="center" w:pos="4536"/>
        <w:tab w:val="right" w:pos="9072"/>
      </w:tabs>
    </w:pPr>
  </w:style>
  <w:style w:type="character" w:customStyle="1" w:styleId="VoettekstChar">
    <w:name w:val="Voettekst Char"/>
    <w:basedOn w:val="Standaardalinea-lettertype"/>
    <w:link w:val="Voettekst"/>
    <w:uiPriority w:val="99"/>
    <w:rsid w:val="004154C8"/>
  </w:style>
  <w:style w:type="character" w:styleId="Hyperlink">
    <w:name w:val="Hyperlink"/>
    <w:basedOn w:val="Standaardalinea-lettertype"/>
    <w:uiPriority w:val="99"/>
    <w:unhideWhenUsed/>
    <w:rsid w:val="00DB25BE"/>
    <w:rPr>
      <w:color w:val="0563C1" w:themeColor="hyperlink"/>
      <w:u w:val="single"/>
    </w:rPr>
  </w:style>
  <w:style w:type="paragraph" w:styleId="Lijstalinea">
    <w:name w:val="List Paragraph"/>
    <w:basedOn w:val="Standaard"/>
    <w:uiPriority w:val="34"/>
    <w:qFormat/>
    <w:rsid w:val="00A434AD"/>
    <w:pPr>
      <w:ind w:left="720"/>
      <w:contextualSpacing/>
    </w:pPr>
    <w:rPr>
      <w:kern w:val="0"/>
      <w:szCs w:val="24"/>
      <w14:ligatures w14:val="none"/>
    </w:rPr>
  </w:style>
  <w:style w:type="character" w:customStyle="1" w:styleId="Kop1Char">
    <w:name w:val="Kop 1 Char"/>
    <w:basedOn w:val="Standaardalinea-lettertype"/>
    <w:link w:val="Kop1"/>
    <w:uiPriority w:val="9"/>
    <w:rsid w:val="005A1F02"/>
    <w:rPr>
      <w:rFonts w:asciiTheme="majorHAnsi" w:eastAsiaTheme="majorEastAsia" w:hAnsiTheme="majorHAnsi" w:cstheme="majorBidi"/>
      <w:b/>
      <w:color w:val="1F3864" w:themeColor="accent1" w:themeShade="80"/>
      <w:sz w:val="40"/>
      <w:szCs w:val="32"/>
    </w:rPr>
  </w:style>
  <w:style w:type="character" w:customStyle="1" w:styleId="Kop2Char">
    <w:name w:val="Kop 2 Char"/>
    <w:basedOn w:val="Standaardalinea-lettertype"/>
    <w:link w:val="Kop2"/>
    <w:uiPriority w:val="9"/>
    <w:rsid w:val="00155573"/>
    <w:rPr>
      <w:rFonts w:asciiTheme="majorHAnsi" w:eastAsiaTheme="majorEastAsia" w:hAnsiTheme="majorHAnsi" w:cstheme="majorBidi"/>
      <w:b/>
      <w:color w:val="2F5496" w:themeColor="accent1" w:themeShade="BF"/>
      <w:sz w:val="28"/>
      <w:szCs w:val="26"/>
    </w:rPr>
  </w:style>
  <w:style w:type="paragraph" w:styleId="Normaalweb">
    <w:name w:val="Normal (Web)"/>
    <w:basedOn w:val="Standaard"/>
    <w:uiPriority w:val="99"/>
    <w:semiHidden/>
    <w:unhideWhenUsed/>
    <w:rsid w:val="0056122F"/>
    <w:pPr>
      <w:spacing w:before="100" w:beforeAutospacing="1" w:after="100" w:afterAutospacing="1"/>
    </w:pPr>
    <w:rPr>
      <w:rFonts w:ascii="Aptos" w:hAnsi="Aptos" w:cs="Aptos"/>
      <w:kern w:val="0"/>
      <w:szCs w:val="24"/>
      <w:lang w:eastAsia="nl-NL"/>
      <w14:ligatures w14:val="none"/>
    </w:rPr>
  </w:style>
  <w:style w:type="table" w:styleId="Tabelraster">
    <w:name w:val="Table Grid"/>
    <w:basedOn w:val="Standaardtabel"/>
    <w:uiPriority w:val="39"/>
    <w:rsid w:val="005A1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F315E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691673">
      <w:bodyDiv w:val="1"/>
      <w:marLeft w:val="0"/>
      <w:marRight w:val="0"/>
      <w:marTop w:val="0"/>
      <w:marBottom w:val="0"/>
      <w:divBdr>
        <w:top w:val="none" w:sz="0" w:space="0" w:color="auto"/>
        <w:left w:val="none" w:sz="0" w:space="0" w:color="auto"/>
        <w:bottom w:val="none" w:sz="0" w:space="0" w:color="auto"/>
        <w:right w:val="none" w:sz="0" w:space="0" w:color="auto"/>
      </w:divBdr>
    </w:div>
    <w:div w:id="1299993107">
      <w:bodyDiv w:val="1"/>
      <w:marLeft w:val="0"/>
      <w:marRight w:val="0"/>
      <w:marTop w:val="0"/>
      <w:marBottom w:val="0"/>
      <w:divBdr>
        <w:top w:val="none" w:sz="0" w:space="0" w:color="auto"/>
        <w:left w:val="none" w:sz="0" w:space="0" w:color="auto"/>
        <w:bottom w:val="none" w:sz="0" w:space="0" w:color="auto"/>
        <w:right w:val="none" w:sz="0" w:space="0" w:color="auto"/>
      </w:divBdr>
    </w:div>
    <w:div w:id="159477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685</TotalTime>
  <Pages>2</Pages>
  <Words>660</Words>
  <Characters>3632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Toelichting</dc:creator>
  <cp:keywords/>
  <dc:description/>
  <cp:lastModifiedBy>Anne Mulder</cp:lastModifiedBy>
  <cp:revision>10</cp:revision>
  <cp:lastPrinted>2024-06-22T11:36:00Z</cp:lastPrinted>
  <dcterms:created xsi:type="dcterms:W3CDTF">2026-04-24T20:15:00Z</dcterms:created>
  <dcterms:modified xsi:type="dcterms:W3CDTF">2026-04-25T07:46:00Z</dcterms:modified>
</cp:coreProperties>
</file>