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B90EB" w14:textId="33B96E2D" w:rsidR="00522D7E" w:rsidRDefault="00F45385" w:rsidP="00664415">
      <w:r>
        <w:br/>
      </w:r>
      <w:r>
        <w:br/>
      </w:r>
    </w:p>
    <w:p w14:paraId="4363BE9E" w14:textId="77777777" w:rsidR="00ED26DA" w:rsidRDefault="00ED26DA" w:rsidP="00664415"/>
    <w:p w14:paraId="2F7A2BAC" w14:textId="77777777" w:rsidR="00ED26DA" w:rsidRDefault="00ED26DA" w:rsidP="00664415"/>
    <w:p w14:paraId="12882F75" w14:textId="77777777" w:rsidR="00ED26DA" w:rsidRDefault="00ED26DA" w:rsidP="00ED26DA">
      <w:pPr>
        <w:pStyle w:val="Kop1"/>
        <w:rPr>
          <w:sz w:val="48"/>
        </w:rPr>
      </w:pPr>
      <w:r>
        <w:t>Beleidsplan 2026–2027</w:t>
      </w:r>
    </w:p>
    <w:p w14:paraId="176DC943" w14:textId="77777777" w:rsidR="00ED26DA" w:rsidRDefault="00ED26DA" w:rsidP="00ED26DA">
      <w:pPr>
        <w:pStyle w:val="Kop2"/>
      </w:pPr>
    </w:p>
    <w:p w14:paraId="180AC2E8" w14:textId="69CED399" w:rsidR="00ED26DA" w:rsidRDefault="00ED26DA" w:rsidP="00ED26DA">
      <w:pPr>
        <w:pStyle w:val="Kop2"/>
      </w:pPr>
      <w:r>
        <w:t>Stichting Belevingstuin Petralien</w:t>
      </w:r>
    </w:p>
    <w:p w14:paraId="5AFCDDB9"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In 2026 en 2027 richt Stichting Belevingstuin Petralien zich op het verder ontwikkelen van de Belevingstuin als inclusieve ontmoetingsplek voor kinderen en jongeren met én zonder beperking.</w:t>
      </w:r>
    </w:p>
    <w:p w14:paraId="31D2E0FE"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Na de officiële opening op 12 september 2025 ligt de nadruk op het goed functioneren van de tuin, het uitbreiden van de mogelijkheden, het versterken van de financiële basis en het vergroten van de bekendheid en het maatschappelijke draagvlak. Tegelijkertijd wil de stichting ruimte houden voor nieuwe kansen en initiatieven die passen bij haar doelstelling.</w:t>
      </w:r>
    </w:p>
    <w:p w14:paraId="020E4180"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Verzorgingsruimte</w:t>
      </w:r>
    </w:p>
    <w:p w14:paraId="77F37B14"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In 2026–2027 wordt de verzorgingsruimte gerealiseerd. Deze ruimte biedt kinderen die verzorging nodig hebben de mogelijkheid om op een veilige, waardige en passende manier geholpen te worden.</w:t>
      </w:r>
    </w:p>
    <w:p w14:paraId="52C59538"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Met deze voorziening wordt de toegankelijkheid van de Belevingstuin verder vergroot. De komende periode ligt de nadruk op het goed gebruiken, onderhouden en waar nodig verbeteren van de ruimte.</w:t>
      </w:r>
    </w:p>
    <w:p w14:paraId="00FA65C8"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Voedselbos en muziektuin</w:t>
      </w:r>
    </w:p>
    <w:p w14:paraId="211F545E"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 xml:space="preserve">Een belangrijk ontwikkelpunt is de aanleg van een </w:t>
      </w:r>
      <w:r w:rsidRPr="00ED26DA">
        <w:rPr>
          <w:rStyle w:val="Zwaar"/>
          <w:rFonts w:asciiTheme="minorHAnsi" w:hAnsiTheme="minorHAnsi" w:cstheme="minorHAnsi"/>
        </w:rPr>
        <w:t>voedselbos en muziektuin</w:t>
      </w:r>
      <w:r w:rsidRPr="00ED26DA">
        <w:rPr>
          <w:rFonts w:asciiTheme="minorHAnsi" w:hAnsiTheme="minorHAnsi" w:cstheme="minorHAnsi"/>
        </w:rPr>
        <w:t>.</w:t>
      </w:r>
    </w:p>
    <w:p w14:paraId="49F46228"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In het voedselbos kunnen kinderen op een laagdrempelige manier kennismaken met planten, bomen, bloemen en vruchten. Door te ruiken, voelen, proeven en ontdekken wordt het een waardevolle aanvulling op de bestaande zintuiglijke beleving van de tuin.</w:t>
      </w:r>
    </w:p>
    <w:p w14:paraId="3F666CDD"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muziektuin biedt kinderen de mogelijkheid om op hun eigen manier met muziek en geluid te experimenteren. Muziek kan bijdragen aan ontspanning, plezier, contact, expressie en ontmoeting.</w:t>
      </w:r>
    </w:p>
    <w:p w14:paraId="576B31BA"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aanleg vindt stap voor stap plaats, afhankelijk van de beschikbare financiële middelen. Hiervoor wordt gezocht naar ondersteuning van vermogensfondsen, sponsoren en particuliere gevers.</w:t>
      </w:r>
    </w:p>
    <w:p w14:paraId="465F856F"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lastRenderedPageBreak/>
        <w:t>Opening en gebruik</w:t>
      </w:r>
    </w:p>
    <w:p w14:paraId="598EDD7F"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stichting wil de Belevingstuin de komende jaren verantwoord verder openstellen. Naast reguliere bezoekers willen we ruimte bieden aan organisaties die werken met kinderen en jongeren met een beperking en aan andere groepen waarvoor de tuin een passende plek kan zijn.</w:t>
      </w:r>
    </w:p>
    <w:p w14:paraId="58D439BC"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 xml:space="preserve">De ambitie is om de openingstijden uit te breiden naar </w:t>
      </w:r>
      <w:r w:rsidRPr="00ED26DA">
        <w:rPr>
          <w:rStyle w:val="Zwaar"/>
          <w:rFonts w:asciiTheme="minorHAnsi" w:hAnsiTheme="minorHAnsi" w:cstheme="minorHAnsi"/>
          <w:b w:val="0"/>
          <w:bCs w:val="0"/>
        </w:rPr>
        <w:t>10.00–18.00 uur, vier dagen per week: woensdag, donderdag, vrijdag en zaterdag</w:t>
      </w:r>
      <w:r w:rsidRPr="00ED26DA">
        <w:rPr>
          <w:rFonts w:asciiTheme="minorHAnsi" w:hAnsiTheme="minorHAnsi" w:cstheme="minorHAnsi"/>
          <w:b/>
          <w:bCs/>
        </w:rPr>
        <w:t xml:space="preserve">. </w:t>
      </w:r>
      <w:r w:rsidRPr="00ED26DA">
        <w:rPr>
          <w:rFonts w:asciiTheme="minorHAnsi" w:hAnsiTheme="minorHAnsi" w:cstheme="minorHAnsi"/>
        </w:rPr>
        <w:t>Op andere dagen kan de tuin incidenteel worden opengesteld voor bijvoorbeeld organisaties voor kinderen met een beperking, bijzondere activiteiten, eenzame moeders en ouderen.</w:t>
      </w:r>
    </w:p>
    <w:p w14:paraId="60B7D103"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Bij de verdere openstelling wordt rekening gehouden met bezoekers, omwonenden en de omgeving. De stichting blijft hierover in gesprek met de gemeente Hattem en andere betrokken partijen.</w:t>
      </w:r>
    </w:p>
    <w:p w14:paraId="06DA59A1"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Samenwerking en draagvlak</w:t>
      </w:r>
    </w:p>
    <w:p w14:paraId="01AD1A6F"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Een breed maatschappelijk draagvlak is belangrijk voor de toekomst van de Belevingstuin. Daarom wil de stichting de samenwerking met de gemeente Hattem en omliggende gemeenten, waaronder Oldebroek, Heerde, Epe en Zwolle, verder versterken.</w:t>
      </w:r>
    </w:p>
    <w:p w14:paraId="68DBB67D"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Ook samenwerking met scholen, zorg- en welzijnsorganisaties, ouderenorganisaties, kerken en andere maatschappelijke organisaties wordt actief verkend.</w:t>
      </w:r>
    </w:p>
    <w:p w14:paraId="4FF4D305"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 xml:space="preserve">Daarnaast wordt onderzocht welke bestaande toepassingen en kennis van organisaties zoals Visio en </w:t>
      </w:r>
      <w:proofErr w:type="spellStart"/>
      <w:r w:rsidRPr="00ED26DA">
        <w:rPr>
          <w:rFonts w:asciiTheme="minorHAnsi" w:hAnsiTheme="minorHAnsi" w:cstheme="minorHAnsi"/>
        </w:rPr>
        <w:t>Bartiméus</w:t>
      </w:r>
      <w:proofErr w:type="spellEnd"/>
      <w:r w:rsidRPr="00ED26DA">
        <w:rPr>
          <w:rFonts w:asciiTheme="minorHAnsi" w:hAnsiTheme="minorHAnsi" w:cstheme="minorHAnsi"/>
        </w:rPr>
        <w:t xml:space="preserve"> kunnen bijdragen aan de toegankelijkheid van de tuin, bijvoorbeeld voor kinderen met een visuele of auditieve beperking.</w:t>
      </w:r>
    </w:p>
    <w:p w14:paraId="7E505016"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Vrijwilligers en organisaties</w:t>
      </w:r>
    </w:p>
    <w:p w14:paraId="6A1D640F"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Om het bestuur en de familie Kroes te ontlasten, wordt gewerkt aan een vast en betrokken vrijwilligersteam. Vrijwilligers kunnen helpen bij het ontvangen van bezoekers, activiteiten, praktische werkzaamheden en het dagelijks functioneren van de tuin.</w:t>
      </w:r>
    </w:p>
    <w:p w14:paraId="04948E43"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stichting wil vrijwilligers actief werven, behouden, waarderen en duidelijke verantwoordelijkheden geven.</w:t>
      </w:r>
    </w:p>
    <w:p w14:paraId="522248A7"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Daarnaast wordt onderzocht welke organisaties gebruik kunnen maken van de mogelijkheden van de Belevingstuin. Hierbij wordt gedacht aan scholen, zorgorganisaties, welzijnsorganisaties en maatschappelijke initiatieven. Gebruik moet altijd passen binnen de doelstelling en mogelijkheden van de stichting.</w:t>
      </w:r>
    </w:p>
    <w:p w14:paraId="0849FDDF"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Financiële basis</w:t>
      </w:r>
    </w:p>
    <w:p w14:paraId="199D0744"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Een gezonde financiële basis is noodzakelijk om de Belevingstuin ook op langere termijn te kunnen laten functioneren.</w:t>
      </w:r>
    </w:p>
    <w:p w14:paraId="382C7879"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lastRenderedPageBreak/>
        <w:t xml:space="preserve">De stichting wil de jaarlijkse exploitatiekosten zoveel mogelijk dekken via onder andere de </w:t>
      </w:r>
      <w:r w:rsidRPr="00ED26DA">
        <w:rPr>
          <w:rStyle w:val="Zwaar"/>
          <w:rFonts w:asciiTheme="minorHAnsi" w:hAnsiTheme="minorHAnsi" w:cstheme="minorHAnsi"/>
        </w:rPr>
        <w:t>Mega Wandelmarathon</w:t>
      </w:r>
      <w:r w:rsidRPr="00ED26DA">
        <w:rPr>
          <w:rFonts w:asciiTheme="minorHAnsi" w:hAnsiTheme="minorHAnsi" w:cstheme="minorHAnsi"/>
        </w:rPr>
        <w:t xml:space="preserve"> van Stichting Het Gehandicapte Kind en de jaarlijkse </w:t>
      </w:r>
      <w:r w:rsidRPr="00ED26DA">
        <w:rPr>
          <w:rStyle w:val="Zwaar"/>
          <w:rFonts w:asciiTheme="minorHAnsi" w:hAnsiTheme="minorHAnsi" w:cstheme="minorHAnsi"/>
        </w:rPr>
        <w:t>Samenspeeldag</w:t>
      </w:r>
      <w:r w:rsidRPr="00ED26DA">
        <w:rPr>
          <w:rFonts w:asciiTheme="minorHAnsi" w:hAnsiTheme="minorHAnsi" w:cstheme="minorHAnsi"/>
        </w:rPr>
        <w:t>. Daarnaast blijven de Club van 100, sponsoren, particuliere gevers en andere vormen van ondersteuning belangrijk.</w:t>
      </w:r>
    </w:p>
    <w:p w14:paraId="1D167959"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Voor grotere investeringen, zoals het voedselbos en de muziektuin, wordt gericht gezocht naar vermogensfondsen, subsidies, sponsoren en fondsenwervende acties. Nieuwe investeringen worden alleen aangegaan wanneer hiervoor voldoende financiële dekking en draagvlak bestaat.</w:t>
      </w:r>
    </w:p>
    <w:p w14:paraId="023A1870"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Toegankelijkheid en ontwikkeling</w:t>
      </w:r>
    </w:p>
    <w:p w14:paraId="09C830A5"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stichting blijft onderzoeken hoe de Belevingstuin voor zoveel mogelijk kinderen toegankelijk en interessant kan zijn. Daarbij wordt gekeken naar nieuwe mogelijkheden op het gebied van zintuiglijke beleving, natuur, muziek, spelen en toegankelijkheid.</w:t>
      </w:r>
    </w:p>
    <w:p w14:paraId="5FFEE702"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Kennis en ervaring van deskundigen en organisaties worden hierbij benut. Nieuwe ideeën worden beoordeeld op hun meerwaarde voor bezoekers, praktische haalbaarheid en financiële mogelijkheden.</w:t>
      </w:r>
    </w:p>
    <w:p w14:paraId="50F129FB"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PR, communicatie en fondsen</w:t>
      </w:r>
    </w:p>
    <w:p w14:paraId="4EE4732D"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In 2026 en 2027 wil de stichting haar zichtbaarheid verder vergroten. De Belevingstuin is inmiddels gerealiseerd en geopend en dit verhaal mag nog duidelijker naar buiten worden gebracht.</w:t>
      </w:r>
    </w:p>
    <w:p w14:paraId="2D235BE4"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website en sociale media worden actief bijgehouden met nieuws, activiteiten en ontwikkelingen. Ook wordt de nieuwsbrief opnieuw ingezet, ongeveer vier keer per jaar. Bij bijzondere activiteiten wordt contact gezocht met lokale media, zoals de Hattemer en RTV Hattem.</w:t>
      </w:r>
    </w:p>
    <w:p w14:paraId="40890BCD"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Bestaande relaties met sponsoren en fondsen worden onderhouden en waar mogelijk verdiept. Tegelijkertijd blijft de stichting zoeken naar nieuwe partners die zich herkennen in haar doelstelling.</w:t>
      </w:r>
    </w:p>
    <w:p w14:paraId="6496865F"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t>Bestuur en toekomst</w:t>
      </w:r>
    </w:p>
    <w:p w14:paraId="7DADCE9D"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Het bestuur blijft werken aan een gezonde en duurzame toekomst van de stichting. De organisatie wordt verder geprofessionaliseerd, zonder het laagdrempelige en persoonlijke karakter van de Belevingstuin te verliezen.</w:t>
      </w:r>
    </w:p>
    <w:p w14:paraId="0FDC50A7"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voortgang van het beleidsplan wordt regelmatig besproken. Waar nodig worden prioriteiten aangepast. Nieuwe ideeën en kansen kunnen gedurende de beleidsperiode worden opgepakt wanneer deze passen bij de doelstelling en haalbaar zijn.</w:t>
      </w:r>
    </w:p>
    <w:p w14:paraId="120ED4A3" w14:textId="77777777" w:rsidR="00ED26DA" w:rsidRPr="00ED26DA" w:rsidRDefault="00ED26DA" w:rsidP="00ED26DA">
      <w:pPr>
        <w:pStyle w:val="Kop3"/>
        <w:rPr>
          <w:rFonts w:asciiTheme="minorHAnsi" w:hAnsiTheme="minorHAnsi" w:cstheme="minorHAnsi"/>
        </w:rPr>
      </w:pPr>
      <w:r w:rsidRPr="00ED26DA">
        <w:rPr>
          <w:rFonts w:asciiTheme="minorHAnsi" w:hAnsiTheme="minorHAnsi" w:cstheme="minorHAnsi"/>
        </w:rPr>
        <w:lastRenderedPageBreak/>
        <w:t>Tot slot</w:t>
      </w:r>
    </w:p>
    <w:p w14:paraId="5E002D02"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Met de opening van de Belevingstuin in 2025 is een belangrijke droom werkelijkheid geworden. De komende jaren willen we de tuin verder laten groeien tot een duurzame, inclusieve en waardevolle ontmoetingsplek voor Hattem en omgeving.</w:t>
      </w:r>
    </w:p>
    <w:p w14:paraId="47CB7D9E"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 xml:space="preserve">We willen kinderen de ruimte geven om te ontdekken wat zij </w:t>
      </w:r>
      <w:r w:rsidRPr="00ED26DA">
        <w:rPr>
          <w:rStyle w:val="Zwaar"/>
          <w:rFonts w:asciiTheme="minorHAnsi" w:hAnsiTheme="minorHAnsi" w:cstheme="minorHAnsi"/>
        </w:rPr>
        <w:t>wel</w:t>
      </w:r>
      <w:r w:rsidRPr="00ED26DA">
        <w:rPr>
          <w:rFonts w:asciiTheme="minorHAnsi" w:hAnsiTheme="minorHAnsi" w:cstheme="minorHAnsi"/>
        </w:rPr>
        <w:t xml:space="preserve"> kunnen, op hun eigen manier en in hun eigen tempo.</w:t>
      </w:r>
    </w:p>
    <w:p w14:paraId="649EF2B5"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De komende jaren staan daarom in het teken van:</w:t>
      </w:r>
    </w:p>
    <w:p w14:paraId="40D20191" w14:textId="77777777" w:rsidR="00ED26DA" w:rsidRPr="00ED26DA" w:rsidRDefault="00ED26DA" w:rsidP="00ED26DA">
      <w:pPr>
        <w:pStyle w:val="Normaalweb"/>
        <w:rPr>
          <w:rFonts w:asciiTheme="minorHAnsi" w:hAnsiTheme="minorHAnsi" w:cstheme="minorHAnsi"/>
        </w:rPr>
      </w:pPr>
      <w:r w:rsidRPr="00ED26DA">
        <w:rPr>
          <w:rStyle w:val="Zwaar"/>
          <w:rFonts w:asciiTheme="minorHAnsi" w:hAnsiTheme="minorHAnsi" w:cstheme="minorHAnsi"/>
        </w:rPr>
        <w:t>Versterken – Uitbreiden – Verbinden – Beleven</w:t>
      </w:r>
    </w:p>
    <w:p w14:paraId="5392DC29"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Samen met vrijwilligers, ouders, kinderen, organisaties, sponsoren, fondsen en inwoners van Hattem en omgeving bouwen we verder aan een plek waar iedereen welkom is.</w:t>
      </w:r>
    </w:p>
    <w:p w14:paraId="4414EB7C" w14:textId="77777777" w:rsidR="00ED26DA" w:rsidRPr="00ED26DA" w:rsidRDefault="00ED26DA" w:rsidP="00ED26DA">
      <w:pPr>
        <w:pStyle w:val="Normaalweb"/>
        <w:rPr>
          <w:rFonts w:asciiTheme="minorHAnsi" w:hAnsiTheme="minorHAnsi" w:cstheme="minorHAnsi"/>
        </w:rPr>
      </w:pPr>
      <w:proofErr w:type="gramStart"/>
      <w:r w:rsidRPr="00ED26DA">
        <w:rPr>
          <w:rStyle w:val="Zwaar"/>
          <w:rFonts w:asciiTheme="minorHAnsi" w:hAnsiTheme="minorHAnsi" w:cstheme="minorHAnsi"/>
        </w:rPr>
        <w:t>Samen groeien</w:t>
      </w:r>
      <w:proofErr w:type="gramEnd"/>
      <w:r w:rsidRPr="00ED26DA">
        <w:rPr>
          <w:rStyle w:val="Zwaar"/>
          <w:rFonts w:asciiTheme="minorHAnsi" w:hAnsiTheme="minorHAnsi" w:cstheme="minorHAnsi"/>
        </w:rPr>
        <w:t>, beleven en verbinden.</w:t>
      </w:r>
    </w:p>
    <w:p w14:paraId="719ABEAC" w14:textId="77777777" w:rsidR="00ED26DA" w:rsidRPr="00ED26DA" w:rsidRDefault="00ED26DA" w:rsidP="00ED26DA">
      <w:pPr>
        <w:pStyle w:val="Normaalweb"/>
        <w:rPr>
          <w:rFonts w:asciiTheme="minorHAnsi" w:hAnsiTheme="minorHAnsi" w:cstheme="minorHAnsi"/>
        </w:rPr>
      </w:pPr>
      <w:r w:rsidRPr="00ED26DA">
        <w:rPr>
          <w:rFonts w:asciiTheme="minorHAnsi" w:hAnsiTheme="minorHAnsi" w:cstheme="minorHAnsi"/>
        </w:rPr>
        <w:t>Stichting Belevingstuin Petralien</w:t>
      </w:r>
      <w:r w:rsidRPr="00ED26DA">
        <w:rPr>
          <w:rFonts w:asciiTheme="minorHAnsi" w:hAnsiTheme="minorHAnsi" w:cstheme="minorHAnsi"/>
        </w:rPr>
        <w:br/>
        <w:t>Beleidsperiode 2026–2027</w:t>
      </w:r>
    </w:p>
    <w:p w14:paraId="4138C893" w14:textId="77777777" w:rsidR="00ED26DA" w:rsidRPr="00ED26DA" w:rsidRDefault="00ED26DA" w:rsidP="00664415">
      <w:pPr>
        <w:rPr>
          <w:rFonts w:cstheme="minorHAnsi"/>
        </w:rPr>
      </w:pPr>
    </w:p>
    <w:sectPr w:rsidR="00ED26DA" w:rsidRPr="00ED26DA" w:rsidSect="0056122F">
      <w:headerReference w:type="even" r:id="rId8"/>
      <w:headerReference w:type="default" r:id="rId9"/>
      <w:footerReference w:type="default" r:id="rId10"/>
      <w:headerReference w:type="first" r:id="rId11"/>
      <w:pgSz w:w="11906" w:h="16838" w:code="9"/>
      <w:pgMar w:top="1134"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704C1" w14:textId="77777777" w:rsidR="003300F0" w:rsidRDefault="003300F0" w:rsidP="004154C8">
      <w:r>
        <w:separator/>
      </w:r>
    </w:p>
  </w:endnote>
  <w:endnote w:type="continuationSeparator" w:id="0">
    <w:p w14:paraId="754F8A35" w14:textId="77777777" w:rsidR="003300F0" w:rsidRDefault="003300F0" w:rsidP="00415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BAAC1" w14:textId="4D28D5D4" w:rsidR="00F1543A" w:rsidRDefault="00B63A83" w:rsidP="004154C8">
    <w:pPr>
      <w:ind w:left="-1417" w:right="-1417"/>
      <w:jc w:val="center"/>
      <w:rPr>
        <w:b/>
        <w:bCs/>
        <w:color w:val="538135" w:themeColor="accent6" w:themeShade="BF"/>
        <w:szCs w:val="24"/>
      </w:rPr>
    </w:pPr>
    <w:r>
      <w:rPr>
        <w:noProof/>
      </w:rPr>
      <w:drawing>
        <wp:anchor distT="0" distB="0" distL="114300" distR="114300" simplePos="0" relativeHeight="251658752" behindDoc="0" locked="0" layoutInCell="1" allowOverlap="1" wp14:anchorId="3450CE91" wp14:editId="2A93CDEE">
          <wp:simplePos x="0" y="0"/>
          <wp:positionH relativeFrom="column">
            <wp:posOffset>6033770</wp:posOffset>
          </wp:positionH>
          <wp:positionV relativeFrom="paragraph">
            <wp:posOffset>-64135</wp:posOffset>
          </wp:positionV>
          <wp:extent cx="361950" cy="361950"/>
          <wp:effectExtent l="0" t="0" r="0" b="0"/>
          <wp:wrapThrough wrapText="bothSides">
            <wp:wrapPolygon edited="0">
              <wp:start x="0" y="0"/>
              <wp:lineTo x="0" y="20463"/>
              <wp:lineTo x="20463" y="20463"/>
              <wp:lineTo x="20463" y="0"/>
              <wp:lineTo x="0" y="0"/>
            </wp:wrapPolygon>
          </wp:wrapThrough>
          <wp:docPr id="1646437438" name="Afbeelding 3" descr="AN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B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anchor>
      </w:drawing>
    </w:r>
    <w:r w:rsidR="00F1543A" w:rsidRPr="00F1543A">
      <w:rPr>
        <w:b/>
        <w:bCs/>
        <w:noProof/>
        <w:color w:val="538135" w:themeColor="accent6" w:themeShade="BF"/>
        <w:szCs w:val="24"/>
      </w:rPr>
      <mc:AlternateContent>
        <mc:Choice Requires="wps">
          <w:drawing>
            <wp:anchor distT="0" distB="0" distL="114300" distR="114300" simplePos="0" relativeHeight="251655680" behindDoc="0" locked="0" layoutInCell="1" allowOverlap="1" wp14:anchorId="640A1E7A" wp14:editId="34101E4B">
              <wp:simplePos x="0" y="0"/>
              <wp:positionH relativeFrom="margin">
                <wp:align>right</wp:align>
              </wp:positionH>
              <wp:positionV relativeFrom="paragraph">
                <wp:posOffset>5715</wp:posOffset>
              </wp:positionV>
              <wp:extent cx="5734050" cy="19050"/>
              <wp:effectExtent l="0" t="0" r="19050" b="19050"/>
              <wp:wrapNone/>
              <wp:docPr id="4" name="Rechte verbindingslijn 4"/>
              <wp:cNvGraphicFramePr/>
              <a:graphic xmlns:a="http://schemas.openxmlformats.org/drawingml/2006/main">
                <a:graphicData uri="http://schemas.microsoft.com/office/word/2010/wordprocessingShape">
                  <wps:wsp>
                    <wps:cNvCnPr/>
                    <wps:spPr>
                      <a:xfrm flipV="1">
                        <a:off x="0" y="0"/>
                        <a:ext cx="5734050" cy="19050"/>
                      </a:xfrm>
                      <a:prstGeom prst="line">
                        <a:avLst/>
                      </a:prstGeom>
                      <a:ln w="127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A62C6C0" id="Rechte verbindingslijn 4"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0.3pt,.45pt" to="851.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" strokecolor="#538135 [2409]" strokeweight="1pt">
              <v:stroke joinstyle="miter"/>
              <w10:wrap anchorx="margin"/>
            </v:line>
          </w:pict>
        </mc:Fallback>
      </mc:AlternateContent>
    </w:r>
    <w:r w:rsidR="00F1543A" w:rsidRPr="00F1543A">
      <w:rPr>
        <w:b/>
        <w:bCs/>
        <w:color w:val="538135" w:themeColor="accent6" w:themeShade="BF"/>
        <w:szCs w:val="24"/>
      </w:rPr>
      <w:t>Stichting Belevingstuin Petralien</w:t>
    </w:r>
  </w:p>
  <w:p w14:paraId="4232432F" w14:textId="26B3ADFA" w:rsidR="005A1F02" w:rsidRPr="005A1F02" w:rsidRDefault="00000000" w:rsidP="004154C8">
    <w:pPr>
      <w:ind w:left="-1417" w:right="-1417"/>
      <w:jc w:val="center"/>
      <w:rPr>
        <w:b/>
        <w:bCs/>
        <w:color w:val="538135" w:themeColor="accent6" w:themeShade="BF"/>
        <w:sz w:val="20"/>
        <w:szCs w:val="20"/>
      </w:rPr>
    </w:pPr>
    <w:hyperlink r:id="rId2" w:history="1">
      <w:r w:rsidR="00522D7E" w:rsidRPr="00332120">
        <w:rPr>
          <w:rStyle w:val="Hyperlink"/>
          <w:b/>
          <w:bCs/>
          <w:sz w:val="20"/>
          <w:szCs w:val="20"/>
        </w:rPr>
        <w:t>www.belevingstuinpetralien.nl</w:t>
      </w:r>
    </w:hyperlink>
    <w:r w:rsidR="00522D7E">
      <w:rPr>
        <w:b/>
        <w:bCs/>
        <w:color w:val="538135" w:themeColor="accent6" w:themeShade="BF"/>
        <w:sz w:val="20"/>
        <w:szCs w:val="20"/>
      </w:rPr>
      <w:tab/>
    </w:r>
    <w:hyperlink r:id="rId3" w:history="1">
      <w:r w:rsidR="00522D7E" w:rsidRPr="00332120">
        <w:rPr>
          <w:rStyle w:val="Hyperlink"/>
          <w:b/>
          <w:bCs/>
          <w:sz w:val="20"/>
          <w:szCs w:val="20"/>
        </w:rPr>
        <w:t>info@belevingstuinpetralien.nl</w:t>
      </w:r>
    </w:hyperlink>
  </w:p>
  <w:p w14:paraId="710B92C2" w14:textId="3C05EC23" w:rsidR="004154C8" w:rsidRPr="00F1543A" w:rsidRDefault="004154C8" w:rsidP="004154C8">
    <w:pPr>
      <w:ind w:left="-1417" w:right="-1417"/>
      <w:jc w:val="center"/>
      <w:rPr>
        <w:b/>
        <w:bCs/>
        <w:color w:val="538135" w:themeColor="accent6" w:themeShade="BF"/>
        <w:sz w:val="20"/>
        <w:szCs w:val="20"/>
      </w:rPr>
    </w:pPr>
    <w:r w:rsidRPr="00F1543A">
      <w:rPr>
        <w:b/>
        <w:bCs/>
        <w:color w:val="538135" w:themeColor="accent6" w:themeShade="BF"/>
        <w:sz w:val="20"/>
        <w:szCs w:val="20"/>
      </w:rPr>
      <w:t>Adres: Groeneweg 2, 8051 KJ Hattem  KvK 84858648  RSIN 863418508 Bankrekening NL53ABNA0107729067</w:t>
    </w:r>
  </w:p>
  <w:p w14:paraId="6FBA7F6A" w14:textId="77777777" w:rsidR="004154C8" w:rsidRPr="00F1543A" w:rsidRDefault="004154C8" w:rsidP="00B63A83">
    <w:pPr>
      <w:pStyle w:val="Voettekst"/>
      <w:jc w:val="center"/>
      <w:rPr>
        <w:b/>
        <w:bCs/>
        <w:color w:val="538135" w:themeColor="accent6"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14955" w14:textId="77777777" w:rsidR="003300F0" w:rsidRDefault="003300F0" w:rsidP="004154C8">
      <w:r>
        <w:separator/>
      </w:r>
    </w:p>
  </w:footnote>
  <w:footnote w:type="continuationSeparator" w:id="0">
    <w:p w14:paraId="64A986E1" w14:textId="77777777" w:rsidR="003300F0" w:rsidRDefault="003300F0" w:rsidP="00415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BA6C" w14:textId="56CE4CF9" w:rsidR="007D6E84" w:rsidRDefault="00A434AD">
    <w:pPr>
      <w:pStyle w:val="Koptekst"/>
    </w:pPr>
    <w:r>
      <w:rPr>
        <w:noProof/>
      </w:rPr>
      <mc:AlternateContent>
        <mc:Choice Requires="wps">
          <w:drawing>
            <wp:anchor distT="0" distB="0" distL="114300" distR="114300" simplePos="0" relativeHeight="251656704" behindDoc="1" locked="0" layoutInCell="0" allowOverlap="1" wp14:anchorId="5686DBAA" wp14:editId="1286C207">
              <wp:simplePos x="0" y="0"/>
              <wp:positionH relativeFrom="margin">
                <wp:align>center</wp:align>
              </wp:positionH>
              <wp:positionV relativeFrom="margin">
                <wp:align>center</wp:align>
              </wp:positionV>
              <wp:extent cx="5683885" cy="2435860"/>
              <wp:effectExtent l="0" t="1466850" r="0" b="974090"/>
              <wp:wrapNone/>
              <wp:docPr id="208328531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3885" cy="2435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FC2C58" w14:textId="77777777" w:rsidR="00A434AD" w:rsidRDefault="00A434AD" w:rsidP="00A434AD">
                          <w:pPr>
                            <w:jc w:val="center"/>
                            <w:rPr>
                              <w:rFonts w:ascii="Calibri" w:hAnsi="Calibri" w:cs="Calibri"/>
                              <w:color w:val="808080" w:themeColor="background1" w:themeShade="80"/>
                              <w:kern w:val="0"/>
                              <w:sz w:val="2"/>
                              <w:szCs w:val="2"/>
                              <w14:textFill>
                                <w14:solidFill>
                                  <w14:schemeClr w14:val="bg1">
                                    <w14:alpha w14:val="50000"/>
                                    <w14:lumMod w14:val="50000"/>
                                  </w14:schemeClr>
                                </w14:solidFill>
                              </w14:textFill>
                              <w14:ligatures w14:val="none"/>
                            </w:rPr>
                          </w:pPr>
                          <w:r>
                            <w:rPr>
                              <w:rFonts w:ascii="Calibri" w:hAnsi="Calibri" w:cs="Calibri"/>
                              <w:color w:val="808080" w:themeColor="background1" w:themeShade="80"/>
                              <w:sz w:val="2"/>
                              <w:szCs w:val="2"/>
                              <w14:textFill>
                                <w14:solidFill>
                                  <w14:schemeClr w14:val="bg1">
                                    <w14:alpha w14:val="50000"/>
                                    <w14:lumMod w14:val="50000"/>
                                  </w14:scheme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686DBAA" id="_x0000_t202" coordsize="21600,21600" o:spt="202" path="m,l,21600r21600,l21600,xe">
              <v:stroke joinstyle="miter"/>
              <v:path gradientshapeok="t" o:connecttype="rect"/>
            </v:shapetype>
            <v:shape id="Tekstvak 1" o:spid="_x0000_s1026" type="#_x0000_t202" style="position:absolute;margin-left:0;margin-top:0;width:447.55pt;height:191.8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" o:allowincell="f" filled="f" stroked="f">
              <v:stroke joinstyle="round"/>
              <o:lock v:ext="edit" shapetype="t"/>
              <v:textbox style="mso-fit-shape-to-text:t">
                <w:txbxContent>
                  <w:p w14:paraId="22FC2C58" w14:textId="77777777" w:rsidR="00A434AD" w:rsidRDefault="00A434AD" w:rsidP="00A434AD">
                    <w:pPr>
                      <w:jc w:val="center"/>
                      <w:rPr>
                        <w:rFonts w:ascii="Calibri" w:hAnsi="Calibri" w:cs="Calibri"/>
                        <w:color w:val="808080" w:themeColor="background1" w:themeShade="80"/>
                        <w:kern w:val="0"/>
                        <w:sz w:val="2"/>
                        <w:szCs w:val="2"/>
                        <w14:textFill>
                          <w14:solidFill>
                            <w14:schemeClr w14:val="bg1">
                              <w14:alpha w14:val="50000"/>
                              <w14:lumMod w14:val="50000"/>
                            </w14:schemeClr>
                          </w14:solidFill>
                        </w14:textFill>
                        <w14:ligatures w14:val="none"/>
                      </w:rPr>
                    </w:pPr>
                    <w:r>
                      <w:rPr>
                        <w:rFonts w:ascii="Calibri" w:hAnsi="Calibri" w:cs="Calibri"/>
                        <w:color w:val="808080" w:themeColor="background1" w:themeShade="80"/>
                        <w:sz w:val="2"/>
                        <w:szCs w:val="2"/>
                        <w14:textFill>
                          <w14:solidFill>
                            <w14:schemeClr w14:val="bg1">
                              <w14:alpha w14:val="50000"/>
                              <w14:lumMod w14:val="50000"/>
                            </w14:schemeClr>
                          </w14:solidFill>
                        </w14:textFill>
                      </w:rPr>
                      <w:t>CONCEPT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D1D1" w14:textId="59632640" w:rsidR="00597756" w:rsidRDefault="00597756" w:rsidP="00597756">
    <w:pPr>
      <w:pStyle w:val="Kop1"/>
    </w:pPr>
    <w:r>
      <w:rPr>
        <w:noProof/>
      </w:rPr>
      <w:drawing>
        <wp:anchor distT="0" distB="0" distL="114300" distR="114300" simplePos="0" relativeHeight="251657728" behindDoc="1" locked="0" layoutInCell="1" allowOverlap="1" wp14:anchorId="7300CD97" wp14:editId="0CFA1306">
          <wp:simplePos x="0" y="0"/>
          <wp:positionH relativeFrom="column">
            <wp:posOffset>4370070</wp:posOffset>
          </wp:positionH>
          <wp:positionV relativeFrom="paragraph">
            <wp:posOffset>-41910</wp:posOffset>
          </wp:positionV>
          <wp:extent cx="1576705" cy="1320800"/>
          <wp:effectExtent l="0" t="0" r="4445" b="0"/>
          <wp:wrapTight wrapText="bothSides">
            <wp:wrapPolygon edited="0">
              <wp:start x="0" y="0"/>
              <wp:lineTo x="0" y="21185"/>
              <wp:lineTo x="21400" y="21185"/>
              <wp:lineTo x="21400" y="0"/>
              <wp:lineTo x="0" y="0"/>
            </wp:wrapPolygon>
          </wp:wrapTight>
          <wp:docPr id="7" name="Afbeelding 7"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logo&#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76705" cy="1320800"/>
                  </a:xfrm>
                  <a:prstGeom prst="rect">
                    <a:avLst/>
                  </a:prstGeom>
                </pic:spPr>
              </pic:pic>
            </a:graphicData>
          </a:graphic>
        </wp:anchor>
      </w:drawing>
    </w:r>
  </w:p>
  <w:p w14:paraId="53D7B206" w14:textId="5EA7E105" w:rsidR="00DB25BE" w:rsidRDefault="00DB25BE" w:rsidP="0059775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49E7" w14:textId="7241F944" w:rsidR="007D6E84" w:rsidRDefault="003300F0">
    <w:pPr>
      <w:pStyle w:val="Koptekst"/>
    </w:pPr>
    <w:r>
      <w:rPr>
        <w:noProof/>
      </w:rPr>
      <w:pict w14:anchorId="43280B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47.55pt;height:191.8pt;rotation:315;z-index:-251656704;mso-wrap-edited:f;mso-width-percent:0;mso-height-percent:0;mso-position-horizontal:center;mso-position-horizontal-relative:margin;mso-position-vertical:center;mso-position-vertical-relative:margin;mso-width-percent:0;mso-height-percent:0" o:allowincell="f" fillcolor="#7f7f7f [1612]"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86689"/>
    <w:multiLevelType w:val="hybridMultilevel"/>
    <w:tmpl w:val="C3289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975C39"/>
    <w:multiLevelType w:val="hybridMultilevel"/>
    <w:tmpl w:val="5B5654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36030DF"/>
    <w:multiLevelType w:val="multilevel"/>
    <w:tmpl w:val="0413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EF95EDE"/>
    <w:multiLevelType w:val="hybridMultilevel"/>
    <w:tmpl w:val="8A2E7574"/>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08344542">
    <w:abstractNumId w:val="3"/>
  </w:num>
  <w:num w:numId="2" w16cid:durableId="888227064">
    <w:abstractNumId w:val="0"/>
  </w:num>
  <w:num w:numId="3" w16cid:durableId="1361319861">
    <w:abstractNumId w:val="1"/>
  </w:num>
  <w:num w:numId="4" w16cid:durableId="571233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567"/>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C8"/>
    <w:rsid w:val="000A2D26"/>
    <w:rsid w:val="000D4780"/>
    <w:rsid w:val="00100822"/>
    <w:rsid w:val="00155573"/>
    <w:rsid w:val="001E193E"/>
    <w:rsid w:val="001F51CC"/>
    <w:rsid w:val="00214E03"/>
    <w:rsid w:val="00252814"/>
    <w:rsid w:val="002A2830"/>
    <w:rsid w:val="003222BB"/>
    <w:rsid w:val="003300F0"/>
    <w:rsid w:val="003C11B3"/>
    <w:rsid w:val="003E3207"/>
    <w:rsid w:val="003F6D5B"/>
    <w:rsid w:val="004154C8"/>
    <w:rsid w:val="0042212C"/>
    <w:rsid w:val="00472FC7"/>
    <w:rsid w:val="00522D7E"/>
    <w:rsid w:val="0056122F"/>
    <w:rsid w:val="0058283E"/>
    <w:rsid w:val="00585F57"/>
    <w:rsid w:val="00586A1B"/>
    <w:rsid w:val="00597756"/>
    <w:rsid w:val="005A1F02"/>
    <w:rsid w:val="005D5989"/>
    <w:rsid w:val="005F513F"/>
    <w:rsid w:val="00613A4A"/>
    <w:rsid w:val="00664415"/>
    <w:rsid w:val="00684FC3"/>
    <w:rsid w:val="006D6FB8"/>
    <w:rsid w:val="00727D2C"/>
    <w:rsid w:val="007875B7"/>
    <w:rsid w:val="007938C4"/>
    <w:rsid w:val="007A7F45"/>
    <w:rsid w:val="007B4EC8"/>
    <w:rsid w:val="007D6E84"/>
    <w:rsid w:val="00814586"/>
    <w:rsid w:val="008679E2"/>
    <w:rsid w:val="00964C1E"/>
    <w:rsid w:val="009A6B24"/>
    <w:rsid w:val="009D51AB"/>
    <w:rsid w:val="00A434AD"/>
    <w:rsid w:val="00A626D1"/>
    <w:rsid w:val="00A90459"/>
    <w:rsid w:val="00A93D2F"/>
    <w:rsid w:val="00AA15DF"/>
    <w:rsid w:val="00B119C2"/>
    <w:rsid w:val="00B63A83"/>
    <w:rsid w:val="00C03F8F"/>
    <w:rsid w:val="00C53D13"/>
    <w:rsid w:val="00C75342"/>
    <w:rsid w:val="00DB25BE"/>
    <w:rsid w:val="00E54D98"/>
    <w:rsid w:val="00E702C0"/>
    <w:rsid w:val="00EA426F"/>
    <w:rsid w:val="00EA50FE"/>
    <w:rsid w:val="00EB758E"/>
    <w:rsid w:val="00ED250D"/>
    <w:rsid w:val="00ED26DA"/>
    <w:rsid w:val="00F030FA"/>
    <w:rsid w:val="00F1543A"/>
    <w:rsid w:val="00F453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3574C"/>
  <w15:chartTrackingRefBased/>
  <w15:docId w15:val="{A1E950D6-90FD-4C78-8384-2C039AB0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122F"/>
    <w:pPr>
      <w:spacing w:after="0" w:line="240" w:lineRule="auto"/>
    </w:pPr>
    <w:rPr>
      <w:sz w:val="24"/>
    </w:rPr>
  </w:style>
  <w:style w:type="paragraph" w:styleId="Kop1">
    <w:name w:val="heading 1"/>
    <w:basedOn w:val="Standaard"/>
    <w:next w:val="Standaard"/>
    <w:link w:val="Kop1Char"/>
    <w:uiPriority w:val="9"/>
    <w:qFormat/>
    <w:rsid w:val="005A1F02"/>
    <w:pPr>
      <w:keepNext/>
      <w:keepLines/>
      <w:spacing w:before="240"/>
      <w:outlineLvl w:val="0"/>
    </w:pPr>
    <w:rPr>
      <w:rFonts w:asciiTheme="majorHAnsi" w:eastAsiaTheme="majorEastAsia" w:hAnsiTheme="majorHAnsi" w:cstheme="majorBidi"/>
      <w:b/>
      <w:color w:val="1F3864" w:themeColor="accent1" w:themeShade="80"/>
      <w:sz w:val="40"/>
      <w:szCs w:val="32"/>
    </w:rPr>
  </w:style>
  <w:style w:type="paragraph" w:styleId="Kop2">
    <w:name w:val="heading 2"/>
    <w:basedOn w:val="Standaard"/>
    <w:next w:val="Standaard"/>
    <w:link w:val="Kop2Char"/>
    <w:uiPriority w:val="9"/>
    <w:unhideWhenUsed/>
    <w:qFormat/>
    <w:rsid w:val="00155573"/>
    <w:pPr>
      <w:keepNext/>
      <w:keepLines/>
      <w:spacing w:before="40"/>
      <w:outlineLvl w:val="1"/>
    </w:pPr>
    <w:rPr>
      <w:rFonts w:asciiTheme="majorHAnsi" w:eastAsiaTheme="majorEastAsia" w:hAnsiTheme="majorHAnsi" w:cstheme="majorBidi"/>
      <w:b/>
      <w:color w:val="2F5496" w:themeColor="accent1" w:themeShade="BF"/>
      <w:sz w:val="28"/>
      <w:szCs w:val="26"/>
    </w:rPr>
  </w:style>
  <w:style w:type="paragraph" w:styleId="Kop3">
    <w:name w:val="heading 3"/>
    <w:basedOn w:val="Standaard"/>
    <w:next w:val="Standaard"/>
    <w:link w:val="Kop3Char"/>
    <w:uiPriority w:val="9"/>
    <w:semiHidden/>
    <w:unhideWhenUsed/>
    <w:qFormat/>
    <w:rsid w:val="00ED26DA"/>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154C8"/>
    <w:pPr>
      <w:tabs>
        <w:tab w:val="center" w:pos="4536"/>
        <w:tab w:val="right" w:pos="9072"/>
      </w:tabs>
    </w:pPr>
  </w:style>
  <w:style w:type="character" w:customStyle="1" w:styleId="KoptekstChar">
    <w:name w:val="Koptekst Char"/>
    <w:basedOn w:val="Standaardalinea-lettertype"/>
    <w:link w:val="Koptekst"/>
    <w:uiPriority w:val="99"/>
    <w:rsid w:val="004154C8"/>
  </w:style>
  <w:style w:type="paragraph" w:styleId="Voettekst">
    <w:name w:val="footer"/>
    <w:basedOn w:val="Standaard"/>
    <w:link w:val="VoettekstChar"/>
    <w:uiPriority w:val="99"/>
    <w:unhideWhenUsed/>
    <w:rsid w:val="004154C8"/>
    <w:pPr>
      <w:tabs>
        <w:tab w:val="center" w:pos="4536"/>
        <w:tab w:val="right" w:pos="9072"/>
      </w:tabs>
    </w:pPr>
  </w:style>
  <w:style w:type="character" w:customStyle="1" w:styleId="VoettekstChar">
    <w:name w:val="Voettekst Char"/>
    <w:basedOn w:val="Standaardalinea-lettertype"/>
    <w:link w:val="Voettekst"/>
    <w:uiPriority w:val="99"/>
    <w:rsid w:val="004154C8"/>
  </w:style>
  <w:style w:type="character" w:styleId="Hyperlink">
    <w:name w:val="Hyperlink"/>
    <w:basedOn w:val="Standaardalinea-lettertype"/>
    <w:uiPriority w:val="99"/>
    <w:unhideWhenUsed/>
    <w:rsid w:val="00DB25BE"/>
    <w:rPr>
      <w:color w:val="0563C1" w:themeColor="hyperlink"/>
      <w:u w:val="single"/>
    </w:rPr>
  </w:style>
  <w:style w:type="paragraph" w:styleId="Lijstalinea">
    <w:name w:val="List Paragraph"/>
    <w:basedOn w:val="Standaard"/>
    <w:uiPriority w:val="34"/>
    <w:qFormat/>
    <w:rsid w:val="00A434AD"/>
    <w:pPr>
      <w:ind w:left="720"/>
      <w:contextualSpacing/>
    </w:pPr>
    <w:rPr>
      <w:kern w:val="0"/>
      <w:szCs w:val="24"/>
      <w14:ligatures w14:val="none"/>
    </w:rPr>
  </w:style>
  <w:style w:type="character" w:customStyle="1" w:styleId="Kop1Char">
    <w:name w:val="Kop 1 Char"/>
    <w:basedOn w:val="Standaardalinea-lettertype"/>
    <w:link w:val="Kop1"/>
    <w:uiPriority w:val="9"/>
    <w:rsid w:val="005A1F02"/>
    <w:rPr>
      <w:rFonts w:asciiTheme="majorHAnsi" w:eastAsiaTheme="majorEastAsia" w:hAnsiTheme="majorHAnsi" w:cstheme="majorBidi"/>
      <w:b/>
      <w:color w:val="1F3864" w:themeColor="accent1" w:themeShade="80"/>
      <w:sz w:val="40"/>
      <w:szCs w:val="32"/>
    </w:rPr>
  </w:style>
  <w:style w:type="character" w:customStyle="1" w:styleId="Kop2Char">
    <w:name w:val="Kop 2 Char"/>
    <w:basedOn w:val="Standaardalinea-lettertype"/>
    <w:link w:val="Kop2"/>
    <w:uiPriority w:val="9"/>
    <w:rsid w:val="00155573"/>
    <w:rPr>
      <w:rFonts w:asciiTheme="majorHAnsi" w:eastAsiaTheme="majorEastAsia" w:hAnsiTheme="majorHAnsi" w:cstheme="majorBidi"/>
      <w:b/>
      <w:color w:val="2F5496" w:themeColor="accent1" w:themeShade="BF"/>
      <w:sz w:val="28"/>
      <w:szCs w:val="26"/>
    </w:rPr>
  </w:style>
  <w:style w:type="paragraph" w:styleId="Normaalweb">
    <w:name w:val="Normal (Web)"/>
    <w:basedOn w:val="Standaard"/>
    <w:uiPriority w:val="99"/>
    <w:semiHidden/>
    <w:unhideWhenUsed/>
    <w:rsid w:val="0056122F"/>
    <w:pPr>
      <w:spacing w:before="100" w:beforeAutospacing="1" w:after="100" w:afterAutospacing="1"/>
    </w:pPr>
    <w:rPr>
      <w:rFonts w:ascii="Aptos" w:hAnsi="Aptos" w:cs="Aptos"/>
      <w:kern w:val="0"/>
      <w:szCs w:val="24"/>
      <w:lang w:eastAsia="nl-NL"/>
      <w14:ligatures w14:val="none"/>
    </w:rPr>
  </w:style>
  <w:style w:type="table" w:styleId="Tabelraster">
    <w:name w:val="Table Grid"/>
    <w:basedOn w:val="Standaardtabel"/>
    <w:uiPriority w:val="39"/>
    <w:rsid w:val="005A1F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3F6D5B"/>
  </w:style>
  <w:style w:type="character" w:styleId="Onopgelostemelding">
    <w:name w:val="Unresolved Mention"/>
    <w:basedOn w:val="Standaardalinea-lettertype"/>
    <w:uiPriority w:val="99"/>
    <w:semiHidden/>
    <w:unhideWhenUsed/>
    <w:rsid w:val="00522D7E"/>
    <w:rPr>
      <w:color w:val="605E5C"/>
      <w:shd w:val="clear" w:color="auto" w:fill="E1DFDD"/>
    </w:rPr>
  </w:style>
  <w:style w:type="character" w:customStyle="1" w:styleId="Kop3Char">
    <w:name w:val="Kop 3 Char"/>
    <w:basedOn w:val="Standaardalinea-lettertype"/>
    <w:link w:val="Kop3"/>
    <w:uiPriority w:val="9"/>
    <w:semiHidden/>
    <w:rsid w:val="00ED26DA"/>
    <w:rPr>
      <w:rFonts w:asciiTheme="majorHAnsi" w:eastAsiaTheme="majorEastAsia" w:hAnsiTheme="majorHAnsi" w:cstheme="majorBidi"/>
      <w:color w:val="1F3763" w:themeColor="accent1" w:themeShade="7F"/>
      <w:sz w:val="24"/>
      <w:szCs w:val="24"/>
    </w:rPr>
  </w:style>
  <w:style w:type="character" w:styleId="Zwaar">
    <w:name w:val="Strong"/>
    <w:basedOn w:val="Standaardalinea-lettertype"/>
    <w:uiPriority w:val="22"/>
    <w:qFormat/>
    <w:rsid w:val="00ED2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93107">
      <w:bodyDiv w:val="1"/>
      <w:marLeft w:val="0"/>
      <w:marRight w:val="0"/>
      <w:marTop w:val="0"/>
      <w:marBottom w:val="0"/>
      <w:divBdr>
        <w:top w:val="none" w:sz="0" w:space="0" w:color="auto"/>
        <w:left w:val="none" w:sz="0" w:space="0" w:color="auto"/>
        <w:bottom w:val="none" w:sz="0" w:space="0" w:color="auto"/>
        <w:right w:val="none" w:sz="0" w:space="0" w:color="auto"/>
      </w:divBdr>
    </w:div>
    <w:div w:id="169407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info@belevingstuinpetralien.nl" TargetMode="External"/><Relationship Id="rId2" Type="http://schemas.openxmlformats.org/officeDocument/2006/relationships/hyperlink" Target="http://www.belevingstuinpetralien.nl"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3052A-0E9E-4753-90ED-3CB46AB9E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1064</Words>
  <Characters>5853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Toelichting</dc:creator>
  <cp:keywords/>
  <dc:description/>
  <cp:lastModifiedBy>Virginie Lombi Kroes</cp:lastModifiedBy>
  <cp:revision>2</cp:revision>
  <cp:lastPrinted>2024-06-22T11:36:00Z</cp:lastPrinted>
  <dcterms:created xsi:type="dcterms:W3CDTF">2026-08-19T09:48:00Z</dcterms:created>
  <dcterms:modified xsi:type="dcterms:W3CDTF">2026-08-19T09:48:00Z</dcterms:modified>
</cp:coreProperties>
</file>